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交银施罗德深证</w:t>
      </w:r>
      <w:r w:rsidRPr="00922D37">
        <w:rPr>
          <w:b/>
          <w:sz w:val="36"/>
          <w:szCs w:val="36"/>
        </w:rPr>
        <w:t>300</w:t>
      </w:r>
      <w:r w:rsidRPr="00922D37">
        <w:rPr>
          <w:b/>
          <w:sz w:val="36"/>
          <w:szCs w:val="36"/>
        </w:rPr>
        <w:t>价值交易型开放式指数证券投资基金联接基金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2014</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2014</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中国农业银行股份有限公司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二〇一五年三月三十一日</w:t>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中国农业银行股份有限公司</w:t>
      </w:r>
      <w:r w:rsidR="00D91873">
        <w:rPr>
          <w:color w:val="000000"/>
          <w:sz w:val="24"/>
        </w:rPr>
        <w:t>(</w:t>
      </w:r>
      <w:r w:rsidR="00D91873">
        <w:rPr>
          <w:rFonts w:hint="eastAsia"/>
          <w:color w:val="000000"/>
          <w:sz w:val="24"/>
        </w:rPr>
        <w:t>以下简称“</w:t>
      </w:r>
      <w:r w:rsidR="00D91873">
        <w:rPr>
          <w:color w:val="000000"/>
          <w:sz w:val="24"/>
        </w:rPr>
        <w:t>中国农业银行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2015</w:t>
      </w:r>
      <w:r w:rsidRPr="00FF0E34">
        <w:rPr>
          <w:color w:val="000000"/>
          <w:sz w:val="24"/>
        </w:rPr>
        <w:t>年</w:t>
      </w:r>
      <w:r w:rsidRPr="00FF0E34">
        <w:rPr>
          <w:color w:val="000000"/>
          <w:sz w:val="24"/>
        </w:rPr>
        <w:t>3</w:t>
      </w:r>
      <w:r w:rsidRPr="00FF0E34">
        <w:rPr>
          <w:color w:val="000000"/>
          <w:sz w:val="24"/>
        </w:rPr>
        <w:t>月</w:t>
      </w:r>
      <w:r w:rsidRPr="00FF0E34">
        <w:rPr>
          <w:color w:val="000000"/>
          <w:sz w:val="24"/>
        </w:rPr>
        <w:t>30</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2014</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交银深证</w:t>
            </w:r>
            <w:r w:rsidRPr="00AF05D4">
              <w:rPr>
                <w:sz w:val="24"/>
              </w:rPr>
              <w:t>300</w:t>
            </w:r>
            <w:r w:rsidRPr="00AF05D4">
              <w:rPr>
                <w:sz w:val="24"/>
              </w:rPr>
              <w:t>价值</w:t>
            </w:r>
            <w:r w:rsidRPr="00AF05D4">
              <w:rPr>
                <w:sz w:val="24"/>
              </w:rPr>
              <w:t>ETF</w:t>
            </w:r>
            <w:r w:rsidRPr="00AF05D4">
              <w:rPr>
                <w:sz w:val="24"/>
              </w:rPr>
              <w:t>联接</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519706</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519706(</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519707(</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2011</w:t>
            </w:r>
            <w:r w:rsidRPr="00AF05D4">
              <w:rPr>
                <w:sz w:val="24"/>
              </w:rPr>
              <w:t>年</w:t>
            </w:r>
            <w:r w:rsidRPr="00AF05D4">
              <w:rPr>
                <w:sz w:val="24"/>
              </w:rPr>
              <w:t>9</w:t>
            </w:r>
            <w:r w:rsidRPr="00AF05D4">
              <w:rPr>
                <w:sz w:val="24"/>
              </w:rPr>
              <w:t>月</w:t>
            </w:r>
            <w:r w:rsidRPr="00AF05D4">
              <w:rPr>
                <w:sz w:val="24"/>
              </w:rPr>
              <w:t>28</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中国农业银行股份有限公司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36,333,589.55</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9A36E4" w:rsidRPr="00701155" w:rsidRDefault="009A36E4" w:rsidP="00701155">
      <w:pPr>
        <w:pStyle w:val="20"/>
        <w:spacing w:before="29" w:after="0" w:line="288" w:lineRule="auto"/>
        <w:rPr>
          <w:rFonts w:ascii="Times New Roman" w:hAnsi="Times New Roman"/>
          <w:kern w:val="0"/>
          <w:szCs w:val="24"/>
        </w:rPr>
      </w:pPr>
      <w:smartTag w:uri="urn:schemas-microsoft-com:office:smarttags" w:element="chsdate">
        <w:smartTagPr>
          <w:attr w:name="Year" w:val="1899"/>
          <w:attr w:name="Month" w:val="12"/>
          <w:attr w:name="Day" w:val="30"/>
          <w:attr w:name="IsLunarDate" w:val="False"/>
          <w:attr w:name="IsROCDate" w:val="False"/>
        </w:smartTagPr>
        <w:r w:rsidRPr="00701155">
          <w:rPr>
            <w:rFonts w:ascii="Times New Roman" w:hAnsi="Times New Roman" w:hint="eastAsia"/>
            <w:kern w:val="0"/>
            <w:szCs w:val="24"/>
          </w:rPr>
          <w:t xml:space="preserve">2.1.1 </w:t>
        </w:r>
      </w:smartTag>
      <w:r w:rsidRPr="00701155">
        <w:rPr>
          <w:rFonts w:ascii="Times New Roman" w:hAnsi="Times New Roman" w:hint="eastAsia"/>
          <w:kern w:val="0"/>
          <w:szCs w:val="24"/>
        </w:rPr>
        <w:t>目标基金基本情况</w:t>
      </w:r>
    </w:p>
    <w:tbl>
      <w:tblPr>
        <w:tblW w:w="8998" w:type="dxa"/>
        <w:tblInd w:w="108" w:type="dxa"/>
        <w:tblLayout w:type="fixed"/>
        <w:tblLook w:val="0000" w:firstRow="0" w:lastRow="0" w:firstColumn="0" w:lastColumn="0" w:noHBand="0" w:noVBand="0"/>
      </w:tblPr>
      <w:tblGrid>
        <w:gridCol w:w="4253"/>
        <w:gridCol w:w="4745"/>
      </w:tblGrid>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基金名称</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深证</w:t>
            </w:r>
            <w:r w:rsidRPr="001A20CE">
              <w:rPr>
                <w:rFonts w:hint="eastAsia"/>
                <w:sz w:val="24"/>
              </w:rPr>
              <w:t>300</w:t>
            </w:r>
            <w:r w:rsidRPr="001A20CE">
              <w:rPr>
                <w:rFonts w:hint="eastAsia"/>
                <w:sz w:val="24"/>
              </w:rPr>
              <w:t>价值交易型开放式指数证券投资基金</w:t>
            </w:r>
          </w:p>
        </w:tc>
      </w:tr>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基金主代码</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159913</w:t>
            </w:r>
          </w:p>
        </w:tc>
      </w:tr>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基金运作方式</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交易型开放式</w:t>
            </w:r>
          </w:p>
        </w:tc>
      </w:tr>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基金合同生效日</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2011</w:t>
            </w:r>
            <w:r w:rsidRPr="001A20CE">
              <w:rPr>
                <w:rFonts w:hint="eastAsia"/>
                <w:sz w:val="24"/>
              </w:rPr>
              <w:t>年</w:t>
            </w:r>
            <w:r w:rsidRPr="001A20CE">
              <w:rPr>
                <w:rFonts w:hint="eastAsia"/>
                <w:sz w:val="24"/>
              </w:rPr>
              <w:t>9</w:t>
            </w:r>
            <w:r w:rsidRPr="001A20CE">
              <w:rPr>
                <w:rFonts w:hint="eastAsia"/>
                <w:sz w:val="24"/>
              </w:rPr>
              <w:t>月</w:t>
            </w:r>
            <w:r w:rsidRPr="001A20CE">
              <w:rPr>
                <w:rFonts w:hint="eastAsia"/>
                <w:sz w:val="24"/>
              </w:rPr>
              <w:t>22</w:t>
            </w:r>
            <w:r w:rsidRPr="001A20CE">
              <w:rPr>
                <w:rFonts w:hint="eastAsia"/>
                <w:sz w:val="24"/>
              </w:rPr>
              <w:t>日</w:t>
            </w:r>
          </w:p>
        </w:tc>
      </w:tr>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基金份额上市的证券交易所</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深圳证券交易所</w:t>
            </w:r>
          </w:p>
        </w:tc>
      </w:tr>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上市日期</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2011</w:t>
            </w:r>
            <w:r w:rsidRPr="001A20CE">
              <w:rPr>
                <w:rFonts w:hint="eastAsia"/>
                <w:sz w:val="24"/>
              </w:rPr>
              <w:t>年</w:t>
            </w:r>
            <w:r w:rsidRPr="001A20CE">
              <w:rPr>
                <w:rFonts w:hint="eastAsia"/>
                <w:sz w:val="24"/>
              </w:rPr>
              <w:t>10</w:t>
            </w:r>
            <w:r w:rsidRPr="001A20CE">
              <w:rPr>
                <w:rFonts w:hint="eastAsia"/>
                <w:sz w:val="24"/>
              </w:rPr>
              <w:t>月</w:t>
            </w:r>
            <w:r w:rsidRPr="001A20CE">
              <w:rPr>
                <w:rFonts w:hint="eastAsia"/>
                <w:sz w:val="24"/>
              </w:rPr>
              <w:t>25</w:t>
            </w:r>
            <w:r w:rsidRPr="001A20CE">
              <w:rPr>
                <w:rFonts w:hint="eastAsia"/>
                <w:sz w:val="24"/>
              </w:rPr>
              <w:t>日</w:t>
            </w:r>
          </w:p>
        </w:tc>
      </w:tr>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基金管理人名称</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交银施罗德基金管理有限公司</w:t>
            </w:r>
          </w:p>
        </w:tc>
      </w:tr>
      <w:tr w:rsidR="009A36E4" w:rsidRPr="001D6677" w:rsidTr="001E212B">
        <w:tc>
          <w:tcPr>
            <w:tcW w:w="4253"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基金托管人名称</w:t>
            </w:r>
          </w:p>
        </w:tc>
        <w:tc>
          <w:tcPr>
            <w:tcW w:w="4745" w:type="dxa"/>
            <w:tcBorders>
              <w:top w:val="single" w:sz="8" w:space="0" w:color="000000"/>
              <w:left w:val="single" w:sz="8" w:space="0" w:color="000000"/>
              <w:bottom w:val="single" w:sz="8" w:space="0" w:color="000000"/>
              <w:right w:val="single" w:sz="8" w:space="0" w:color="000000"/>
            </w:tcBorders>
            <w:vAlign w:val="center"/>
          </w:tcPr>
          <w:p w:rsidR="009A36E4" w:rsidRPr="001A20CE" w:rsidRDefault="009A36E4" w:rsidP="001E212B">
            <w:pPr>
              <w:spacing w:before="29" w:line="288" w:lineRule="auto"/>
              <w:rPr>
                <w:sz w:val="24"/>
              </w:rPr>
            </w:pPr>
            <w:r w:rsidRPr="001A20CE">
              <w:rPr>
                <w:rFonts w:hint="eastAsia"/>
                <w:sz w:val="24"/>
              </w:rPr>
              <w:t>中国农业银行股份有限公司</w:t>
            </w:r>
          </w:p>
        </w:tc>
      </w:tr>
    </w:tbl>
    <w:p w:rsidR="001A59F9" w:rsidRPr="009A36E4"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紧密跟踪标的指数，追求跟踪偏离度与跟踪误差最小化。</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本基金通过把全部或接近全部的基金资产投资于目标</w:t>
            </w:r>
            <w:r w:rsidRPr="00A57672">
              <w:rPr>
                <w:sz w:val="24"/>
              </w:rPr>
              <w:t>ETF</w:t>
            </w:r>
            <w:r w:rsidRPr="00A57672">
              <w:rPr>
                <w:sz w:val="24"/>
              </w:rPr>
              <w:t>、标的指数成份股和备选成份股进行被动式指数化投资，正常情况下投资于目标</w:t>
            </w:r>
            <w:r w:rsidRPr="00A57672">
              <w:rPr>
                <w:sz w:val="24"/>
              </w:rPr>
              <w:t>ETF</w:t>
            </w:r>
            <w:r w:rsidRPr="00A57672">
              <w:rPr>
                <w:sz w:val="24"/>
              </w:rPr>
              <w:t>的资产比例不低于基金资产净值的</w:t>
            </w:r>
            <w:r w:rsidRPr="00A57672">
              <w:rPr>
                <w:sz w:val="24"/>
              </w:rPr>
              <w:t>90%</w:t>
            </w:r>
            <w:r w:rsidRPr="00A57672">
              <w:rPr>
                <w:sz w:val="24"/>
              </w:rPr>
              <w:t>，其余资产可投资于标的指数成份股、备选成份股、新股、债券、回购、权证及中国证监会允许基金投资的其它金融工具，其目的是为了使本基金在应付申购赎回的前提下，更好地实现跟踪标的指数的投资目标。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lastRenderedPageBreak/>
              <w:t>业绩比较基准</w:t>
            </w:r>
          </w:p>
        </w:tc>
        <w:tc>
          <w:tcPr>
            <w:tcW w:w="5998" w:type="dxa"/>
            <w:vAlign w:val="center"/>
          </w:tcPr>
          <w:p w:rsidR="001A59F9" w:rsidRPr="00A57672" w:rsidRDefault="001A59F9" w:rsidP="00A57672">
            <w:pPr>
              <w:spacing w:before="29" w:line="288" w:lineRule="auto"/>
              <w:rPr>
                <w:sz w:val="24"/>
              </w:rPr>
            </w:pPr>
            <w:r w:rsidRPr="00A57672">
              <w:rPr>
                <w:sz w:val="24"/>
              </w:rPr>
              <w:t>深证</w:t>
            </w:r>
            <w:r w:rsidRPr="00A57672">
              <w:rPr>
                <w:sz w:val="24"/>
              </w:rPr>
              <w:t>300</w:t>
            </w:r>
            <w:r w:rsidRPr="00A57672">
              <w:rPr>
                <w:sz w:val="24"/>
              </w:rPr>
              <w:t>价值价格指数收益率</w:t>
            </w:r>
            <w:r w:rsidRPr="00A57672">
              <w:rPr>
                <w:sz w:val="24"/>
              </w:rPr>
              <w:t>×95%</w:t>
            </w:r>
            <w:r w:rsidRPr="00A57672">
              <w:rPr>
                <w:sz w:val="24"/>
              </w:rPr>
              <w:t>＋银行活期存款税后收益率</w:t>
            </w:r>
            <w:r w:rsidRPr="00A57672">
              <w:rPr>
                <w:sz w:val="24"/>
              </w:rPr>
              <w:t>×5%</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本基金属</w:t>
            </w:r>
            <w:r w:rsidRPr="00A57672">
              <w:rPr>
                <w:sz w:val="24"/>
              </w:rPr>
              <w:t>ETF</w:t>
            </w:r>
            <w:r w:rsidRPr="00A57672">
              <w:rPr>
                <w:sz w:val="24"/>
              </w:rPr>
              <w:t>联接基金，风险与预期收益高于混合基金、债券基金与货币市场基金。本基金为指数型基金，紧密跟踪标的指数，具有和标的指数所代表的股票市场相似的风险收益特征，相当于股票基金中风险较高，预期收益较高的品种。</w:t>
            </w:r>
          </w:p>
        </w:tc>
      </w:tr>
    </w:tbl>
    <w:p w:rsidR="000F6F95" w:rsidRPr="001A20CE" w:rsidRDefault="000F6F95" w:rsidP="001A20CE">
      <w:pPr>
        <w:tabs>
          <w:tab w:val="left" w:pos="426"/>
        </w:tabs>
        <w:spacing w:before="29" w:line="288" w:lineRule="auto"/>
        <w:jc w:val="left"/>
        <w:rPr>
          <w:kern w:val="0"/>
          <w:sz w:val="24"/>
        </w:rPr>
      </w:pPr>
    </w:p>
    <w:p w:rsidR="009A36E4" w:rsidRPr="00701155" w:rsidRDefault="009A36E4"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2.2.1 </w:t>
      </w:r>
      <w:r w:rsidRPr="00701155">
        <w:rPr>
          <w:rFonts w:ascii="Times New Roman" w:hAnsi="Times New Roman" w:hint="eastAsia"/>
          <w:kern w:val="0"/>
          <w:szCs w:val="24"/>
        </w:rPr>
        <w:t>目标基金产品说明</w:t>
      </w:r>
    </w:p>
    <w:tbl>
      <w:tblPr>
        <w:tblW w:w="8998" w:type="dxa"/>
        <w:tblInd w:w="108" w:type="dxa"/>
        <w:tblLayout w:type="fixed"/>
        <w:tblLook w:val="0000" w:firstRow="0" w:lastRow="0" w:firstColumn="0" w:lastColumn="0" w:noHBand="0" w:noVBand="0"/>
      </w:tblPr>
      <w:tblGrid>
        <w:gridCol w:w="2977"/>
        <w:gridCol w:w="6021"/>
      </w:tblGrid>
      <w:tr w:rsidR="009A36E4" w:rsidRPr="001D6677" w:rsidTr="000A1E35">
        <w:tc>
          <w:tcPr>
            <w:tcW w:w="2977"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投资目标</w:t>
            </w:r>
          </w:p>
        </w:tc>
        <w:tc>
          <w:tcPr>
            <w:tcW w:w="6021" w:type="dxa"/>
            <w:tcBorders>
              <w:top w:val="single" w:sz="8" w:space="0" w:color="000000"/>
              <w:left w:val="single" w:sz="8" w:space="0" w:color="000000"/>
              <w:bottom w:val="single" w:sz="8" w:space="0" w:color="000000"/>
              <w:right w:val="single" w:sz="8" w:space="0" w:color="000000"/>
            </w:tcBorders>
            <w:vAlign w:val="center"/>
          </w:tcPr>
          <w:p w:rsidR="009A36E4" w:rsidRPr="00A57672" w:rsidRDefault="009A36E4" w:rsidP="00A57672">
            <w:pPr>
              <w:spacing w:before="29" w:line="288" w:lineRule="auto"/>
              <w:jc w:val="left"/>
              <w:rPr>
                <w:sz w:val="24"/>
              </w:rPr>
            </w:pPr>
            <w:r w:rsidRPr="00A57672">
              <w:rPr>
                <w:rFonts w:hint="eastAsia"/>
                <w:sz w:val="24"/>
              </w:rPr>
              <w:t>紧密跟踪标的指数，追求跟踪偏离度和跟踪误差最小化。</w:t>
            </w:r>
          </w:p>
        </w:tc>
      </w:tr>
      <w:tr w:rsidR="009A36E4" w:rsidRPr="001D6677" w:rsidTr="000A1E35">
        <w:tc>
          <w:tcPr>
            <w:tcW w:w="2977"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投资策略</w:t>
            </w:r>
          </w:p>
        </w:tc>
        <w:tc>
          <w:tcPr>
            <w:tcW w:w="6021" w:type="dxa"/>
            <w:tcBorders>
              <w:top w:val="single" w:sz="8" w:space="0" w:color="000000"/>
              <w:left w:val="single" w:sz="8" w:space="0" w:color="000000"/>
              <w:bottom w:val="single" w:sz="8" w:space="0" w:color="000000"/>
              <w:right w:val="single" w:sz="8" w:space="0" w:color="000000"/>
            </w:tcBorders>
            <w:vAlign w:val="center"/>
          </w:tcPr>
          <w:p w:rsidR="009A36E4" w:rsidRPr="00A57672" w:rsidRDefault="009A36E4" w:rsidP="00A57672">
            <w:pPr>
              <w:spacing w:before="29" w:line="288" w:lineRule="auto"/>
              <w:jc w:val="left"/>
              <w:rPr>
                <w:sz w:val="24"/>
              </w:rPr>
            </w:pPr>
            <w:r w:rsidRPr="00A57672">
              <w:rPr>
                <w:rFonts w:hint="eastAsia"/>
                <w:sz w:val="24"/>
              </w:rPr>
              <w:t>本基金绝大部分资产采用完全复制法，跟踪深证</w:t>
            </w:r>
            <w:r w:rsidRPr="00A57672">
              <w:rPr>
                <w:rFonts w:hint="eastAsia"/>
                <w:sz w:val="24"/>
              </w:rPr>
              <w:t>300</w:t>
            </w:r>
            <w:r w:rsidRPr="00A57672">
              <w:rPr>
                <w:rFonts w:hint="eastAsia"/>
                <w:sz w:val="24"/>
              </w:rPr>
              <w:t>价值价格指数，以完全按照标的指数成份股组成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从而使得投资组合紧密地跟踪标的指数。</w:t>
            </w:r>
          </w:p>
        </w:tc>
      </w:tr>
      <w:tr w:rsidR="009A36E4" w:rsidRPr="001D6677" w:rsidTr="000A1E35">
        <w:tc>
          <w:tcPr>
            <w:tcW w:w="2977"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业绩比较基准</w:t>
            </w:r>
          </w:p>
        </w:tc>
        <w:tc>
          <w:tcPr>
            <w:tcW w:w="6021" w:type="dxa"/>
            <w:tcBorders>
              <w:top w:val="single" w:sz="8" w:space="0" w:color="000000"/>
              <w:left w:val="single" w:sz="8" w:space="0" w:color="000000"/>
              <w:bottom w:val="single" w:sz="8" w:space="0" w:color="000000"/>
              <w:right w:val="single" w:sz="8" w:space="0" w:color="000000"/>
            </w:tcBorders>
            <w:vAlign w:val="center"/>
          </w:tcPr>
          <w:p w:rsidR="009A36E4" w:rsidRPr="00A57672" w:rsidRDefault="009A36E4" w:rsidP="00A57672">
            <w:pPr>
              <w:spacing w:before="29" w:line="288" w:lineRule="auto"/>
              <w:jc w:val="left"/>
              <w:rPr>
                <w:sz w:val="24"/>
              </w:rPr>
            </w:pPr>
            <w:r w:rsidRPr="00A57672">
              <w:rPr>
                <w:rFonts w:hint="eastAsia"/>
                <w:sz w:val="24"/>
              </w:rPr>
              <w:t>深证</w:t>
            </w:r>
            <w:r w:rsidRPr="00A57672">
              <w:rPr>
                <w:rFonts w:hint="eastAsia"/>
                <w:sz w:val="24"/>
              </w:rPr>
              <w:t>300</w:t>
            </w:r>
            <w:r w:rsidRPr="00A57672">
              <w:rPr>
                <w:rFonts w:hint="eastAsia"/>
                <w:sz w:val="24"/>
              </w:rPr>
              <w:t>价值价格指数</w:t>
            </w:r>
          </w:p>
        </w:tc>
      </w:tr>
      <w:tr w:rsidR="009A36E4" w:rsidRPr="001D6677" w:rsidTr="000A1E35">
        <w:tc>
          <w:tcPr>
            <w:tcW w:w="2977" w:type="dxa"/>
            <w:tcBorders>
              <w:top w:val="single" w:sz="8" w:space="0" w:color="000000"/>
              <w:left w:val="single" w:sz="8" w:space="0" w:color="000000"/>
              <w:bottom w:val="single" w:sz="8" w:space="0" w:color="000000"/>
              <w:right w:val="single" w:sz="8" w:space="0" w:color="000000"/>
            </w:tcBorders>
            <w:vAlign w:val="center"/>
          </w:tcPr>
          <w:p w:rsidR="009A36E4" w:rsidRPr="00475872" w:rsidRDefault="009A36E4" w:rsidP="00475872">
            <w:pPr>
              <w:spacing w:before="29" w:line="288" w:lineRule="auto"/>
              <w:rPr>
                <w:sz w:val="24"/>
              </w:rPr>
            </w:pPr>
            <w:r w:rsidRPr="00475872">
              <w:rPr>
                <w:rFonts w:hint="eastAsia"/>
                <w:sz w:val="24"/>
              </w:rPr>
              <w:t>风险收益特征</w:t>
            </w:r>
          </w:p>
        </w:tc>
        <w:tc>
          <w:tcPr>
            <w:tcW w:w="6021" w:type="dxa"/>
            <w:tcBorders>
              <w:top w:val="single" w:sz="8" w:space="0" w:color="000000"/>
              <w:left w:val="single" w:sz="8" w:space="0" w:color="000000"/>
              <w:bottom w:val="single" w:sz="8" w:space="0" w:color="000000"/>
              <w:right w:val="single" w:sz="8" w:space="0" w:color="000000"/>
            </w:tcBorders>
            <w:vAlign w:val="center"/>
          </w:tcPr>
          <w:p w:rsidR="009A36E4" w:rsidRPr="00A57672" w:rsidRDefault="009A36E4" w:rsidP="00A57672">
            <w:pPr>
              <w:spacing w:before="29" w:line="288" w:lineRule="auto"/>
              <w:jc w:val="left"/>
              <w:rPr>
                <w:sz w:val="24"/>
              </w:rPr>
            </w:pPr>
            <w:r w:rsidRPr="00A57672">
              <w:rPr>
                <w:rFonts w:hint="eastAsia"/>
                <w:sz w:val="24"/>
              </w:rPr>
              <w:t>本基金属于股票基金，风险与预期收益高于混合基金、债券基金与货币市场基金。同时本基金为指数型基金，具有与标的指数、以及标的指数所代表的股票市场相似的风险收益特征。</w:t>
            </w:r>
          </w:p>
        </w:tc>
      </w:tr>
    </w:tbl>
    <w:p w:rsidR="001A59F9" w:rsidRPr="009A36E4"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中国农业银行股份有限公司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林葛</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010-66060069</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tgxxpl@abchina.com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95599</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021-61055054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010-68121816</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CB362E">
            <w:pPr>
              <w:tabs>
                <w:tab w:val="left" w:pos="1740"/>
              </w:tabs>
              <w:spacing w:before="29" w:line="288" w:lineRule="auto"/>
              <w:jc w:val="left"/>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2013</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2012</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3,843,173.33</w:t>
            </w:r>
          </w:p>
        </w:tc>
        <w:tc>
          <w:tcPr>
            <w:tcW w:w="2268" w:type="dxa"/>
            <w:vAlign w:val="center"/>
          </w:tcPr>
          <w:p w:rsidR="00501A91" w:rsidRPr="00931B45" w:rsidRDefault="00501A91" w:rsidP="00D415F5">
            <w:pPr>
              <w:spacing w:before="29" w:line="288" w:lineRule="auto"/>
              <w:jc w:val="right"/>
              <w:rPr>
                <w:szCs w:val="21"/>
              </w:rPr>
            </w:pPr>
            <w:r w:rsidRPr="00931B45">
              <w:rPr>
                <w:szCs w:val="21"/>
              </w:rPr>
              <w:t>18,792.97</w:t>
            </w:r>
          </w:p>
        </w:tc>
        <w:tc>
          <w:tcPr>
            <w:tcW w:w="2194" w:type="dxa"/>
            <w:vAlign w:val="center"/>
          </w:tcPr>
          <w:p w:rsidR="00501A91" w:rsidRPr="00931B45" w:rsidRDefault="00501A91" w:rsidP="00D415F5">
            <w:pPr>
              <w:spacing w:before="29" w:line="288" w:lineRule="auto"/>
              <w:jc w:val="right"/>
              <w:rPr>
                <w:szCs w:val="21"/>
              </w:rPr>
            </w:pPr>
            <w:r w:rsidRPr="00931B45">
              <w:rPr>
                <w:szCs w:val="21"/>
              </w:rPr>
              <w:t>-4,038,853.80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19,851,232.08</w:t>
            </w:r>
          </w:p>
        </w:tc>
        <w:tc>
          <w:tcPr>
            <w:tcW w:w="2268" w:type="dxa"/>
            <w:vAlign w:val="center"/>
          </w:tcPr>
          <w:p w:rsidR="00501A91" w:rsidRPr="00931B45" w:rsidRDefault="00501A91" w:rsidP="00D415F5">
            <w:pPr>
              <w:spacing w:before="29" w:line="288" w:lineRule="auto"/>
              <w:jc w:val="right"/>
              <w:rPr>
                <w:szCs w:val="21"/>
              </w:rPr>
            </w:pPr>
            <w:r w:rsidRPr="00931B45">
              <w:rPr>
                <w:szCs w:val="21"/>
              </w:rPr>
              <w:t>565,761.73</w:t>
            </w:r>
          </w:p>
        </w:tc>
        <w:tc>
          <w:tcPr>
            <w:tcW w:w="2194" w:type="dxa"/>
            <w:vAlign w:val="center"/>
          </w:tcPr>
          <w:p w:rsidR="00501A91" w:rsidRPr="00931B45" w:rsidRDefault="00501A91" w:rsidP="00D415F5">
            <w:pPr>
              <w:spacing w:before="29" w:line="288" w:lineRule="auto"/>
              <w:jc w:val="right"/>
              <w:rPr>
                <w:szCs w:val="21"/>
              </w:rPr>
            </w:pPr>
            <w:r w:rsidRPr="00931B45">
              <w:rPr>
                <w:szCs w:val="21"/>
              </w:rPr>
              <w:t>-1,484,157.55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0.3752</w:t>
            </w:r>
          </w:p>
        </w:tc>
        <w:tc>
          <w:tcPr>
            <w:tcW w:w="2268" w:type="dxa"/>
            <w:vAlign w:val="center"/>
          </w:tcPr>
          <w:p w:rsidR="00501A91" w:rsidRPr="00931B45" w:rsidRDefault="00501A91" w:rsidP="00D415F5">
            <w:pPr>
              <w:spacing w:before="29" w:line="288" w:lineRule="auto"/>
              <w:jc w:val="right"/>
              <w:rPr>
                <w:szCs w:val="21"/>
              </w:rPr>
            </w:pPr>
            <w:r w:rsidRPr="00931B45">
              <w:rPr>
                <w:szCs w:val="21"/>
              </w:rPr>
              <w:t>0.0082</w:t>
            </w:r>
          </w:p>
        </w:tc>
        <w:tc>
          <w:tcPr>
            <w:tcW w:w="2194" w:type="dxa"/>
            <w:vAlign w:val="center"/>
          </w:tcPr>
          <w:p w:rsidR="00501A91" w:rsidRPr="00931B45" w:rsidRDefault="00501A91" w:rsidP="00D415F5">
            <w:pPr>
              <w:spacing w:before="29" w:line="288" w:lineRule="auto"/>
              <w:jc w:val="right"/>
              <w:rPr>
                <w:szCs w:val="21"/>
              </w:rPr>
            </w:pPr>
            <w:r w:rsidRPr="00931B45">
              <w:rPr>
                <w:szCs w:val="21"/>
              </w:rPr>
              <w:t>-0.0170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42.89%</w:t>
            </w:r>
          </w:p>
        </w:tc>
        <w:tc>
          <w:tcPr>
            <w:tcW w:w="2268" w:type="dxa"/>
            <w:vAlign w:val="center"/>
          </w:tcPr>
          <w:p w:rsidR="00501A91" w:rsidRPr="00931B45" w:rsidRDefault="00501A91" w:rsidP="00D415F5">
            <w:pPr>
              <w:spacing w:before="29" w:line="288" w:lineRule="auto"/>
              <w:jc w:val="right"/>
              <w:rPr>
                <w:szCs w:val="21"/>
              </w:rPr>
            </w:pPr>
            <w:r w:rsidRPr="00931B45">
              <w:rPr>
                <w:szCs w:val="21"/>
              </w:rPr>
              <w:t>-2.44%</w:t>
            </w:r>
          </w:p>
        </w:tc>
        <w:tc>
          <w:tcPr>
            <w:tcW w:w="2194" w:type="dxa"/>
            <w:vAlign w:val="center"/>
          </w:tcPr>
          <w:p w:rsidR="00501A91" w:rsidRPr="00931B45" w:rsidRDefault="00501A91" w:rsidP="00D415F5">
            <w:pPr>
              <w:spacing w:before="29" w:line="288" w:lineRule="auto"/>
              <w:jc w:val="right"/>
              <w:rPr>
                <w:szCs w:val="21"/>
              </w:rPr>
            </w:pPr>
            <w:r w:rsidRPr="00931B45">
              <w:rPr>
                <w:szCs w:val="21"/>
              </w:rPr>
              <w:t>3.96%</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2013</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2012</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0.040</w:t>
            </w:r>
          </w:p>
        </w:tc>
        <w:tc>
          <w:tcPr>
            <w:tcW w:w="2268" w:type="dxa"/>
            <w:vAlign w:val="center"/>
          </w:tcPr>
          <w:p w:rsidR="00501A91" w:rsidRPr="00931B45" w:rsidRDefault="00501A91" w:rsidP="00D415F5">
            <w:pPr>
              <w:spacing w:before="29" w:line="288" w:lineRule="auto"/>
              <w:jc w:val="right"/>
              <w:rPr>
                <w:szCs w:val="21"/>
              </w:rPr>
            </w:pPr>
            <w:r w:rsidRPr="00931B45">
              <w:rPr>
                <w:szCs w:val="21"/>
              </w:rPr>
              <w:t>-0.079</w:t>
            </w:r>
          </w:p>
        </w:tc>
        <w:tc>
          <w:tcPr>
            <w:tcW w:w="2194" w:type="dxa"/>
            <w:vAlign w:val="center"/>
          </w:tcPr>
          <w:p w:rsidR="00501A91" w:rsidRPr="00931B45" w:rsidRDefault="00501A91" w:rsidP="00D415F5">
            <w:pPr>
              <w:spacing w:before="29" w:line="288" w:lineRule="auto"/>
              <w:jc w:val="right"/>
              <w:rPr>
                <w:szCs w:val="21"/>
              </w:rPr>
            </w:pPr>
            <w:r w:rsidRPr="00931B45">
              <w:rPr>
                <w:szCs w:val="21"/>
              </w:rPr>
              <w:t>-0.056</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47,831,110.75</w:t>
            </w:r>
          </w:p>
        </w:tc>
        <w:tc>
          <w:tcPr>
            <w:tcW w:w="2268" w:type="dxa"/>
            <w:vAlign w:val="center"/>
          </w:tcPr>
          <w:p w:rsidR="00501A91" w:rsidRPr="00931B45" w:rsidRDefault="00501A91" w:rsidP="00D415F5">
            <w:pPr>
              <w:spacing w:before="29" w:line="288" w:lineRule="auto"/>
              <w:jc w:val="right"/>
              <w:rPr>
                <w:szCs w:val="21"/>
              </w:rPr>
            </w:pPr>
            <w:r w:rsidRPr="00931B45">
              <w:rPr>
                <w:szCs w:val="21"/>
              </w:rPr>
              <w:t>54,215,428.01</w:t>
            </w:r>
          </w:p>
        </w:tc>
        <w:tc>
          <w:tcPr>
            <w:tcW w:w="2194" w:type="dxa"/>
            <w:vAlign w:val="center"/>
          </w:tcPr>
          <w:p w:rsidR="00501A91" w:rsidRPr="00931B45" w:rsidRDefault="00501A91" w:rsidP="00D415F5">
            <w:pPr>
              <w:spacing w:before="29" w:line="288" w:lineRule="auto"/>
              <w:jc w:val="right"/>
              <w:rPr>
                <w:szCs w:val="21"/>
              </w:rPr>
            </w:pPr>
            <w:r w:rsidRPr="00931B45">
              <w:rPr>
                <w:szCs w:val="21"/>
              </w:rPr>
              <w:t>87,325,066.65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1.316</w:t>
            </w:r>
          </w:p>
        </w:tc>
        <w:tc>
          <w:tcPr>
            <w:tcW w:w="2268" w:type="dxa"/>
            <w:vAlign w:val="center"/>
          </w:tcPr>
          <w:p w:rsidR="00501A91" w:rsidRPr="00931B45" w:rsidRDefault="00501A91" w:rsidP="00D415F5">
            <w:pPr>
              <w:spacing w:before="29" w:line="288" w:lineRule="auto"/>
              <w:jc w:val="right"/>
              <w:rPr>
                <w:szCs w:val="21"/>
              </w:rPr>
            </w:pPr>
            <w:r w:rsidRPr="00931B45">
              <w:rPr>
                <w:szCs w:val="21"/>
              </w:rPr>
              <w:t>0.921</w:t>
            </w:r>
          </w:p>
        </w:tc>
        <w:tc>
          <w:tcPr>
            <w:tcW w:w="2194" w:type="dxa"/>
            <w:vAlign w:val="center"/>
          </w:tcPr>
          <w:p w:rsidR="00501A91" w:rsidRPr="00931B45" w:rsidRDefault="00501A91" w:rsidP="00D415F5">
            <w:pPr>
              <w:spacing w:before="29" w:line="288" w:lineRule="auto"/>
              <w:jc w:val="right"/>
              <w:rPr>
                <w:szCs w:val="21"/>
              </w:rPr>
            </w:pPr>
            <w:r w:rsidRPr="00931B45">
              <w:rPr>
                <w:szCs w:val="21"/>
              </w:rPr>
              <w:t>0.944</w:t>
            </w:r>
          </w:p>
        </w:tc>
      </w:tr>
    </w:tbl>
    <w:p w:rsidR="00794C59" w:rsidRDefault="00646D49">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794C59">
        <w:tc>
          <w:tcPr>
            <w:tcW w:w="1286" w:type="dxa"/>
            <w:vAlign w:val="center"/>
          </w:tcPr>
          <w:p w:rsidR="00794C59" w:rsidRDefault="00646D49">
            <w:pPr>
              <w:jc w:val="left"/>
            </w:pPr>
            <w:r>
              <w:rPr>
                <w:color w:val="000000"/>
                <w:sz w:val="24"/>
              </w:rPr>
              <w:t>过去三个月</w:t>
            </w:r>
          </w:p>
        </w:tc>
        <w:tc>
          <w:tcPr>
            <w:tcW w:w="1286" w:type="dxa"/>
            <w:vAlign w:val="center"/>
          </w:tcPr>
          <w:p w:rsidR="00794C59" w:rsidRDefault="00646D49">
            <w:pPr>
              <w:jc w:val="center"/>
            </w:pPr>
            <w:r>
              <w:rPr>
                <w:color w:val="000000"/>
                <w:sz w:val="24"/>
              </w:rPr>
              <w:t>30.95%</w:t>
            </w:r>
          </w:p>
        </w:tc>
        <w:tc>
          <w:tcPr>
            <w:tcW w:w="1286" w:type="dxa"/>
            <w:vAlign w:val="center"/>
          </w:tcPr>
          <w:p w:rsidR="00794C59" w:rsidRDefault="00646D49">
            <w:pPr>
              <w:jc w:val="center"/>
            </w:pPr>
            <w:r>
              <w:rPr>
                <w:color w:val="000000"/>
                <w:sz w:val="24"/>
              </w:rPr>
              <w:t>1.48%</w:t>
            </w:r>
          </w:p>
        </w:tc>
        <w:tc>
          <w:tcPr>
            <w:tcW w:w="1285" w:type="dxa"/>
            <w:vAlign w:val="center"/>
          </w:tcPr>
          <w:p w:rsidR="00794C59" w:rsidRDefault="00646D49">
            <w:pPr>
              <w:jc w:val="center"/>
            </w:pPr>
            <w:r>
              <w:rPr>
                <w:color w:val="000000"/>
                <w:sz w:val="24"/>
              </w:rPr>
              <w:t>31.78%</w:t>
            </w:r>
          </w:p>
        </w:tc>
        <w:tc>
          <w:tcPr>
            <w:tcW w:w="1285" w:type="dxa"/>
            <w:vAlign w:val="center"/>
          </w:tcPr>
          <w:p w:rsidR="00794C59" w:rsidRDefault="00646D49">
            <w:pPr>
              <w:jc w:val="center"/>
            </w:pPr>
            <w:r>
              <w:rPr>
                <w:color w:val="000000"/>
                <w:sz w:val="24"/>
              </w:rPr>
              <w:t>1.50%</w:t>
            </w:r>
          </w:p>
        </w:tc>
        <w:tc>
          <w:tcPr>
            <w:tcW w:w="1285" w:type="dxa"/>
            <w:vAlign w:val="center"/>
          </w:tcPr>
          <w:p w:rsidR="00794C59" w:rsidRDefault="00646D49">
            <w:pPr>
              <w:jc w:val="center"/>
            </w:pPr>
            <w:r>
              <w:rPr>
                <w:color w:val="000000"/>
                <w:sz w:val="24"/>
              </w:rPr>
              <w:t>-0.83%</w:t>
            </w:r>
          </w:p>
        </w:tc>
        <w:tc>
          <w:tcPr>
            <w:tcW w:w="1285" w:type="dxa"/>
            <w:vAlign w:val="center"/>
          </w:tcPr>
          <w:p w:rsidR="00794C59" w:rsidRDefault="00646D49">
            <w:pPr>
              <w:jc w:val="center"/>
            </w:pPr>
            <w:r>
              <w:rPr>
                <w:color w:val="000000"/>
                <w:sz w:val="24"/>
              </w:rPr>
              <w:t>-0.02%</w:t>
            </w:r>
          </w:p>
        </w:tc>
      </w:tr>
      <w:tr w:rsidR="00794C59">
        <w:tc>
          <w:tcPr>
            <w:tcW w:w="1286" w:type="dxa"/>
            <w:vAlign w:val="center"/>
          </w:tcPr>
          <w:p w:rsidR="00794C59" w:rsidRDefault="00646D49">
            <w:pPr>
              <w:jc w:val="left"/>
            </w:pPr>
            <w:r>
              <w:rPr>
                <w:color w:val="000000"/>
                <w:sz w:val="24"/>
              </w:rPr>
              <w:t>过去六个月</w:t>
            </w:r>
          </w:p>
        </w:tc>
        <w:tc>
          <w:tcPr>
            <w:tcW w:w="1286" w:type="dxa"/>
            <w:vAlign w:val="center"/>
          </w:tcPr>
          <w:p w:rsidR="00794C59" w:rsidRDefault="00646D49">
            <w:pPr>
              <w:jc w:val="center"/>
            </w:pPr>
            <w:r>
              <w:rPr>
                <w:color w:val="000000"/>
                <w:sz w:val="24"/>
              </w:rPr>
              <w:t>49.72%</w:t>
            </w:r>
          </w:p>
        </w:tc>
        <w:tc>
          <w:tcPr>
            <w:tcW w:w="1286" w:type="dxa"/>
            <w:vAlign w:val="center"/>
          </w:tcPr>
          <w:p w:rsidR="00794C59" w:rsidRDefault="00646D49">
            <w:pPr>
              <w:jc w:val="center"/>
            </w:pPr>
            <w:r>
              <w:rPr>
                <w:color w:val="000000"/>
                <w:sz w:val="24"/>
              </w:rPr>
              <w:t>1.21%</w:t>
            </w:r>
          </w:p>
        </w:tc>
        <w:tc>
          <w:tcPr>
            <w:tcW w:w="1285" w:type="dxa"/>
            <w:vAlign w:val="center"/>
          </w:tcPr>
          <w:p w:rsidR="00794C59" w:rsidRDefault="00646D49">
            <w:pPr>
              <w:jc w:val="center"/>
            </w:pPr>
            <w:r>
              <w:rPr>
                <w:color w:val="000000"/>
                <w:sz w:val="24"/>
              </w:rPr>
              <w:t>50.30%</w:t>
            </w:r>
          </w:p>
        </w:tc>
        <w:tc>
          <w:tcPr>
            <w:tcW w:w="1285" w:type="dxa"/>
            <w:vAlign w:val="center"/>
          </w:tcPr>
          <w:p w:rsidR="00794C59" w:rsidRDefault="00646D49">
            <w:pPr>
              <w:jc w:val="center"/>
            </w:pPr>
            <w:r>
              <w:rPr>
                <w:color w:val="000000"/>
                <w:sz w:val="24"/>
              </w:rPr>
              <w:t>1.23%</w:t>
            </w:r>
          </w:p>
        </w:tc>
        <w:tc>
          <w:tcPr>
            <w:tcW w:w="1285" w:type="dxa"/>
            <w:vAlign w:val="center"/>
          </w:tcPr>
          <w:p w:rsidR="00794C59" w:rsidRDefault="00646D49">
            <w:pPr>
              <w:jc w:val="center"/>
            </w:pPr>
            <w:r>
              <w:rPr>
                <w:color w:val="000000"/>
                <w:sz w:val="24"/>
              </w:rPr>
              <w:t>-0.58%</w:t>
            </w:r>
          </w:p>
        </w:tc>
        <w:tc>
          <w:tcPr>
            <w:tcW w:w="1285" w:type="dxa"/>
            <w:vAlign w:val="center"/>
          </w:tcPr>
          <w:p w:rsidR="00794C59" w:rsidRDefault="00646D49">
            <w:pPr>
              <w:jc w:val="center"/>
            </w:pPr>
            <w:r>
              <w:rPr>
                <w:color w:val="000000"/>
                <w:sz w:val="24"/>
              </w:rPr>
              <w:t>-0.02%</w:t>
            </w:r>
          </w:p>
        </w:tc>
      </w:tr>
      <w:tr w:rsidR="00794C59">
        <w:tc>
          <w:tcPr>
            <w:tcW w:w="1286" w:type="dxa"/>
            <w:vAlign w:val="center"/>
          </w:tcPr>
          <w:p w:rsidR="00794C59" w:rsidRDefault="00646D49">
            <w:pPr>
              <w:jc w:val="left"/>
            </w:pPr>
            <w:r>
              <w:rPr>
                <w:color w:val="000000"/>
                <w:sz w:val="24"/>
              </w:rPr>
              <w:t>过去一年</w:t>
            </w:r>
          </w:p>
        </w:tc>
        <w:tc>
          <w:tcPr>
            <w:tcW w:w="1286" w:type="dxa"/>
            <w:vAlign w:val="center"/>
          </w:tcPr>
          <w:p w:rsidR="00794C59" w:rsidRDefault="00646D49">
            <w:pPr>
              <w:jc w:val="center"/>
            </w:pPr>
            <w:r>
              <w:rPr>
                <w:color w:val="000000"/>
                <w:sz w:val="24"/>
              </w:rPr>
              <w:t>42.89%</w:t>
            </w:r>
          </w:p>
        </w:tc>
        <w:tc>
          <w:tcPr>
            <w:tcW w:w="1286" w:type="dxa"/>
            <w:vAlign w:val="center"/>
          </w:tcPr>
          <w:p w:rsidR="00794C59" w:rsidRDefault="00646D49">
            <w:pPr>
              <w:jc w:val="center"/>
            </w:pPr>
            <w:r>
              <w:rPr>
                <w:color w:val="000000"/>
                <w:sz w:val="24"/>
              </w:rPr>
              <w:t>1.18%</w:t>
            </w:r>
          </w:p>
        </w:tc>
        <w:tc>
          <w:tcPr>
            <w:tcW w:w="1285" w:type="dxa"/>
            <w:vAlign w:val="center"/>
          </w:tcPr>
          <w:p w:rsidR="00794C59" w:rsidRDefault="00646D49">
            <w:pPr>
              <w:jc w:val="center"/>
            </w:pPr>
            <w:r>
              <w:rPr>
                <w:color w:val="000000"/>
                <w:sz w:val="24"/>
              </w:rPr>
              <w:t>42.42%</w:t>
            </w:r>
          </w:p>
        </w:tc>
        <w:tc>
          <w:tcPr>
            <w:tcW w:w="1285" w:type="dxa"/>
            <w:vAlign w:val="center"/>
          </w:tcPr>
          <w:p w:rsidR="00794C59" w:rsidRDefault="00646D49">
            <w:pPr>
              <w:jc w:val="center"/>
            </w:pPr>
            <w:r>
              <w:rPr>
                <w:color w:val="000000"/>
                <w:sz w:val="24"/>
              </w:rPr>
              <w:t>1.19%</w:t>
            </w:r>
          </w:p>
        </w:tc>
        <w:tc>
          <w:tcPr>
            <w:tcW w:w="1285" w:type="dxa"/>
            <w:vAlign w:val="center"/>
          </w:tcPr>
          <w:p w:rsidR="00794C59" w:rsidRDefault="00646D49">
            <w:pPr>
              <w:jc w:val="center"/>
            </w:pPr>
            <w:r>
              <w:rPr>
                <w:color w:val="000000"/>
                <w:sz w:val="24"/>
              </w:rPr>
              <w:t>0.47%</w:t>
            </w:r>
          </w:p>
        </w:tc>
        <w:tc>
          <w:tcPr>
            <w:tcW w:w="1285" w:type="dxa"/>
            <w:vAlign w:val="center"/>
          </w:tcPr>
          <w:p w:rsidR="00794C59" w:rsidRDefault="00646D49">
            <w:pPr>
              <w:jc w:val="center"/>
            </w:pPr>
            <w:r>
              <w:rPr>
                <w:color w:val="000000"/>
                <w:sz w:val="24"/>
              </w:rPr>
              <w:t>-0.01%</w:t>
            </w:r>
          </w:p>
        </w:tc>
      </w:tr>
      <w:tr w:rsidR="00794C59">
        <w:tc>
          <w:tcPr>
            <w:tcW w:w="1286" w:type="dxa"/>
            <w:vAlign w:val="center"/>
          </w:tcPr>
          <w:p w:rsidR="00794C59" w:rsidRDefault="00646D49">
            <w:pPr>
              <w:jc w:val="left"/>
            </w:pPr>
            <w:r>
              <w:rPr>
                <w:color w:val="000000"/>
                <w:sz w:val="24"/>
              </w:rPr>
              <w:t>过去三年</w:t>
            </w:r>
          </w:p>
        </w:tc>
        <w:tc>
          <w:tcPr>
            <w:tcW w:w="1286" w:type="dxa"/>
            <w:vAlign w:val="center"/>
          </w:tcPr>
          <w:p w:rsidR="00794C59" w:rsidRDefault="00646D49">
            <w:pPr>
              <w:jc w:val="center"/>
            </w:pPr>
            <w:r>
              <w:rPr>
                <w:color w:val="000000"/>
                <w:sz w:val="24"/>
              </w:rPr>
              <w:t>44.93%</w:t>
            </w:r>
          </w:p>
        </w:tc>
        <w:tc>
          <w:tcPr>
            <w:tcW w:w="1286" w:type="dxa"/>
            <w:vAlign w:val="center"/>
          </w:tcPr>
          <w:p w:rsidR="00794C59" w:rsidRDefault="00646D49">
            <w:pPr>
              <w:jc w:val="center"/>
            </w:pPr>
            <w:r>
              <w:rPr>
                <w:color w:val="000000"/>
                <w:sz w:val="24"/>
              </w:rPr>
              <w:t>1.31%</w:t>
            </w:r>
          </w:p>
        </w:tc>
        <w:tc>
          <w:tcPr>
            <w:tcW w:w="1285" w:type="dxa"/>
            <w:vAlign w:val="center"/>
          </w:tcPr>
          <w:p w:rsidR="00794C59" w:rsidRDefault="00646D49">
            <w:pPr>
              <w:jc w:val="center"/>
            </w:pPr>
            <w:r>
              <w:rPr>
                <w:color w:val="000000"/>
                <w:sz w:val="24"/>
              </w:rPr>
              <w:t>44.74%</w:t>
            </w:r>
          </w:p>
        </w:tc>
        <w:tc>
          <w:tcPr>
            <w:tcW w:w="1285" w:type="dxa"/>
            <w:vAlign w:val="center"/>
          </w:tcPr>
          <w:p w:rsidR="00794C59" w:rsidRDefault="00646D49">
            <w:pPr>
              <w:jc w:val="center"/>
            </w:pPr>
            <w:r>
              <w:rPr>
                <w:color w:val="000000"/>
                <w:sz w:val="24"/>
              </w:rPr>
              <w:t>1.32%</w:t>
            </w:r>
          </w:p>
        </w:tc>
        <w:tc>
          <w:tcPr>
            <w:tcW w:w="1285" w:type="dxa"/>
            <w:vAlign w:val="center"/>
          </w:tcPr>
          <w:p w:rsidR="00794C59" w:rsidRDefault="00646D49">
            <w:pPr>
              <w:jc w:val="center"/>
            </w:pPr>
            <w:r>
              <w:rPr>
                <w:color w:val="000000"/>
                <w:sz w:val="24"/>
              </w:rPr>
              <w:t>0.19%</w:t>
            </w:r>
          </w:p>
        </w:tc>
        <w:tc>
          <w:tcPr>
            <w:tcW w:w="1285" w:type="dxa"/>
            <w:vAlign w:val="center"/>
          </w:tcPr>
          <w:p w:rsidR="00794C59" w:rsidRDefault="00646D49">
            <w:pPr>
              <w:jc w:val="center"/>
            </w:pPr>
            <w:r>
              <w:rPr>
                <w:color w:val="000000"/>
                <w:sz w:val="24"/>
              </w:rPr>
              <w:t>-0.01%</w:t>
            </w:r>
          </w:p>
        </w:tc>
      </w:tr>
      <w:tr w:rsidR="00794C59">
        <w:tc>
          <w:tcPr>
            <w:tcW w:w="1286" w:type="dxa"/>
            <w:vAlign w:val="center"/>
          </w:tcPr>
          <w:p w:rsidR="00794C59" w:rsidRDefault="00646D49">
            <w:pPr>
              <w:jc w:val="left"/>
            </w:pPr>
            <w:r>
              <w:rPr>
                <w:color w:val="000000"/>
                <w:sz w:val="24"/>
              </w:rPr>
              <w:t>自基金合同生效起至今</w:t>
            </w:r>
          </w:p>
        </w:tc>
        <w:tc>
          <w:tcPr>
            <w:tcW w:w="1286" w:type="dxa"/>
            <w:vAlign w:val="center"/>
          </w:tcPr>
          <w:p w:rsidR="00794C59" w:rsidRDefault="00646D49">
            <w:pPr>
              <w:jc w:val="center"/>
            </w:pPr>
            <w:r>
              <w:rPr>
                <w:color w:val="000000"/>
                <w:sz w:val="24"/>
              </w:rPr>
              <w:t>31.60%</w:t>
            </w:r>
          </w:p>
        </w:tc>
        <w:tc>
          <w:tcPr>
            <w:tcW w:w="1286" w:type="dxa"/>
            <w:vAlign w:val="center"/>
          </w:tcPr>
          <w:p w:rsidR="00794C59" w:rsidRDefault="00646D49">
            <w:pPr>
              <w:jc w:val="center"/>
            </w:pPr>
            <w:r>
              <w:rPr>
                <w:color w:val="000000"/>
                <w:sz w:val="24"/>
              </w:rPr>
              <w:t>1.28%</w:t>
            </w:r>
          </w:p>
        </w:tc>
        <w:tc>
          <w:tcPr>
            <w:tcW w:w="1285" w:type="dxa"/>
            <w:vAlign w:val="center"/>
          </w:tcPr>
          <w:p w:rsidR="00794C59" w:rsidRDefault="00646D49">
            <w:pPr>
              <w:jc w:val="center"/>
            </w:pPr>
            <w:r>
              <w:rPr>
                <w:color w:val="000000"/>
                <w:sz w:val="24"/>
              </w:rPr>
              <w:t>23.75%</w:t>
            </w:r>
          </w:p>
        </w:tc>
        <w:tc>
          <w:tcPr>
            <w:tcW w:w="1285" w:type="dxa"/>
            <w:vAlign w:val="center"/>
          </w:tcPr>
          <w:p w:rsidR="00794C59" w:rsidRDefault="00646D49">
            <w:pPr>
              <w:jc w:val="center"/>
            </w:pPr>
            <w:r>
              <w:rPr>
                <w:color w:val="000000"/>
                <w:sz w:val="24"/>
              </w:rPr>
              <w:t>1.33%</w:t>
            </w:r>
          </w:p>
        </w:tc>
        <w:tc>
          <w:tcPr>
            <w:tcW w:w="1285" w:type="dxa"/>
            <w:vAlign w:val="center"/>
          </w:tcPr>
          <w:p w:rsidR="00794C59" w:rsidRDefault="00646D49">
            <w:pPr>
              <w:jc w:val="center"/>
            </w:pPr>
            <w:r>
              <w:rPr>
                <w:color w:val="000000"/>
                <w:sz w:val="24"/>
              </w:rPr>
              <w:t>7.85%</w:t>
            </w:r>
          </w:p>
        </w:tc>
        <w:tc>
          <w:tcPr>
            <w:tcW w:w="1285" w:type="dxa"/>
            <w:vAlign w:val="center"/>
          </w:tcPr>
          <w:p w:rsidR="00794C59" w:rsidRDefault="00646D49">
            <w:pPr>
              <w:jc w:val="center"/>
            </w:pPr>
            <w:r>
              <w:rPr>
                <w:color w:val="000000"/>
                <w:sz w:val="24"/>
              </w:rPr>
              <w:t>-0.05%</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注：本基金的业绩比较基准为深证</w:t>
      </w:r>
      <w:r w:rsidRPr="00FC45CB">
        <w:rPr>
          <w:kern w:val="0"/>
          <w:sz w:val="24"/>
        </w:rPr>
        <w:t>300</w:t>
      </w:r>
      <w:r w:rsidRPr="00FC45CB">
        <w:rPr>
          <w:kern w:val="0"/>
          <w:sz w:val="24"/>
        </w:rPr>
        <w:t>价值价格指数收益率</w:t>
      </w:r>
      <w:r w:rsidRPr="00FC45CB">
        <w:rPr>
          <w:kern w:val="0"/>
          <w:sz w:val="24"/>
        </w:rPr>
        <w:t>×95%</w:t>
      </w:r>
      <w:r w:rsidRPr="00FC45CB">
        <w:rPr>
          <w:kern w:val="0"/>
          <w:sz w:val="24"/>
        </w:rPr>
        <w:t>＋银行活期存款税后收益率</w:t>
      </w:r>
      <w:r w:rsidRPr="00FC45CB">
        <w:rPr>
          <w:kern w:val="0"/>
          <w:sz w:val="24"/>
        </w:rPr>
        <w:t>×5%</w:t>
      </w:r>
      <w:r w:rsidRPr="00FC45CB">
        <w:rPr>
          <w:kern w:val="0"/>
          <w:sz w:val="24"/>
        </w:rPr>
        <w:t>，每日进行再平衡过程。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2011</w:t>
      </w:r>
      <w:r w:rsidRPr="00B05374">
        <w:rPr>
          <w:kern w:val="0"/>
          <w:sz w:val="24"/>
        </w:rPr>
        <w:t>年</w:t>
      </w:r>
      <w:r w:rsidRPr="00B05374">
        <w:rPr>
          <w:kern w:val="0"/>
          <w:sz w:val="24"/>
        </w:rPr>
        <w:t>9</w:t>
      </w:r>
      <w:r w:rsidRPr="00B05374">
        <w:rPr>
          <w:kern w:val="0"/>
          <w:sz w:val="24"/>
        </w:rPr>
        <w:t>月</w:t>
      </w:r>
      <w:r w:rsidRPr="00B05374">
        <w:rPr>
          <w:kern w:val="0"/>
          <w:sz w:val="24"/>
        </w:rPr>
        <w:t>28</w:t>
      </w:r>
      <w:r w:rsidRPr="00B05374">
        <w:rPr>
          <w:kern w:val="0"/>
          <w:sz w:val="24"/>
        </w:rPr>
        <w:t>日至</w:t>
      </w:r>
      <w:r w:rsidRPr="00B05374">
        <w:rPr>
          <w:kern w:val="0"/>
          <w:sz w:val="24"/>
        </w:rPr>
        <w:t>2014</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794C59">
        <w:tc>
          <w:tcPr>
            <w:tcW w:w="1499" w:type="dxa"/>
            <w:vAlign w:val="center"/>
          </w:tcPr>
          <w:p w:rsidR="00794C59" w:rsidRDefault="00646D49">
            <w:pPr>
              <w:jc w:val="center"/>
            </w:pPr>
            <w:r>
              <w:rPr>
                <w:color w:val="000000"/>
                <w:sz w:val="24"/>
              </w:rPr>
              <w:t>2014</w:t>
            </w:r>
            <w:r>
              <w:rPr>
                <w:color w:val="000000"/>
                <w:sz w:val="24"/>
              </w:rPr>
              <w:t>年</w:t>
            </w:r>
          </w:p>
        </w:tc>
        <w:tc>
          <w:tcPr>
            <w:tcW w:w="1336" w:type="dxa"/>
            <w:vAlign w:val="center"/>
          </w:tcPr>
          <w:p w:rsidR="00794C59" w:rsidRDefault="00646D49">
            <w:pPr>
              <w:jc w:val="right"/>
            </w:pPr>
            <w:r>
              <w:rPr>
                <w:color w:val="000000"/>
                <w:sz w:val="24"/>
              </w:rPr>
              <w:t>-</w:t>
            </w:r>
          </w:p>
        </w:tc>
        <w:tc>
          <w:tcPr>
            <w:tcW w:w="1663" w:type="dxa"/>
            <w:vAlign w:val="center"/>
          </w:tcPr>
          <w:p w:rsidR="00794C59" w:rsidRDefault="00646D49">
            <w:pPr>
              <w:jc w:val="right"/>
            </w:pPr>
            <w:r>
              <w:rPr>
                <w:color w:val="000000"/>
                <w:sz w:val="24"/>
              </w:rPr>
              <w:t>-</w:t>
            </w:r>
          </w:p>
        </w:tc>
        <w:tc>
          <w:tcPr>
            <w:tcW w:w="1739" w:type="dxa"/>
            <w:vAlign w:val="center"/>
          </w:tcPr>
          <w:p w:rsidR="00794C59" w:rsidRDefault="00646D49">
            <w:pPr>
              <w:jc w:val="right"/>
            </w:pPr>
            <w:r>
              <w:rPr>
                <w:color w:val="000000"/>
                <w:sz w:val="24"/>
              </w:rPr>
              <w:t>-</w:t>
            </w:r>
          </w:p>
        </w:tc>
        <w:tc>
          <w:tcPr>
            <w:tcW w:w="1701" w:type="dxa"/>
            <w:vAlign w:val="center"/>
          </w:tcPr>
          <w:p w:rsidR="00794C59" w:rsidRDefault="00646D49">
            <w:pPr>
              <w:jc w:val="right"/>
            </w:pPr>
            <w:r>
              <w:rPr>
                <w:color w:val="000000"/>
                <w:sz w:val="24"/>
              </w:rPr>
              <w:t>-</w:t>
            </w:r>
          </w:p>
        </w:tc>
        <w:tc>
          <w:tcPr>
            <w:tcW w:w="1060" w:type="dxa"/>
            <w:vAlign w:val="center"/>
          </w:tcPr>
          <w:p w:rsidR="00794C59" w:rsidRDefault="00646D49" w:rsidP="003970DD">
            <w:pPr>
              <w:jc w:val="right"/>
            </w:pPr>
            <w:r>
              <w:rPr>
                <w:color w:val="000000"/>
                <w:sz w:val="24"/>
              </w:rPr>
              <w:t>-</w:t>
            </w:r>
          </w:p>
        </w:tc>
      </w:tr>
      <w:tr w:rsidR="00794C59">
        <w:tc>
          <w:tcPr>
            <w:tcW w:w="1499" w:type="dxa"/>
            <w:vAlign w:val="center"/>
          </w:tcPr>
          <w:p w:rsidR="00794C59" w:rsidRDefault="00646D49">
            <w:pPr>
              <w:jc w:val="center"/>
            </w:pPr>
            <w:r>
              <w:rPr>
                <w:color w:val="000000"/>
                <w:sz w:val="24"/>
              </w:rPr>
              <w:t>2013</w:t>
            </w:r>
            <w:r>
              <w:rPr>
                <w:color w:val="000000"/>
                <w:sz w:val="24"/>
              </w:rPr>
              <w:t>年</w:t>
            </w:r>
          </w:p>
        </w:tc>
        <w:tc>
          <w:tcPr>
            <w:tcW w:w="1336" w:type="dxa"/>
            <w:vAlign w:val="center"/>
          </w:tcPr>
          <w:p w:rsidR="00794C59" w:rsidRDefault="00646D49">
            <w:pPr>
              <w:jc w:val="right"/>
            </w:pPr>
            <w:r>
              <w:rPr>
                <w:color w:val="000000"/>
                <w:sz w:val="24"/>
              </w:rPr>
              <w:t>-</w:t>
            </w:r>
          </w:p>
        </w:tc>
        <w:tc>
          <w:tcPr>
            <w:tcW w:w="1663" w:type="dxa"/>
            <w:vAlign w:val="center"/>
          </w:tcPr>
          <w:p w:rsidR="00794C59" w:rsidRDefault="00646D49">
            <w:pPr>
              <w:jc w:val="right"/>
            </w:pPr>
            <w:r>
              <w:rPr>
                <w:color w:val="000000"/>
                <w:sz w:val="24"/>
              </w:rPr>
              <w:t>-</w:t>
            </w:r>
          </w:p>
        </w:tc>
        <w:tc>
          <w:tcPr>
            <w:tcW w:w="1739" w:type="dxa"/>
            <w:vAlign w:val="center"/>
          </w:tcPr>
          <w:p w:rsidR="00794C59" w:rsidRDefault="00646D49">
            <w:pPr>
              <w:jc w:val="right"/>
            </w:pPr>
            <w:r>
              <w:rPr>
                <w:color w:val="000000"/>
                <w:sz w:val="24"/>
              </w:rPr>
              <w:t>-</w:t>
            </w:r>
          </w:p>
        </w:tc>
        <w:tc>
          <w:tcPr>
            <w:tcW w:w="1701" w:type="dxa"/>
            <w:vAlign w:val="center"/>
          </w:tcPr>
          <w:p w:rsidR="00794C59" w:rsidRDefault="00646D49">
            <w:pPr>
              <w:jc w:val="right"/>
            </w:pPr>
            <w:r>
              <w:rPr>
                <w:color w:val="000000"/>
                <w:sz w:val="24"/>
              </w:rPr>
              <w:t>-</w:t>
            </w:r>
          </w:p>
        </w:tc>
        <w:tc>
          <w:tcPr>
            <w:tcW w:w="1060" w:type="dxa"/>
            <w:vAlign w:val="center"/>
          </w:tcPr>
          <w:p w:rsidR="00794C59" w:rsidRDefault="00646D49" w:rsidP="003970DD">
            <w:pPr>
              <w:jc w:val="right"/>
            </w:pPr>
            <w:r>
              <w:rPr>
                <w:color w:val="000000"/>
                <w:sz w:val="24"/>
              </w:rPr>
              <w:t>-</w:t>
            </w:r>
          </w:p>
        </w:tc>
      </w:tr>
      <w:tr w:rsidR="00794C59">
        <w:tc>
          <w:tcPr>
            <w:tcW w:w="1499" w:type="dxa"/>
            <w:vAlign w:val="center"/>
          </w:tcPr>
          <w:p w:rsidR="00794C59" w:rsidRDefault="00646D49">
            <w:pPr>
              <w:jc w:val="center"/>
            </w:pPr>
            <w:r>
              <w:rPr>
                <w:color w:val="000000"/>
                <w:sz w:val="24"/>
              </w:rPr>
              <w:t>2012</w:t>
            </w:r>
            <w:r>
              <w:rPr>
                <w:color w:val="000000"/>
                <w:sz w:val="24"/>
              </w:rPr>
              <w:t>年</w:t>
            </w:r>
          </w:p>
        </w:tc>
        <w:tc>
          <w:tcPr>
            <w:tcW w:w="1336" w:type="dxa"/>
            <w:vAlign w:val="center"/>
          </w:tcPr>
          <w:p w:rsidR="00794C59" w:rsidRDefault="00646D49">
            <w:pPr>
              <w:jc w:val="right"/>
            </w:pPr>
            <w:r>
              <w:rPr>
                <w:color w:val="000000"/>
                <w:sz w:val="24"/>
              </w:rPr>
              <w:t>-</w:t>
            </w:r>
          </w:p>
        </w:tc>
        <w:tc>
          <w:tcPr>
            <w:tcW w:w="1663" w:type="dxa"/>
            <w:vAlign w:val="center"/>
          </w:tcPr>
          <w:p w:rsidR="00794C59" w:rsidRDefault="00646D49">
            <w:pPr>
              <w:jc w:val="right"/>
            </w:pPr>
            <w:r>
              <w:rPr>
                <w:color w:val="000000"/>
                <w:sz w:val="24"/>
              </w:rPr>
              <w:t>-</w:t>
            </w:r>
          </w:p>
        </w:tc>
        <w:tc>
          <w:tcPr>
            <w:tcW w:w="1739" w:type="dxa"/>
            <w:vAlign w:val="center"/>
          </w:tcPr>
          <w:p w:rsidR="00794C59" w:rsidRDefault="00646D49">
            <w:pPr>
              <w:jc w:val="right"/>
            </w:pPr>
            <w:r>
              <w:rPr>
                <w:color w:val="000000"/>
                <w:sz w:val="24"/>
              </w:rPr>
              <w:t>-</w:t>
            </w:r>
          </w:p>
        </w:tc>
        <w:tc>
          <w:tcPr>
            <w:tcW w:w="1701" w:type="dxa"/>
            <w:vAlign w:val="center"/>
          </w:tcPr>
          <w:p w:rsidR="00794C59" w:rsidRDefault="00646D49">
            <w:pPr>
              <w:jc w:val="right"/>
            </w:pPr>
            <w:r>
              <w:rPr>
                <w:color w:val="000000"/>
                <w:sz w:val="24"/>
              </w:rPr>
              <w:t>-</w:t>
            </w:r>
          </w:p>
        </w:tc>
        <w:tc>
          <w:tcPr>
            <w:tcW w:w="1060" w:type="dxa"/>
            <w:vAlign w:val="center"/>
          </w:tcPr>
          <w:p w:rsidR="00794C59" w:rsidRDefault="00646D49" w:rsidP="003970DD">
            <w:pPr>
              <w:jc w:val="righ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3970DD">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794C59" w:rsidRDefault="00646D49">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37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794C59">
        <w:tc>
          <w:tcPr>
            <w:tcW w:w="1499" w:type="dxa"/>
            <w:vAlign w:val="center"/>
          </w:tcPr>
          <w:p w:rsidR="00794C59" w:rsidRDefault="00646D49">
            <w:pPr>
              <w:jc w:val="center"/>
            </w:pPr>
            <w:r>
              <w:rPr>
                <w:color w:val="000000"/>
                <w:sz w:val="24"/>
              </w:rPr>
              <w:t>蔡铮</w:t>
            </w:r>
          </w:p>
        </w:tc>
        <w:tc>
          <w:tcPr>
            <w:tcW w:w="1499" w:type="dxa"/>
            <w:vAlign w:val="center"/>
          </w:tcPr>
          <w:p w:rsidR="00794C59" w:rsidRDefault="00646D49">
            <w:pPr>
              <w:jc w:val="center"/>
            </w:pPr>
            <w:r>
              <w:rPr>
                <w:color w:val="000000"/>
                <w:sz w:val="24"/>
              </w:rPr>
              <w:t>本基金及深证</w:t>
            </w:r>
            <w:r>
              <w:rPr>
                <w:color w:val="000000"/>
                <w:sz w:val="24"/>
              </w:rPr>
              <w:t>300</w:t>
            </w:r>
            <w:r>
              <w:rPr>
                <w:color w:val="000000"/>
                <w:sz w:val="24"/>
              </w:rPr>
              <w:t>价值</w:t>
            </w:r>
            <w:r>
              <w:rPr>
                <w:color w:val="000000"/>
                <w:sz w:val="24"/>
              </w:rPr>
              <w:t>ETF</w:t>
            </w:r>
            <w:r>
              <w:rPr>
                <w:color w:val="000000"/>
                <w:sz w:val="24"/>
              </w:rPr>
              <w:t>、交银上证</w:t>
            </w:r>
            <w:r>
              <w:rPr>
                <w:color w:val="000000"/>
                <w:sz w:val="24"/>
              </w:rPr>
              <w:t>180</w:t>
            </w:r>
            <w:r>
              <w:rPr>
                <w:color w:val="000000"/>
                <w:sz w:val="24"/>
              </w:rPr>
              <w:t>公司治理</w:t>
            </w:r>
            <w:r>
              <w:rPr>
                <w:color w:val="000000"/>
                <w:sz w:val="24"/>
              </w:rPr>
              <w:t>ETF</w:t>
            </w:r>
            <w:r>
              <w:rPr>
                <w:color w:val="000000"/>
                <w:sz w:val="24"/>
              </w:rPr>
              <w:t>及其联接基金、交银沪深</w:t>
            </w:r>
            <w:r>
              <w:rPr>
                <w:color w:val="000000"/>
                <w:sz w:val="24"/>
              </w:rPr>
              <w:t>300</w:t>
            </w:r>
            <w:r>
              <w:rPr>
                <w:color w:val="000000"/>
                <w:sz w:val="24"/>
              </w:rPr>
              <w:t>分层等权指数基金基金经理，公司量化投资部助理总经理</w:t>
            </w:r>
          </w:p>
        </w:tc>
        <w:tc>
          <w:tcPr>
            <w:tcW w:w="1500" w:type="dxa"/>
            <w:vAlign w:val="center"/>
          </w:tcPr>
          <w:p w:rsidR="00794C59" w:rsidRDefault="00646D49">
            <w:pPr>
              <w:jc w:val="center"/>
            </w:pPr>
            <w:r>
              <w:rPr>
                <w:color w:val="000000"/>
                <w:sz w:val="24"/>
              </w:rPr>
              <w:t>2012-12-27</w:t>
            </w:r>
          </w:p>
        </w:tc>
        <w:tc>
          <w:tcPr>
            <w:tcW w:w="1500" w:type="dxa"/>
            <w:vAlign w:val="center"/>
          </w:tcPr>
          <w:p w:rsidR="00794C59" w:rsidRDefault="00646D49">
            <w:pPr>
              <w:jc w:val="center"/>
            </w:pPr>
            <w:r>
              <w:rPr>
                <w:color w:val="000000"/>
                <w:sz w:val="24"/>
              </w:rPr>
              <w:t>-</w:t>
            </w:r>
          </w:p>
        </w:tc>
        <w:tc>
          <w:tcPr>
            <w:tcW w:w="1090" w:type="dxa"/>
            <w:vAlign w:val="center"/>
          </w:tcPr>
          <w:p w:rsidR="00794C59" w:rsidRDefault="00646D49">
            <w:pPr>
              <w:jc w:val="center"/>
            </w:pPr>
            <w:r>
              <w:rPr>
                <w:color w:val="000000"/>
                <w:sz w:val="24"/>
              </w:rPr>
              <w:t>5</w:t>
            </w:r>
            <w:r>
              <w:rPr>
                <w:color w:val="000000"/>
                <w:sz w:val="24"/>
              </w:rPr>
              <w:t>年</w:t>
            </w:r>
          </w:p>
        </w:tc>
        <w:tc>
          <w:tcPr>
            <w:tcW w:w="1910" w:type="dxa"/>
            <w:vAlign w:val="center"/>
          </w:tcPr>
          <w:p w:rsidR="00794C59" w:rsidRDefault="00646D49">
            <w:r>
              <w:rPr>
                <w:color w:val="000000"/>
                <w:sz w:val="24"/>
              </w:rPr>
              <w:t>蔡铮先生，复旦大学电子工程硕士。历任瑞士银行香港分行分析员。</w:t>
            </w:r>
            <w:r>
              <w:rPr>
                <w:color w:val="000000"/>
                <w:sz w:val="24"/>
              </w:rPr>
              <w:t>2009</w:t>
            </w:r>
            <w:r>
              <w:rPr>
                <w:color w:val="000000"/>
                <w:sz w:val="24"/>
              </w:rPr>
              <w:t>年加入交银施罗德基金管理有限公司，历任投资研究部数量分析师、基金经理助理。</w:t>
            </w:r>
          </w:p>
        </w:tc>
      </w:tr>
    </w:tbl>
    <w:p w:rsidR="00794C59" w:rsidRDefault="00646D49">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sidR="002051A0">
        <w:rPr>
          <w:kern w:val="0"/>
          <w:sz w:val="24"/>
        </w:rPr>
        <w:t>之日为准</w:t>
      </w:r>
      <w:r w:rsidR="002051A0">
        <w:rPr>
          <w:rFonts w:hint="eastAsia"/>
          <w:kern w:val="0"/>
          <w:sz w:val="24"/>
        </w:rPr>
        <w:t>。</w:t>
      </w:r>
    </w:p>
    <w:p w:rsidR="00794C59" w:rsidRDefault="00EA7596">
      <w:pPr>
        <w:tabs>
          <w:tab w:val="left" w:pos="426"/>
        </w:tabs>
        <w:spacing w:before="29" w:line="288" w:lineRule="auto"/>
        <w:jc w:val="left"/>
        <w:rPr>
          <w:kern w:val="0"/>
          <w:sz w:val="24"/>
        </w:rPr>
      </w:pPr>
      <w:r>
        <w:rPr>
          <w:kern w:val="0"/>
          <w:sz w:val="24"/>
        </w:rPr>
        <w:tab/>
      </w:r>
      <w:r w:rsidR="00646D49">
        <w:rPr>
          <w:kern w:val="0"/>
          <w:sz w:val="24"/>
        </w:rPr>
        <w:t>2</w:t>
      </w:r>
      <w:r w:rsidR="00646D49">
        <w:rPr>
          <w:kern w:val="0"/>
          <w:sz w:val="24"/>
        </w:rPr>
        <w:t>、本表所列基金经理（助理）证券从业年限中的</w:t>
      </w:r>
      <w:r w:rsidR="00646D49">
        <w:rPr>
          <w:kern w:val="0"/>
          <w:sz w:val="24"/>
        </w:rPr>
        <w:t>“</w:t>
      </w:r>
      <w:r w:rsidR="00646D49">
        <w:rPr>
          <w:kern w:val="0"/>
          <w:sz w:val="24"/>
        </w:rPr>
        <w:t>证券从业</w:t>
      </w:r>
      <w:r w:rsidR="00646D49">
        <w:rPr>
          <w:kern w:val="0"/>
          <w:sz w:val="24"/>
        </w:rPr>
        <w:t>”</w:t>
      </w:r>
      <w:r w:rsidR="00646D49">
        <w:rPr>
          <w:kern w:val="0"/>
          <w:sz w:val="24"/>
        </w:rPr>
        <w:t>的</w:t>
      </w:r>
      <w:r w:rsidR="002051A0">
        <w:rPr>
          <w:kern w:val="0"/>
          <w:sz w:val="24"/>
        </w:rPr>
        <w:t>含义遵从中国证券业协会《证券业从业人员资格管理办法》的相关规定</w:t>
      </w:r>
      <w:r w:rsidR="002051A0">
        <w:rPr>
          <w:rFonts w:hint="eastAsia"/>
          <w:kern w:val="0"/>
          <w:sz w:val="24"/>
        </w:rPr>
        <w:t>。</w:t>
      </w:r>
      <w:r w:rsidR="00646D49">
        <w:rPr>
          <w:kern w:val="0"/>
          <w:sz w:val="24"/>
        </w:rPr>
        <w:t xml:space="preserve"> </w:t>
      </w:r>
    </w:p>
    <w:p w:rsidR="001A59F9" w:rsidRPr="00C016E9" w:rsidRDefault="00EA7596" w:rsidP="00C016E9">
      <w:pPr>
        <w:tabs>
          <w:tab w:val="left" w:pos="426"/>
        </w:tabs>
        <w:spacing w:before="29" w:line="288" w:lineRule="auto"/>
        <w:jc w:val="left"/>
        <w:rPr>
          <w:kern w:val="0"/>
          <w:sz w:val="24"/>
        </w:rPr>
      </w:pPr>
      <w:r>
        <w:rPr>
          <w:kern w:val="0"/>
          <w:sz w:val="24"/>
        </w:rPr>
        <w:tab/>
      </w:r>
      <w:r w:rsidR="001A59F9" w:rsidRPr="00C016E9">
        <w:rPr>
          <w:kern w:val="0"/>
          <w:sz w:val="24"/>
        </w:rPr>
        <w:t>3</w:t>
      </w:r>
      <w:r w:rsidR="001A59F9"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794C59" w:rsidRDefault="00646D49">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794C59" w:rsidRDefault="00646D49">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794C59" w:rsidRDefault="00646D49">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794C59" w:rsidRDefault="00646D49">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794C59" w:rsidRDefault="00646D49">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794C59" w:rsidRDefault="00646D49">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w:t>
      </w:r>
      <w:r w:rsidRPr="0013437B">
        <w:rPr>
          <w:color w:val="000000"/>
          <w:sz w:val="24"/>
        </w:rPr>
        <w:t>,</w:t>
      </w:r>
      <w:r w:rsidRPr="0013437B">
        <w:rPr>
          <w:color w:val="000000"/>
          <w:sz w:val="24"/>
        </w:rPr>
        <w:t>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1A59F9" w:rsidRPr="0013437B" w:rsidRDefault="001A59F9" w:rsidP="0013437B">
      <w:pPr>
        <w:spacing w:before="29" w:line="288" w:lineRule="auto"/>
        <w:ind w:firstLineChars="200" w:firstLine="480"/>
        <w:rPr>
          <w:color w:val="000000"/>
          <w:sz w:val="24"/>
        </w:rPr>
      </w:pPr>
      <w:r w:rsidRPr="0013437B">
        <w:rPr>
          <w:color w:val="000000"/>
          <w:sz w:val="24"/>
        </w:rPr>
        <w:t>2014</w:t>
      </w:r>
      <w:r w:rsidRPr="0013437B">
        <w:rPr>
          <w:color w:val="000000"/>
          <w:sz w:val="24"/>
        </w:rPr>
        <w:t>年上半年，国内经济增速大致经历了先震荡下跌后逐步企稳的过程。年初至二月上旬，经济小幅回落，市场仍延续去年以来的成长主题；二月下旬至三月国内经济下行加速，</w:t>
      </w:r>
      <w:r w:rsidRPr="0013437B">
        <w:rPr>
          <w:color w:val="000000"/>
          <w:sz w:val="24"/>
        </w:rPr>
        <w:t>PMI</w:t>
      </w:r>
      <w:r w:rsidRPr="0013437B">
        <w:rPr>
          <w:color w:val="000000"/>
          <w:sz w:val="24"/>
        </w:rPr>
        <w:t>、制造业投资、消费等各项经济指标均低于预期，使市场加速下探；三月至六月经济有回稳迹象但仍存下行压力，此期间资本市场处于低位窄幅震荡态势。第三季度，国内经济增速整体企稳，流动性宽松，各项改革出现加速迹象。在这种经济环境下，资本市场中无论是周期蓝筹股还是中小市值股均一定程度上受益，总体反应积极。第四季度资本市场表现相当强劲，大小盘分化严重，代表低估值蓝筹股的指数表现较为突出，增量资金入市引发的低估值板块价值重估是市场表现的主要线索。作为跟踪基准指数的指数基金，在本年度总体获得较为可喜的涨幅。</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2014</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1.316</w:t>
      </w:r>
      <w:r w:rsidRPr="0013437B">
        <w:rPr>
          <w:color w:val="000000"/>
          <w:sz w:val="24"/>
        </w:rPr>
        <w:t>元，本报告期份额净值增长率为</w:t>
      </w:r>
      <w:r w:rsidRPr="0013437B">
        <w:rPr>
          <w:color w:val="000000"/>
          <w:sz w:val="24"/>
        </w:rPr>
        <w:t>42.89%</w:t>
      </w:r>
      <w:r w:rsidRPr="0013437B">
        <w:rPr>
          <w:color w:val="000000"/>
          <w:sz w:val="24"/>
        </w:rPr>
        <w:t>，同期业绩比较基准增长率为</w:t>
      </w:r>
      <w:r w:rsidRPr="0013437B">
        <w:rPr>
          <w:color w:val="000000"/>
          <w:sz w:val="24"/>
        </w:rPr>
        <w:t>42.42%</w:t>
      </w:r>
      <w:r w:rsidRPr="0013437B">
        <w:rPr>
          <w:color w:val="000000"/>
          <w:sz w:val="24"/>
        </w:rPr>
        <w:t>。本报告期内本基金的日均跟踪偏离度为</w:t>
      </w:r>
      <w:r w:rsidRPr="0013437B">
        <w:rPr>
          <w:color w:val="000000"/>
          <w:sz w:val="24"/>
        </w:rPr>
        <w:t>0.06%</w:t>
      </w:r>
      <w:r w:rsidRPr="0013437B">
        <w:rPr>
          <w:color w:val="000000"/>
          <w:sz w:val="24"/>
        </w:rPr>
        <w:t>，跟踪误差为</w:t>
      </w:r>
      <w:r w:rsidRPr="0013437B">
        <w:rPr>
          <w:color w:val="000000"/>
          <w:sz w:val="24"/>
        </w:rPr>
        <w:t>0.09%</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2015</w:t>
      </w:r>
      <w:r w:rsidRPr="0013437B">
        <w:rPr>
          <w:color w:val="000000"/>
          <w:sz w:val="24"/>
        </w:rPr>
        <w:t>年，在微刺激的经济政策背景下，预计货币政策仍将保持相对稳定，经济增速较为平稳，股市在温和的外部环境下预计整体风险不大。在整体政策着力于改革与结构调整的大趋势下，市场或将进入良性可持续的发展阶段。</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794C59" w:rsidRDefault="00646D49">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794C59" w:rsidRDefault="00646D49">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在托管本基金的过程中，本基金托管人</w:t>
      </w:r>
      <w:r w:rsidRPr="0013437B">
        <w:rPr>
          <w:color w:val="000000"/>
          <w:sz w:val="24"/>
        </w:rPr>
        <w:t>——</w:t>
      </w:r>
      <w:r w:rsidRPr="0013437B">
        <w:rPr>
          <w:color w:val="000000"/>
          <w:sz w:val="24"/>
        </w:rPr>
        <w:t>中国农业银行股份有限公司严格遵守《证券投资基金法》等相关法律法规的规定以及基金合同、托管协议的约定，</w:t>
      </w:r>
      <w:r w:rsidR="00EB6D51" w:rsidRPr="00EB6D51">
        <w:rPr>
          <w:rFonts w:ascii="宋体" w:hAnsi="宋体" w:hint="eastAsia"/>
          <w:color w:val="000000"/>
          <w:sz w:val="24"/>
        </w:rPr>
        <w:t>对本基金基金管理人</w:t>
      </w:r>
      <w:r w:rsidR="00EB6D51" w:rsidRPr="00EB6D51">
        <w:rPr>
          <w:color w:val="000000"/>
          <w:sz w:val="24"/>
        </w:rPr>
        <w:t>—</w:t>
      </w:r>
      <w:r w:rsidR="00EB6D51" w:rsidRPr="00EB6D51">
        <w:rPr>
          <w:rFonts w:ascii="宋体" w:hAnsi="宋体" w:hint="eastAsia"/>
          <w:color w:val="000000"/>
          <w:sz w:val="24"/>
        </w:rPr>
        <w:t>交银施罗德基金管理有限公司本报告期基金的投资运作，</w:t>
      </w:r>
      <w:r w:rsidRPr="00EB6D51">
        <w:rPr>
          <w:color w:val="000000"/>
          <w:sz w:val="24"/>
        </w:rPr>
        <w:t>进行了</w:t>
      </w:r>
      <w:r w:rsidRPr="0013437B">
        <w:rPr>
          <w:color w:val="000000"/>
          <w:sz w:val="24"/>
        </w:rPr>
        <w:t>认真、独立的会计核算和必要的投资监督，认真履行了托管人的义务，没有从事任何损害基金份额持有人利益的行为。</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1A59F9" w:rsidRPr="0013437B"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在本基金的投资运作、基金资产净值的计算、基金份额申购赎回价格的计算、基金费用开支、利润分配等问题上，不存在损害基金份额持有人利益的行为；在报告期内，严格遵守了《证券投资基金法》等有关法律法规，在各重要方面的运作严格按照基金合同的规定进行。</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认为，交银施罗德基金管理有限公司的信息披露事务符合《证券投资基金信息披露管理办法》及其他相关法律法规的规定，基金管理人所编制和披露的本基金年度报告中的财务指标、净值表现、收益分配情况、财务会计报告、投资组合报告等信息真实、准确、完整，未发现有损害基金持有人利益的行为。</w:t>
      </w:r>
    </w:p>
    <w:p w:rsidR="009E773E" w:rsidRPr="0013437B" w:rsidRDefault="009E773E" w:rsidP="0013437B">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交银施罗德深证</w:t>
      </w:r>
      <w:r w:rsidRPr="003C6BFD">
        <w:rPr>
          <w:color w:val="000000"/>
          <w:sz w:val="24"/>
        </w:rPr>
        <w:t>300</w:t>
      </w:r>
      <w:r w:rsidRPr="003C6BFD">
        <w:rPr>
          <w:color w:val="000000"/>
          <w:sz w:val="24"/>
        </w:rPr>
        <w:t>价值交易型开放式指数证券投资基金联接基金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21505</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交银施罗德深证</w:t>
      </w:r>
      <w:r w:rsidRPr="001C5FC7">
        <w:rPr>
          <w:color w:val="000000"/>
          <w:sz w:val="24"/>
        </w:rPr>
        <w:t>300</w:t>
      </w:r>
      <w:r w:rsidRPr="001C5FC7">
        <w:rPr>
          <w:color w:val="000000"/>
          <w:sz w:val="24"/>
        </w:rPr>
        <w:t>价值交易型开放式指数证券投资基金联接基金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2014</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2014</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2013</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3,474,768.87</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1,326,910.64</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2,498.71</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29,159.92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5,041.87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45,157,649.32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53,102,284.53</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677,459.32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1,159,962.03</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44,480,190.00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49,982,522.50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1,959,800.00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11,222.86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713.94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38,191.16</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280,458.23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71,240.22</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48,956,471.85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54,543,668.42</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2014</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2013</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1,901.88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905,782.41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76,256.00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1,545.59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1,685.15</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309.13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337.04</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51,186.43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2,794.38</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166,537.54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245,265.96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1,125,361.10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328,240.41</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36,333,589.55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58,871,796.63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11,497,521.20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-4,656,368.62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47,831,110.75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54,215,428.01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48,956,471.85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54,543,668.42</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2014</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1.316</w:t>
      </w:r>
      <w:r w:rsidR="001A59F9" w:rsidRPr="00AA0214">
        <w:rPr>
          <w:kern w:val="0"/>
          <w:sz w:val="24"/>
        </w:rPr>
        <w:t>元，基金份额总额</w:t>
      </w:r>
      <w:r w:rsidR="001A59F9" w:rsidRPr="00AA0214">
        <w:rPr>
          <w:kern w:val="0"/>
          <w:sz w:val="24"/>
        </w:rPr>
        <w:t>36,333,589.55</w:t>
      </w:r>
      <w:r w:rsidR="001A59F9" w:rsidRPr="00AA0214">
        <w:rPr>
          <w:kern w:val="0"/>
          <w:sz w:val="24"/>
        </w:rPr>
        <w:t>份。</w:t>
      </w:r>
    </w:p>
    <w:p w:rsidR="00AA0214" w:rsidRPr="00C51C77" w:rsidRDefault="00EA7596" w:rsidP="00EA7596">
      <w:pPr>
        <w:tabs>
          <w:tab w:val="left" w:pos="180"/>
        </w:tabs>
        <w:spacing w:line="360" w:lineRule="auto"/>
        <w:jc w:val="left"/>
        <w:rPr>
          <w:rFonts w:asciiTheme="minorEastAsia" w:eastAsiaTheme="minorEastAsia" w:hAnsiTheme="minorEastAsia" w:cs="宋体"/>
          <w:kern w:val="0"/>
          <w:szCs w:val="21"/>
        </w:rPr>
      </w:pPr>
      <w:r>
        <w:rPr>
          <w:kern w:val="0"/>
          <w:sz w:val="24"/>
        </w:rPr>
        <w:tab/>
      </w:r>
      <w:r>
        <w:rPr>
          <w:rFonts w:hint="eastAsia"/>
          <w:kern w:val="0"/>
          <w:sz w:val="24"/>
        </w:rPr>
        <w:t xml:space="preserve">  </w:t>
      </w:r>
      <w:r w:rsidR="00AA0214" w:rsidRPr="0060695C">
        <w:rPr>
          <w:rFonts w:hint="eastAsia"/>
          <w:kern w:val="0"/>
          <w:sz w:val="24"/>
        </w:rPr>
        <w:t>2</w:t>
      </w:r>
      <w:r w:rsidR="00AA0214"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交银施罗德深证</w:t>
      </w:r>
      <w:r w:rsidRPr="00DA21E1">
        <w:rPr>
          <w:color w:val="000000"/>
          <w:sz w:val="24"/>
        </w:rPr>
        <w:t>300</w:t>
      </w:r>
      <w:r w:rsidRPr="00DA21E1">
        <w:rPr>
          <w:color w:val="000000"/>
          <w:sz w:val="24"/>
        </w:rPr>
        <w:t>价值交易型开放式指数证券投资基金联接基金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2014</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2014</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2014</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2013</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20,231,861.52</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936,166.98</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26,376.92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81,923.54</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24,632.74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11,263.00</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1,744.18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70,660.54</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4,120,882.67</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257,785.65</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149,380.16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99,711.02</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r>
              <w:t>7.4.7.13</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3,953,549.70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137,509.20</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8,852.00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3,489.00</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9,100.81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17,076.43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16,008,058.75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546,968.76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76,543.18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49,489.03</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380,629.44</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370,405.25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18,921.48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24,114.32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3,784.28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4,822.92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174,416.18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77,890.72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7.4.7.21</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183,507.50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263,577.29</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19,851,232.08</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565,761.73</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19,851,232.08</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565,761.73</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交银施罗德深证</w:t>
      </w:r>
      <w:r w:rsidRPr="004C51A0">
        <w:rPr>
          <w:color w:val="000000"/>
          <w:sz w:val="24"/>
        </w:rPr>
        <w:t>300</w:t>
      </w:r>
      <w:r w:rsidRPr="004C51A0">
        <w:rPr>
          <w:color w:val="000000"/>
          <w:sz w:val="24"/>
        </w:rPr>
        <w:t>价值交易型开放式指数证券投资基金联接基金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2014</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2014</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2014</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58,871,796.63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-4,656,368.62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54,215,428.01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19,851,232.08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19,851,232.08</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-22,538,207.08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-3,697,342.26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-26,235,549.34</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67,008,483.35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-290,167.58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66,718,315.77</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-89,546,690.43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-3,407,174.68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-92,953,865.11</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36,333,589.55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11,497,521.20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47,831,110.75</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2013</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92,520,196.20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-5,195,129.55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87,325,066.65</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565,761.73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565,761.73</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-33,648,399.57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-27,000.80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-33,675,400.37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21,103,612.16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-1,003,217.71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20,100,394.45</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-54,752,011.73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976,216.91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-53,775,794.82</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58,871,796.63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-4,656,368.62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54,215,428.01</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负责人：苏奋（代任），主管会计工作负责人：许珊燕，会计机构负责人：朱鸣</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794C59" w:rsidRDefault="00646D49">
      <w:pPr>
        <w:spacing w:before="29" w:line="288" w:lineRule="auto"/>
        <w:ind w:firstLineChars="200" w:firstLine="480"/>
        <w:rPr>
          <w:color w:val="000000"/>
          <w:sz w:val="24"/>
        </w:rPr>
      </w:pPr>
      <w:r>
        <w:rPr>
          <w:color w:val="000000"/>
          <w:sz w:val="24"/>
        </w:rPr>
        <w:t>交银施罗德深证</w:t>
      </w:r>
      <w:r>
        <w:rPr>
          <w:color w:val="000000"/>
          <w:sz w:val="24"/>
        </w:rPr>
        <w:t>300</w:t>
      </w:r>
      <w:r>
        <w:rPr>
          <w:color w:val="000000"/>
          <w:sz w:val="24"/>
        </w:rPr>
        <w:t>价值交易型开放式指数证券投资基金联接基金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[2011]</w:t>
      </w:r>
      <w:r>
        <w:rPr>
          <w:color w:val="000000"/>
          <w:sz w:val="24"/>
        </w:rPr>
        <w:t>第</w:t>
      </w:r>
      <w:r>
        <w:rPr>
          <w:color w:val="000000"/>
          <w:sz w:val="24"/>
        </w:rPr>
        <w:t>967</w:t>
      </w:r>
      <w:r>
        <w:rPr>
          <w:color w:val="000000"/>
          <w:sz w:val="24"/>
        </w:rPr>
        <w:t>号《关于核准深证</w:t>
      </w:r>
      <w:r>
        <w:rPr>
          <w:color w:val="000000"/>
          <w:sz w:val="24"/>
        </w:rPr>
        <w:t>300</w:t>
      </w:r>
      <w:r>
        <w:rPr>
          <w:color w:val="000000"/>
          <w:sz w:val="24"/>
        </w:rPr>
        <w:t>价值交易型开放式指数证券投资基金及其联接基金募集的批复》核准，由交银施罗德基金管理有限公司依照《中华人民共和国证券投资基金法》和《交银施罗德深证</w:t>
      </w:r>
      <w:r>
        <w:rPr>
          <w:color w:val="000000"/>
          <w:sz w:val="24"/>
        </w:rPr>
        <w:t>300</w:t>
      </w:r>
      <w:r>
        <w:rPr>
          <w:color w:val="000000"/>
          <w:sz w:val="24"/>
        </w:rPr>
        <w:t>价值交易型开放式指数证券投资基金联接基金基金合同》负责公开募集。本基金为契约型开放式，存续期限不定，首次设立募集不包括认购资金利息共募集人民币</w:t>
      </w:r>
      <w:r>
        <w:rPr>
          <w:color w:val="000000"/>
          <w:sz w:val="24"/>
        </w:rPr>
        <w:t>374,246,582.11</w:t>
      </w:r>
      <w:r>
        <w:rPr>
          <w:color w:val="000000"/>
          <w:sz w:val="24"/>
        </w:rPr>
        <w:t>元，业经普华永道中天会计师事务所有限公司普华永道中天验字</w:t>
      </w:r>
      <w:r>
        <w:rPr>
          <w:color w:val="000000"/>
          <w:sz w:val="24"/>
        </w:rPr>
        <w:t>(2011)</w:t>
      </w:r>
      <w:r>
        <w:rPr>
          <w:color w:val="000000"/>
          <w:sz w:val="24"/>
        </w:rPr>
        <w:t>第</w:t>
      </w:r>
      <w:r>
        <w:rPr>
          <w:color w:val="000000"/>
          <w:sz w:val="24"/>
        </w:rPr>
        <w:t>377</w:t>
      </w:r>
      <w:r>
        <w:rPr>
          <w:color w:val="000000"/>
          <w:sz w:val="24"/>
        </w:rPr>
        <w:t>号验资报告予以验证。经向中国证监会备案，《交银施罗德深证</w:t>
      </w:r>
      <w:r>
        <w:rPr>
          <w:color w:val="000000"/>
          <w:sz w:val="24"/>
        </w:rPr>
        <w:t>300</w:t>
      </w:r>
      <w:r>
        <w:rPr>
          <w:color w:val="000000"/>
          <w:sz w:val="24"/>
        </w:rPr>
        <w:t>价值交易型开放式指数证券投资基金联接基金基金合同》于</w:t>
      </w:r>
      <w:r>
        <w:rPr>
          <w:color w:val="000000"/>
          <w:sz w:val="24"/>
        </w:rPr>
        <w:t>2011</w:t>
      </w:r>
      <w:r>
        <w:rPr>
          <w:color w:val="000000"/>
          <w:sz w:val="24"/>
        </w:rPr>
        <w:t>年</w:t>
      </w:r>
      <w:r>
        <w:rPr>
          <w:color w:val="000000"/>
          <w:sz w:val="24"/>
        </w:rPr>
        <w:t>9</w:t>
      </w:r>
      <w:r>
        <w:rPr>
          <w:color w:val="000000"/>
          <w:sz w:val="24"/>
        </w:rPr>
        <w:t>月</w:t>
      </w:r>
      <w:r>
        <w:rPr>
          <w:color w:val="000000"/>
          <w:sz w:val="24"/>
        </w:rPr>
        <w:t>28</w:t>
      </w:r>
      <w:r>
        <w:rPr>
          <w:color w:val="000000"/>
          <w:sz w:val="24"/>
        </w:rPr>
        <w:t>日正式生效，基金合同生效日的基金份额总额为</w:t>
      </w:r>
      <w:r>
        <w:rPr>
          <w:color w:val="000000"/>
          <w:sz w:val="24"/>
        </w:rPr>
        <w:t>374,322,437.11</w:t>
      </w:r>
      <w:r>
        <w:rPr>
          <w:color w:val="000000"/>
          <w:sz w:val="24"/>
        </w:rPr>
        <w:t>份基金份额，其中认购资金利息折合</w:t>
      </w:r>
      <w:r>
        <w:rPr>
          <w:color w:val="000000"/>
          <w:sz w:val="24"/>
        </w:rPr>
        <w:t>75,855.00</w:t>
      </w:r>
      <w:r>
        <w:rPr>
          <w:color w:val="000000"/>
          <w:sz w:val="24"/>
        </w:rPr>
        <w:t>份基金份额。本基金的基金管理人为交银施罗德基金管理有限公司，基金托管人为中国农业银行股份有限公司。</w:t>
      </w:r>
    </w:p>
    <w:p w:rsidR="00794C59" w:rsidRDefault="00646D49">
      <w:pPr>
        <w:spacing w:before="29" w:line="288" w:lineRule="auto"/>
        <w:ind w:firstLineChars="200" w:firstLine="480"/>
        <w:rPr>
          <w:color w:val="000000"/>
          <w:sz w:val="24"/>
        </w:rPr>
      </w:pPr>
      <w:r>
        <w:rPr>
          <w:color w:val="000000"/>
          <w:sz w:val="24"/>
        </w:rPr>
        <w:t>本基金为深证</w:t>
      </w:r>
      <w:r>
        <w:rPr>
          <w:color w:val="000000"/>
          <w:sz w:val="24"/>
        </w:rPr>
        <w:t>300</w:t>
      </w:r>
      <w:r>
        <w:rPr>
          <w:color w:val="000000"/>
          <w:sz w:val="24"/>
        </w:rPr>
        <w:t>价值交易型开放式指数证券投资基金</w:t>
      </w:r>
      <w:r>
        <w:rPr>
          <w:color w:val="000000"/>
          <w:sz w:val="24"/>
        </w:rPr>
        <w:t>(</w:t>
      </w:r>
      <w:r>
        <w:rPr>
          <w:color w:val="000000"/>
          <w:sz w:val="24"/>
        </w:rPr>
        <w:t>以下简称</w:t>
      </w:r>
      <w:r>
        <w:rPr>
          <w:color w:val="000000"/>
          <w:sz w:val="24"/>
        </w:rPr>
        <w:t>“</w:t>
      </w:r>
      <w:r>
        <w:rPr>
          <w:color w:val="000000"/>
          <w:sz w:val="24"/>
        </w:rPr>
        <w:t>目标</w:t>
      </w:r>
      <w:r>
        <w:rPr>
          <w:color w:val="000000"/>
          <w:sz w:val="24"/>
        </w:rPr>
        <w:t>ETF”)</w:t>
      </w:r>
      <w:r>
        <w:rPr>
          <w:color w:val="000000"/>
          <w:sz w:val="24"/>
        </w:rPr>
        <w:t>的联接基金。目标</w:t>
      </w:r>
      <w:r>
        <w:rPr>
          <w:color w:val="000000"/>
          <w:sz w:val="24"/>
        </w:rPr>
        <w:t>ETF</w:t>
      </w:r>
      <w:r>
        <w:rPr>
          <w:color w:val="000000"/>
          <w:sz w:val="24"/>
        </w:rPr>
        <w:t>是大部分资产采用完全复制法实现对深证</w:t>
      </w:r>
      <w:r>
        <w:rPr>
          <w:color w:val="000000"/>
          <w:sz w:val="24"/>
        </w:rPr>
        <w:t>300</w:t>
      </w:r>
      <w:r>
        <w:rPr>
          <w:color w:val="000000"/>
          <w:sz w:val="24"/>
        </w:rPr>
        <w:t>价值价格指数紧密跟踪的指数基金，本基金主要通过投资于目标</w:t>
      </w:r>
      <w:r>
        <w:rPr>
          <w:color w:val="000000"/>
          <w:sz w:val="24"/>
        </w:rPr>
        <w:t>ETF</w:t>
      </w:r>
      <w:r>
        <w:rPr>
          <w:color w:val="000000"/>
          <w:sz w:val="24"/>
        </w:rPr>
        <w:t>实现对业绩比较基准的紧密跟踪，力争使本基金日均跟踪偏离度的绝对值不超过</w:t>
      </w:r>
      <w:r>
        <w:rPr>
          <w:color w:val="000000"/>
          <w:sz w:val="24"/>
        </w:rPr>
        <w:t>0.3%</w:t>
      </w:r>
      <w:r>
        <w:rPr>
          <w:color w:val="000000"/>
          <w:sz w:val="24"/>
        </w:rPr>
        <w:t>，年跟踪误差不超过</w:t>
      </w:r>
      <w:r>
        <w:rPr>
          <w:color w:val="000000"/>
          <w:sz w:val="24"/>
        </w:rPr>
        <w:t>4%</w:t>
      </w:r>
      <w:r>
        <w:rPr>
          <w:color w:val="000000"/>
          <w:sz w:val="24"/>
        </w:rPr>
        <w:t>。</w:t>
      </w:r>
    </w:p>
    <w:p w:rsidR="00794C59" w:rsidRDefault="00646D49">
      <w:pPr>
        <w:spacing w:before="29" w:line="288" w:lineRule="auto"/>
        <w:ind w:firstLineChars="200" w:firstLine="480"/>
        <w:rPr>
          <w:color w:val="000000"/>
          <w:sz w:val="24"/>
        </w:rPr>
      </w:pPr>
      <w:r>
        <w:rPr>
          <w:color w:val="000000"/>
          <w:sz w:val="24"/>
        </w:rPr>
        <w:t>根据《中华人民共和国证券投资基金法》和《交银施罗德深证</w:t>
      </w:r>
      <w:r>
        <w:rPr>
          <w:color w:val="000000"/>
          <w:sz w:val="24"/>
        </w:rPr>
        <w:t>300</w:t>
      </w:r>
      <w:r>
        <w:rPr>
          <w:color w:val="000000"/>
          <w:sz w:val="24"/>
        </w:rPr>
        <w:t>价值交易型开放式指数证券投资基金联接基金基金合同》的有关规定，本基金以目标</w:t>
      </w:r>
      <w:r>
        <w:rPr>
          <w:color w:val="000000"/>
          <w:sz w:val="24"/>
        </w:rPr>
        <w:t>ETF</w:t>
      </w:r>
      <w:r>
        <w:rPr>
          <w:color w:val="000000"/>
          <w:sz w:val="24"/>
        </w:rPr>
        <w:t>、标的指数成份股、备选成份股为主要投资对象</w:t>
      </w:r>
      <w:r>
        <w:rPr>
          <w:color w:val="000000"/>
          <w:sz w:val="24"/>
        </w:rPr>
        <w:t>(</w:t>
      </w:r>
      <w:r>
        <w:rPr>
          <w:color w:val="000000"/>
          <w:sz w:val="24"/>
        </w:rPr>
        <w:t>含中小板股票和创业板股票及其他经中国证监会核准的上市股票</w:t>
      </w:r>
      <w:r>
        <w:rPr>
          <w:color w:val="000000"/>
          <w:sz w:val="24"/>
        </w:rPr>
        <w:t>)</w:t>
      </w:r>
      <w:r>
        <w:rPr>
          <w:color w:val="000000"/>
          <w:sz w:val="24"/>
        </w:rPr>
        <w:t>，把全部或接近全部的基金资产用于跟踪标的指数的表现，正常情况下投资于目标</w:t>
      </w:r>
      <w:r>
        <w:rPr>
          <w:color w:val="000000"/>
          <w:sz w:val="24"/>
        </w:rPr>
        <w:t>ETF</w:t>
      </w:r>
      <w:r>
        <w:rPr>
          <w:color w:val="000000"/>
          <w:sz w:val="24"/>
        </w:rPr>
        <w:t>的资产比例不低于基金资产净值的</w:t>
      </w:r>
      <w:r>
        <w:rPr>
          <w:color w:val="000000"/>
          <w:sz w:val="24"/>
        </w:rPr>
        <w:t>90%</w:t>
      </w:r>
      <w:r>
        <w:rPr>
          <w:color w:val="000000"/>
          <w:sz w:val="24"/>
        </w:rPr>
        <w:t>，基金持有的现金及到期日在一年以内的政府债券的投资比例合计不低于基金资产净值的</w:t>
      </w:r>
      <w:r>
        <w:rPr>
          <w:color w:val="000000"/>
          <w:sz w:val="24"/>
        </w:rPr>
        <w:t>5%</w:t>
      </w:r>
      <w:r>
        <w:rPr>
          <w:color w:val="000000"/>
          <w:sz w:val="24"/>
        </w:rPr>
        <w:t>。此外，为更好地实现投资目标，本基金也可少量投资于新股、债券、回购、权证及中国证监会允许基金投资的其它金融工具</w:t>
      </w:r>
      <w:r>
        <w:rPr>
          <w:color w:val="000000"/>
          <w:sz w:val="24"/>
        </w:rPr>
        <w:t>(</w:t>
      </w:r>
      <w:r>
        <w:rPr>
          <w:color w:val="000000"/>
          <w:sz w:val="24"/>
        </w:rPr>
        <w:t>但须符合中国证监会的相关规定</w:t>
      </w:r>
      <w:r>
        <w:rPr>
          <w:color w:val="000000"/>
          <w:sz w:val="24"/>
        </w:rPr>
        <w:t>)</w:t>
      </w:r>
      <w:r>
        <w:rPr>
          <w:color w:val="000000"/>
          <w:sz w:val="24"/>
        </w:rPr>
        <w:t>。在正常市场情况下，本基金日均跟踪偏离度的绝对值不超过</w:t>
      </w:r>
      <w:r>
        <w:rPr>
          <w:color w:val="000000"/>
          <w:sz w:val="24"/>
        </w:rPr>
        <w:t>0.3%</w:t>
      </w:r>
      <w:r>
        <w:rPr>
          <w:color w:val="000000"/>
          <w:sz w:val="24"/>
        </w:rPr>
        <w:t>，年跟踪误差不超过</w:t>
      </w:r>
      <w:r>
        <w:rPr>
          <w:color w:val="000000"/>
          <w:sz w:val="24"/>
        </w:rPr>
        <w:t>4%</w:t>
      </w:r>
      <w:r>
        <w:rPr>
          <w:color w:val="000000"/>
          <w:sz w:val="24"/>
        </w:rPr>
        <w:t>。本基金的业绩比较基准为深证</w:t>
      </w:r>
      <w:r>
        <w:rPr>
          <w:color w:val="000000"/>
          <w:sz w:val="24"/>
        </w:rPr>
        <w:t>300</w:t>
      </w:r>
      <w:r>
        <w:rPr>
          <w:color w:val="000000"/>
          <w:sz w:val="24"/>
        </w:rPr>
        <w:t>价值价格指数收益率</w:t>
      </w:r>
      <w:r>
        <w:rPr>
          <w:color w:val="000000"/>
          <w:sz w:val="24"/>
        </w:rPr>
        <w:t>×95%</w:t>
      </w:r>
      <w:r>
        <w:rPr>
          <w:color w:val="000000"/>
          <w:sz w:val="24"/>
        </w:rPr>
        <w:t>＋银行活期存款税后收益率</w:t>
      </w:r>
      <w:r>
        <w:rPr>
          <w:color w:val="000000"/>
          <w:sz w:val="24"/>
        </w:rPr>
        <w:t>×5%</w:t>
      </w:r>
      <w:r>
        <w:rPr>
          <w:color w:val="000000"/>
          <w:sz w:val="24"/>
        </w:rPr>
        <w:t>。</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2015</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》、中国证券投资基金业协会颁布的《证券投资基金会计核算业务指引》、《交银施罗德深证</w:t>
      </w:r>
      <w:r w:rsidRPr="002F6772">
        <w:rPr>
          <w:color w:val="000000"/>
          <w:sz w:val="24"/>
        </w:rPr>
        <w:t>300</w:t>
      </w:r>
      <w:r w:rsidRPr="002F6772">
        <w:rPr>
          <w:color w:val="000000"/>
          <w:sz w:val="24"/>
        </w:rPr>
        <w:t>价值交易型开放式指数证券投资基金联接基金基金合同》和在财务报表附注</w:t>
      </w:r>
      <w:r w:rsidRPr="002F6772">
        <w:rPr>
          <w:color w:val="000000"/>
          <w:sz w:val="24"/>
        </w:rPr>
        <w:t>7.4.4</w:t>
      </w:r>
      <w:r w:rsidRPr="002F6772">
        <w:rPr>
          <w:color w:val="000000"/>
          <w:sz w:val="24"/>
        </w:rPr>
        <w:t>所列示的中国证监会发布的有关规定及允许的基金行业实务操作编制。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2014</w:t>
      </w:r>
      <w:r w:rsidRPr="002F6772">
        <w:rPr>
          <w:color w:val="000000"/>
          <w:sz w:val="24"/>
        </w:rPr>
        <w:t>年度财务报表符合企业会计准则的要求，真实、完整地反映了本基金</w:t>
      </w:r>
      <w:r w:rsidRPr="002F6772">
        <w:rPr>
          <w:color w:val="000000"/>
          <w:sz w:val="24"/>
        </w:rPr>
        <w:t>2014</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2014</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2F6772" w:rsidRPr="00C51C77" w:rsidRDefault="00EC6275" w:rsidP="00016A50">
      <w:pPr>
        <w:spacing w:line="360" w:lineRule="auto"/>
        <w:ind w:firstLineChars="200" w:firstLine="480"/>
        <w:rPr>
          <w:rFonts w:asciiTheme="minorEastAsia" w:eastAsiaTheme="minorEastAsia" w:hAnsiTheme="minorEastAsia"/>
          <w:color w:val="000000"/>
          <w:szCs w:val="21"/>
        </w:rPr>
      </w:pPr>
      <w:r w:rsidRPr="00EC6275">
        <w:rPr>
          <w:rFonts w:hint="eastAsia"/>
          <w:color w:val="000000"/>
          <w:sz w:val="24"/>
        </w:rPr>
        <w:t>本报告期所采用的会计政策与最近一期年度报告不一致，所采用的会计估计与最近一期年度报告一致。</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财政部于</w:t>
      </w:r>
      <w:r w:rsidRPr="002F6772">
        <w:rPr>
          <w:color w:val="000000"/>
          <w:sz w:val="24"/>
        </w:rPr>
        <w:t>2014</w:t>
      </w:r>
      <w:r w:rsidRPr="002F6772">
        <w:rPr>
          <w:color w:val="000000"/>
          <w:sz w:val="24"/>
        </w:rPr>
        <w:t>年颁布《企业会计准则第</w:t>
      </w:r>
      <w:r w:rsidRPr="002F6772">
        <w:rPr>
          <w:color w:val="000000"/>
          <w:sz w:val="24"/>
        </w:rPr>
        <w:t>39</w:t>
      </w:r>
      <w:r w:rsidRPr="002F6772">
        <w:rPr>
          <w:color w:val="000000"/>
          <w:sz w:val="24"/>
        </w:rPr>
        <w:t>号</w:t>
      </w:r>
      <w:r w:rsidRPr="002F6772">
        <w:rPr>
          <w:color w:val="000000"/>
          <w:sz w:val="24"/>
        </w:rPr>
        <w:t>——</w:t>
      </w:r>
      <w:r w:rsidRPr="002F6772">
        <w:rPr>
          <w:color w:val="000000"/>
          <w:sz w:val="24"/>
        </w:rPr>
        <w:t>公允价值计量》、《企业会计准则第</w:t>
      </w:r>
      <w:r w:rsidRPr="002F6772">
        <w:rPr>
          <w:color w:val="000000"/>
          <w:sz w:val="24"/>
        </w:rPr>
        <w:t>40</w:t>
      </w:r>
      <w:r w:rsidRPr="002F6772">
        <w:rPr>
          <w:color w:val="000000"/>
          <w:sz w:val="24"/>
        </w:rPr>
        <w:t>号</w:t>
      </w:r>
      <w:r w:rsidRPr="002F6772">
        <w:rPr>
          <w:color w:val="000000"/>
          <w:sz w:val="24"/>
        </w:rPr>
        <w:t>——</w:t>
      </w:r>
      <w:r w:rsidRPr="002F6772">
        <w:rPr>
          <w:color w:val="000000"/>
          <w:sz w:val="24"/>
        </w:rPr>
        <w:t>合营安排》、《企业会计准则第</w:t>
      </w:r>
      <w:r w:rsidRPr="002F6772">
        <w:rPr>
          <w:color w:val="000000"/>
          <w:sz w:val="24"/>
        </w:rPr>
        <w:t>41</w:t>
      </w:r>
      <w:r w:rsidRPr="002F6772">
        <w:rPr>
          <w:color w:val="000000"/>
          <w:sz w:val="24"/>
        </w:rPr>
        <w:t>号</w:t>
      </w:r>
      <w:r w:rsidRPr="002F6772">
        <w:rPr>
          <w:color w:val="000000"/>
          <w:sz w:val="24"/>
        </w:rPr>
        <w:t>——</w:t>
      </w:r>
      <w:r w:rsidRPr="002F6772">
        <w:rPr>
          <w:color w:val="000000"/>
          <w:sz w:val="24"/>
        </w:rPr>
        <w:t>在其他主体中权益的披露》和修订后的《企业会计准则第</w:t>
      </w:r>
      <w:r w:rsidRPr="002F6772">
        <w:rPr>
          <w:color w:val="000000"/>
          <w:sz w:val="24"/>
        </w:rPr>
        <w:t>2</w:t>
      </w:r>
      <w:r w:rsidRPr="002F6772">
        <w:rPr>
          <w:color w:val="000000"/>
          <w:sz w:val="24"/>
        </w:rPr>
        <w:t>号</w:t>
      </w:r>
      <w:r w:rsidRPr="002F6772">
        <w:rPr>
          <w:color w:val="000000"/>
          <w:sz w:val="24"/>
        </w:rPr>
        <w:t>——</w:t>
      </w:r>
      <w:r w:rsidRPr="002F6772">
        <w:rPr>
          <w:color w:val="000000"/>
          <w:sz w:val="24"/>
        </w:rPr>
        <w:t>长期股权投资》、《企业会计准则第</w:t>
      </w:r>
      <w:r w:rsidRPr="002F6772">
        <w:rPr>
          <w:color w:val="000000"/>
          <w:sz w:val="24"/>
        </w:rPr>
        <w:t>9</w:t>
      </w:r>
      <w:r w:rsidRPr="002F6772">
        <w:rPr>
          <w:color w:val="000000"/>
          <w:sz w:val="24"/>
        </w:rPr>
        <w:t>号</w:t>
      </w:r>
      <w:r w:rsidRPr="002F6772">
        <w:rPr>
          <w:color w:val="000000"/>
          <w:sz w:val="24"/>
        </w:rPr>
        <w:t>——</w:t>
      </w:r>
      <w:r w:rsidRPr="002F6772">
        <w:rPr>
          <w:color w:val="000000"/>
          <w:sz w:val="24"/>
        </w:rPr>
        <w:t>职工薪酬》、《企业会计准则第</w:t>
      </w:r>
      <w:r w:rsidRPr="002F6772">
        <w:rPr>
          <w:color w:val="000000"/>
          <w:sz w:val="24"/>
        </w:rPr>
        <w:t>30</w:t>
      </w:r>
      <w:r w:rsidRPr="002F6772">
        <w:rPr>
          <w:color w:val="000000"/>
          <w:sz w:val="24"/>
        </w:rPr>
        <w:t>号</w:t>
      </w:r>
      <w:r w:rsidRPr="002F6772">
        <w:rPr>
          <w:color w:val="000000"/>
          <w:sz w:val="24"/>
        </w:rPr>
        <w:t>——</w:t>
      </w:r>
      <w:r w:rsidRPr="002F6772">
        <w:rPr>
          <w:color w:val="000000"/>
          <w:sz w:val="24"/>
        </w:rPr>
        <w:t>财务报表列报》、《企业会计准则第</w:t>
      </w:r>
      <w:r w:rsidRPr="002F6772">
        <w:rPr>
          <w:color w:val="000000"/>
          <w:sz w:val="24"/>
        </w:rPr>
        <w:t>33</w:t>
      </w:r>
      <w:r w:rsidRPr="002F6772">
        <w:rPr>
          <w:color w:val="000000"/>
          <w:sz w:val="24"/>
        </w:rPr>
        <w:t>号</w:t>
      </w:r>
      <w:r w:rsidRPr="002F6772">
        <w:rPr>
          <w:color w:val="000000"/>
          <w:sz w:val="24"/>
        </w:rPr>
        <w:t>——</w:t>
      </w:r>
      <w:r w:rsidRPr="002F6772">
        <w:rPr>
          <w:color w:val="000000"/>
          <w:sz w:val="24"/>
        </w:rPr>
        <w:t>合并财务报表》以及《企业会计准则第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金融工具列报》，要求除《企业会计准则第</w:t>
      </w:r>
      <w:r w:rsidRPr="002F6772">
        <w:rPr>
          <w:color w:val="000000"/>
          <w:sz w:val="24"/>
        </w:rPr>
        <w:t>37</w:t>
      </w:r>
      <w:r w:rsidRPr="002F6772">
        <w:rPr>
          <w:color w:val="000000"/>
          <w:sz w:val="24"/>
        </w:rPr>
        <w:t>号</w:t>
      </w:r>
      <w:r w:rsidRPr="002F6772">
        <w:rPr>
          <w:color w:val="000000"/>
          <w:sz w:val="24"/>
        </w:rPr>
        <w:t>——</w:t>
      </w:r>
      <w:r w:rsidRPr="002F6772">
        <w:rPr>
          <w:color w:val="000000"/>
          <w:sz w:val="24"/>
        </w:rPr>
        <w:t>金融工具列报》自</w:t>
      </w:r>
      <w:r w:rsidRPr="002F6772">
        <w:rPr>
          <w:color w:val="000000"/>
          <w:sz w:val="24"/>
        </w:rPr>
        <w:t>2014</w:t>
      </w:r>
      <w:r w:rsidRPr="002F6772">
        <w:rPr>
          <w:color w:val="000000"/>
          <w:sz w:val="24"/>
        </w:rPr>
        <w:t>年度财务报表起施行外，其他准则自</w:t>
      </w:r>
      <w:r w:rsidRPr="002F6772">
        <w:rPr>
          <w:color w:val="000000"/>
          <w:sz w:val="24"/>
        </w:rPr>
        <w:t>2014</w:t>
      </w:r>
      <w:r w:rsidRPr="002F6772">
        <w:rPr>
          <w:color w:val="000000"/>
          <w:sz w:val="24"/>
        </w:rPr>
        <w:t>年</w:t>
      </w:r>
      <w:r w:rsidRPr="002F6772">
        <w:rPr>
          <w:color w:val="000000"/>
          <w:sz w:val="24"/>
        </w:rPr>
        <w:t>7</w:t>
      </w:r>
      <w:r w:rsidRPr="002F6772">
        <w:rPr>
          <w:color w:val="000000"/>
          <w:sz w:val="24"/>
        </w:rPr>
        <w:t>月</w:t>
      </w:r>
      <w:r w:rsidRPr="002F6772">
        <w:rPr>
          <w:color w:val="000000"/>
          <w:sz w:val="24"/>
        </w:rPr>
        <w:t>1</w:t>
      </w:r>
      <w:r w:rsidRPr="002F6772">
        <w:rPr>
          <w:color w:val="000000"/>
          <w:sz w:val="24"/>
        </w:rPr>
        <w:t>日起施行。上述准则对本基金本报告期无重大影响。</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794C59" w:rsidRDefault="00646D49">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rsidR="00794C59" w:rsidRDefault="00646D49">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以发行基金方式募集资金不属于营业税征收范围，不征收营业税。基金买卖股票、债券的差价收入不予征收营业税。</w:t>
      </w:r>
    </w:p>
    <w:p w:rsidR="00794C59" w:rsidRDefault="00646D49">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p>
    <w:p w:rsidR="00794C59" w:rsidRDefault="00646D49">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794C59">
        <w:tc>
          <w:tcPr>
            <w:tcW w:w="5220" w:type="dxa"/>
            <w:vAlign w:val="center"/>
          </w:tcPr>
          <w:p w:rsidR="00794C59" w:rsidRDefault="00646D49">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794C59" w:rsidRDefault="00646D49">
            <w:pPr>
              <w:jc w:val="center"/>
            </w:pPr>
            <w:r>
              <w:rPr>
                <w:color w:val="000000"/>
                <w:sz w:val="24"/>
              </w:rPr>
              <w:t>基金管理人、基金销售机构</w:t>
            </w:r>
          </w:p>
        </w:tc>
      </w:tr>
      <w:tr w:rsidR="00794C59">
        <w:tc>
          <w:tcPr>
            <w:tcW w:w="5220" w:type="dxa"/>
            <w:vAlign w:val="center"/>
          </w:tcPr>
          <w:p w:rsidR="00794C59" w:rsidRDefault="00646D49">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80" w:type="dxa"/>
            <w:vAlign w:val="center"/>
          </w:tcPr>
          <w:p w:rsidR="00794C59" w:rsidRDefault="00646D49">
            <w:pPr>
              <w:jc w:val="center"/>
            </w:pPr>
            <w:r>
              <w:rPr>
                <w:color w:val="000000"/>
                <w:sz w:val="24"/>
              </w:rPr>
              <w:t>基金托管人、基金销售机构</w:t>
            </w:r>
          </w:p>
        </w:tc>
      </w:tr>
      <w:tr w:rsidR="00794C59">
        <w:tc>
          <w:tcPr>
            <w:tcW w:w="5220" w:type="dxa"/>
            <w:vAlign w:val="center"/>
          </w:tcPr>
          <w:p w:rsidR="00794C59" w:rsidRDefault="00646D49">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794C59" w:rsidRDefault="00646D49">
            <w:pPr>
              <w:jc w:val="center"/>
            </w:pPr>
            <w:r>
              <w:rPr>
                <w:color w:val="000000"/>
                <w:sz w:val="24"/>
              </w:rPr>
              <w:t>基金管理人的股东、基金销售机构</w:t>
            </w:r>
          </w:p>
        </w:tc>
      </w:tr>
      <w:tr w:rsidR="00794C59">
        <w:tc>
          <w:tcPr>
            <w:tcW w:w="5220" w:type="dxa"/>
            <w:vAlign w:val="center"/>
          </w:tcPr>
          <w:p w:rsidR="00794C59" w:rsidRDefault="00646D49">
            <w:pPr>
              <w:jc w:val="left"/>
            </w:pPr>
            <w:r>
              <w:rPr>
                <w:color w:val="000000"/>
                <w:sz w:val="24"/>
              </w:rPr>
              <w:t>施罗德投资管理有限公司</w:t>
            </w:r>
          </w:p>
        </w:tc>
        <w:tc>
          <w:tcPr>
            <w:tcW w:w="3780" w:type="dxa"/>
            <w:vAlign w:val="center"/>
          </w:tcPr>
          <w:p w:rsidR="00794C59" w:rsidRDefault="00646D49">
            <w:pPr>
              <w:jc w:val="center"/>
            </w:pPr>
            <w:r>
              <w:rPr>
                <w:color w:val="000000"/>
                <w:sz w:val="24"/>
              </w:rPr>
              <w:t>基金管理人的股东</w:t>
            </w:r>
          </w:p>
        </w:tc>
      </w:tr>
      <w:tr w:rsidR="00794C59">
        <w:tc>
          <w:tcPr>
            <w:tcW w:w="5220" w:type="dxa"/>
            <w:vAlign w:val="center"/>
          </w:tcPr>
          <w:p w:rsidR="00794C59" w:rsidRDefault="00646D49">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794C59" w:rsidRDefault="00646D49">
            <w:pPr>
              <w:jc w:val="center"/>
            </w:pPr>
            <w:r>
              <w:rPr>
                <w:color w:val="000000"/>
                <w:sz w:val="24"/>
              </w:rPr>
              <w:t>基金管理人的股东</w:t>
            </w:r>
          </w:p>
        </w:tc>
      </w:tr>
      <w:tr w:rsidR="00794C59">
        <w:tc>
          <w:tcPr>
            <w:tcW w:w="5220" w:type="dxa"/>
            <w:vAlign w:val="center"/>
          </w:tcPr>
          <w:p w:rsidR="00794C59" w:rsidRDefault="00646D49">
            <w:pPr>
              <w:jc w:val="left"/>
            </w:pPr>
            <w:r>
              <w:rPr>
                <w:color w:val="000000"/>
                <w:sz w:val="24"/>
              </w:rPr>
              <w:t>交银施罗德资产管理有限公司</w:t>
            </w:r>
          </w:p>
        </w:tc>
        <w:tc>
          <w:tcPr>
            <w:tcW w:w="3780" w:type="dxa"/>
            <w:vAlign w:val="center"/>
          </w:tcPr>
          <w:p w:rsidR="00794C59" w:rsidRDefault="00646D49">
            <w:pPr>
              <w:jc w:val="center"/>
            </w:pPr>
            <w:r>
              <w:rPr>
                <w:color w:val="000000"/>
                <w:sz w:val="24"/>
              </w:rPr>
              <w:t>基金管理人的子公司</w:t>
            </w:r>
          </w:p>
        </w:tc>
      </w:tr>
      <w:tr w:rsidR="00794C59">
        <w:tc>
          <w:tcPr>
            <w:tcW w:w="5220" w:type="dxa"/>
            <w:vAlign w:val="center"/>
          </w:tcPr>
          <w:p w:rsidR="00794C59" w:rsidRDefault="00646D49">
            <w:pPr>
              <w:jc w:val="left"/>
            </w:pPr>
            <w:r>
              <w:rPr>
                <w:color w:val="000000"/>
                <w:sz w:val="24"/>
              </w:rPr>
              <w:t>深证</w:t>
            </w:r>
            <w:r>
              <w:rPr>
                <w:color w:val="000000"/>
                <w:sz w:val="24"/>
              </w:rPr>
              <w:t>300</w:t>
            </w:r>
            <w:r>
              <w:rPr>
                <w:color w:val="000000"/>
                <w:sz w:val="24"/>
              </w:rPr>
              <w:t>价值交易型开放式指数证券投资基金</w:t>
            </w:r>
            <w:r>
              <w:rPr>
                <w:color w:val="000000"/>
                <w:sz w:val="24"/>
              </w:rPr>
              <w:t>(“</w:t>
            </w:r>
            <w:r>
              <w:rPr>
                <w:color w:val="000000"/>
                <w:sz w:val="24"/>
              </w:rPr>
              <w:t>目标</w:t>
            </w:r>
            <w:r>
              <w:rPr>
                <w:color w:val="000000"/>
                <w:sz w:val="24"/>
              </w:rPr>
              <w:t>ETF”)</w:t>
            </w:r>
          </w:p>
        </w:tc>
        <w:tc>
          <w:tcPr>
            <w:tcW w:w="3780" w:type="dxa"/>
            <w:vAlign w:val="center"/>
          </w:tcPr>
          <w:p w:rsidR="00794C59" w:rsidRDefault="00646D49">
            <w:pPr>
              <w:jc w:val="center"/>
            </w:pPr>
            <w:r>
              <w:rPr>
                <w:color w:val="000000"/>
                <w:sz w:val="24"/>
              </w:rPr>
              <w:t>本基金的基金管理人管理的其他基金</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18,921.48</w:t>
            </w:r>
          </w:p>
        </w:tc>
        <w:tc>
          <w:tcPr>
            <w:tcW w:w="2657" w:type="dxa"/>
            <w:vAlign w:val="center"/>
          </w:tcPr>
          <w:p w:rsidR="001A59F9" w:rsidRPr="00924183" w:rsidRDefault="001A59F9" w:rsidP="00924183">
            <w:pPr>
              <w:spacing w:before="29" w:line="288" w:lineRule="auto"/>
              <w:jc w:val="right"/>
              <w:rPr>
                <w:sz w:val="24"/>
              </w:rPr>
            </w:pPr>
            <w:r w:rsidRPr="00924183">
              <w:rPr>
                <w:sz w:val="24"/>
              </w:rPr>
              <w:t>24,114.32</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109,900.06</w:t>
            </w:r>
          </w:p>
        </w:tc>
        <w:tc>
          <w:tcPr>
            <w:tcW w:w="2657" w:type="dxa"/>
            <w:vAlign w:val="center"/>
          </w:tcPr>
          <w:p w:rsidR="001A59F9" w:rsidRPr="00924183" w:rsidRDefault="001A59F9" w:rsidP="00924183">
            <w:pPr>
              <w:spacing w:before="29" w:line="288" w:lineRule="auto"/>
              <w:jc w:val="right"/>
              <w:rPr>
                <w:sz w:val="24"/>
              </w:rPr>
            </w:pPr>
            <w:r w:rsidRPr="00924183">
              <w:rPr>
                <w:sz w:val="24"/>
              </w:rPr>
              <w:t>135,837.68</w:t>
            </w:r>
          </w:p>
        </w:tc>
      </w:tr>
    </w:tbl>
    <w:p w:rsidR="00794C59" w:rsidRDefault="00646D49">
      <w:pPr>
        <w:tabs>
          <w:tab w:val="left" w:pos="426"/>
        </w:tabs>
        <w:spacing w:before="29" w:line="288" w:lineRule="auto"/>
        <w:jc w:val="left"/>
        <w:rPr>
          <w:rFonts w:asciiTheme="minorEastAsia" w:eastAsiaTheme="minorEastAsia" w:hAnsiTheme="minorEastAsia" w:cs="宋体"/>
          <w:kern w:val="0"/>
          <w:szCs w:val="21"/>
        </w:rPr>
      </w:pPr>
      <w:r>
        <w:rPr>
          <w:kern w:val="0"/>
          <w:sz w:val="24"/>
        </w:rPr>
        <w:t>注：本基金基金财产中投资于目标</w:t>
      </w:r>
      <w:r>
        <w:rPr>
          <w:kern w:val="0"/>
          <w:sz w:val="24"/>
        </w:rPr>
        <w:t>ETF</w:t>
      </w:r>
      <w:r>
        <w:rPr>
          <w:kern w:val="0"/>
          <w:sz w:val="24"/>
        </w:rPr>
        <w:t>的部分不收取管理费，支付基金管理人的管理人报酬按前一日基金资产净值扣除基金财产中目标</w:t>
      </w:r>
      <w:r>
        <w:rPr>
          <w:kern w:val="0"/>
          <w:sz w:val="24"/>
        </w:rPr>
        <w:t>ETF</w:t>
      </w:r>
      <w:r>
        <w:rPr>
          <w:kern w:val="0"/>
          <w:sz w:val="24"/>
        </w:rPr>
        <w:t>份额所对应资产净值后剩余部分</w:t>
      </w:r>
      <w:r>
        <w:rPr>
          <w:kern w:val="0"/>
          <w:sz w:val="24"/>
        </w:rPr>
        <w:t>(</w:t>
      </w:r>
      <w:r>
        <w:rPr>
          <w:kern w:val="0"/>
          <w:sz w:val="24"/>
        </w:rPr>
        <w:t>若为负数，则取</w:t>
      </w:r>
      <w:r>
        <w:rPr>
          <w:kern w:val="0"/>
          <w:sz w:val="24"/>
        </w:rPr>
        <w:t>0)</w:t>
      </w:r>
      <w:r>
        <w:rPr>
          <w:kern w:val="0"/>
          <w:sz w:val="24"/>
        </w:rPr>
        <w:t>的</w:t>
      </w:r>
      <w:r>
        <w:rPr>
          <w:kern w:val="0"/>
          <w:sz w:val="24"/>
        </w:rPr>
        <w:t>0.5%</w:t>
      </w:r>
      <w:r>
        <w:rPr>
          <w:kern w:val="0"/>
          <w:sz w:val="24"/>
        </w:rPr>
        <w:t>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w:t>
      </w:r>
      <w:r w:rsidRPr="008C0DD5">
        <w:rPr>
          <w:kern w:val="0"/>
          <w:sz w:val="24"/>
        </w:rPr>
        <w:t>(</w:t>
      </w:r>
      <w:r w:rsidRPr="008C0DD5">
        <w:rPr>
          <w:kern w:val="0"/>
          <w:sz w:val="24"/>
        </w:rPr>
        <w:t>前一日基金资产净值</w:t>
      </w:r>
      <w:r w:rsidRPr="008C0DD5">
        <w:rPr>
          <w:kern w:val="0"/>
          <w:sz w:val="24"/>
        </w:rPr>
        <w:t>–</w:t>
      </w:r>
      <w:r w:rsidRPr="008C0DD5">
        <w:rPr>
          <w:kern w:val="0"/>
          <w:sz w:val="24"/>
        </w:rPr>
        <w:t>基金财产中目标</w:t>
      </w:r>
      <w:r w:rsidRPr="008C0DD5">
        <w:rPr>
          <w:kern w:val="0"/>
          <w:sz w:val="24"/>
        </w:rPr>
        <w:t>ETF</w:t>
      </w:r>
      <w:r w:rsidRPr="008C0DD5">
        <w:rPr>
          <w:kern w:val="0"/>
          <w:sz w:val="24"/>
        </w:rPr>
        <w:t>份额所对应的资产净值</w:t>
      </w:r>
      <w:r w:rsidRPr="008C0DD5">
        <w:rPr>
          <w:kern w:val="0"/>
          <w:sz w:val="24"/>
        </w:rPr>
        <w:t xml:space="preserve">)× 0.5% ÷ </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2014</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2014</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2013</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2013</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3,784.28</w:t>
            </w:r>
          </w:p>
        </w:tc>
        <w:tc>
          <w:tcPr>
            <w:tcW w:w="2657" w:type="dxa"/>
            <w:vAlign w:val="center"/>
          </w:tcPr>
          <w:p w:rsidR="001A59F9" w:rsidRPr="00243BD8" w:rsidRDefault="001A59F9" w:rsidP="00243BD8">
            <w:pPr>
              <w:spacing w:before="29" w:line="288" w:lineRule="auto"/>
              <w:jc w:val="right"/>
              <w:rPr>
                <w:sz w:val="24"/>
              </w:rPr>
            </w:pPr>
            <w:r w:rsidRPr="00243BD8">
              <w:rPr>
                <w:sz w:val="24"/>
              </w:rPr>
              <w:t>4,822.92</w:t>
            </w:r>
          </w:p>
        </w:tc>
      </w:tr>
    </w:tbl>
    <w:p w:rsidR="00794C59" w:rsidRDefault="00646D49">
      <w:pPr>
        <w:tabs>
          <w:tab w:val="left" w:pos="426"/>
        </w:tabs>
        <w:spacing w:before="29" w:line="288" w:lineRule="auto"/>
        <w:jc w:val="left"/>
        <w:rPr>
          <w:kern w:val="0"/>
          <w:sz w:val="24"/>
        </w:rPr>
      </w:pPr>
      <w:r>
        <w:rPr>
          <w:kern w:val="0"/>
          <w:sz w:val="24"/>
        </w:rPr>
        <w:t>注：本基金基金财产中投资于目标</w:t>
      </w:r>
      <w:r>
        <w:rPr>
          <w:kern w:val="0"/>
          <w:sz w:val="24"/>
        </w:rPr>
        <w:t>ETF</w:t>
      </w:r>
      <w:r>
        <w:rPr>
          <w:kern w:val="0"/>
          <w:sz w:val="24"/>
        </w:rPr>
        <w:t>的部分不收取托管费，支付基金托管人的托管费按前一日基金资产净值扣除基金财产中目标</w:t>
      </w:r>
      <w:r>
        <w:rPr>
          <w:kern w:val="0"/>
          <w:sz w:val="24"/>
        </w:rPr>
        <w:t>ETF</w:t>
      </w:r>
      <w:r>
        <w:rPr>
          <w:kern w:val="0"/>
          <w:sz w:val="24"/>
        </w:rPr>
        <w:t>份额所对应资产净值后剩余部分</w:t>
      </w:r>
      <w:r>
        <w:rPr>
          <w:kern w:val="0"/>
          <w:sz w:val="24"/>
        </w:rPr>
        <w:t>(</w:t>
      </w:r>
      <w:r>
        <w:rPr>
          <w:kern w:val="0"/>
          <w:sz w:val="24"/>
        </w:rPr>
        <w:t>若为负数，则取</w:t>
      </w:r>
      <w:r>
        <w:rPr>
          <w:kern w:val="0"/>
          <w:sz w:val="24"/>
        </w:rPr>
        <w:t>0)</w:t>
      </w:r>
      <w:r>
        <w:rPr>
          <w:kern w:val="0"/>
          <w:sz w:val="24"/>
        </w:rPr>
        <w:t>的</w:t>
      </w:r>
      <w:r>
        <w:rPr>
          <w:kern w:val="0"/>
          <w:sz w:val="24"/>
        </w:rPr>
        <w:t>0.1%</w:t>
      </w:r>
      <w:r>
        <w:rPr>
          <w:kern w:val="0"/>
          <w:sz w:val="24"/>
        </w:rPr>
        <w:t>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w:t>
      </w:r>
      <w:r w:rsidRPr="00243BD8">
        <w:rPr>
          <w:kern w:val="0"/>
          <w:sz w:val="24"/>
        </w:rPr>
        <w:t>(</w:t>
      </w:r>
      <w:r w:rsidRPr="00243BD8">
        <w:rPr>
          <w:kern w:val="0"/>
          <w:sz w:val="24"/>
        </w:rPr>
        <w:t>前一日基金资产净值</w:t>
      </w:r>
      <w:r w:rsidRPr="00243BD8">
        <w:rPr>
          <w:kern w:val="0"/>
          <w:sz w:val="24"/>
        </w:rPr>
        <w:t>–</w:t>
      </w:r>
      <w:r w:rsidRPr="00243BD8">
        <w:rPr>
          <w:kern w:val="0"/>
          <w:sz w:val="24"/>
        </w:rPr>
        <w:t>基金财产中目标</w:t>
      </w:r>
      <w:r w:rsidRPr="00243BD8">
        <w:rPr>
          <w:kern w:val="0"/>
          <w:sz w:val="24"/>
        </w:rPr>
        <w:t>ETF</w:t>
      </w:r>
      <w:r w:rsidRPr="00243BD8">
        <w:rPr>
          <w:kern w:val="0"/>
          <w:sz w:val="24"/>
        </w:rPr>
        <w:t>份额所对应的资产净值</w:t>
      </w:r>
      <w:r w:rsidRPr="00243BD8">
        <w:rPr>
          <w:kern w:val="0"/>
          <w:sz w:val="24"/>
        </w:rPr>
        <w:t xml:space="preserve">)×0.1% ÷ </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本基金本报告期内及上年度可比期间未发生基金管理人运用固有资金投资本基金的情况。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2014</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2014</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2013</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2013</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794C59">
        <w:tc>
          <w:tcPr>
            <w:tcW w:w="1701" w:type="dxa"/>
            <w:vAlign w:val="center"/>
          </w:tcPr>
          <w:p w:rsidR="00794C59" w:rsidRDefault="00646D49">
            <w:pPr>
              <w:jc w:val="left"/>
            </w:pPr>
            <w:r>
              <w:rPr>
                <w:color w:val="000000"/>
                <w:szCs w:val="21"/>
              </w:rPr>
              <w:t>中国农业银行</w:t>
            </w:r>
          </w:p>
        </w:tc>
        <w:tc>
          <w:tcPr>
            <w:tcW w:w="1985" w:type="dxa"/>
            <w:vAlign w:val="center"/>
          </w:tcPr>
          <w:p w:rsidR="00794C59" w:rsidRDefault="00646D49">
            <w:pPr>
              <w:jc w:val="right"/>
            </w:pPr>
            <w:r>
              <w:rPr>
                <w:color w:val="000000"/>
                <w:szCs w:val="21"/>
              </w:rPr>
              <w:t>3,474,768.87</w:t>
            </w:r>
          </w:p>
        </w:tc>
        <w:tc>
          <w:tcPr>
            <w:tcW w:w="1701" w:type="dxa"/>
            <w:vAlign w:val="center"/>
          </w:tcPr>
          <w:p w:rsidR="00794C59" w:rsidRDefault="00646D49">
            <w:pPr>
              <w:jc w:val="right"/>
            </w:pPr>
            <w:r>
              <w:rPr>
                <w:color w:val="000000"/>
                <w:szCs w:val="21"/>
              </w:rPr>
              <w:t>23,806.86</w:t>
            </w:r>
          </w:p>
        </w:tc>
        <w:tc>
          <w:tcPr>
            <w:tcW w:w="1843" w:type="dxa"/>
            <w:vAlign w:val="center"/>
          </w:tcPr>
          <w:p w:rsidR="00794C59" w:rsidRDefault="00646D49">
            <w:pPr>
              <w:jc w:val="right"/>
            </w:pPr>
            <w:r>
              <w:rPr>
                <w:color w:val="000000"/>
                <w:szCs w:val="21"/>
              </w:rPr>
              <w:t>1,326,910.64</w:t>
            </w:r>
          </w:p>
        </w:tc>
        <w:tc>
          <w:tcPr>
            <w:tcW w:w="1768" w:type="dxa"/>
            <w:vAlign w:val="center"/>
          </w:tcPr>
          <w:p w:rsidR="00794C59" w:rsidRDefault="00646D49">
            <w:pPr>
              <w:jc w:val="right"/>
            </w:pPr>
            <w:r>
              <w:rPr>
                <w:color w:val="000000"/>
                <w:szCs w:val="21"/>
              </w:rPr>
              <w:t>10,741.86</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于本报告期末，本基金持有</w:t>
      </w:r>
      <w:r w:rsidRPr="00A22283">
        <w:rPr>
          <w:color w:val="000000"/>
          <w:sz w:val="24"/>
        </w:rPr>
        <w:t>32,802,500.00</w:t>
      </w:r>
      <w:r w:rsidRPr="00A22283">
        <w:rPr>
          <w:color w:val="000000"/>
          <w:sz w:val="24"/>
        </w:rPr>
        <w:t>份目标</w:t>
      </w:r>
      <w:r w:rsidRPr="00A22283">
        <w:rPr>
          <w:color w:val="000000"/>
          <w:sz w:val="24"/>
        </w:rPr>
        <w:t>ETF</w:t>
      </w:r>
      <w:r w:rsidRPr="00A22283">
        <w:rPr>
          <w:color w:val="000000"/>
          <w:sz w:val="24"/>
        </w:rPr>
        <w:t>基金份额，占其总份额的比例为</w:t>
      </w:r>
      <w:r w:rsidRPr="00A22283">
        <w:rPr>
          <w:color w:val="000000"/>
          <w:sz w:val="24"/>
        </w:rPr>
        <w:t>83.40%(2013</w:t>
      </w:r>
      <w:r w:rsidRPr="00A22283">
        <w:rPr>
          <w:color w:val="000000"/>
          <w:sz w:val="24"/>
        </w:rPr>
        <w:t>年末：持有</w:t>
      </w:r>
      <w:r w:rsidRPr="00A22283">
        <w:rPr>
          <w:color w:val="000000"/>
          <w:sz w:val="24"/>
        </w:rPr>
        <w:t>53,802,500.00</w:t>
      </w:r>
      <w:r w:rsidRPr="00A22283">
        <w:rPr>
          <w:color w:val="000000"/>
          <w:sz w:val="24"/>
        </w:rPr>
        <w:t>份目标</w:t>
      </w:r>
      <w:r w:rsidRPr="00A22283">
        <w:rPr>
          <w:color w:val="000000"/>
          <w:sz w:val="24"/>
        </w:rPr>
        <w:t>ETF</w:t>
      </w:r>
      <w:r w:rsidRPr="00A22283">
        <w:rPr>
          <w:color w:val="000000"/>
          <w:sz w:val="24"/>
        </w:rPr>
        <w:t>基金份额，占其总份额的比例为</w:t>
      </w:r>
      <w:r w:rsidRPr="00A22283">
        <w:rPr>
          <w:color w:val="000000"/>
          <w:sz w:val="24"/>
        </w:rPr>
        <w:t>87.73%)</w:t>
      </w:r>
      <w:r w:rsidRPr="00A22283">
        <w:rPr>
          <w:color w:val="000000"/>
          <w:sz w:val="24"/>
        </w:rPr>
        <w:t>。</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2014</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794C59">
        <w:tc>
          <w:tcPr>
            <w:tcW w:w="616" w:type="dxa"/>
            <w:vAlign w:val="center"/>
          </w:tcPr>
          <w:p w:rsidR="00794C59" w:rsidRDefault="00646D49">
            <w:pPr>
              <w:jc w:val="center"/>
            </w:pPr>
            <w:r>
              <w:rPr>
                <w:sz w:val="18"/>
                <w:szCs w:val="18"/>
              </w:rPr>
              <w:t>000501</w:t>
            </w:r>
          </w:p>
        </w:tc>
        <w:tc>
          <w:tcPr>
            <w:tcW w:w="686" w:type="dxa"/>
            <w:vAlign w:val="center"/>
          </w:tcPr>
          <w:p w:rsidR="00794C59" w:rsidRDefault="00646D49">
            <w:pPr>
              <w:jc w:val="center"/>
            </w:pPr>
            <w:r>
              <w:rPr>
                <w:sz w:val="18"/>
                <w:szCs w:val="18"/>
              </w:rPr>
              <w:t>鄂武商Ａ</w:t>
            </w:r>
          </w:p>
        </w:tc>
        <w:tc>
          <w:tcPr>
            <w:tcW w:w="742" w:type="dxa"/>
            <w:vAlign w:val="center"/>
          </w:tcPr>
          <w:p w:rsidR="00794C59" w:rsidRDefault="00646D49">
            <w:pPr>
              <w:jc w:val="center"/>
            </w:pPr>
            <w:r>
              <w:rPr>
                <w:sz w:val="18"/>
                <w:szCs w:val="18"/>
              </w:rPr>
              <w:t>2014-12-24</w:t>
            </w:r>
          </w:p>
        </w:tc>
        <w:tc>
          <w:tcPr>
            <w:tcW w:w="798" w:type="dxa"/>
            <w:vAlign w:val="center"/>
          </w:tcPr>
          <w:p w:rsidR="00794C59" w:rsidRDefault="00646D49">
            <w:pPr>
              <w:jc w:val="center"/>
            </w:pPr>
            <w:r>
              <w:rPr>
                <w:sz w:val="18"/>
                <w:szCs w:val="18"/>
              </w:rPr>
              <w:t>重大事项</w:t>
            </w:r>
          </w:p>
        </w:tc>
        <w:tc>
          <w:tcPr>
            <w:tcW w:w="798" w:type="dxa"/>
            <w:vAlign w:val="center"/>
          </w:tcPr>
          <w:p w:rsidR="00794C59" w:rsidRDefault="00646D49">
            <w:pPr>
              <w:jc w:val="center"/>
            </w:pPr>
            <w:r>
              <w:rPr>
                <w:sz w:val="18"/>
                <w:szCs w:val="18"/>
              </w:rPr>
              <w:t>15.82</w:t>
            </w:r>
          </w:p>
        </w:tc>
        <w:tc>
          <w:tcPr>
            <w:tcW w:w="686" w:type="dxa"/>
            <w:vAlign w:val="center"/>
          </w:tcPr>
          <w:p w:rsidR="00794C59" w:rsidRDefault="00646D49">
            <w:pPr>
              <w:jc w:val="center"/>
            </w:pPr>
            <w:r>
              <w:rPr>
                <w:sz w:val="18"/>
                <w:szCs w:val="18"/>
              </w:rPr>
              <w:t>2015-01-16</w:t>
            </w:r>
          </w:p>
        </w:tc>
        <w:tc>
          <w:tcPr>
            <w:tcW w:w="658" w:type="dxa"/>
            <w:vAlign w:val="center"/>
          </w:tcPr>
          <w:p w:rsidR="00794C59" w:rsidRDefault="00646D49">
            <w:pPr>
              <w:jc w:val="center"/>
            </w:pPr>
            <w:r>
              <w:rPr>
                <w:sz w:val="18"/>
                <w:szCs w:val="18"/>
              </w:rPr>
              <w:t>17.20</w:t>
            </w:r>
          </w:p>
        </w:tc>
        <w:tc>
          <w:tcPr>
            <w:tcW w:w="1049" w:type="dxa"/>
            <w:vAlign w:val="center"/>
          </w:tcPr>
          <w:p w:rsidR="00794C59" w:rsidRDefault="00646D49">
            <w:pPr>
              <w:jc w:val="center"/>
            </w:pPr>
            <w:r>
              <w:rPr>
                <w:sz w:val="18"/>
                <w:szCs w:val="18"/>
              </w:rPr>
              <w:t>400</w:t>
            </w:r>
          </w:p>
        </w:tc>
        <w:tc>
          <w:tcPr>
            <w:tcW w:w="1218" w:type="dxa"/>
            <w:vAlign w:val="center"/>
          </w:tcPr>
          <w:p w:rsidR="00794C59" w:rsidRDefault="00646D49">
            <w:pPr>
              <w:jc w:val="center"/>
            </w:pPr>
            <w:r>
              <w:rPr>
                <w:sz w:val="18"/>
                <w:szCs w:val="18"/>
              </w:rPr>
              <w:t>6,238.00</w:t>
            </w:r>
          </w:p>
        </w:tc>
        <w:tc>
          <w:tcPr>
            <w:tcW w:w="1160" w:type="dxa"/>
            <w:vAlign w:val="center"/>
          </w:tcPr>
          <w:p w:rsidR="00794C59" w:rsidRDefault="00646D49">
            <w:pPr>
              <w:jc w:val="center"/>
            </w:pPr>
            <w:r>
              <w:rPr>
                <w:sz w:val="18"/>
                <w:szCs w:val="18"/>
              </w:rPr>
              <w:t>6,328.00</w:t>
            </w:r>
          </w:p>
        </w:tc>
        <w:tc>
          <w:tcPr>
            <w:tcW w:w="601" w:type="dxa"/>
            <w:vAlign w:val="center"/>
          </w:tcPr>
          <w:p w:rsidR="00794C59" w:rsidRDefault="00646D49">
            <w:pPr>
              <w:jc w:val="center"/>
            </w:pPr>
            <w:r>
              <w:rPr>
                <w:sz w:val="18"/>
                <w:szCs w:val="18"/>
              </w:rPr>
              <w:t>-</w:t>
            </w:r>
          </w:p>
        </w:tc>
      </w:tr>
      <w:tr w:rsidR="00794C59">
        <w:tc>
          <w:tcPr>
            <w:tcW w:w="616" w:type="dxa"/>
            <w:vAlign w:val="center"/>
          </w:tcPr>
          <w:p w:rsidR="00794C59" w:rsidRDefault="00646D49">
            <w:pPr>
              <w:jc w:val="center"/>
            </w:pPr>
            <w:r>
              <w:rPr>
                <w:sz w:val="18"/>
                <w:szCs w:val="18"/>
              </w:rPr>
              <w:t>000883</w:t>
            </w:r>
          </w:p>
        </w:tc>
        <w:tc>
          <w:tcPr>
            <w:tcW w:w="686" w:type="dxa"/>
            <w:vAlign w:val="center"/>
          </w:tcPr>
          <w:p w:rsidR="00794C59" w:rsidRDefault="00646D49">
            <w:pPr>
              <w:jc w:val="center"/>
            </w:pPr>
            <w:r>
              <w:rPr>
                <w:sz w:val="18"/>
                <w:szCs w:val="18"/>
              </w:rPr>
              <w:t>湖北能源</w:t>
            </w:r>
          </w:p>
        </w:tc>
        <w:tc>
          <w:tcPr>
            <w:tcW w:w="742" w:type="dxa"/>
            <w:vAlign w:val="center"/>
          </w:tcPr>
          <w:p w:rsidR="00794C59" w:rsidRDefault="00646D49">
            <w:pPr>
              <w:jc w:val="center"/>
            </w:pPr>
            <w:r>
              <w:rPr>
                <w:sz w:val="18"/>
                <w:szCs w:val="18"/>
              </w:rPr>
              <w:t>2014-11-18</w:t>
            </w:r>
          </w:p>
        </w:tc>
        <w:tc>
          <w:tcPr>
            <w:tcW w:w="798" w:type="dxa"/>
            <w:vAlign w:val="center"/>
          </w:tcPr>
          <w:p w:rsidR="00794C59" w:rsidRDefault="00646D49">
            <w:pPr>
              <w:jc w:val="center"/>
            </w:pPr>
            <w:r>
              <w:rPr>
                <w:sz w:val="18"/>
                <w:szCs w:val="18"/>
              </w:rPr>
              <w:t>重大事项</w:t>
            </w:r>
          </w:p>
        </w:tc>
        <w:tc>
          <w:tcPr>
            <w:tcW w:w="798" w:type="dxa"/>
            <w:vAlign w:val="center"/>
          </w:tcPr>
          <w:p w:rsidR="00794C59" w:rsidRDefault="00646D49">
            <w:pPr>
              <w:jc w:val="center"/>
            </w:pPr>
            <w:r>
              <w:rPr>
                <w:sz w:val="18"/>
                <w:szCs w:val="18"/>
              </w:rPr>
              <w:t>8.31</w:t>
            </w:r>
          </w:p>
        </w:tc>
        <w:tc>
          <w:tcPr>
            <w:tcW w:w="686" w:type="dxa"/>
            <w:vAlign w:val="center"/>
          </w:tcPr>
          <w:p w:rsidR="00794C59" w:rsidRDefault="00646D49">
            <w:pPr>
              <w:jc w:val="center"/>
            </w:pPr>
            <w:r>
              <w:rPr>
                <w:sz w:val="18"/>
                <w:szCs w:val="18"/>
              </w:rPr>
              <w:t>-</w:t>
            </w:r>
          </w:p>
        </w:tc>
        <w:tc>
          <w:tcPr>
            <w:tcW w:w="658" w:type="dxa"/>
            <w:vAlign w:val="center"/>
          </w:tcPr>
          <w:p w:rsidR="00794C59" w:rsidRDefault="00646D49">
            <w:pPr>
              <w:jc w:val="center"/>
            </w:pPr>
            <w:r>
              <w:rPr>
                <w:sz w:val="18"/>
                <w:szCs w:val="18"/>
              </w:rPr>
              <w:t>-</w:t>
            </w:r>
          </w:p>
        </w:tc>
        <w:tc>
          <w:tcPr>
            <w:tcW w:w="1049" w:type="dxa"/>
            <w:vAlign w:val="center"/>
          </w:tcPr>
          <w:p w:rsidR="00794C59" w:rsidRDefault="00646D49">
            <w:pPr>
              <w:jc w:val="center"/>
            </w:pPr>
            <w:r>
              <w:rPr>
                <w:sz w:val="18"/>
                <w:szCs w:val="18"/>
              </w:rPr>
              <w:t>34,559</w:t>
            </w:r>
          </w:p>
        </w:tc>
        <w:tc>
          <w:tcPr>
            <w:tcW w:w="1218" w:type="dxa"/>
            <w:vAlign w:val="center"/>
          </w:tcPr>
          <w:p w:rsidR="00794C59" w:rsidRDefault="00646D49">
            <w:pPr>
              <w:jc w:val="center"/>
            </w:pPr>
            <w:r>
              <w:rPr>
                <w:sz w:val="18"/>
                <w:szCs w:val="18"/>
              </w:rPr>
              <w:t>233,057.49</w:t>
            </w:r>
          </w:p>
        </w:tc>
        <w:tc>
          <w:tcPr>
            <w:tcW w:w="1160" w:type="dxa"/>
            <w:vAlign w:val="center"/>
          </w:tcPr>
          <w:p w:rsidR="00794C59" w:rsidRDefault="00646D49">
            <w:pPr>
              <w:jc w:val="center"/>
            </w:pPr>
            <w:r>
              <w:rPr>
                <w:sz w:val="18"/>
                <w:szCs w:val="18"/>
              </w:rPr>
              <w:t>287,185.29</w:t>
            </w:r>
          </w:p>
        </w:tc>
        <w:tc>
          <w:tcPr>
            <w:tcW w:w="601" w:type="dxa"/>
            <w:vAlign w:val="center"/>
          </w:tcPr>
          <w:p w:rsidR="00794C59" w:rsidRDefault="00646D49">
            <w:pPr>
              <w:jc w:val="center"/>
            </w:pPr>
            <w:r>
              <w:rPr>
                <w:sz w:val="18"/>
                <w:szCs w:val="18"/>
              </w:rPr>
              <w:t>-</w:t>
            </w:r>
          </w:p>
        </w:tc>
      </w:tr>
      <w:tr w:rsidR="00794C59">
        <w:tc>
          <w:tcPr>
            <w:tcW w:w="616" w:type="dxa"/>
            <w:vAlign w:val="center"/>
          </w:tcPr>
          <w:p w:rsidR="00794C59" w:rsidRDefault="00646D49">
            <w:pPr>
              <w:jc w:val="center"/>
            </w:pPr>
            <w:r>
              <w:rPr>
                <w:sz w:val="18"/>
                <w:szCs w:val="18"/>
              </w:rPr>
              <w:t>002050</w:t>
            </w:r>
          </w:p>
        </w:tc>
        <w:tc>
          <w:tcPr>
            <w:tcW w:w="686" w:type="dxa"/>
            <w:vAlign w:val="center"/>
          </w:tcPr>
          <w:p w:rsidR="00794C59" w:rsidRDefault="00646D49">
            <w:pPr>
              <w:jc w:val="center"/>
            </w:pPr>
            <w:r>
              <w:rPr>
                <w:sz w:val="18"/>
                <w:szCs w:val="18"/>
              </w:rPr>
              <w:t>三花股份</w:t>
            </w:r>
          </w:p>
        </w:tc>
        <w:tc>
          <w:tcPr>
            <w:tcW w:w="742" w:type="dxa"/>
            <w:vAlign w:val="center"/>
          </w:tcPr>
          <w:p w:rsidR="00794C59" w:rsidRDefault="00646D49">
            <w:pPr>
              <w:jc w:val="center"/>
            </w:pPr>
            <w:r>
              <w:rPr>
                <w:sz w:val="18"/>
                <w:szCs w:val="18"/>
              </w:rPr>
              <w:t>2014-10-27</w:t>
            </w:r>
          </w:p>
        </w:tc>
        <w:tc>
          <w:tcPr>
            <w:tcW w:w="798" w:type="dxa"/>
            <w:vAlign w:val="center"/>
          </w:tcPr>
          <w:p w:rsidR="00794C59" w:rsidRDefault="00646D49">
            <w:pPr>
              <w:jc w:val="center"/>
            </w:pPr>
            <w:r>
              <w:rPr>
                <w:sz w:val="18"/>
                <w:szCs w:val="18"/>
              </w:rPr>
              <w:t>重大事项</w:t>
            </w:r>
          </w:p>
        </w:tc>
        <w:tc>
          <w:tcPr>
            <w:tcW w:w="798" w:type="dxa"/>
            <w:vAlign w:val="center"/>
          </w:tcPr>
          <w:p w:rsidR="00794C59" w:rsidRDefault="00646D49">
            <w:pPr>
              <w:jc w:val="center"/>
            </w:pPr>
            <w:r>
              <w:rPr>
                <w:sz w:val="18"/>
                <w:szCs w:val="18"/>
              </w:rPr>
              <w:t>13.57</w:t>
            </w:r>
          </w:p>
        </w:tc>
        <w:tc>
          <w:tcPr>
            <w:tcW w:w="686" w:type="dxa"/>
            <w:vAlign w:val="center"/>
          </w:tcPr>
          <w:p w:rsidR="00794C59" w:rsidRDefault="00646D49">
            <w:pPr>
              <w:jc w:val="center"/>
            </w:pPr>
            <w:r>
              <w:rPr>
                <w:sz w:val="18"/>
                <w:szCs w:val="18"/>
              </w:rPr>
              <w:t>2015-01-27</w:t>
            </w:r>
          </w:p>
        </w:tc>
        <w:tc>
          <w:tcPr>
            <w:tcW w:w="658" w:type="dxa"/>
            <w:vAlign w:val="center"/>
          </w:tcPr>
          <w:p w:rsidR="00794C59" w:rsidRDefault="00646D49">
            <w:pPr>
              <w:jc w:val="center"/>
            </w:pPr>
            <w:r>
              <w:rPr>
                <w:sz w:val="18"/>
                <w:szCs w:val="18"/>
              </w:rPr>
              <w:t>14.93</w:t>
            </w:r>
          </w:p>
        </w:tc>
        <w:tc>
          <w:tcPr>
            <w:tcW w:w="1049" w:type="dxa"/>
            <w:vAlign w:val="center"/>
          </w:tcPr>
          <w:p w:rsidR="00794C59" w:rsidRDefault="00646D49">
            <w:pPr>
              <w:jc w:val="center"/>
            </w:pPr>
            <w:r>
              <w:rPr>
                <w:sz w:val="18"/>
                <w:szCs w:val="18"/>
              </w:rPr>
              <w:t>12,000</w:t>
            </w:r>
          </w:p>
        </w:tc>
        <w:tc>
          <w:tcPr>
            <w:tcW w:w="1218" w:type="dxa"/>
            <w:vAlign w:val="center"/>
          </w:tcPr>
          <w:p w:rsidR="00794C59" w:rsidRDefault="00646D49">
            <w:pPr>
              <w:jc w:val="center"/>
            </w:pPr>
            <w:r>
              <w:rPr>
                <w:sz w:val="18"/>
                <w:szCs w:val="18"/>
              </w:rPr>
              <w:t>162,840.00</w:t>
            </w:r>
          </w:p>
        </w:tc>
        <w:tc>
          <w:tcPr>
            <w:tcW w:w="1160" w:type="dxa"/>
            <w:vAlign w:val="center"/>
          </w:tcPr>
          <w:p w:rsidR="00794C59" w:rsidRDefault="00646D49">
            <w:pPr>
              <w:jc w:val="center"/>
            </w:pPr>
            <w:r>
              <w:rPr>
                <w:sz w:val="18"/>
                <w:szCs w:val="18"/>
              </w:rPr>
              <w:t>162,840.00</w:t>
            </w:r>
          </w:p>
        </w:tc>
        <w:tc>
          <w:tcPr>
            <w:tcW w:w="601" w:type="dxa"/>
            <w:vAlign w:val="center"/>
          </w:tcPr>
          <w:p w:rsidR="00794C59" w:rsidRDefault="00646D49">
            <w:pPr>
              <w:jc w:val="center"/>
            </w:pPr>
            <w:r>
              <w:rPr>
                <w:sz w:val="18"/>
                <w:szCs w:val="18"/>
              </w:rPr>
              <w:t>-</w:t>
            </w:r>
          </w:p>
        </w:tc>
      </w:tr>
      <w:tr w:rsidR="00794C59">
        <w:tc>
          <w:tcPr>
            <w:tcW w:w="616" w:type="dxa"/>
            <w:vAlign w:val="center"/>
          </w:tcPr>
          <w:p w:rsidR="00794C59" w:rsidRDefault="00646D49">
            <w:pPr>
              <w:jc w:val="center"/>
            </w:pPr>
            <w:r>
              <w:rPr>
                <w:sz w:val="18"/>
                <w:szCs w:val="18"/>
              </w:rPr>
              <w:t>002152</w:t>
            </w:r>
          </w:p>
        </w:tc>
        <w:tc>
          <w:tcPr>
            <w:tcW w:w="686" w:type="dxa"/>
            <w:vAlign w:val="center"/>
          </w:tcPr>
          <w:p w:rsidR="00794C59" w:rsidRDefault="00646D49">
            <w:pPr>
              <w:jc w:val="center"/>
            </w:pPr>
            <w:r>
              <w:rPr>
                <w:sz w:val="18"/>
                <w:szCs w:val="18"/>
              </w:rPr>
              <w:t>广电运通</w:t>
            </w:r>
          </w:p>
        </w:tc>
        <w:tc>
          <w:tcPr>
            <w:tcW w:w="742" w:type="dxa"/>
            <w:vAlign w:val="center"/>
          </w:tcPr>
          <w:p w:rsidR="00794C59" w:rsidRDefault="00646D49">
            <w:pPr>
              <w:jc w:val="center"/>
            </w:pPr>
            <w:r>
              <w:rPr>
                <w:sz w:val="18"/>
                <w:szCs w:val="18"/>
              </w:rPr>
              <w:t>2014-12-17</w:t>
            </w:r>
          </w:p>
        </w:tc>
        <w:tc>
          <w:tcPr>
            <w:tcW w:w="798" w:type="dxa"/>
            <w:vAlign w:val="center"/>
          </w:tcPr>
          <w:p w:rsidR="00794C59" w:rsidRDefault="00646D49">
            <w:pPr>
              <w:jc w:val="center"/>
            </w:pPr>
            <w:r>
              <w:rPr>
                <w:sz w:val="18"/>
                <w:szCs w:val="18"/>
              </w:rPr>
              <w:t>重大事项</w:t>
            </w:r>
          </w:p>
        </w:tc>
        <w:tc>
          <w:tcPr>
            <w:tcW w:w="798" w:type="dxa"/>
            <w:vAlign w:val="center"/>
          </w:tcPr>
          <w:p w:rsidR="00794C59" w:rsidRDefault="00646D49">
            <w:pPr>
              <w:jc w:val="center"/>
            </w:pPr>
            <w:r>
              <w:rPr>
                <w:sz w:val="18"/>
                <w:szCs w:val="18"/>
              </w:rPr>
              <w:t>22.15</w:t>
            </w:r>
          </w:p>
        </w:tc>
        <w:tc>
          <w:tcPr>
            <w:tcW w:w="686" w:type="dxa"/>
            <w:vAlign w:val="center"/>
          </w:tcPr>
          <w:p w:rsidR="00794C59" w:rsidRDefault="00646D49">
            <w:pPr>
              <w:jc w:val="center"/>
            </w:pPr>
            <w:r>
              <w:rPr>
                <w:sz w:val="18"/>
                <w:szCs w:val="18"/>
              </w:rPr>
              <w:t>2015-03-11</w:t>
            </w:r>
          </w:p>
        </w:tc>
        <w:tc>
          <w:tcPr>
            <w:tcW w:w="658" w:type="dxa"/>
            <w:vAlign w:val="center"/>
          </w:tcPr>
          <w:p w:rsidR="00794C59" w:rsidRDefault="00646D49">
            <w:pPr>
              <w:jc w:val="center"/>
            </w:pPr>
            <w:r>
              <w:rPr>
                <w:sz w:val="18"/>
                <w:szCs w:val="18"/>
              </w:rPr>
              <w:t>24.37</w:t>
            </w:r>
          </w:p>
        </w:tc>
        <w:tc>
          <w:tcPr>
            <w:tcW w:w="1049" w:type="dxa"/>
            <w:vAlign w:val="center"/>
          </w:tcPr>
          <w:p w:rsidR="00794C59" w:rsidRDefault="00646D49">
            <w:pPr>
              <w:jc w:val="center"/>
            </w:pPr>
            <w:r>
              <w:rPr>
                <w:sz w:val="18"/>
                <w:szCs w:val="18"/>
              </w:rPr>
              <w:t>1,113</w:t>
            </w:r>
          </w:p>
        </w:tc>
        <w:tc>
          <w:tcPr>
            <w:tcW w:w="1218" w:type="dxa"/>
            <w:vAlign w:val="center"/>
          </w:tcPr>
          <w:p w:rsidR="00794C59" w:rsidRDefault="00646D49">
            <w:pPr>
              <w:jc w:val="center"/>
            </w:pPr>
            <w:r>
              <w:rPr>
                <w:sz w:val="18"/>
                <w:szCs w:val="18"/>
              </w:rPr>
              <w:t>24,505.58</w:t>
            </w:r>
          </w:p>
        </w:tc>
        <w:tc>
          <w:tcPr>
            <w:tcW w:w="1160" w:type="dxa"/>
            <w:vAlign w:val="center"/>
          </w:tcPr>
          <w:p w:rsidR="00794C59" w:rsidRDefault="00646D49">
            <w:pPr>
              <w:jc w:val="center"/>
            </w:pPr>
            <w:r>
              <w:rPr>
                <w:sz w:val="18"/>
                <w:szCs w:val="18"/>
              </w:rPr>
              <w:t>24,652.95</w:t>
            </w:r>
          </w:p>
        </w:tc>
        <w:tc>
          <w:tcPr>
            <w:tcW w:w="601" w:type="dxa"/>
            <w:vAlign w:val="center"/>
          </w:tcPr>
          <w:p w:rsidR="00794C59" w:rsidRDefault="00646D49">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2014</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日止持有以上因公布的重大事项可能产生重大影响而被暂时停牌的股票，该类股票将在所公布事项的重大影响消除后，经交易所批准复牌。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1A2A8C"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EA7596" w:rsidRDefault="00EA7596" w:rsidP="00245C29">
      <w:pPr>
        <w:pStyle w:val="20"/>
        <w:spacing w:before="29" w:after="0" w:line="288" w:lineRule="auto"/>
        <w:rPr>
          <w:rFonts w:ascii="Times New Roman" w:hAnsi="Times New Roman"/>
          <w:kern w:val="0"/>
          <w:szCs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794C59" w:rsidRDefault="00646D49">
      <w:pPr>
        <w:spacing w:before="29" w:line="288" w:lineRule="auto"/>
        <w:ind w:firstLineChars="200" w:firstLine="480"/>
        <w:rPr>
          <w:color w:val="000000"/>
          <w:sz w:val="24"/>
        </w:rPr>
      </w:pPr>
      <w:r>
        <w:rPr>
          <w:color w:val="000000"/>
          <w:sz w:val="24"/>
        </w:rPr>
        <w:t xml:space="preserve">(1)  </w:t>
      </w:r>
      <w:r>
        <w:rPr>
          <w:color w:val="000000"/>
          <w:sz w:val="24"/>
        </w:rPr>
        <w:t>公允价值</w:t>
      </w:r>
    </w:p>
    <w:p w:rsidR="00794C59" w:rsidRDefault="00646D49">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794C59" w:rsidRDefault="00646D49">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794C59" w:rsidRDefault="00646D49">
      <w:pPr>
        <w:spacing w:before="29" w:line="288" w:lineRule="auto"/>
        <w:ind w:firstLineChars="200" w:firstLine="480"/>
        <w:rPr>
          <w:color w:val="000000"/>
          <w:sz w:val="24"/>
        </w:rPr>
      </w:pPr>
      <w:r>
        <w:rPr>
          <w:color w:val="000000"/>
          <w:sz w:val="24"/>
        </w:rPr>
        <w:t>第一层次：相同资产或负债在活跃市场上未经调整的报价。</w:t>
      </w:r>
    </w:p>
    <w:p w:rsidR="00794C59" w:rsidRDefault="00646D49">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794C59" w:rsidRDefault="00646D49">
      <w:pPr>
        <w:spacing w:before="29" w:line="288" w:lineRule="auto"/>
        <w:ind w:firstLineChars="200" w:firstLine="480"/>
        <w:rPr>
          <w:color w:val="000000"/>
          <w:sz w:val="24"/>
        </w:rPr>
      </w:pPr>
      <w:r>
        <w:rPr>
          <w:color w:val="000000"/>
          <w:sz w:val="24"/>
        </w:rPr>
        <w:t>第三层次：相关资产或负债的不可观察输入值。</w:t>
      </w:r>
    </w:p>
    <w:p w:rsidR="00794C59" w:rsidRDefault="00646D49">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794C59" w:rsidRDefault="00646D49">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794C59" w:rsidRDefault="00646D49">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日，本基金持有的以公允价值计量且其变动计入当期损益的金融工具中属于第一层次的余额为</w:t>
      </w:r>
      <w:r>
        <w:rPr>
          <w:color w:val="000000"/>
          <w:sz w:val="24"/>
        </w:rPr>
        <w:t>44,676,643.08</w:t>
      </w:r>
      <w:r>
        <w:rPr>
          <w:color w:val="000000"/>
          <w:sz w:val="24"/>
        </w:rPr>
        <w:t>元，属于第二层次的余额为</w:t>
      </w:r>
      <w:r>
        <w:rPr>
          <w:color w:val="000000"/>
          <w:sz w:val="24"/>
        </w:rPr>
        <w:t>481,006.24</w:t>
      </w:r>
      <w:r>
        <w:rPr>
          <w:color w:val="000000"/>
          <w:sz w:val="24"/>
        </w:rPr>
        <w:t>元，无属于第三层次的余额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51,112,768.43</w:t>
      </w:r>
      <w:r>
        <w:rPr>
          <w:color w:val="000000"/>
          <w:sz w:val="24"/>
        </w:rPr>
        <w:t>元，第二层次</w:t>
      </w:r>
      <w:r>
        <w:rPr>
          <w:color w:val="000000"/>
          <w:sz w:val="24"/>
        </w:rPr>
        <w:t>1,989,516.10</w:t>
      </w:r>
      <w:r>
        <w:rPr>
          <w:color w:val="000000"/>
          <w:sz w:val="24"/>
        </w:rPr>
        <w:t>元，无第三层次</w:t>
      </w:r>
      <w:r>
        <w:rPr>
          <w:color w:val="000000"/>
          <w:sz w:val="24"/>
        </w:rPr>
        <w:t>)</w:t>
      </w:r>
      <w:r>
        <w:rPr>
          <w:color w:val="000000"/>
          <w:sz w:val="24"/>
        </w:rPr>
        <w:t>。</w:t>
      </w:r>
    </w:p>
    <w:p w:rsidR="00794C59" w:rsidRDefault="00646D49">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794C59" w:rsidRDefault="00646D49">
      <w:pPr>
        <w:spacing w:before="29" w:line="288" w:lineRule="auto"/>
        <w:ind w:firstLineChars="200" w:firstLine="480"/>
        <w:rPr>
          <w:color w:val="000000"/>
          <w:sz w:val="24"/>
        </w:rPr>
      </w:pPr>
      <w:r>
        <w:rPr>
          <w:color w:val="000000"/>
          <w:sz w:val="24"/>
        </w:rPr>
        <w:t>本基金本期及上年度可比期间持有的以公允价值计量的金融工具的公允价值所属层次未发生重大变动。</w:t>
      </w:r>
    </w:p>
    <w:p w:rsidR="00794C59" w:rsidRDefault="00646D49">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794C59" w:rsidRDefault="00646D49">
      <w:pPr>
        <w:spacing w:before="29" w:line="288" w:lineRule="auto"/>
        <w:ind w:firstLineChars="200" w:firstLine="480"/>
        <w:rPr>
          <w:color w:val="000000"/>
          <w:sz w:val="24"/>
        </w:rPr>
      </w:pPr>
      <w:r>
        <w:rPr>
          <w:color w:val="000000"/>
          <w:sz w:val="24"/>
        </w:rPr>
        <w:t>无。</w:t>
      </w:r>
    </w:p>
    <w:p w:rsidR="00794C59" w:rsidRDefault="00646D49">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794C59" w:rsidRDefault="00646D49">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794C59" w:rsidRDefault="00646D49">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794C59" w:rsidRDefault="00646D49">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04616F">
      <w:pPr>
        <w:spacing w:before="29" w:line="288" w:lineRule="auto"/>
        <w:ind w:firstLineChars="200" w:firstLine="480"/>
        <w:rPr>
          <w:color w:val="000000"/>
          <w:sz w:val="24"/>
        </w:rPr>
      </w:pPr>
      <w:r w:rsidRPr="0004616F">
        <w:rPr>
          <w:color w:val="000000"/>
          <w:sz w:val="24"/>
        </w:rPr>
        <w:t xml:space="preserve">(2) </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1D6677" w:rsidTr="0077767E">
        <w:trPr>
          <w:jc w:val="center"/>
        </w:trPr>
        <w:tc>
          <w:tcPr>
            <w:tcW w:w="1080" w:type="dxa"/>
            <w:vAlign w:val="center"/>
          </w:tcPr>
          <w:p w:rsidR="009A36E4" w:rsidRPr="0077767E" w:rsidRDefault="009A36E4" w:rsidP="0077767E">
            <w:pPr>
              <w:spacing w:before="29" w:line="288" w:lineRule="auto"/>
              <w:rPr>
                <w:color w:val="000000"/>
                <w:sz w:val="24"/>
              </w:rPr>
            </w:pPr>
            <w:r w:rsidRPr="0077767E">
              <w:rPr>
                <w:rFonts w:hint="eastAsia"/>
                <w:color w:val="000000"/>
                <w:sz w:val="24"/>
              </w:rPr>
              <w:t>序号</w:t>
            </w:r>
          </w:p>
        </w:tc>
        <w:tc>
          <w:tcPr>
            <w:tcW w:w="2854" w:type="dxa"/>
            <w:vAlign w:val="center"/>
          </w:tcPr>
          <w:p w:rsidR="009A36E4" w:rsidRPr="0077767E" w:rsidRDefault="009A36E4" w:rsidP="0077767E">
            <w:pPr>
              <w:spacing w:before="29" w:line="288" w:lineRule="auto"/>
              <w:rPr>
                <w:color w:val="000000"/>
                <w:sz w:val="24"/>
              </w:rPr>
            </w:pPr>
            <w:r w:rsidRPr="0077767E">
              <w:rPr>
                <w:rFonts w:hint="eastAsia"/>
                <w:color w:val="000000"/>
                <w:sz w:val="24"/>
              </w:rPr>
              <w:t>项目</w:t>
            </w:r>
          </w:p>
        </w:tc>
        <w:tc>
          <w:tcPr>
            <w:tcW w:w="3402" w:type="dxa"/>
            <w:vAlign w:val="center"/>
          </w:tcPr>
          <w:p w:rsidR="009A36E4" w:rsidRPr="0077767E" w:rsidRDefault="009A36E4" w:rsidP="0077767E">
            <w:pPr>
              <w:spacing w:before="29" w:line="288" w:lineRule="auto"/>
              <w:rPr>
                <w:color w:val="000000"/>
                <w:sz w:val="24"/>
              </w:rPr>
            </w:pPr>
            <w:r w:rsidRPr="0077767E">
              <w:rPr>
                <w:rFonts w:hint="eastAsia"/>
                <w:color w:val="000000"/>
                <w:sz w:val="24"/>
              </w:rPr>
              <w:t>金额</w:t>
            </w:r>
          </w:p>
        </w:tc>
        <w:tc>
          <w:tcPr>
            <w:tcW w:w="1664" w:type="dxa"/>
            <w:vAlign w:val="center"/>
          </w:tcPr>
          <w:p w:rsidR="009A36E4" w:rsidRPr="0077767E" w:rsidRDefault="009A36E4" w:rsidP="0077767E">
            <w:pPr>
              <w:spacing w:before="29" w:line="288" w:lineRule="auto"/>
              <w:rPr>
                <w:color w:val="000000"/>
                <w:sz w:val="24"/>
              </w:rPr>
            </w:pPr>
            <w:r w:rsidRPr="0077767E">
              <w:rPr>
                <w:rFonts w:hint="eastAsia"/>
                <w:color w:val="000000"/>
                <w:sz w:val="24"/>
              </w:rPr>
              <w:t>占基金总资产的比例（</w:t>
            </w:r>
            <w:r w:rsidRPr="0077767E">
              <w:rPr>
                <w:color w:val="000000"/>
                <w:sz w:val="24"/>
              </w:rPr>
              <w:t>%</w:t>
            </w:r>
            <w:r w:rsidRPr="0077767E">
              <w:rPr>
                <w:rFonts w:hint="eastAsia"/>
                <w:color w:val="000000"/>
                <w:sz w:val="24"/>
              </w:rPr>
              <w:t>）</w:t>
            </w:r>
          </w:p>
        </w:tc>
      </w:tr>
      <w:tr w:rsidR="009A36E4" w:rsidRPr="001D6677" w:rsidTr="0077767E">
        <w:trPr>
          <w:jc w:val="center"/>
        </w:trPr>
        <w:tc>
          <w:tcPr>
            <w:tcW w:w="1080" w:type="dxa"/>
            <w:vAlign w:val="center"/>
          </w:tcPr>
          <w:p w:rsidR="009A36E4" w:rsidRPr="0077767E" w:rsidRDefault="009A36E4" w:rsidP="0077767E">
            <w:pPr>
              <w:spacing w:before="29" w:line="288" w:lineRule="auto"/>
              <w:jc w:val="center"/>
              <w:rPr>
                <w:sz w:val="24"/>
              </w:rPr>
            </w:pPr>
            <w:r w:rsidRPr="0077767E">
              <w:rPr>
                <w:sz w:val="24"/>
              </w:rPr>
              <w:t>1</w:t>
            </w:r>
          </w:p>
        </w:tc>
        <w:tc>
          <w:tcPr>
            <w:tcW w:w="2854" w:type="dxa"/>
            <w:vAlign w:val="center"/>
          </w:tcPr>
          <w:p w:rsidR="009A36E4" w:rsidRPr="0077767E" w:rsidRDefault="009A36E4" w:rsidP="0077767E">
            <w:pPr>
              <w:spacing w:before="29" w:line="288" w:lineRule="auto"/>
              <w:ind w:leftChars="50" w:left="105"/>
              <w:rPr>
                <w:sz w:val="24"/>
              </w:rPr>
            </w:pPr>
            <w:r w:rsidRPr="0077767E">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677,459.32</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1.38</w:t>
            </w:r>
          </w:p>
        </w:tc>
      </w:tr>
      <w:tr w:rsidR="009A36E4" w:rsidRPr="001D6677" w:rsidTr="0077767E">
        <w:trPr>
          <w:jc w:val="center"/>
        </w:trPr>
        <w:tc>
          <w:tcPr>
            <w:tcW w:w="1080" w:type="dxa"/>
            <w:vAlign w:val="center"/>
          </w:tcPr>
          <w:p w:rsidR="009A36E4" w:rsidRPr="0077767E" w:rsidRDefault="009A36E4" w:rsidP="0077767E">
            <w:pPr>
              <w:spacing w:before="29" w:line="288" w:lineRule="auto"/>
              <w:jc w:val="center"/>
              <w:rPr>
                <w:sz w:val="24"/>
              </w:rPr>
            </w:pPr>
          </w:p>
        </w:tc>
        <w:tc>
          <w:tcPr>
            <w:tcW w:w="2854" w:type="dxa"/>
            <w:vAlign w:val="center"/>
          </w:tcPr>
          <w:p w:rsidR="009A36E4" w:rsidRPr="0077767E" w:rsidRDefault="009A36E4" w:rsidP="0077767E">
            <w:pPr>
              <w:spacing w:before="29" w:line="288" w:lineRule="auto"/>
              <w:ind w:leftChars="50" w:left="105"/>
              <w:rPr>
                <w:sz w:val="24"/>
              </w:rPr>
            </w:pPr>
            <w:r w:rsidRPr="0077767E">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677,459.32</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1.38</w:t>
            </w:r>
          </w:p>
        </w:tc>
      </w:tr>
      <w:tr w:rsidR="009A36E4" w:rsidRPr="001D6677" w:rsidTr="00F91593">
        <w:trPr>
          <w:jc w:val="center"/>
        </w:trPr>
        <w:tc>
          <w:tcPr>
            <w:tcW w:w="1080" w:type="dxa"/>
            <w:vAlign w:val="center"/>
          </w:tcPr>
          <w:p w:rsidR="009A36E4" w:rsidRPr="0077767E" w:rsidRDefault="009A36E4" w:rsidP="00F91593">
            <w:pPr>
              <w:spacing w:before="29" w:line="288" w:lineRule="auto"/>
              <w:jc w:val="center"/>
              <w:rPr>
                <w:sz w:val="24"/>
              </w:rPr>
            </w:pPr>
            <w:r w:rsidRPr="0077767E">
              <w:rPr>
                <w:rFonts w:hint="eastAsia"/>
                <w:sz w:val="24"/>
              </w:rPr>
              <w:t>2</w:t>
            </w:r>
          </w:p>
        </w:tc>
        <w:tc>
          <w:tcPr>
            <w:tcW w:w="2854" w:type="dxa"/>
            <w:vAlign w:val="center"/>
          </w:tcPr>
          <w:p w:rsidR="009A36E4" w:rsidRPr="0077767E" w:rsidRDefault="009A36E4" w:rsidP="00F91593">
            <w:pPr>
              <w:spacing w:before="29" w:line="288" w:lineRule="auto"/>
              <w:ind w:leftChars="50" w:left="105"/>
              <w:rPr>
                <w:sz w:val="24"/>
              </w:rPr>
            </w:pPr>
            <w:r w:rsidRPr="0077767E">
              <w:rPr>
                <w:rFonts w:hint="eastAsia"/>
                <w:sz w:val="24"/>
              </w:rPr>
              <w:t>基金投资</w:t>
            </w:r>
          </w:p>
        </w:tc>
        <w:tc>
          <w:tcPr>
            <w:tcW w:w="3402" w:type="dxa"/>
            <w:vAlign w:val="center"/>
          </w:tcPr>
          <w:p w:rsidR="009A36E4" w:rsidRPr="003A0690" w:rsidRDefault="009A36E4" w:rsidP="003A0690">
            <w:pPr>
              <w:spacing w:before="29" w:line="360" w:lineRule="auto"/>
              <w:ind w:left="17"/>
              <w:jc w:val="right"/>
              <w:rPr>
                <w:color w:val="000000"/>
                <w:sz w:val="24"/>
              </w:rPr>
            </w:pPr>
            <w:r w:rsidRPr="003A0690">
              <w:rPr>
                <w:color w:val="000000"/>
                <w:sz w:val="24"/>
              </w:rPr>
              <w:t>44,480,190.00</w:t>
            </w:r>
          </w:p>
        </w:tc>
        <w:tc>
          <w:tcPr>
            <w:tcW w:w="1664" w:type="dxa"/>
            <w:vAlign w:val="center"/>
          </w:tcPr>
          <w:p w:rsidR="009A36E4" w:rsidRPr="003A0690" w:rsidRDefault="009A36E4" w:rsidP="003A0690">
            <w:pPr>
              <w:spacing w:before="29" w:line="360" w:lineRule="auto"/>
              <w:ind w:left="17"/>
              <w:jc w:val="right"/>
              <w:rPr>
                <w:color w:val="000000"/>
                <w:sz w:val="24"/>
              </w:rPr>
            </w:pPr>
            <w:r w:rsidRPr="003A0690">
              <w:rPr>
                <w:color w:val="000000"/>
                <w:sz w:val="24"/>
              </w:rPr>
              <w:t>90.86</w:t>
            </w:r>
          </w:p>
        </w:tc>
      </w:tr>
      <w:tr w:rsidR="009A36E4" w:rsidRPr="001D6677" w:rsidTr="0077767E">
        <w:trPr>
          <w:jc w:val="center"/>
        </w:trPr>
        <w:tc>
          <w:tcPr>
            <w:tcW w:w="1080" w:type="dxa"/>
            <w:vAlign w:val="center"/>
          </w:tcPr>
          <w:p w:rsidR="009A36E4" w:rsidRPr="0077767E" w:rsidRDefault="009A36E4" w:rsidP="0077767E">
            <w:pPr>
              <w:spacing w:before="29" w:line="288" w:lineRule="auto"/>
              <w:jc w:val="center"/>
              <w:rPr>
                <w:sz w:val="24"/>
              </w:rPr>
            </w:pPr>
            <w:r w:rsidRPr="0077767E">
              <w:rPr>
                <w:rFonts w:hint="eastAsia"/>
                <w:sz w:val="24"/>
              </w:rPr>
              <w:t>3</w:t>
            </w:r>
          </w:p>
        </w:tc>
        <w:tc>
          <w:tcPr>
            <w:tcW w:w="2854" w:type="dxa"/>
            <w:vAlign w:val="center"/>
          </w:tcPr>
          <w:p w:rsidR="009A36E4" w:rsidRPr="0077767E" w:rsidRDefault="009A36E4" w:rsidP="0077767E">
            <w:pPr>
              <w:spacing w:before="29" w:line="288" w:lineRule="auto"/>
              <w:ind w:leftChars="50" w:left="105"/>
              <w:rPr>
                <w:sz w:val="24"/>
              </w:rPr>
            </w:pPr>
            <w:r w:rsidRPr="0077767E">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1D6677" w:rsidTr="0077767E">
        <w:trPr>
          <w:jc w:val="center"/>
        </w:trPr>
        <w:tc>
          <w:tcPr>
            <w:tcW w:w="1080" w:type="dxa"/>
            <w:vAlign w:val="center"/>
          </w:tcPr>
          <w:p w:rsidR="009A36E4" w:rsidRPr="0077767E" w:rsidRDefault="009A36E4" w:rsidP="0077767E">
            <w:pPr>
              <w:spacing w:before="29" w:line="288" w:lineRule="auto"/>
              <w:jc w:val="center"/>
              <w:rPr>
                <w:sz w:val="24"/>
              </w:rPr>
            </w:pPr>
          </w:p>
        </w:tc>
        <w:tc>
          <w:tcPr>
            <w:tcW w:w="2854" w:type="dxa"/>
            <w:vAlign w:val="center"/>
          </w:tcPr>
          <w:p w:rsidR="009A36E4" w:rsidRPr="0077767E" w:rsidRDefault="009A36E4" w:rsidP="0077767E">
            <w:pPr>
              <w:spacing w:before="29" w:line="288" w:lineRule="auto"/>
              <w:ind w:leftChars="50" w:left="105"/>
              <w:rPr>
                <w:sz w:val="24"/>
              </w:rPr>
            </w:pPr>
            <w:r w:rsidRPr="0077767E">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1D6677" w:rsidTr="0077767E">
        <w:trPr>
          <w:jc w:val="center"/>
        </w:trPr>
        <w:tc>
          <w:tcPr>
            <w:tcW w:w="1080" w:type="dxa"/>
            <w:vAlign w:val="center"/>
          </w:tcPr>
          <w:p w:rsidR="009A36E4" w:rsidRPr="0077767E" w:rsidRDefault="009A36E4" w:rsidP="0077767E">
            <w:pPr>
              <w:spacing w:before="29" w:line="288" w:lineRule="auto"/>
              <w:jc w:val="center"/>
              <w:rPr>
                <w:sz w:val="24"/>
              </w:rPr>
            </w:pPr>
          </w:p>
        </w:tc>
        <w:tc>
          <w:tcPr>
            <w:tcW w:w="2854" w:type="dxa"/>
            <w:vAlign w:val="center"/>
          </w:tcPr>
          <w:p w:rsidR="009A36E4" w:rsidRPr="0077767E" w:rsidRDefault="009A36E4" w:rsidP="0077767E">
            <w:pPr>
              <w:spacing w:before="29" w:line="288" w:lineRule="auto"/>
              <w:ind w:leftChars="50" w:left="105"/>
              <w:rPr>
                <w:sz w:val="24"/>
              </w:rPr>
            </w:pPr>
            <w:r w:rsidRPr="0077767E">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B50408" w:rsidRPr="001D6677" w:rsidTr="00D1113D">
        <w:trPr>
          <w:jc w:val="center"/>
        </w:trPr>
        <w:tc>
          <w:tcPr>
            <w:tcW w:w="1080" w:type="dxa"/>
            <w:vAlign w:val="center"/>
          </w:tcPr>
          <w:p w:rsidR="00B50408" w:rsidRPr="0077767E" w:rsidRDefault="00B50408" w:rsidP="00D1113D">
            <w:pPr>
              <w:spacing w:before="29" w:line="288" w:lineRule="auto"/>
              <w:jc w:val="center"/>
              <w:rPr>
                <w:sz w:val="24"/>
              </w:rPr>
            </w:pPr>
            <w:r w:rsidRPr="0077767E">
              <w:rPr>
                <w:rFonts w:hint="eastAsia"/>
                <w:sz w:val="24"/>
              </w:rPr>
              <w:t>4</w:t>
            </w:r>
          </w:p>
        </w:tc>
        <w:tc>
          <w:tcPr>
            <w:tcW w:w="2854" w:type="dxa"/>
            <w:vAlign w:val="center"/>
          </w:tcPr>
          <w:p w:rsidR="00B50408" w:rsidRPr="0077767E" w:rsidRDefault="00B50408" w:rsidP="00D1113D">
            <w:pPr>
              <w:spacing w:before="29" w:line="288" w:lineRule="auto"/>
              <w:ind w:leftChars="50" w:left="105"/>
              <w:rPr>
                <w:sz w:val="24"/>
              </w:rPr>
            </w:pPr>
            <w:r w:rsidRPr="0077767E">
              <w:rPr>
                <w:rFonts w:hint="eastAsia"/>
                <w:sz w:val="24"/>
              </w:rPr>
              <w:t>贵金属投资</w:t>
            </w:r>
          </w:p>
        </w:tc>
        <w:tc>
          <w:tcPr>
            <w:tcW w:w="3402" w:type="dxa"/>
            <w:vAlign w:val="center"/>
          </w:tcPr>
          <w:p w:rsidR="00B50408" w:rsidRPr="003A0690" w:rsidRDefault="00B50408"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B50408" w:rsidRPr="003A0690" w:rsidRDefault="00B50408" w:rsidP="005531B6">
            <w:pPr>
              <w:spacing w:before="29" w:line="360" w:lineRule="auto"/>
              <w:ind w:left="17"/>
              <w:jc w:val="right"/>
              <w:rPr>
                <w:color w:val="000000"/>
                <w:sz w:val="24"/>
              </w:rPr>
            </w:pPr>
            <w:r w:rsidRPr="003A0690">
              <w:rPr>
                <w:rFonts w:hint="eastAsia"/>
                <w:color w:val="000000"/>
                <w:sz w:val="24"/>
              </w:rPr>
              <w:t>-</w:t>
            </w:r>
          </w:p>
        </w:tc>
      </w:tr>
      <w:tr w:rsidR="00B50408" w:rsidRPr="001D6677" w:rsidTr="0077767E">
        <w:trPr>
          <w:jc w:val="center"/>
        </w:trPr>
        <w:tc>
          <w:tcPr>
            <w:tcW w:w="1080" w:type="dxa"/>
            <w:vAlign w:val="center"/>
          </w:tcPr>
          <w:p w:rsidR="00B50408" w:rsidRPr="0077767E" w:rsidRDefault="00B50408" w:rsidP="0077767E">
            <w:pPr>
              <w:spacing w:before="29" w:line="288" w:lineRule="auto"/>
              <w:jc w:val="center"/>
              <w:rPr>
                <w:sz w:val="24"/>
              </w:rPr>
            </w:pPr>
            <w:r w:rsidRPr="0077767E">
              <w:rPr>
                <w:rFonts w:hint="eastAsia"/>
                <w:sz w:val="24"/>
              </w:rPr>
              <w:t>5</w:t>
            </w:r>
          </w:p>
        </w:tc>
        <w:tc>
          <w:tcPr>
            <w:tcW w:w="2854" w:type="dxa"/>
            <w:vAlign w:val="center"/>
          </w:tcPr>
          <w:p w:rsidR="00B50408" w:rsidRPr="0077767E" w:rsidRDefault="00B50408" w:rsidP="0077767E">
            <w:pPr>
              <w:spacing w:before="29" w:line="288" w:lineRule="auto"/>
              <w:ind w:leftChars="50" w:left="105"/>
              <w:rPr>
                <w:sz w:val="24"/>
              </w:rPr>
            </w:pPr>
            <w:r w:rsidRPr="0077767E">
              <w:rPr>
                <w:rFonts w:hint="eastAsia"/>
                <w:sz w:val="24"/>
              </w:rPr>
              <w:t>金融衍生品投资</w:t>
            </w:r>
          </w:p>
        </w:tc>
        <w:tc>
          <w:tcPr>
            <w:tcW w:w="3402"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w:t>
            </w:r>
          </w:p>
        </w:tc>
        <w:tc>
          <w:tcPr>
            <w:tcW w:w="1664"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w:t>
            </w:r>
          </w:p>
        </w:tc>
      </w:tr>
      <w:tr w:rsidR="00B50408" w:rsidRPr="001D6677" w:rsidTr="0077767E">
        <w:trPr>
          <w:jc w:val="center"/>
        </w:trPr>
        <w:tc>
          <w:tcPr>
            <w:tcW w:w="1080" w:type="dxa"/>
            <w:vAlign w:val="center"/>
          </w:tcPr>
          <w:p w:rsidR="00B50408" w:rsidRPr="0077767E" w:rsidRDefault="00B50408" w:rsidP="0077767E">
            <w:pPr>
              <w:spacing w:before="29" w:line="288" w:lineRule="auto"/>
              <w:jc w:val="center"/>
              <w:rPr>
                <w:sz w:val="24"/>
              </w:rPr>
            </w:pPr>
            <w:r w:rsidRPr="0077767E">
              <w:rPr>
                <w:rFonts w:hint="eastAsia"/>
                <w:sz w:val="24"/>
              </w:rPr>
              <w:t>6</w:t>
            </w:r>
          </w:p>
        </w:tc>
        <w:tc>
          <w:tcPr>
            <w:tcW w:w="2854" w:type="dxa"/>
            <w:vAlign w:val="center"/>
          </w:tcPr>
          <w:p w:rsidR="00B50408" w:rsidRPr="0077767E" w:rsidRDefault="00B50408" w:rsidP="0077767E">
            <w:pPr>
              <w:spacing w:before="29" w:line="288" w:lineRule="auto"/>
              <w:ind w:leftChars="50" w:left="105"/>
              <w:rPr>
                <w:sz w:val="24"/>
              </w:rPr>
            </w:pPr>
            <w:r w:rsidRPr="0077767E">
              <w:rPr>
                <w:rFonts w:hint="eastAsia"/>
                <w:sz w:val="24"/>
              </w:rPr>
              <w:t>买入返售金融资产</w:t>
            </w:r>
          </w:p>
        </w:tc>
        <w:tc>
          <w:tcPr>
            <w:tcW w:w="3402"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w:t>
            </w:r>
          </w:p>
        </w:tc>
        <w:tc>
          <w:tcPr>
            <w:tcW w:w="1664"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w:t>
            </w:r>
          </w:p>
        </w:tc>
      </w:tr>
      <w:tr w:rsidR="00B50408" w:rsidRPr="001D6677" w:rsidTr="0077767E">
        <w:trPr>
          <w:jc w:val="center"/>
        </w:trPr>
        <w:tc>
          <w:tcPr>
            <w:tcW w:w="1080" w:type="dxa"/>
            <w:vAlign w:val="center"/>
          </w:tcPr>
          <w:p w:rsidR="00B50408" w:rsidRPr="0077767E" w:rsidRDefault="00B50408" w:rsidP="0077767E">
            <w:pPr>
              <w:spacing w:before="29" w:line="288" w:lineRule="auto"/>
              <w:jc w:val="center"/>
              <w:rPr>
                <w:sz w:val="24"/>
              </w:rPr>
            </w:pPr>
          </w:p>
        </w:tc>
        <w:tc>
          <w:tcPr>
            <w:tcW w:w="2854" w:type="dxa"/>
            <w:vAlign w:val="center"/>
          </w:tcPr>
          <w:p w:rsidR="00B50408" w:rsidRPr="0077767E" w:rsidRDefault="00B50408" w:rsidP="0077767E">
            <w:pPr>
              <w:spacing w:before="29" w:line="288" w:lineRule="auto"/>
              <w:ind w:leftChars="50" w:left="105"/>
              <w:rPr>
                <w:sz w:val="24"/>
              </w:rPr>
            </w:pPr>
            <w:r w:rsidRPr="0077767E">
              <w:rPr>
                <w:rFonts w:hint="eastAsia"/>
                <w:sz w:val="24"/>
              </w:rPr>
              <w:t>其中：买断式回购的买入返售金融资产</w:t>
            </w:r>
          </w:p>
        </w:tc>
        <w:tc>
          <w:tcPr>
            <w:tcW w:w="3402"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w:t>
            </w:r>
          </w:p>
        </w:tc>
        <w:tc>
          <w:tcPr>
            <w:tcW w:w="1664"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w:t>
            </w:r>
          </w:p>
        </w:tc>
      </w:tr>
      <w:tr w:rsidR="00B50408" w:rsidRPr="001D6677" w:rsidTr="0077767E">
        <w:trPr>
          <w:jc w:val="center"/>
        </w:trPr>
        <w:tc>
          <w:tcPr>
            <w:tcW w:w="1080" w:type="dxa"/>
            <w:vAlign w:val="center"/>
          </w:tcPr>
          <w:p w:rsidR="00B50408" w:rsidRPr="0077767E" w:rsidRDefault="00B50408" w:rsidP="0077767E">
            <w:pPr>
              <w:spacing w:before="29" w:line="288" w:lineRule="auto"/>
              <w:jc w:val="center"/>
              <w:rPr>
                <w:sz w:val="24"/>
              </w:rPr>
            </w:pPr>
            <w:r w:rsidRPr="0077767E">
              <w:rPr>
                <w:rFonts w:hint="eastAsia"/>
                <w:sz w:val="24"/>
              </w:rPr>
              <w:t>7</w:t>
            </w:r>
          </w:p>
        </w:tc>
        <w:tc>
          <w:tcPr>
            <w:tcW w:w="2854" w:type="dxa"/>
            <w:vAlign w:val="center"/>
          </w:tcPr>
          <w:p w:rsidR="00B50408" w:rsidRPr="0077767E" w:rsidRDefault="00B50408" w:rsidP="0077767E">
            <w:pPr>
              <w:spacing w:before="29" w:line="288" w:lineRule="auto"/>
              <w:ind w:leftChars="50" w:left="105"/>
              <w:rPr>
                <w:sz w:val="24"/>
              </w:rPr>
            </w:pPr>
            <w:r w:rsidRPr="0077767E">
              <w:rPr>
                <w:rFonts w:hint="eastAsia"/>
                <w:sz w:val="24"/>
              </w:rPr>
              <w:t>银行存款和结算备付金合计</w:t>
            </w:r>
          </w:p>
        </w:tc>
        <w:tc>
          <w:tcPr>
            <w:tcW w:w="3402"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3,477,267.58</w:t>
            </w:r>
          </w:p>
        </w:tc>
        <w:tc>
          <w:tcPr>
            <w:tcW w:w="1664" w:type="dxa"/>
            <w:vAlign w:val="center"/>
          </w:tcPr>
          <w:p w:rsidR="00B50408" w:rsidRPr="003A0690" w:rsidRDefault="00B50408" w:rsidP="005531B6">
            <w:pPr>
              <w:spacing w:before="29" w:line="360" w:lineRule="auto"/>
              <w:ind w:left="17"/>
              <w:jc w:val="right"/>
              <w:rPr>
                <w:color w:val="000000"/>
                <w:sz w:val="24"/>
              </w:rPr>
            </w:pPr>
            <w:r w:rsidRPr="003A0690">
              <w:rPr>
                <w:color w:val="000000"/>
                <w:sz w:val="24"/>
              </w:rPr>
              <w:t>7.10</w:t>
            </w:r>
          </w:p>
        </w:tc>
      </w:tr>
      <w:tr w:rsidR="00B50408" w:rsidRPr="001D6677" w:rsidTr="0077767E">
        <w:trPr>
          <w:jc w:val="center"/>
        </w:trPr>
        <w:tc>
          <w:tcPr>
            <w:tcW w:w="1080" w:type="dxa"/>
            <w:vAlign w:val="center"/>
          </w:tcPr>
          <w:p w:rsidR="00B50408" w:rsidRPr="0077767E" w:rsidRDefault="00B50408" w:rsidP="0077767E">
            <w:pPr>
              <w:spacing w:before="29" w:line="288" w:lineRule="auto"/>
              <w:jc w:val="center"/>
              <w:rPr>
                <w:sz w:val="24"/>
              </w:rPr>
            </w:pPr>
            <w:r w:rsidRPr="0077767E">
              <w:rPr>
                <w:sz w:val="24"/>
              </w:rPr>
              <w:t>8</w:t>
            </w:r>
          </w:p>
        </w:tc>
        <w:tc>
          <w:tcPr>
            <w:tcW w:w="2854" w:type="dxa"/>
            <w:vAlign w:val="center"/>
          </w:tcPr>
          <w:p w:rsidR="00B50408" w:rsidRPr="0077767E" w:rsidRDefault="00B50408" w:rsidP="0077767E">
            <w:pPr>
              <w:spacing w:before="29" w:line="288" w:lineRule="auto"/>
              <w:ind w:leftChars="50" w:left="105"/>
              <w:rPr>
                <w:sz w:val="24"/>
              </w:rPr>
            </w:pPr>
            <w:r w:rsidRPr="0077767E">
              <w:rPr>
                <w:rFonts w:hint="eastAsia"/>
                <w:sz w:val="24"/>
              </w:rPr>
              <w:t>其他各项资产</w:t>
            </w:r>
          </w:p>
        </w:tc>
        <w:tc>
          <w:tcPr>
            <w:tcW w:w="3402" w:type="dxa"/>
            <w:vAlign w:val="center"/>
          </w:tcPr>
          <w:p w:rsidR="00B50408" w:rsidRPr="003A0690" w:rsidRDefault="00B50408" w:rsidP="003A0690">
            <w:pPr>
              <w:spacing w:before="29" w:line="360" w:lineRule="auto"/>
              <w:ind w:left="17"/>
              <w:jc w:val="right"/>
              <w:rPr>
                <w:color w:val="000000"/>
                <w:sz w:val="24"/>
              </w:rPr>
            </w:pPr>
            <w:r w:rsidRPr="003A0690">
              <w:rPr>
                <w:color w:val="000000"/>
                <w:sz w:val="24"/>
              </w:rPr>
              <w:t>321,554.95</w:t>
            </w:r>
          </w:p>
        </w:tc>
        <w:tc>
          <w:tcPr>
            <w:tcW w:w="1664" w:type="dxa"/>
            <w:vAlign w:val="center"/>
          </w:tcPr>
          <w:p w:rsidR="00B50408" w:rsidRPr="003A0690" w:rsidRDefault="00B50408" w:rsidP="003A0690">
            <w:pPr>
              <w:spacing w:before="29" w:line="360" w:lineRule="auto"/>
              <w:ind w:left="17"/>
              <w:jc w:val="right"/>
              <w:rPr>
                <w:color w:val="000000"/>
                <w:sz w:val="24"/>
              </w:rPr>
            </w:pPr>
            <w:r w:rsidRPr="003A0690">
              <w:rPr>
                <w:color w:val="000000"/>
                <w:sz w:val="24"/>
              </w:rPr>
              <w:t>0.66</w:t>
            </w:r>
          </w:p>
        </w:tc>
      </w:tr>
      <w:tr w:rsidR="00B50408" w:rsidRPr="001D6677" w:rsidTr="0077767E">
        <w:trPr>
          <w:jc w:val="center"/>
        </w:trPr>
        <w:tc>
          <w:tcPr>
            <w:tcW w:w="1080" w:type="dxa"/>
            <w:vAlign w:val="center"/>
          </w:tcPr>
          <w:p w:rsidR="00B50408" w:rsidRPr="0077767E" w:rsidRDefault="00B50408" w:rsidP="0077767E">
            <w:pPr>
              <w:spacing w:before="29" w:line="288" w:lineRule="auto"/>
              <w:jc w:val="center"/>
              <w:rPr>
                <w:sz w:val="24"/>
              </w:rPr>
            </w:pPr>
            <w:r w:rsidRPr="0077767E">
              <w:rPr>
                <w:sz w:val="24"/>
              </w:rPr>
              <w:t>9</w:t>
            </w:r>
          </w:p>
        </w:tc>
        <w:tc>
          <w:tcPr>
            <w:tcW w:w="2854" w:type="dxa"/>
            <w:vAlign w:val="center"/>
          </w:tcPr>
          <w:p w:rsidR="00B50408" w:rsidRPr="0077767E" w:rsidRDefault="00B50408" w:rsidP="0077767E">
            <w:pPr>
              <w:spacing w:before="29" w:line="288" w:lineRule="auto"/>
              <w:ind w:leftChars="50" w:left="105"/>
              <w:rPr>
                <w:sz w:val="24"/>
              </w:rPr>
            </w:pPr>
            <w:r w:rsidRPr="0077767E">
              <w:rPr>
                <w:rFonts w:hint="eastAsia"/>
                <w:sz w:val="24"/>
              </w:rPr>
              <w:t>合计</w:t>
            </w:r>
          </w:p>
        </w:tc>
        <w:tc>
          <w:tcPr>
            <w:tcW w:w="3402" w:type="dxa"/>
            <w:vAlign w:val="center"/>
          </w:tcPr>
          <w:p w:rsidR="00B50408" w:rsidRPr="003A0690" w:rsidRDefault="00B50408" w:rsidP="003A0690">
            <w:pPr>
              <w:spacing w:before="29" w:line="360" w:lineRule="auto"/>
              <w:ind w:left="17"/>
              <w:jc w:val="right"/>
              <w:rPr>
                <w:color w:val="000000"/>
                <w:sz w:val="24"/>
              </w:rPr>
            </w:pPr>
            <w:r w:rsidRPr="003A0690">
              <w:rPr>
                <w:color w:val="000000"/>
                <w:sz w:val="24"/>
              </w:rPr>
              <w:t>48,956,471.85</w:t>
            </w:r>
          </w:p>
        </w:tc>
        <w:tc>
          <w:tcPr>
            <w:tcW w:w="1664" w:type="dxa"/>
            <w:vAlign w:val="center"/>
          </w:tcPr>
          <w:p w:rsidR="00B50408" w:rsidRPr="003A0690" w:rsidRDefault="00B50408"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9A36E4" w:rsidRPr="00245C29" w:rsidRDefault="009A36E4"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8.2</w:t>
      </w:r>
      <w:bookmarkStart w:id="64" w:name="_Toc351577071"/>
      <w:r w:rsidRPr="00245C29">
        <w:rPr>
          <w:rFonts w:ascii="Times New Roman" w:hAnsi="Times New Roman" w:hint="eastAsia"/>
          <w:kern w:val="0"/>
          <w:szCs w:val="24"/>
        </w:rPr>
        <w:t xml:space="preserve"> </w:t>
      </w:r>
      <w:r w:rsidRPr="00245C29">
        <w:rPr>
          <w:rFonts w:ascii="Times New Roman" w:hAnsi="Times New Roman" w:hint="eastAsia"/>
          <w:kern w:val="0"/>
          <w:szCs w:val="24"/>
        </w:rPr>
        <w:t>期末投资目标基金明细</w:t>
      </w:r>
      <w:bookmarkEnd w:id="64"/>
    </w:p>
    <w:p w:rsidR="009A36E4" w:rsidRPr="00F535B5" w:rsidRDefault="009A36E4" w:rsidP="009A36E4">
      <w:pPr>
        <w:wordWrap w:val="0"/>
        <w:spacing w:line="360" w:lineRule="auto"/>
        <w:jc w:val="right"/>
        <w:rPr>
          <w:color w:val="000000"/>
          <w:sz w:val="24"/>
        </w:rPr>
      </w:pPr>
      <w:r w:rsidRPr="00F535B5">
        <w:rPr>
          <w:rFonts w:hint="eastAsia"/>
          <w:color w:val="000000"/>
          <w:sz w:val="24"/>
        </w:rPr>
        <w:t>金额单位：人民币元</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1276"/>
        <w:gridCol w:w="1276"/>
        <w:gridCol w:w="1134"/>
        <w:gridCol w:w="1843"/>
        <w:gridCol w:w="1701"/>
        <w:gridCol w:w="1416"/>
      </w:tblGrid>
      <w:tr w:rsidR="009A36E4" w:rsidRPr="00D0372D" w:rsidTr="005531B6">
        <w:trPr>
          <w:jc w:val="center"/>
        </w:trPr>
        <w:tc>
          <w:tcPr>
            <w:tcW w:w="710" w:type="dxa"/>
            <w:vAlign w:val="center"/>
          </w:tcPr>
          <w:p w:rsidR="009A36E4" w:rsidRPr="00F535B5" w:rsidRDefault="009A36E4" w:rsidP="005531B6">
            <w:pPr>
              <w:spacing w:line="360" w:lineRule="auto"/>
              <w:jc w:val="center"/>
              <w:rPr>
                <w:rFonts w:hAnsi="宋体"/>
                <w:color w:val="000000"/>
                <w:sz w:val="24"/>
              </w:rPr>
            </w:pPr>
            <w:r w:rsidRPr="00F535B5">
              <w:rPr>
                <w:rFonts w:hAnsi="宋体" w:hint="eastAsia"/>
                <w:color w:val="000000"/>
                <w:sz w:val="24"/>
              </w:rPr>
              <w:t>序号</w:t>
            </w:r>
          </w:p>
        </w:tc>
        <w:tc>
          <w:tcPr>
            <w:tcW w:w="1276" w:type="dxa"/>
            <w:vAlign w:val="center"/>
          </w:tcPr>
          <w:p w:rsidR="009A36E4" w:rsidRPr="00F535B5" w:rsidRDefault="009A36E4" w:rsidP="005531B6">
            <w:pPr>
              <w:spacing w:line="360" w:lineRule="auto"/>
              <w:jc w:val="center"/>
              <w:rPr>
                <w:rFonts w:hAnsi="宋体"/>
                <w:color w:val="000000"/>
                <w:sz w:val="24"/>
              </w:rPr>
            </w:pPr>
            <w:r w:rsidRPr="00F535B5">
              <w:rPr>
                <w:rFonts w:hAnsi="宋体" w:hint="eastAsia"/>
                <w:color w:val="000000"/>
                <w:sz w:val="24"/>
              </w:rPr>
              <w:t>基金名称</w:t>
            </w:r>
          </w:p>
        </w:tc>
        <w:tc>
          <w:tcPr>
            <w:tcW w:w="1276" w:type="dxa"/>
            <w:vAlign w:val="center"/>
          </w:tcPr>
          <w:p w:rsidR="009A36E4" w:rsidRPr="00F535B5" w:rsidRDefault="009A36E4" w:rsidP="005531B6">
            <w:pPr>
              <w:spacing w:line="360" w:lineRule="auto"/>
              <w:jc w:val="center"/>
              <w:rPr>
                <w:rFonts w:hAnsi="宋体"/>
                <w:color w:val="000000"/>
                <w:sz w:val="24"/>
              </w:rPr>
            </w:pPr>
            <w:r w:rsidRPr="00F535B5">
              <w:rPr>
                <w:rFonts w:hAnsi="宋体" w:hint="eastAsia"/>
                <w:color w:val="000000"/>
                <w:sz w:val="24"/>
              </w:rPr>
              <w:t>基金类型</w:t>
            </w:r>
          </w:p>
        </w:tc>
        <w:tc>
          <w:tcPr>
            <w:tcW w:w="1134" w:type="dxa"/>
            <w:vAlign w:val="center"/>
          </w:tcPr>
          <w:p w:rsidR="009A36E4" w:rsidRPr="00F535B5" w:rsidRDefault="009A36E4" w:rsidP="005531B6">
            <w:pPr>
              <w:spacing w:line="360" w:lineRule="auto"/>
              <w:jc w:val="center"/>
              <w:rPr>
                <w:rFonts w:hAnsi="宋体"/>
                <w:color w:val="000000"/>
                <w:sz w:val="24"/>
              </w:rPr>
            </w:pPr>
            <w:r w:rsidRPr="00F535B5">
              <w:rPr>
                <w:rFonts w:hAnsi="宋体" w:hint="eastAsia"/>
                <w:color w:val="000000"/>
                <w:sz w:val="24"/>
              </w:rPr>
              <w:t>运作方式</w:t>
            </w:r>
          </w:p>
        </w:tc>
        <w:tc>
          <w:tcPr>
            <w:tcW w:w="1843" w:type="dxa"/>
            <w:vAlign w:val="center"/>
          </w:tcPr>
          <w:p w:rsidR="009A36E4" w:rsidRPr="00F535B5" w:rsidRDefault="009A36E4" w:rsidP="005531B6">
            <w:pPr>
              <w:spacing w:line="360" w:lineRule="auto"/>
              <w:jc w:val="center"/>
              <w:rPr>
                <w:rFonts w:hAnsi="宋体"/>
                <w:color w:val="000000"/>
                <w:sz w:val="24"/>
              </w:rPr>
            </w:pPr>
            <w:r w:rsidRPr="00F535B5">
              <w:rPr>
                <w:rFonts w:hAnsi="宋体" w:hint="eastAsia"/>
                <w:color w:val="000000"/>
                <w:sz w:val="24"/>
              </w:rPr>
              <w:t>管理人</w:t>
            </w:r>
          </w:p>
        </w:tc>
        <w:tc>
          <w:tcPr>
            <w:tcW w:w="1701" w:type="dxa"/>
            <w:vAlign w:val="center"/>
          </w:tcPr>
          <w:p w:rsidR="009A36E4" w:rsidRPr="00F535B5" w:rsidRDefault="009A36E4" w:rsidP="005531B6">
            <w:pPr>
              <w:spacing w:line="360" w:lineRule="auto"/>
              <w:jc w:val="center"/>
              <w:rPr>
                <w:rFonts w:hAnsi="宋体"/>
                <w:color w:val="000000"/>
                <w:sz w:val="24"/>
              </w:rPr>
            </w:pPr>
            <w:r w:rsidRPr="00F535B5">
              <w:rPr>
                <w:rFonts w:hAnsi="宋体" w:hint="eastAsia"/>
                <w:color w:val="000000"/>
                <w:sz w:val="24"/>
              </w:rPr>
              <w:t>公允价值</w:t>
            </w:r>
          </w:p>
        </w:tc>
        <w:tc>
          <w:tcPr>
            <w:tcW w:w="1416" w:type="dxa"/>
            <w:vAlign w:val="center"/>
          </w:tcPr>
          <w:p w:rsidR="009A36E4" w:rsidRPr="00F535B5" w:rsidRDefault="009A36E4" w:rsidP="005531B6">
            <w:pPr>
              <w:spacing w:line="360" w:lineRule="auto"/>
              <w:jc w:val="center"/>
              <w:rPr>
                <w:rFonts w:hAnsi="宋体"/>
                <w:color w:val="000000"/>
                <w:sz w:val="24"/>
              </w:rPr>
            </w:pPr>
            <w:r w:rsidRPr="00F535B5">
              <w:rPr>
                <w:rFonts w:hAnsi="宋体" w:hint="eastAsia"/>
                <w:color w:val="000000"/>
                <w:sz w:val="24"/>
              </w:rPr>
              <w:t>占基金资产净值比例</w:t>
            </w:r>
            <w:r w:rsidRPr="00F535B5">
              <w:rPr>
                <w:rFonts w:hAnsi="宋体"/>
                <w:color w:val="000000"/>
                <w:sz w:val="24"/>
              </w:rPr>
              <w:t>(%)</w:t>
            </w:r>
          </w:p>
        </w:tc>
      </w:tr>
      <w:tr w:rsidR="00794C59">
        <w:trPr>
          <w:jc w:val="center"/>
        </w:trPr>
        <w:tc>
          <w:tcPr>
            <w:tcW w:w="710" w:type="dxa"/>
            <w:vAlign w:val="center"/>
          </w:tcPr>
          <w:p w:rsidR="00794C59" w:rsidRDefault="00646D49">
            <w:pPr>
              <w:jc w:val="center"/>
            </w:pPr>
            <w:r>
              <w:rPr>
                <w:sz w:val="24"/>
              </w:rPr>
              <w:t>1</w:t>
            </w:r>
          </w:p>
        </w:tc>
        <w:tc>
          <w:tcPr>
            <w:tcW w:w="1276" w:type="dxa"/>
            <w:vAlign w:val="center"/>
          </w:tcPr>
          <w:p w:rsidR="00794C59" w:rsidRDefault="00646D49">
            <w:pPr>
              <w:jc w:val="center"/>
            </w:pPr>
            <w:r>
              <w:rPr>
                <w:sz w:val="24"/>
              </w:rPr>
              <w:t>深证</w:t>
            </w:r>
            <w:r>
              <w:rPr>
                <w:sz w:val="24"/>
              </w:rPr>
              <w:t>300</w:t>
            </w:r>
            <w:r>
              <w:rPr>
                <w:sz w:val="24"/>
              </w:rPr>
              <w:t>价值交易型开放式指数证券投资基金</w:t>
            </w:r>
          </w:p>
        </w:tc>
        <w:tc>
          <w:tcPr>
            <w:tcW w:w="1276" w:type="dxa"/>
            <w:vAlign w:val="center"/>
          </w:tcPr>
          <w:p w:rsidR="00794C59" w:rsidRDefault="00646D49">
            <w:pPr>
              <w:jc w:val="center"/>
            </w:pPr>
            <w:r>
              <w:rPr>
                <w:sz w:val="24"/>
              </w:rPr>
              <w:t>股票型</w:t>
            </w:r>
          </w:p>
        </w:tc>
        <w:tc>
          <w:tcPr>
            <w:tcW w:w="1134" w:type="dxa"/>
            <w:vAlign w:val="center"/>
          </w:tcPr>
          <w:p w:rsidR="00794C59" w:rsidRDefault="00646D49">
            <w:pPr>
              <w:jc w:val="center"/>
            </w:pPr>
            <w:r>
              <w:rPr>
                <w:sz w:val="24"/>
              </w:rPr>
              <w:t>交易型开放式</w:t>
            </w:r>
          </w:p>
        </w:tc>
        <w:tc>
          <w:tcPr>
            <w:tcW w:w="1843" w:type="dxa"/>
            <w:vAlign w:val="center"/>
          </w:tcPr>
          <w:p w:rsidR="00794C59" w:rsidRDefault="00646D49">
            <w:pPr>
              <w:jc w:val="center"/>
            </w:pPr>
            <w:r>
              <w:rPr>
                <w:sz w:val="24"/>
              </w:rPr>
              <w:t>交银施罗德基金管理有限公司</w:t>
            </w:r>
          </w:p>
        </w:tc>
        <w:tc>
          <w:tcPr>
            <w:tcW w:w="1701" w:type="dxa"/>
            <w:vAlign w:val="center"/>
          </w:tcPr>
          <w:p w:rsidR="00794C59" w:rsidRDefault="00646D49">
            <w:pPr>
              <w:jc w:val="right"/>
            </w:pPr>
            <w:r>
              <w:rPr>
                <w:sz w:val="24"/>
              </w:rPr>
              <w:t>44,480,190.00</w:t>
            </w:r>
          </w:p>
        </w:tc>
        <w:tc>
          <w:tcPr>
            <w:tcW w:w="1416" w:type="dxa"/>
            <w:vAlign w:val="center"/>
          </w:tcPr>
          <w:p w:rsidR="00794C59" w:rsidRDefault="00646D49">
            <w:pPr>
              <w:jc w:val="right"/>
            </w:pPr>
            <w:r>
              <w:rPr>
                <w:sz w:val="24"/>
              </w:rPr>
              <w:t>92.99</w:t>
            </w:r>
          </w:p>
        </w:tc>
      </w:tr>
    </w:tbl>
    <w:p w:rsidR="001A59F9" w:rsidRPr="009A36E4"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4,447.21</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304,696.92</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0.64</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295,039.64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0.62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2,064.78</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7,035.28</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1,057.16</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661.47</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24,257.82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32,408.03</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1,451.51</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4,339.50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0.01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677,459.32</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1.42</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8.4</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794C59">
        <w:trPr>
          <w:jc w:val="center"/>
        </w:trPr>
        <w:tc>
          <w:tcPr>
            <w:tcW w:w="817" w:type="dxa"/>
            <w:vAlign w:val="center"/>
          </w:tcPr>
          <w:p w:rsidR="00794C59" w:rsidRDefault="00646D49">
            <w:pPr>
              <w:jc w:val="center"/>
            </w:pPr>
            <w:r>
              <w:rPr>
                <w:color w:val="000000"/>
                <w:sz w:val="24"/>
              </w:rPr>
              <w:t>1</w:t>
            </w:r>
          </w:p>
        </w:tc>
        <w:tc>
          <w:tcPr>
            <w:tcW w:w="1276" w:type="dxa"/>
            <w:vAlign w:val="center"/>
          </w:tcPr>
          <w:p w:rsidR="00794C59" w:rsidRDefault="00646D49">
            <w:pPr>
              <w:jc w:val="center"/>
            </w:pPr>
            <w:r>
              <w:rPr>
                <w:color w:val="000000"/>
                <w:sz w:val="24"/>
              </w:rPr>
              <w:t>000883</w:t>
            </w:r>
          </w:p>
        </w:tc>
        <w:tc>
          <w:tcPr>
            <w:tcW w:w="1701" w:type="dxa"/>
            <w:vAlign w:val="center"/>
          </w:tcPr>
          <w:p w:rsidR="00794C59" w:rsidRDefault="00646D49">
            <w:pPr>
              <w:jc w:val="center"/>
            </w:pPr>
            <w:r>
              <w:rPr>
                <w:color w:val="000000"/>
                <w:sz w:val="24"/>
              </w:rPr>
              <w:t>湖北能源</w:t>
            </w:r>
          </w:p>
        </w:tc>
        <w:tc>
          <w:tcPr>
            <w:tcW w:w="1559" w:type="dxa"/>
            <w:vAlign w:val="center"/>
          </w:tcPr>
          <w:p w:rsidR="00794C59" w:rsidRDefault="00646D49">
            <w:pPr>
              <w:jc w:val="right"/>
            </w:pPr>
            <w:r>
              <w:rPr>
                <w:color w:val="000000"/>
                <w:sz w:val="24"/>
              </w:rPr>
              <w:t>34,559</w:t>
            </w:r>
          </w:p>
        </w:tc>
        <w:tc>
          <w:tcPr>
            <w:tcW w:w="1701" w:type="dxa"/>
            <w:vAlign w:val="center"/>
          </w:tcPr>
          <w:p w:rsidR="00794C59" w:rsidRDefault="00646D49">
            <w:pPr>
              <w:jc w:val="right"/>
            </w:pPr>
            <w:r>
              <w:rPr>
                <w:color w:val="000000"/>
                <w:sz w:val="24"/>
              </w:rPr>
              <w:t>287,185.29</w:t>
            </w:r>
          </w:p>
        </w:tc>
        <w:tc>
          <w:tcPr>
            <w:tcW w:w="1843" w:type="dxa"/>
            <w:vAlign w:val="center"/>
          </w:tcPr>
          <w:p w:rsidR="00794C59" w:rsidRDefault="00646D49">
            <w:pPr>
              <w:jc w:val="right"/>
            </w:pPr>
            <w:r>
              <w:rPr>
                <w:color w:val="000000"/>
                <w:sz w:val="24"/>
              </w:rPr>
              <w:t>0.60</w:t>
            </w:r>
          </w:p>
        </w:tc>
      </w:tr>
      <w:tr w:rsidR="00794C59">
        <w:trPr>
          <w:jc w:val="center"/>
        </w:trPr>
        <w:tc>
          <w:tcPr>
            <w:tcW w:w="817" w:type="dxa"/>
            <w:vAlign w:val="center"/>
          </w:tcPr>
          <w:p w:rsidR="00794C59" w:rsidRDefault="00646D49">
            <w:pPr>
              <w:jc w:val="center"/>
            </w:pPr>
            <w:r>
              <w:rPr>
                <w:color w:val="000000"/>
                <w:sz w:val="24"/>
              </w:rPr>
              <w:t>2</w:t>
            </w:r>
          </w:p>
        </w:tc>
        <w:tc>
          <w:tcPr>
            <w:tcW w:w="1276" w:type="dxa"/>
            <w:vAlign w:val="center"/>
          </w:tcPr>
          <w:p w:rsidR="00794C59" w:rsidRDefault="00646D49">
            <w:pPr>
              <w:jc w:val="center"/>
            </w:pPr>
            <w:r>
              <w:rPr>
                <w:color w:val="000000"/>
                <w:sz w:val="24"/>
              </w:rPr>
              <w:t>002050</w:t>
            </w:r>
          </w:p>
        </w:tc>
        <w:tc>
          <w:tcPr>
            <w:tcW w:w="1701" w:type="dxa"/>
            <w:vAlign w:val="center"/>
          </w:tcPr>
          <w:p w:rsidR="00794C59" w:rsidRDefault="00646D49">
            <w:pPr>
              <w:jc w:val="center"/>
            </w:pPr>
            <w:r>
              <w:rPr>
                <w:color w:val="000000"/>
                <w:sz w:val="24"/>
              </w:rPr>
              <w:t>三花股份</w:t>
            </w:r>
          </w:p>
        </w:tc>
        <w:tc>
          <w:tcPr>
            <w:tcW w:w="1559" w:type="dxa"/>
            <w:vAlign w:val="center"/>
          </w:tcPr>
          <w:p w:rsidR="00794C59" w:rsidRDefault="00646D49">
            <w:pPr>
              <w:jc w:val="right"/>
            </w:pPr>
            <w:r>
              <w:rPr>
                <w:color w:val="000000"/>
                <w:sz w:val="24"/>
              </w:rPr>
              <w:t>12,000</w:t>
            </w:r>
          </w:p>
        </w:tc>
        <w:tc>
          <w:tcPr>
            <w:tcW w:w="1701" w:type="dxa"/>
            <w:vAlign w:val="center"/>
          </w:tcPr>
          <w:p w:rsidR="00794C59" w:rsidRDefault="00646D49">
            <w:pPr>
              <w:jc w:val="right"/>
            </w:pPr>
            <w:r>
              <w:rPr>
                <w:color w:val="000000"/>
                <w:sz w:val="24"/>
              </w:rPr>
              <w:t>162,840.00</w:t>
            </w:r>
          </w:p>
        </w:tc>
        <w:tc>
          <w:tcPr>
            <w:tcW w:w="1843" w:type="dxa"/>
            <w:vAlign w:val="center"/>
          </w:tcPr>
          <w:p w:rsidR="00794C59" w:rsidRDefault="00646D49">
            <w:pPr>
              <w:jc w:val="right"/>
            </w:pPr>
            <w:r>
              <w:rPr>
                <w:color w:val="000000"/>
                <w:sz w:val="24"/>
              </w:rPr>
              <w:t>0.34</w:t>
            </w:r>
          </w:p>
        </w:tc>
      </w:tr>
      <w:tr w:rsidR="00794C59">
        <w:trPr>
          <w:jc w:val="center"/>
        </w:trPr>
        <w:tc>
          <w:tcPr>
            <w:tcW w:w="817" w:type="dxa"/>
            <w:vAlign w:val="center"/>
          </w:tcPr>
          <w:p w:rsidR="00794C59" w:rsidRDefault="00646D49">
            <w:pPr>
              <w:jc w:val="center"/>
            </w:pPr>
            <w:r>
              <w:rPr>
                <w:color w:val="000000"/>
                <w:sz w:val="24"/>
              </w:rPr>
              <w:t>3</w:t>
            </w:r>
          </w:p>
        </w:tc>
        <w:tc>
          <w:tcPr>
            <w:tcW w:w="1276" w:type="dxa"/>
            <w:vAlign w:val="center"/>
          </w:tcPr>
          <w:p w:rsidR="00794C59" w:rsidRDefault="00646D49">
            <w:pPr>
              <w:jc w:val="center"/>
            </w:pPr>
            <w:r>
              <w:rPr>
                <w:color w:val="000000"/>
                <w:sz w:val="24"/>
              </w:rPr>
              <w:t>002152</w:t>
            </w:r>
          </w:p>
        </w:tc>
        <w:tc>
          <w:tcPr>
            <w:tcW w:w="1701" w:type="dxa"/>
            <w:vAlign w:val="center"/>
          </w:tcPr>
          <w:p w:rsidR="00794C59" w:rsidRDefault="00646D49">
            <w:pPr>
              <w:jc w:val="center"/>
            </w:pPr>
            <w:r>
              <w:rPr>
                <w:color w:val="000000"/>
                <w:sz w:val="24"/>
              </w:rPr>
              <w:t>广电运通</w:t>
            </w:r>
          </w:p>
        </w:tc>
        <w:tc>
          <w:tcPr>
            <w:tcW w:w="1559" w:type="dxa"/>
            <w:vAlign w:val="center"/>
          </w:tcPr>
          <w:p w:rsidR="00794C59" w:rsidRDefault="00646D49">
            <w:pPr>
              <w:jc w:val="right"/>
            </w:pPr>
            <w:r>
              <w:rPr>
                <w:color w:val="000000"/>
                <w:sz w:val="24"/>
              </w:rPr>
              <w:t>1,113</w:t>
            </w:r>
          </w:p>
        </w:tc>
        <w:tc>
          <w:tcPr>
            <w:tcW w:w="1701" w:type="dxa"/>
            <w:vAlign w:val="center"/>
          </w:tcPr>
          <w:p w:rsidR="00794C59" w:rsidRDefault="00646D49">
            <w:pPr>
              <w:jc w:val="right"/>
            </w:pPr>
            <w:r>
              <w:rPr>
                <w:color w:val="000000"/>
                <w:sz w:val="24"/>
              </w:rPr>
              <w:t>24,652.95</w:t>
            </w:r>
          </w:p>
        </w:tc>
        <w:tc>
          <w:tcPr>
            <w:tcW w:w="1843" w:type="dxa"/>
            <w:vAlign w:val="center"/>
          </w:tcPr>
          <w:p w:rsidR="00794C59" w:rsidRDefault="00646D49">
            <w:pPr>
              <w:jc w:val="right"/>
            </w:pPr>
            <w:r>
              <w:rPr>
                <w:color w:val="000000"/>
                <w:sz w:val="24"/>
              </w:rPr>
              <w:t>0.05</w:t>
            </w:r>
          </w:p>
        </w:tc>
      </w:tr>
      <w:tr w:rsidR="00794C59">
        <w:trPr>
          <w:jc w:val="center"/>
        </w:trPr>
        <w:tc>
          <w:tcPr>
            <w:tcW w:w="817" w:type="dxa"/>
            <w:vAlign w:val="center"/>
          </w:tcPr>
          <w:p w:rsidR="00794C59" w:rsidRDefault="00646D49">
            <w:pPr>
              <w:jc w:val="center"/>
            </w:pPr>
            <w:r>
              <w:rPr>
                <w:color w:val="000000"/>
                <w:sz w:val="24"/>
              </w:rPr>
              <w:t>4</w:t>
            </w:r>
          </w:p>
        </w:tc>
        <w:tc>
          <w:tcPr>
            <w:tcW w:w="1276" w:type="dxa"/>
            <w:vAlign w:val="center"/>
          </w:tcPr>
          <w:p w:rsidR="00794C59" w:rsidRDefault="00646D49">
            <w:pPr>
              <w:jc w:val="center"/>
            </w:pPr>
            <w:r>
              <w:rPr>
                <w:color w:val="000000"/>
                <w:sz w:val="24"/>
              </w:rPr>
              <w:t>000002</w:t>
            </w:r>
          </w:p>
        </w:tc>
        <w:tc>
          <w:tcPr>
            <w:tcW w:w="1701" w:type="dxa"/>
            <w:vAlign w:val="center"/>
          </w:tcPr>
          <w:p w:rsidR="00794C59" w:rsidRDefault="00646D49">
            <w:pPr>
              <w:jc w:val="center"/>
            </w:pPr>
            <w:r>
              <w:rPr>
                <w:color w:val="000000"/>
                <w:sz w:val="24"/>
              </w:rPr>
              <w:t>万</w:t>
            </w:r>
            <w:r>
              <w:rPr>
                <w:color w:val="000000"/>
                <w:sz w:val="24"/>
              </w:rPr>
              <w:t xml:space="preserve">  </w:t>
            </w:r>
            <w:r>
              <w:rPr>
                <w:color w:val="000000"/>
                <w:sz w:val="24"/>
              </w:rPr>
              <w:t>科Ａ</w:t>
            </w:r>
          </w:p>
        </w:tc>
        <w:tc>
          <w:tcPr>
            <w:tcW w:w="1559" w:type="dxa"/>
            <w:vAlign w:val="center"/>
          </w:tcPr>
          <w:p w:rsidR="00794C59" w:rsidRDefault="00646D49">
            <w:pPr>
              <w:jc w:val="right"/>
            </w:pPr>
            <w:r>
              <w:rPr>
                <w:color w:val="000000"/>
                <w:sz w:val="24"/>
              </w:rPr>
              <w:t>1,349</w:t>
            </w:r>
          </w:p>
        </w:tc>
        <w:tc>
          <w:tcPr>
            <w:tcW w:w="1701" w:type="dxa"/>
            <w:vAlign w:val="center"/>
          </w:tcPr>
          <w:p w:rsidR="00794C59" w:rsidRDefault="00646D49">
            <w:pPr>
              <w:jc w:val="right"/>
            </w:pPr>
            <w:r>
              <w:rPr>
                <w:color w:val="000000"/>
                <w:sz w:val="24"/>
              </w:rPr>
              <w:t>18,751.10</w:t>
            </w:r>
          </w:p>
        </w:tc>
        <w:tc>
          <w:tcPr>
            <w:tcW w:w="1843" w:type="dxa"/>
            <w:vAlign w:val="center"/>
          </w:tcPr>
          <w:p w:rsidR="00794C59" w:rsidRDefault="00646D49">
            <w:pPr>
              <w:jc w:val="right"/>
            </w:pPr>
            <w:r>
              <w:rPr>
                <w:color w:val="000000"/>
                <w:sz w:val="24"/>
              </w:rPr>
              <w:t>0.04</w:t>
            </w:r>
          </w:p>
        </w:tc>
      </w:tr>
      <w:tr w:rsidR="00794C59">
        <w:trPr>
          <w:jc w:val="center"/>
        </w:trPr>
        <w:tc>
          <w:tcPr>
            <w:tcW w:w="817" w:type="dxa"/>
            <w:vAlign w:val="center"/>
          </w:tcPr>
          <w:p w:rsidR="00794C59" w:rsidRDefault="00646D49">
            <w:pPr>
              <w:jc w:val="center"/>
            </w:pPr>
            <w:r>
              <w:rPr>
                <w:color w:val="000000"/>
                <w:sz w:val="24"/>
              </w:rPr>
              <w:t>5</w:t>
            </w:r>
          </w:p>
        </w:tc>
        <w:tc>
          <w:tcPr>
            <w:tcW w:w="1276" w:type="dxa"/>
            <w:vAlign w:val="center"/>
          </w:tcPr>
          <w:p w:rsidR="00794C59" w:rsidRDefault="00646D49">
            <w:pPr>
              <w:jc w:val="center"/>
            </w:pPr>
            <w:r>
              <w:rPr>
                <w:color w:val="000000"/>
                <w:sz w:val="24"/>
              </w:rPr>
              <w:t>000651</w:t>
            </w:r>
          </w:p>
        </w:tc>
        <w:tc>
          <w:tcPr>
            <w:tcW w:w="1701" w:type="dxa"/>
            <w:vAlign w:val="center"/>
          </w:tcPr>
          <w:p w:rsidR="00794C59" w:rsidRDefault="00646D49">
            <w:pPr>
              <w:jc w:val="center"/>
            </w:pPr>
            <w:r>
              <w:rPr>
                <w:color w:val="000000"/>
                <w:sz w:val="24"/>
              </w:rPr>
              <w:t>格力电器</w:t>
            </w:r>
          </w:p>
        </w:tc>
        <w:tc>
          <w:tcPr>
            <w:tcW w:w="1559" w:type="dxa"/>
            <w:vAlign w:val="center"/>
          </w:tcPr>
          <w:p w:rsidR="00794C59" w:rsidRDefault="00646D49">
            <w:pPr>
              <w:jc w:val="right"/>
            </w:pPr>
            <w:r>
              <w:rPr>
                <w:color w:val="000000"/>
                <w:sz w:val="24"/>
              </w:rPr>
              <w:t>359</w:t>
            </w:r>
          </w:p>
        </w:tc>
        <w:tc>
          <w:tcPr>
            <w:tcW w:w="1701" w:type="dxa"/>
            <w:vAlign w:val="center"/>
          </w:tcPr>
          <w:p w:rsidR="00794C59" w:rsidRDefault="00646D49">
            <w:pPr>
              <w:jc w:val="right"/>
            </w:pPr>
            <w:r>
              <w:rPr>
                <w:color w:val="000000"/>
                <w:sz w:val="24"/>
              </w:rPr>
              <w:t>13,326.08</w:t>
            </w:r>
          </w:p>
        </w:tc>
        <w:tc>
          <w:tcPr>
            <w:tcW w:w="1843" w:type="dxa"/>
            <w:vAlign w:val="center"/>
          </w:tcPr>
          <w:p w:rsidR="00794C59" w:rsidRDefault="00646D49">
            <w:pPr>
              <w:jc w:val="right"/>
            </w:pPr>
            <w:r>
              <w:rPr>
                <w:color w:val="000000"/>
                <w:sz w:val="24"/>
              </w:rPr>
              <w:t>0.03</w:t>
            </w:r>
          </w:p>
        </w:tc>
      </w:tr>
      <w:tr w:rsidR="00794C59">
        <w:trPr>
          <w:jc w:val="center"/>
        </w:trPr>
        <w:tc>
          <w:tcPr>
            <w:tcW w:w="817" w:type="dxa"/>
            <w:vAlign w:val="center"/>
          </w:tcPr>
          <w:p w:rsidR="00794C59" w:rsidRDefault="00646D49">
            <w:pPr>
              <w:jc w:val="center"/>
            </w:pPr>
            <w:r>
              <w:rPr>
                <w:color w:val="000000"/>
                <w:sz w:val="24"/>
              </w:rPr>
              <w:t>6</w:t>
            </w:r>
          </w:p>
        </w:tc>
        <w:tc>
          <w:tcPr>
            <w:tcW w:w="1276" w:type="dxa"/>
            <w:vAlign w:val="center"/>
          </w:tcPr>
          <w:p w:rsidR="00794C59" w:rsidRDefault="00646D49">
            <w:pPr>
              <w:jc w:val="center"/>
            </w:pPr>
            <w:r>
              <w:rPr>
                <w:color w:val="000000"/>
                <w:sz w:val="24"/>
              </w:rPr>
              <w:t>000001</w:t>
            </w:r>
          </w:p>
        </w:tc>
        <w:tc>
          <w:tcPr>
            <w:tcW w:w="1701" w:type="dxa"/>
            <w:vAlign w:val="center"/>
          </w:tcPr>
          <w:p w:rsidR="00794C59" w:rsidRDefault="00646D49">
            <w:pPr>
              <w:jc w:val="center"/>
            </w:pPr>
            <w:r>
              <w:rPr>
                <w:color w:val="000000"/>
                <w:sz w:val="24"/>
              </w:rPr>
              <w:t>平安银行</w:t>
            </w:r>
          </w:p>
        </w:tc>
        <w:tc>
          <w:tcPr>
            <w:tcW w:w="1559" w:type="dxa"/>
            <w:vAlign w:val="center"/>
          </w:tcPr>
          <w:p w:rsidR="00794C59" w:rsidRDefault="00646D49">
            <w:pPr>
              <w:jc w:val="right"/>
            </w:pPr>
            <w:r>
              <w:rPr>
                <w:color w:val="000000"/>
                <w:sz w:val="24"/>
              </w:rPr>
              <w:t>788</w:t>
            </w:r>
          </w:p>
        </w:tc>
        <w:tc>
          <w:tcPr>
            <w:tcW w:w="1701" w:type="dxa"/>
            <w:vAlign w:val="center"/>
          </w:tcPr>
          <w:p w:rsidR="00794C59" w:rsidRDefault="00646D49">
            <w:pPr>
              <w:jc w:val="right"/>
            </w:pPr>
            <w:r>
              <w:rPr>
                <w:color w:val="000000"/>
                <w:sz w:val="24"/>
              </w:rPr>
              <w:t>12,481.92</w:t>
            </w:r>
          </w:p>
        </w:tc>
        <w:tc>
          <w:tcPr>
            <w:tcW w:w="1843" w:type="dxa"/>
            <w:vAlign w:val="center"/>
          </w:tcPr>
          <w:p w:rsidR="00794C59" w:rsidRDefault="00646D49">
            <w:pPr>
              <w:jc w:val="right"/>
            </w:pPr>
            <w:r>
              <w:rPr>
                <w:color w:val="000000"/>
                <w:sz w:val="24"/>
              </w:rPr>
              <w:t>0.03</w:t>
            </w:r>
          </w:p>
        </w:tc>
      </w:tr>
      <w:tr w:rsidR="00794C59">
        <w:trPr>
          <w:jc w:val="center"/>
        </w:trPr>
        <w:tc>
          <w:tcPr>
            <w:tcW w:w="817" w:type="dxa"/>
            <w:vAlign w:val="center"/>
          </w:tcPr>
          <w:p w:rsidR="00794C59" w:rsidRDefault="00646D49">
            <w:pPr>
              <w:jc w:val="center"/>
            </w:pPr>
            <w:r>
              <w:rPr>
                <w:color w:val="000000"/>
                <w:sz w:val="24"/>
              </w:rPr>
              <w:t>7</w:t>
            </w:r>
          </w:p>
        </w:tc>
        <w:tc>
          <w:tcPr>
            <w:tcW w:w="1276" w:type="dxa"/>
            <w:vAlign w:val="center"/>
          </w:tcPr>
          <w:p w:rsidR="00794C59" w:rsidRDefault="00646D49">
            <w:pPr>
              <w:jc w:val="center"/>
            </w:pPr>
            <w:r>
              <w:rPr>
                <w:color w:val="000000"/>
                <w:sz w:val="24"/>
              </w:rPr>
              <w:t>000783</w:t>
            </w:r>
          </w:p>
        </w:tc>
        <w:tc>
          <w:tcPr>
            <w:tcW w:w="1701" w:type="dxa"/>
            <w:vAlign w:val="center"/>
          </w:tcPr>
          <w:p w:rsidR="00794C59" w:rsidRDefault="00646D49">
            <w:pPr>
              <w:jc w:val="center"/>
            </w:pPr>
            <w:r>
              <w:rPr>
                <w:color w:val="000000"/>
                <w:sz w:val="24"/>
              </w:rPr>
              <w:t>长江证券</w:t>
            </w:r>
          </w:p>
        </w:tc>
        <w:tc>
          <w:tcPr>
            <w:tcW w:w="1559" w:type="dxa"/>
            <w:vAlign w:val="center"/>
          </w:tcPr>
          <w:p w:rsidR="00794C59" w:rsidRDefault="00646D49">
            <w:pPr>
              <w:jc w:val="right"/>
            </w:pPr>
            <w:r>
              <w:rPr>
                <w:color w:val="000000"/>
                <w:sz w:val="24"/>
              </w:rPr>
              <w:t>543</w:t>
            </w:r>
          </w:p>
        </w:tc>
        <w:tc>
          <w:tcPr>
            <w:tcW w:w="1701" w:type="dxa"/>
            <w:vAlign w:val="center"/>
          </w:tcPr>
          <w:p w:rsidR="00794C59" w:rsidRDefault="00646D49">
            <w:pPr>
              <w:jc w:val="right"/>
            </w:pPr>
            <w:r>
              <w:rPr>
                <w:color w:val="000000"/>
                <w:sz w:val="24"/>
              </w:rPr>
              <w:t>9,133.26</w:t>
            </w:r>
          </w:p>
        </w:tc>
        <w:tc>
          <w:tcPr>
            <w:tcW w:w="1843" w:type="dxa"/>
            <w:vAlign w:val="center"/>
          </w:tcPr>
          <w:p w:rsidR="00794C59" w:rsidRDefault="00646D49">
            <w:pPr>
              <w:jc w:val="right"/>
            </w:pPr>
            <w:r>
              <w:rPr>
                <w:color w:val="000000"/>
                <w:sz w:val="24"/>
              </w:rPr>
              <w:t>0.02</w:t>
            </w:r>
          </w:p>
        </w:tc>
      </w:tr>
      <w:tr w:rsidR="00794C59">
        <w:trPr>
          <w:jc w:val="center"/>
        </w:trPr>
        <w:tc>
          <w:tcPr>
            <w:tcW w:w="817" w:type="dxa"/>
            <w:vAlign w:val="center"/>
          </w:tcPr>
          <w:p w:rsidR="00794C59" w:rsidRDefault="00646D49">
            <w:pPr>
              <w:jc w:val="center"/>
            </w:pPr>
            <w:r>
              <w:rPr>
                <w:color w:val="000000"/>
                <w:sz w:val="24"/>
              </w:rPr>
              <w:t>8</w:t>
            </w:r>
          </w:p>
        </w:tc>
        <w:tc>
          <w:tcPr>
            <w:tcW w:w="1276" w:type="dxa"/>
            <w:vAlign w:val="center"/>
          </w:tcPr>
          <w:p w:rsidR="00794C59" w:rsidRDefault="00646D49">
            <w:pPr>
              <w:jc w:val="center"/>
            </w:pPr>
            <w:r>
              <w:rPr>
                <w:color w:val="000000"/>
                <w:sz w:val="24"/>
              </w:rPr>
              <w:t>000333</w:t>
            </w:r>
          </w:p>
        </w:tc>
        <w:tc>
          <w:tcPr>
            <w:tcW w:w="1701" w:type="dxa"/>
            <w:vAlign w:val="center"/>
          </w:tcPr>
          <w:p w:rsidR="00794C59" w:rsidRDefault="00646D49">
            <w:pPr>
              <w:jc w:val="center"/>
            </w:pPr>
            <w:r>
              <w:rPr>
                <w:color w:val="000000"/>
                <w:sz w:val="24"/>
              </w:rPr>
              <w:t>美的集团</w:t>
            </w:r>
          </w:p>
        </w:tc>
        <w:tc>
          <w:tcPr>
            <w:tcW w:w="1559" w:type="dxa"/>
            <w:vAlign w:val="center"/>
          </w:tcPr>
          <w:p w:rsidR="00794C59" w:rsidRDefault="00646D49">
            <w:pPr>
              <w:jc w:val="right"/>
            </w:pPr>
            <w:r>
              <w:rPr>
                <w:color w:val="000000"/>
                <w:sz w:val="24"/>
              </w:rPr>
              <w:t>289</w:t>
            </w:r>
          </w:p>
        </w:tc>
        <w:tc>
          <w:tcPr>
            <w:tcW w:w="1701" w:type="dxa"/>
            <w:vAlign w:val="center"/>
          </w:tcPr>
          <w:p w:rsidR="00794C59" w:rsidRDefault="00646D49">
            <w:pPr>
              <w:jc w:val="right"/>
            </w:pPr>
            <w:r>
              <w:rPr>
                <w:color w:val="000000"/>
                <w:sz w:val="24"/>
              </w:rPr>
              <w:t>7,930.16</w:t>
            </w:r>
          </w:p>
        </w:tc>
        <w:tc>
          <w:tcPr>
            <w:tcW w:w="1843" w:type="dxa"/>
            <w:vAlign w:val="center"/>
          </w:tcPr>
          <w:p w:rsidR="00794C59" w:rsidRDefault="00646D49">
            <w:pPr>
              <w:jc w:val="right"/>
            </w:pPr>
            <w:r>
              <w:rPr>
                <w:color w:val="000000"/>
                <w:sz w:val="24"/>
              </w:rPr>
              <w:t>0.02</w:t>
            </w:r>
          </w:p>
        </w:tc>
      </w:tr>
      <w:tr w:rsidR="00794C59">
        <w:trPr>
          <w:jc w:val="center"/>
        </w:trPr>
        <w:tc>
          <w:tcPr>
            <w:tcW w:w="817" w:type="dxa"/>
            <w:vAlign w:val="center"/>
          </w:tcPr>
          <w:p w:rsidR="00794C59" w:rsidRDefault="00646D49">
            <w:pPr>
              <w:jc w:val="center"/>
            </w:pPr>
            <w:r>
              <w:rPr>
                <w:color w:val="000000"/>
                <w:sz w:val="24"/>
              </w:rPr>
              <w:t>9</w:t>
            </w:r>
          </w:p>
        </w:tc>
        <w:tc>
          <w:tcPr>
            <w:tcW w:w="1276" w:type="dxa"/>
            <w:vAlign w:val="center"/>
          </w:tcPr>
          <w:p w:rsidR="00794C59" w:rsidRDefault="00646D49">
            <w:pPr>
              <w:jc w:val="center"/>
            </w:pPr>
            <w:r>
              <w:rPr>
                <w:color w:val="000000"/>
                <w:sz w:val="24"/>
              </w:rPr>
              <w:t>000501</w:t>
            </w:r>
          </w:p>
        </w:tc>
        <w:tc>
          <w:tcPr>
            <w:tcW w:w="1701" w:type="dxa"/>
            <w:vAlign w:val="center"/>
          </w:tcPr>
          <w:p w:rsidR="00794C59" w:rsidRDefault="00646D49">
            <w:pPr>
              <w:jc w:val="center"/>
            </w:pPr>
            <w:r>
              <w:rPr>
                <w:color w:val="000000"/>
                <w:sz w:val="24"/>
              </w:rPr>
              <w:t>鄂武商Ａ</w:t>
            </w:r>
          </w:p>
        </w:tc>
        <w:tc>
          <w:tcPr>
            <w:tcW w:w="1559" w:type="dxa"/>
            <w:vAlign w:val="center"/>
          </w:tcPr>
          <w:p w:rsidR="00794C59" w:rsidRDefault="00646D49">
            <w:pPr>
              <w:jc w:val="right"/>
            </w:pPr>
            <w:r>
              <w:rPr>
                <w:color w:val="000000"/>
                <w:sz w:val="24"/>
              </w:rPr>
              <w:t>400</w:t>
            </w:r>
          </w:p>
        </w:tc>
        <w:tc>
          <w:tcPr>
            <w:tcW w:w="1701" w:type="dxa"/>
            <w:vAlign w:val="center"/>
          </w:tcPr>
          <w:p w:rsidR="00794C59" w:rsidRDefault="00646D49">
            <w:pPr>
              <w:jc w:val="right"/>
            </w:pPr>
            <w:r>
              <w:rPr>
                <w:color w:val="000000"/>
                <w:sz w:val="24"/>
              </w:rPr>
              <w:t>6,328.00</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10</w:t>
            </w:r>
          </w:p>
        </w:tc>
        <w:tc>
          <w:tcPr>
            <w:tcW w:w="1276" w:type="dxa"/>
            <w:vAlign w:val="center"/>
          </w:tcPr>
          <w:p w:rsidR="00794C59" w:rsidRDefault="00646D49">
            <w:pPr>
              <w:jc w:val="center"/>
            </w:pPr>
            <w:r>
              <w:rPr>
                <w:color w:val="000000"/>
                <w:sz w:val="24"/>
              </w:rPr>
              <w:t>000858</w:t>
            </w:r>
          </w:p>
        </w:tc>
        <w:tc>
          <w:tcPr>
            <w:tcW w:w="1701" w:type="dxa"/>
            <w:vAlign w:val="center"/>
          </w:tcPr>
          <w:p w:rsidR="00794C59" w:rsidRDefault="00646D49">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559" w:type="dxa"/>
            <w:vAlign w:val="center"/>
          </w:tcPr>
          <w:p w:rsidR="00794C59" w:rsidRDefault="00646D49">
            <w:pPr>
              <w:jc w:val="right"/>
            </w:pPr>
            <w:r>
              <w:rPr>
                <w:color w:val="000000"/>
                <w:sz w:val="24"/>
              </w:rPr>
              <w:t>280</w:t>
            </w:r>
          </w:p>
        </w:tc>
        <w:tc>
          <w:tcPr>
            <w:tcW w:w="1701" w:type="dxa"/>
            <w:vAlign w:val="center"/>
          </w:tcPr>
          <w:p w:rsidR="00794C59" w:rsidRDefault="00646D49">
            <w:pPr>
              <w:jc w:val="right"/>
            </w:pPr>
            <w:r>
              <w:rPr>
                <w:color w:val="000000"/>
                <w:sz w:val="24"/>
              </w:rPr>
              <w:t>6,020.00</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11</w:t>
            </w:r>
          </w:p>
        </w:tc>
        <w:tc>
          <w:tcPr>
            <w:tcW w:w="1276" w:type="dxa"/>
            <w:vAlign w:val="center"/>
          </w:tcPr>
          <w:p w:rsidR="00794C59" w:rsidRDefault="00646D49">
            <w:pPr>
              <w:jc w:val="center"/>
            </w:pPr>
            <w:r>
              <w:rPr>
                <w:color w:val="000000"/>
                <w:sz w:val="24"/>
              </w:rPr>
              <w:t>000625</w:t>
            </w:r>
          </w:p>
        </w:tc>
        <w:tc>
          <w:tcPr>
            <w:tcW w:w="1701" w:type="dxa"/>
            <w:vAlign w:val="center"/>
          </w:tcPr>
          <w:p w:rsidR="00794C59" w:rsidRDefault="00646D49">
            <w:pPr>
              <w:jc w:val="center"/>
            </w:pPr>
            <w:r>
              <w:rPr>
                <w:color w:val="000000"/>
                <w:sz w:val="24"/>
              </w:rPr>
              <w:t>长安汽车</w:t>
            </w:r>
          </w:p>
        </w:tc>
        <w:tc>
          <w:tcPr>
            <w:tcW w:w="1559" w:type="dxa"/>
            <w:vAlign w:val="center"/>
          </w:tcPr>
          <w:p w:rsidR="00794C59" w:rsidRDefault="00646D49">
            <w:pPr>
              <w:jc w:val="right"/>
            </w:pPr>
            <w:r>
              <w:rPr>
                <w:color w:val="000000"/>
                <w:sz w:val="24"/>
              </w:rPr>
              <w:t>318</w:t>
            </w:r>
          </w:p>
        </w:tc>
        <w:tc>
          <w:tcPr>
            <w:tcW w:w="1701" w:type="dxa"/>
            <w:vAlign w:val="center"/>
          </w:tcPr>
          <w:p w:rsidR="00794C59" w:rsidRDefault="00646D49">
            <w:pPr>
              <w:jc w:val="right"/>
            </w:pPr>
            <w:r>
              <w:rPr>
                <w:color w:val="000000"/>
                <w:sz w:val="24"/>
              </w:rPr>
              <w:t>5,224.74</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12</w:t>
            </w:r>
          </w:p>
        </w:tc>
        <w:tc>
          <w:tcPr>
            <w:tcW w:w="1276" w:type="dxa"/>
            <w:vAlign w:val="center"/>
          </w:tcPr>
          <w:p w:rsidR="00794C59" w:rsidRDefault="00646D49">
            <w:pPr>
              <w:jc w:val="center"/>
            </w:pPr>
            <w:r>
              <w:rPr>
                <w:color w:val="000000"/>
                <w:sz w:val="24"/>
              </w:rPr>
              <w:t>000725</w:t>
            </w:r>
          </w:p>
        </w:tc>
        <w:tc>
          <w:tcPr>
            <w:tcW w:w="1701" w:type="dxa"/>
            <w:vAlign w:val="center"/>
          </w:tcPr>
          <w:p w:rsidR="00794C59" w:rsidRDefault="00646D49">
            <w:pPr>
              <w:jc w:val="center"/>
            </w:pPr>
            <w:r>
              <w:rPr>
                <w:color w:val="000000"/>
                <w:sz w:val="24"/>
              </w:rPr>
              <w:t>京东方Ａ</w:t>
            </w:r>
          </w:p>
        </w:tc>
        <w:tc>
          <w:tcPr>
            <w:tcW w:w="1559" w:type="dxa"/>
            <w:vAlign w:val="center"/>
          </w:tcPr>
          <w:p w:rsidR="00794C59" w:rsidRDefault="00646D49">
            <w:pPr>
              <w:jc w:val="right"/>
            </w:pPr>
            <w:r>
              <w:rPr>
                <w:color w:val="000000"/>
                <w:sz w:val="24"/>
              </w:rPr>
              <w:t>1,492</w:t>
            </w:r>
          </w:p>
        </w:tc>
        <w:tc>
          <w:tcPr>
            <w:tcW w:w="1701" w:type="dxa"/>
            <w:vAlign w:val="center"/>
          </w:tcPr>
          <w:p w:rsidR="00794C59" w:rsidRDefault="00646D49">
            <w:pPr>
              <w:jc w:val="right"/>
            </w:pPr>
            <w:r>
              <w:rPr>
                <w:color w:val="000000"/>
                <w:sz w:val="24"/>
              </w:rPr>
              <w:t>5,013.12</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13</w:t>
            </w:r>
          </w:p>
        </w:tc>
        <w:tc>
          <w:tcPr>
            <w:tcW w:w="1276" w:type="dxa"/>
            <w:vAlign w:val="center"/>
          </w:tcPr>
          <w:p w:rsidR="00794C59" w:rsidRDefault="00646D49">
            <w:pPr>
              <w:jc w:val="center"/>
            </w:pPr>
            <w:r>
              <w:rPr>
                <w:color w:val="000000"/>
                <w:sz w:val="24"/>
              </w:rPr>
              <w:t>000157</w:t>
            </w:r>
          </w:p>
        </w:tc>
        <w:tc>
          <w:tcPr>
            <w:tcW w:w="1701" w:type="dxa"/>
            <w:vAlign w:val="center"/>
          </w:tcPr>
          <w:p w:rsidR="00794C59" w:rsidRDefault="00646D49">
            <w:pPr>
              <w:jc w:val="center"/>
            </w:pPr>
            <w:r>
              <w:rPr>
                <w:color w:val="000000"/>
                <w:sz w:val="24"/>
              </w:rPr>
              <w:t>中联重科</w:t>
            </w:r>
          </w:p>
        </w:tc>
        <w:tc>
          <w:tcPr>
            <w:tcW w:w="1559" w:type="dxa"/>
            <w:vAlign w:val="center"/>
          </w:tcPr>
          <w:p w:rsidR="00794C59" w:rsidRDefault="00646D49">
            <w:pPr>
              <w:jc w:val="right"/>
            </w:pPr>
            <w:r>
              <w:rPr>
                <w:color w:val="000000"/>
                <w:sz w:val="24"/>
              </w:rPr>
              <w:t>660</w:t>
            </w:r>
          </w:p>
        </w:tc>
        <w:tc>
          <w:tcPr>
            <w:tcW w:w="1701" w:type="dxa"/>
            <w:vAlign w:val="center"/>
          </w:tcPr>
          <w:p w:rsidR="00794C59" w:rsidRDefault="00646D49">
            <w:pPr>
              <w:jc w:val="right"/>
            </w:pPr>
            <w:r>
              <w:rPr>
                <w:color w:val="000000"/>
                <w:sz w:val="24"/>
              </w:rPr>
              <w:t>4,659.60</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14</w:t>
            </w:r>
          </w:p>
        </w:tc>
        <w:tc>
          <w:tcPr>
            <w:tcW w:w="1276" w:type="dxa"/>
            <w:vAlign w:val="center"/>
          </w:tcPr>
          <w:p w:rsidR="00794C59" w:rsidRDefault="00646D49">
            <w:pPr>
              <w:jc w:val="center"/>
            </w:pPr>
            <w:r>
              <w:rPr>
                <w:color w:val="000000"/>
                <w:sz w:val="24"/>
              </w:rPr>
              <w:t>000100</w:t>
            </w:r>
          </w:p>
        </w:tc>
        <w:tc>
          <w:tcPr>
            <w:tcW w:w="1701" w:type="dxa"/>
            <w:vAlign w:val="center"/>
          </w:tcPr>
          <w:p w:rsidR="00794C59" w:rsidRDefault="00646D49">
            <w:pPr>
              <w:jc w:val="center"/>
            </w:pPr>
            <w:r>
              <w:rPr>
                <w:color w:val="000000"/>
                <w:sz w:val="24"/>
              </w:rPr>
              <w:t xml:space="preserve">TCL </w:t>
            </w:r>
            <w:r>
              <w:rPr>
                <w:color w:val="000000"/>
                <w:sz w:val="24"/>
              </w:rPr>
              <w:t>集团</w:t>
            </w:r>
          </w:p>
        </w:tc>
        <w:tc>
          <w:tcPr>
            <w:tcW w:w="1559" w:type="dxa"/>
            <w:vAlign w:val="center"/>
          </w:tcPr>
          <w:p w:rsidR="00794C59" w:rsidRDefault="00646D49">
            <w:pPr>
              <w:jc w:val="right"/>
            </w:pPr>
            <w:r>
              <w:rPr>
                <w:color w:val="000000"/>
                <w:sz w:val="24"/>
              </w:rPr>
              <w:t>1,205</w:t>
            </w:r>
          </w:p>
        </w:tc>
        <w:tc>
          <w:tcPr>
            <w:tcW w:w="1701" w:type="dxa"/>
            <w:vAlign w:val="center"/>
          </w:tcPr>
          <w:p w:rsidR="00794C59" w:rsidRDefault="00646D49">
            <w:pPr>
              <w:jc w:val="right"/>
            </w:pPr>
            <w:r>
              <w:rPr>
                <w:color w:val="000000"/>
                <w:sz w:val="24"/>
              </w:rPr>
              <w:t>4,579.00</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15</w:t>
            </w:r>
          </w:p>
        </w:tc>
        <w:tc>
          <w:tcPr>
            <w:tcW w:w="1276" w:type="dxa"/>
            <w:vAlign w:val="center"/>
          </w:tcPr>
          <w:p w:rsidR="00794C59" w:rsidRDefault="00646D49">
            <w:pPr>
              <w:jc w:val="center"/>
            </w:pPr>
            <w:r>
              <w:rPr>
                <w:color w:val="000000"/>
                <w:sz w:val="24"/>
              </w:rPr>
              <w:t>000024</w:t>
            </w:r>
          </w:p>
        </w:tc>
        <w:tc>
          <w:tcPr>
            <w:tcW w:w="1701" w:type="dxa"/>
            <w:vAlign w:val="center"/>
          </w:tcPr>
          <w:p w:rsidR="00794C59" w:rsidRDefault="00646D49">
            <w:pPr>
              <w:jc w:val="center"/>
            </w:pPr>
            <w:r>
              <w:rPr>
                <w:color w:val="000000"/>
                <w:sz w:val="24"/>
              </w:rPr>
              <w:t>招商地产</w:t>
            </w:r>
          </w:p>
        </w:tc>
        <w:tc>
          <w:tcPr>
            <w:tcW w:w="1559" w:type="dxa"/>
            <w:vAlign w:val="center"/>
          </w:tcPr>
          <w:p w:rsidR="00794C59" w:rsidRDefault="00646D49">
            <w:pPr>
              <w:jc w:val="right"/>
            </w:pPr>
            <w:r>
              <w:rPr>
                <w:color w:val="000000"/>
                <w:sz w:val="24"/>
              </w:rPr>
              <w:t>173</w:t>
            </w:r>
          </w:p>
        </w:tc>
        <w:tc>
          <w:tcPr>
            <w:tcW w:w="1701" w:type="dxa"/>
            <w:vAlign w:val="center"/>
          </w:tcPr>
          <w:p w:rsidR="00794C59" w:rsidRDefault="00646D49">
            <w:pPr>
              <w:jc w:val="right"/>
            </w:pPr>
            <w:r>
              <w:rPr>
                <w:color w:val="000000"/>
                <w:sz w:val="24"/>
              </w:rPr>
              <w:t>4,565.47</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16</w:t>
            </w:r>
          </w:p>
        </w:tc>
        <w:tc>
          <w:tcPr>
            <w:tcW w:w="1276" w:type="dxa"/>
            <w:vAlign w:val="center"/>
          </w:tcPr>
          <w:p w:rsidR="00794C59" w:rsidRDefault="00646D49">
            <w:pPr>
              <w:jc w:val="center"/>
            </w:pPr>
            <w:r>
              <w:rPr>
                <w:color w:val="000000"/>
                <w:sz w:val="24"/>
              </w:rPr>
              <w:t>000338</w:t>
            </w:r>
          </w:p>
        </w:tc>
        <w:tc>
          <w:tcPr>
            <w:tcW w:w="1701" w:type="dxa"/>
            <w:vAlign w:val="center"/>
          </w:tcPr>
          <w:p w:rsidR="00794C59" w:rsidRDefault="00646D49">
            <w:pPr>
              <w:jc w:val="center"/>
            </w:pPr>
            <w:r>
              <w:rPr>
                <w:color w:val="000000"/>
                <w:sz w:val="24"/>
              </w:rPr>
              <w:t>潍柴动力</w:t>
            </w:r>
          </w:p>
        </w:tc>
        <w:tc>
          <w:tcPr>
            <w:tcW w:w="1559" w:type="dxa"/>
            <w:vAlign w:val="center"/>
          </w:tcPr>
          <w:p w:rsidR="00794C59" w:rsidRDefault="00646D49">
            <w:pPr>
              <w:jc w:val="right"/>
            </w:pPr>
            <w:r>
              <w:rPr>
                <w:color w:val="000000"/>
                <w:sz w:val="24"/>
              </w:rPr>
              <w:t>164</w:t>
            </w:r>
          </w:p>
        </w:tc>
        <w:tc>
          <w:tcPr>
            <w:tcW w:w="1701" w:type="dxa"/>
            <w:vAlign w:val="center"/>
          </w:tcPr>
          <w:p w:rsidR="00794C59" w:rsidRDefault="00646D49">
            <w:pPr>
              <w:jc w:val="right"/>
            </w:pPr>
            <w:r>
              <w:rPr>
                <w:color w:val="000000"/>
                <w:sz w:val="24"/>
              </w:rPr>
              <w:t>4,475.56</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17</w:t>
            </w:r>
          </w:p>
        </w:tc>
        <w:tc>
          <w:tcPr>
            <w:tcW w:w="1276" w:type="dxa"/>
            <w:vAlign w:val="center"/>
          </w:tcPr>
          <w:p w:rsidR="00794C59" w:rsidRDefault="00646D49">
            <w:pPr>
              <w:jc w:val="center"/>
            </w:pPr>
            <w:r>
              <w:rPr>
                <w:color w:val="000000"/>
                <w:sz w:val="24"/>
              </w:rPr>
              <w:t>000069</w:t>
            </w:r>
          </w:p>
        </w:tc>
        <w:tc>
          <w:tcPr>
            <w:tcW w:w="1701" w:type="dxa"/>
            <w:vAlign w:val="center"/>
          </w:tcPr>
          <w:p w:rsidR="00794C59" w:rsidRDefault="00646D49">
            <w:pPr>
              <w:jc w:val="center"/>
            </w:pPr>
            <w:r>
              <w:rPr>
                <w:color w:val="000000"/>
                <w:sz w:val="24"/>
              </w:rPr>
              <w:t>华侨城Ａ</w:t>
            </w:r>
          </w:p>
        </w:tc>
        <w:tc>
          <w:tcPr>
            <w:tcW w:w="1559" w:type="dxa"/>
            <w:vAlign w:val="center"/>
          </w:tcPr>
          <w:p w:rsidR="00794C59" w:rsidRDefault="00646D49">
            <w:pPr>
              <w:jc w:val="right"/>
            </w:pPr>
            <w:r>
              <w:rPr>
                <w:color w:val="000000"/>
                <w:sz w:val="24"/>
              </w:rPr>
              <w:t>526</w:t>
            </w:r>
          </w:p>
        </w:tc>
        <w:tc>
          <w:tcPr>
            <w:tcW w:w="1701" w:type="dxa"/>
            <w:vAlign w:val="center"/>
          </w:tcPr>
          <w:p w:rsidR="00794C59" w:rsidRDefault="00646D49">
            <w:pPr>
              <w:jc w:val="right"/>
            </w:pPr>
            <w:r>
              <w:rPr>
                <w:color w:val="000000"/>
                <w:sz w:val="24"/>
              </w:rPr>
              <w:t>4,339.50</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18</w:t>
            </w:r>
          </w:p>
        </w:tc>
        <w:tc>
          <w:tcPr>
            <w:tcW w:w="1276" w:type="dxa"/>
            <w:vAlign w:val="center"/>
          </w:tcPr>
          <w:p w:rsidR="00794C59" w:rsidRDefault="00646D49">
            <w:pPr>
              <w:jc w:val="center"/>
            </w:pPr>
            <w:r>
              <w:rPr>
                <w:color w:val="000000"/>
                <w:sz w:val="24"/>
              </w:rPr>
              <w:t>000402</w:t>
            </w:r>
          </w:p>
        </w:tc>
        <w:tc>
          <w:tcPr>
            <w:tcW w:w="1701" w:type="dxa"/>
            <w:vAlign w:val="center"/>
          </w:tcPr>
          <w:p w:rsidR="00794C59" w:rsidRDefault="00646D49">
            <w:pPr>
              <w:jc w:val="center"/>
            </w:pPr>
            <w:r>
              <w:rPr>
                <w:color w:val="000000"/>
                <w:sz w:val="24"/>
              </w:rPr>
              <w:t>金</w:t>
            </w:r>
            <w:r>
              <w:rPr>
                <w:color w:val="000000"/>
                <w:sz w:val="24"/>
              </w:rPr>
              <w:t xml:space="preserve"> </w:t>
            </w:r>
            <w:r>
              <w:rPr>
                <w:color w:val="000000"/>
                <w:sz w:val="24"/>
              </w:rPr>
              <w:t>融</w:t>
            </w:r>
            <w:r>
              <w:rPr>
                <w:color w:val="000000"/>
                <w:sz w:val="24"/>
              </w:rPr>
              <w:t xml:space="preserve"> </w:t>
            </w:r>
            <w:r>
              <w:rPr>
                <w:color w:val="000000"/>
                <w:sz w:val="24"/>
              </w:rPr>
              <w:t>街</w:t>
            </w:r>
          </w:p>
        </w:tc>
        <w:tc>
          <w:tcPr>
            <w:tcW w:w="1559" w:type="dxa"/>
            <w:vAlign w:val="center"/>
          </w:tcPr>
          <w:p w:rsidR="00794C59" w:rsidRDefault="00646D49">
            <w:pPr>
              <w:jc w:val="right"/>
            </w:pPr>
            <w:r>
              <w:rPr>
                <w:color w:val="000000"/>
                <w:sz w:val="24"/>
              </w:rPr>
              <w:t>325</w:t>
            </w:r>
          </w:p>
        </w:tc>
        <w:tc>
          <w:tcPr>
            <w:tcW w:w="1701" w:type="dxa"/>
            <w:vAlign w:val="center"/>
          </w:tcPr>
          <w:p w:rsidR="00794C59" w:rsidRDefault="00646D49">
            <w:pPr>
              <w:jc w:val="right"/>
            </w:pPr>
            <w:r>
              <w:rPr>
                <w:color w:val="000000"/>
                <w:sz w:val="24"/>
              </w:rPr>
              <w:t>4,007.25</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19</w:t>
            </w:r>
          </w:p>
        </w:tc>
        <w:tc>
          <w:tcPr>
            <w:tcW w:w="1276" w:type="dxa"/>
            <w:vAlign w:val="center"/>
          </w:tcPr>
          <w:p w:rsidR="00794C59" w:rsidRDefault="00646D49">
            <w:pPr>
              <w:jc w:val="center"/>
            </w:pPr>
            <w:r>
              <w:rPr>
                <w:color w:val="000000"/>
                <w:sz w:val="24"/>
              </w:rPr>
              <w:t>000623</w:t>
            </w:r>
          </w:p>
        </w:tc>
        <w:tc>
          <w:tcPr>
            <w:tcW w:w="1701" w:type="dxa"/>
            <w:vAlign w:val="center"/>
          </w:tcPr>
          <w:p w:rsidR="00794C59" w:rsidRDefault="00646D49">
            <w:pPr>
              <w:jc w:val="center"/>
            </w:pPr>
            <w:r>
              <w:rPr>
                <w:color w:val="000000"/>
                <w:sz w:val="24"/>
              </w:rPr>
              <w:t>吉林敖东</w:t>
            </w:r>
          </w:p>
        </w:tc>
        <w:tc>
          <w:tcPr>
            <w:tcW w:w="1559" w:type="dxa"/>
            <w:vAlign w:val="center"/>
          </w:tcPr>
          <w:p w:rsidR="00794C59" w:rsidRDefault="00646D49">
            <w:pPr>
              <w:jc w:val="right"/>
            </w:pPr>
            <w:r>
              <w:rPr>
                <w:color w:val="000000"/>
                <w:sz w:val="24"/>
              </w:rPr>
              <w:t>114</w:t>
            </w:r>
          </w:p>
        </w:tc>
        <w:tc>
          <w:tcPr>
            <w:tcW w:w="1701" w:type="dxa"/>
            <w:vAlign w:val="center"/>
          </w:tcPr>
          <w:p w:rsidR="00794C59" w:rsidRDefault="00646D49">
            <w:pPr>
              <w:jc w:val="right"/>
            </w:pPr>
            <w:r>
              <w:rPr>
                <w:color w:val="000000"/>
                <w:sz w:val="24"/>
              </w:rPr>
              <w:t>3,968.34</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20</w:t>
            </w:r>
          </w:p>
        </w:tc>
        <w:tc>
          <w:tcPr>
            <w:tcW w:w="1276" w:type="dxa"/>
            <w:vAlign w:val="center"/>
          </w:tcPr>
          <w:p w:rsidR="00794C59" w:rsidRDefault="00646D49">
            <w:pPr>
              <w:jc w:val="center"/>
            </w:pPr>
            <w:r>
              <w:rPr>
                <w:color w:val="000000"/>
                <w:sz w:val="24"/>
              </w:rPr>
              <w:t>002202</w:t>
            </w:r>
          </w:p>
        </w:tc>
        <w:tc>
          <w:tcPr>
            <w:tcW w:w="1701" w:type="dxa"/>
            <w:vAlign w:val="center"/>
          </w:tcPr>
          <w:p w:rsidR="00794C59" w:rsidRDefault="00646D49">
            <w:pPr>
              <w:jc w:val="center"/>
            </w:pPr>
            <w:r>
              <w:rPr>
                <w:color w:val="000000"/>
                <w:sz w:val="24"/>
              </w:rPr>
              <w:t>金风科技</w:t>
            </w:r>
          </w:p>
        </w:tc>
        <w:tc>
          <w:tcPr>
            <w:tcW w:w="1559" w:type="dxa"/>
            <w:vAlign w:val="center"/>
          </w:tcPr>
          <w:p w:rsidR="00794C59" w:rsidRDefault="00646D49">
            <w:pPr>
              <w:jc w:val="right"/>
            </w:pPr>
            <w:r>
              <w:rPr>
                <w:color w:val="000000"/>
                <w:sz w:val="24"/>
              </w:rPr>
              <w:t>249</w:t>
            </w:r>
          </w:p>
        </w:tc>
        <w:tc>
          <w:tcPr>
            <w:tcW w:w="1701" w:type="dxa"/>
            <w:vAlign w:val="center"/>
          </w:tcPr>
          <w:p w:rsidR="00794C59" w:rsidRDefault="00646D49">
            <w:pPr>
              <w:jc w:val="right"/>
            </w:pPr>
            <w:r>
              <w:rPr>
                <w:color w:val="000000"/>
                <w:sz w:val="24"/>
              </w:rPr>
              <w:t>3,518.37</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21</w:t>
            </w:r>
          </w:p>
        </w:tc>
        <w:tc>
          <w:tcPr>
            <w:tcW w:w="1276" w:type="dxa"/>
            <w:vAlign w:val="center"/>
          </w:tcPr>
          <w:p w:rsidR="00794C59" w:rsidRDefault="00646D49">
            <w:pPr>
              <w:jc w:val="center"/>
            </w:pPr>
            <w:r>
              <w:rPr>
                <w:color w:val="000000"/>
                <w:sz w:val="24"/>
              </w:rPr>
              <w:t>002304</w:t>
            </w:r>
          </w:p>
        </w:tc>
        <w:tc>
          <w:tcPr>
            <w:tcW w:w="1701" w:type="dxa"/>
            <w:vAlign w:val="center"/>
          </w:tcPr>
          <w:p w:rsidR="00794C59" w:rsidRDefault="00646D49">
            <w:pPr>
              <w:jc w:val="center"/>
            </w:pPr>
            <w:r>
              <w:rPr>
                <w:color w:val="000000"/>
                <w:sz w:val="24"/>
              </w:rPr>
              <w:t>洋河股份</w:t>
            </w:r>
          </w:p>
        </w:tc>
        <w:tc>
          <w:tcPr>
            <w:tcW w:w="1559" w:type="dxa"/>
            <w:vAlign w:val="center"/>
          </w:tcPr>
          <w:p w:rsidR="00794C59" w:rsidRDefault="00646D49">
            <w:pPr>
              <w:jc w:val="right"/>
            </w:pPr>
            <w:r>
              <w:rPr>
                <w:color w:val="000000"/>
                <w:sz w:val="24"/>
              </w:rPr>
              <w:t>42</w:t>
            </w:r>
          </w:p>
        </w:tc>
        <w:tc>
          <w:tcPr>
            <w:tcW w:w="1701" w:type="dxa"/>
            <w:vAlign w:val="center"/>
          </w:tcPr>
          <w:p w:rsidR="00794C59" w:rsidRDefault="00646D49">
            <w:pPr>
              <w:jc w:val="right"/>
            </w:pPr>
            <w:r>
              <w:rPr>
                <w:color w:val="000000"/>
                <w:sz w:val="24"/>
              </w:rPr>
              <w:t>3,320.10</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22</w:t>
            </w:r>
          </w:p>
        </w:tc>
        <w:tc>
          <w:tcPr>
            <w:tcW w:w="1276" w:type="dxa"/>
            <w:vAlign w:val="center"/>
          </w:tcPr>
          <w:p w:rsidR="00794C59" w:rsidRDefault="00646D49">
            <w:pPr>
              <w:jc w:val="center"/>
            </w:pPr>
            <w:r>
              <w:rPr>
                <w:color w:val="000000"/>
                <w:sz w:val="24"/>
              </w:rPr>
              <w:t>000513</w:t>
            </w:r>
          </w:p>
        </w:tc>
        <w:tc>
          <w:tcPr>
            <w:tcW w:w="1701" w:type="dxa"/>
            <w:vAlign w:val="center"/>
          </w:tcPr>
          <w:p w:rsidR="00794C59" w:rsidRDefault="00646D49">
            <w:pPr>
              <w:jc w:val="center"/>
            </w:pPr>
            <w:r>
              <w:rPr>
                <w:color w:val="000000"/>
                <w:sz w:val="24"/>
              </w:rPr>
              <w:t>丽珠集团</w:t>
            </w:r>
          </w:p>
        </w:tc>
        <w:tc>
          <w:tcPr>
            <w:tcW w:w="1559" w:type="dxa"/>
            <w:vAlign w:val="center"/>
          </w:tcPr>
          <w:p w:rsidR="00794C59" w:rsidRDefault="00646D49">
            <w:pPr>
              <w:jc w:val="right"/>
            </w:pPr>
            <w:r>
              <w:rPr>
                <w:color w:val="000000"/>
                <w:sz w:val="24"/>
              </w:rPr>
              <w:t>56</w:t>
            </w:r>
          </w:p>
        </w:tc>
        <w:tc>
          <w:tcPr>
            <w:tcW w:w="1701" w:type="dxa"/>
            <w:vAlign w:val="center"/>
          </w:tcPr>
          <w:p w:rsidR="00794C59" w:rsidRDefault="00646D49">
            <w:pPr>
              <w:jc w:val="right"/>
            </w:pPr>
            <w:r>
              <w:rPr>
                <w:color w:val="000000"/>
                <w:sz w:val="24"/>
              </w:rPr>
              <w:t>2,768.64</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23</w:t>
            </w:r>
          </w:p>
        </w:tc>
        <w:tc>
          <w:tcPr>
            <w:tcW w:w="1276" w:type="dxa"/>
            <w:vAlign w:val="center"/>
          </w:tcPr>
          <w:p w:rsidR="00794C59" w:rsidRDefault="00646D49">
            <w:pPr>
              <w:jc w:val="center"/>
            </w:pPr>
            <w:r>
              <w:rPr>
                <w:color w:val="000000"/>
                <w:sz w:val="24"/>
              </w:rPr>
              <w:t>002142</w:t>
            </w:r>
          </w:p>
        </w:tc>
        <w:tc>
          <w:tcPr>
            <w:tcW w:w="1701" w:type="dxa"/>
            <w:vAlign w:val="center"/>
          </w:tcPr>
          <w:p w:rsidR="00794C59" w:rsidRDefault="00646D49">
            <w:pPr>
              <w:jc w:val="center"/>
            </w:pPr>
            <w:r>
              <w:rPr>
                <w:color w:val="000000"/>
                <w:sz w:val="24"/>
              </w:rPr>
              <w:t>宁波银行</w:t>
            </w:r>
          </w:p>
        </w:tc>
        <w:tc>
          <w:tcPr>
            <w:tcW w:w="1559" w:type="dxa"/>
            <w:vAlign w:val="center"/>
          </w:tcPr>
          <w:p w:rsidR="00794C59" w:rsidRDefault="00646D49">
            <w:pPr>
              <w:jc w:val="right"/>
            </w:pPr>
            <w:r>
              <w:rPr>
                <w:color w:val="000000"/>
                <w:sz w:val="24"/>
              </w:rPr>
              <w:t>168</w:t>
            </w:r>
          </w:p>
        </w:tc>
        <w:tc>
          <w:tcPr>
            <w:tcW w:w="1701" w:type="dxa"/>
            <w:vAlign w:val="center"/>
          </w:tcPr>
          <w:p w:rsidR="00794C59" w:rsidRDefault="00646D49">
            <w:pPr>
              <w:jc w:val="right"/>
            </w:pPr>
            <w:r>
              <w:rPr>
                <w:color w:val="000000"/>
                <w:sz w:val="24"/>
              </w:rPr>
              <w:t>2,642.64</w:t>
            </w:r>
          </w:p>
        </w:tc>
        <w:tc>
          <w:tcPr>
            <w:tcW w:w="1843" w:type="dxa"/>
            <w:vAlign w:val="center"/>
          </w:tcPr>
          <w:p w:rsidR="00794C59" w:rsidRDefault="00646D49">
            <w:pPr>
              <w:jc w:val="right"/>
            </w:pPr>
            <w:r>
              <w:rPr>
                <w:color w:val="000000"/>
                <w:sz w:val="24"/>
              </w:rPr>
              <w:t>0.01</w:t>
            </w:r>
          </w:p>
        </w:tc>
      </w:tr>
      <w:tr w:rsidR="00794C59">
        <w:trPr>
          <w:jc w:val="center"/>
        </w:trPr>
        <w:tc>
          <w:tcPr>
            <w:tcW w:w="817" w:type="dxa"/>
            <w:vAlign w:val="center"/>
          </w:tcPr>
          <w:p w:rsidR="00794C59" w:rsidRDefault="00646D49">
            <w:pPr>
              <w:jc w:val="center"/>
            </w:pPr>
            <w:r>
              <w:rPr>
                <w:color w:val="000000"/>
                <w:sz w:val="24"/>
              </w:rPr>
              <w:t>24</w:t>
            </w:r>
          </w:p>
        </w:tc>
        <w:tc>
          <w:tcPr>
            <w:tcW w:w="1276" w:type="dxa"/>
            <w:vAlign w:val="center"/>
          </w:tcPr>
          <w:p w:rsidR="00794C59" w:rsidRDefault="00646D49">
            <w:pPr>
              <w:jc w:val="center"/>
            </w:pPr>
            <w:r>
              <w:rPr>
                <w:color w:val="000000"/>
                <w:sz w:val="24"/>
              </w:rPr>
              <w:t>000425</w:t>
            </w:r>
          </w:p>
        </w:tc>
        <w:tc>
          <w:tcPr>
            <w:tcW w:w="1701" w:type="dxa"/>
            <w:vAlign w:val="center"/>
          </w:tcPr>
          <w:p w:rsidR="00794C59" w:rsidRDefault="00646D49">
            <w:pPr>
              <w:jc w:val="center"/>
            </w:pPr>
            <w:r>
              <w:rPr>
                <w:color w:val="000000"/>
                <w:sz w:val="24"/>
              </w:rPr>
              <w:t>徐工机械</w:t>
            </w:r>
          </w:p>
        </w:tc>
        <w:tc>
          <w:tcPr>
            <w:tcW w:w="1559" w:type="dxa"/>
            <w:vAlign w:val="center"/>
          </w:tcPr>
          <w:p w:rsidR="00794C59" w:rsidRDefault="00646D49">
            <w:pPr>
              <w:jc w:val="right"/>
            </w:pPr>
            <w:r>
              <w:rPr>
                <w:color w:val="000000"/>
                <w:sz w:val="24"/>
              </w:rPr>
              <w:t>175</w:t>
            </w:r>
          </w:p>
        </w:tc>
        <w:tc>
          <w:tcPr>
            <w:tcW w:w="1701" w:type="dxa"/>
            <w:vAlign w:val="center"/>
          </w:tcPr>
          <w:p w:rsidR="00794C59" w:rsidRDefault="00646D49">
            <w:pPr>
              <w:jc w:val="right"/>
            </w:pPr>
            <w:r>
              <w:rPr>
                <w:color w:val="000000"/>
                <w:sz w:val="24"/>
              </w:rPr>
              <w:t>2,619.75</w:t>
            </w:r>
          </w:p>
        </w:tc>
        <w:tc>
          <w:tcPr>
            <w:tcW w:w="1843" w:type="dxa"/>
            <w:vAlign w:val="center"/>
          </w:tcPr>
          <w:p w:rsidR="00794C59" w:rsidRDefault="00646D49">
            <w:pPr>
              <w:jc w:val="right"/>
            </w:pPr>
            <w:r>
              <w:rPr>
                <w:color w:val="000000"/>
                <w:sz w:val="24"/>
              </w:rPr>
              <w:t>0.01</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8.5</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8.5.1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794C59">
        <w:tc>
          <w:tcPr>
            <w:tcW w:w="870" w:type="dxa"/>
            <w:vAlign w:val="center"/>
          </w:tcPr>
          <w:p w:rsidR="00794C59" w:rsidRDefault="00646D49">
            <w:pPr>
              <w:jc w:val="center"/>
            </w:pPr>
            <w:r>
              <w:rPr>
                <w:color w:val="000000"/>
                <w:sz w:val="24"/>
              </w:rPr>
              <w:t>1</w:t>
            </w:r>
          </w:p>
        </w:tc>
        <w:tc>
          <w:tcPr>
            <w:tcW w:w="1650" w:type="dxa"/>
            <w:vAlign w:val="center"/>
          </w:tcPr>
          <w:p w:rsidR="00794C59" w:rsidRDefault="00646D49">
            <w:pPr>
              <w:jc w:val="center"/>
            </w:pPr>
            <w:r>
              <w:rPr>
                <w:color w:val="000000"/>
                <w:sz w:val="24"/>
              </w:rPr>
              <w:t>000002</w:t>
            </w:r>
          </w:p>
        </w:tc>
        <w:tc>
          <w:tcPr>
            <w:tcW w:w="1980" w:type="dxa"/>
            <w:vAlign w:val="center"/>
          </w:tcPr>
          <w:p w:rsidR="00794C59" w:rsidRDefault="00646D49">
            <w:pPr>
              <w:jc w:val="center"/>
            </w:pPr>
            <w:r>
              <w:rPr>
                <w:color w:val="000000"/>
                <w:sz w:val="24"/>
              </w:rPr>
              <w:t>万</w:t>
            </w:r>
            <w:r>
              <w:rPr>
                <w:color w:val="000000"/>
                <w:sz w:val="24"/>
              </w:rPr>
              <w:t xml:space="preserve">  </w:t>
            </w:r>
            <w:r>
              <w:rPr>
                <w:color w:val="000000"/>
                <w:sz w:val="24"/>
              </w:rPr>
              <w:t>科Ａ</w:t>
            </w:r>
          </w:p>
        </w:tc>
        <w:tc>
          <w:tcPr>
            <w:tcW w:w="2880" w:type="dxa"/>
            <w:vAlign w:val="center"/>
          </w:tcPr>
          <w:p w:rsidR="00794C59" w:rsidRDefault="00646D49">
            <w:pPr>
              <w:jc w:val="right"/>
            </w:pPr>
            <w:r>
              <w:rPr>
                <w:color w:val="000000"/>
                <w:sz w:val="24"/>
              </w:rPr>
              <w:t>3,295,685.00</w:t>
            </w:r>
          </w:p>
        </w:tc>
        <w:tc>
          <w:tcPr>
            <w:tcW w:w="1620" w:type="dxa"/>
            <w:vAlign w:val="center"/>
          </w:tcPr>
          <w:p w:rsidR="00794C59" w:rsidRDefault="00646D49">
            <w:pPr>
              <w:jc w:val="right"/>
            </w:pPr>
            <w:r>
              <w:rPr>
                <w:color w:val="000000"/>
                <w:sz w:val="24"/>
              </w:rPr>
              <w:t>6.08</w:t>
            </w:r>
          </w:p>
        </w:tc>
      </w:tr>
      <w:tr w:rsidR="00794C59">
        <w:tc>
          <w:tcPr>
            <w:tcW w:w="870" w:type="dxa"/>
            <w:vAlign w:val="center"/>
          </w:tcPr>
          <w:p w:rsidR="00794C59" w:rsidRDefault="00646D49">
            <w:pPr>
              <w:jc w:val="center"/>
            </w:pPr>
            <w:r>
              <w:rPr>
                <w:color w:val="000000"/>
                <w:sz w:val="24"/>
              </w:rPr>
              <w:t>2</w:t>
            </w:r>
          </w:p>
        </w:tc>
        <w:tc>
          <w:tcPr>
            <w:tcW w:w="1650" w:type="dxa"/>
            <w:vAlign w:val="center"/>
          </w:tcPr>
          <w:p w:rsidR="00794C59" w:rsidRDefault="00646D49">
            <w:pPr>
              <w:jc w:val="center"/>
            </w:pPr>
            <w:r>
              <w:rPr>
                <w:color w:val="000000"/>
                <w:sz w:val="24"/>
              </w:rPr>
              <w:t>000651</w:t>
            </w:r>
          </w:p>
        </w:tc>
        <w:tc>
          <w:tcPr>
            <w:tcW w:w="1980" w:type="dxa"/>
            <w:vAlign w:val="center"/>
          </w:tcPr>
          <w:p w:rsidR="00794C59" w:rsidRDefault="00646D49">
            <w:pPr>
              <w:jc w:val="center"/>
            </w:pPr>
            <w:r>
              <w:rPr>
                <w:color w:val="000000"/>
                <w:sz w:val="24"/>
              </w:rPr>
              <w:t>格力电器</w:t>
            </w:r>
          </w:p>
        </w:tc>
        <w:tc>
          <w:tcPr>
            <w:tcW w:w="2880" w:type="dxa"/>
            <w:vAlign w:val="center"/>
          </w:tcPr>
          <w:p w:rsidR="00794C59" w:rsidRDefault="00646D49">
            <w:pPr>
              <w:jc w:val="right"/>
            </w:pPr>
            <w:r>
              <w:rPr>
                <w:color w:val="000000"/>
                <w:sz w:val="24"/>
              </w:rPr>
              <w:t>2,813,824.00</w:t>
            </w:r>
          </w:p>
        </w:tc>
        <w:tc>
          <w:tcPr>
            <w:tcW w:w="1620" w:type="dxa"/>
            <w:vAlign w:val="center"/>
          </w:tcPr>
          <w:p w:rsidR="00794C59" w:rsidRDefault="00646D49">
            <w:pPr>
              <w:jc w:val="right"/>
            </w:pPr>
            <w:r>
              <w:rPr>
                <w:color w:val="000000"/>
                <w:sz w:val="24"/>
              </w:rPr>
              <w:t>5.19</w:t>
            </w:r>
          </w:p>
        </w:tc>
      </w:tr>
      <w:tr w:rsidR="00794C59">
        <w:tc>
          <w:tcPr>
            <w:tcW w:w="870" w:type="dxa"/>
            <w:vAlign w:val="center"/>
          </w:tcPr>
          <w:p w:rsidR="00794C59" w:rsidRDefault="00646D49">
            <w:pPr>
              <w:jc w:val="center"/>
            </w:pPr>
            <w:r>
              <w:rPr>
                <w:color w:val="000000"/>
                <w:sz w:val="24"/>
              </w:rPr>
              <w:t>3</w:t>
            </w:r>
          </w:p>
        </w:tc>
        <w:tc>
          <w:tcPr>
            <w:tcW w:w="1650" w:type="dxa"/>
            <w:vAlign w:val="center"/>
          </w:tcPr>
          <w:p w:rsidR="00794C59" w:rsidRDefault="00646D49">
            <w:pPr>
              <w:jc w:val="center"/>
            </w:pPr>
            <w:r>
              <w:rPr>
                <w:color w:val="000000"/>
                <w:sz w:val="24"/>
              </w:rPr>
              <w:t>000001</w:t>
            </w:r>
          </w:p>
        </w:tc>
        <w:tc>
          <w:tcPr>
            <w:tcW w:w="1980" w:type="dxa"/>
            <w:vAlign w:val="center"/>
          </w:tcPr>
          <w:p w:rsidR="00794C59" w:rsidRDefault="00646D49">
            <w:pPr>
              <w:jc w:val="center"/>
            </w:pPr>
            <w:r>
              <w:rPr>
                <w:color w:val="000000"/>
                <w:sz w:val="24"/>
              </w:rPr>
              <w:t>平安银行</w:t>
            </w:r>
          </w:p>
        </w:tc>
        <w:tc>
          <w:tcPr>
            <w:tcW w:w="2880" w:type="dxa"/>
            <w:vAlign w:val="center"/>
          </w:tcPr>
          <w:p w:rsidR="00794C59" w:rsidRDefault="00646D49">
            <w:pPr>
              <w:jc w:val="right"/>
            </w:pPr>
            <w:r>
              <w:rPr>
                <w:color w:val="000000"/>
                <w:sz w:val="24"/>
              </w:rPr>
              <w:t>2,182,663.00</w:t>
            </w:r>
          </w:p>
        </w:tc>
        <w:tc>
          <w:tcPr>
            <w:tcW w:w="1620" w:type="dxa"/>
            <w:vAlign w:val="center"/>
          </w:tcPr>
          <w:p w:rsidR="00794C59" w:rsidRDefault="00646D49">
            <w:pPr>
              <w:jc w:val="right"/>
            </w:pPr>
            <w:r>
              <w:rPr>
                <w:color w:val="000000"/>
                <w:sz w:val="24"/>
              </w:rPr>
              <w:t>4.03</w:t>
            </w:r>
          </w:p>
        </w:tc>
      </w:tr>
      <w:tr w:rsidR="00794C59">
        <w:tc>
          <w:tcPr>
            <w:tcW w:w="870" w:type="dxa"/>
            <w:vAlign w:val="center"/>
          </w:tcPr>
          <w:p w:rsidR="00794C59" w:rsidRDefault="00646D49">
            <w:pPr>
              <w:jc w:val="center"/>
            </w:pPr>
            <w:r>
              <w:rPr>
                <w:color w:val="000000"/>
                <w:sz w:val="24"/>
              </w:rPr>
              <w:t>4</w:t>
            </w:r>
          </w:p>
        </w:tc>
        <w:tc>
          <w:tcPr>
            <w:tcW w:w="1650" w:type="dxa"/>
            <w:vAlign w:val="center"/>
          </w:tcPr>
          <w:p w:rsidR="00794C59" w:rsidRDefault="00646D49">
            <w:pPr>
              <w:jc w:val="center"/>
            </w:pPr>
            <w:r>
              <w:rPr>
                <w:color w:val="000000"/>
                <w:sz w:val="24"/>
              </w:rPr>
              <w:t>000333</w:t>
            </w:r>
          </w:p>
        </w:tc>
        <w:tc>
          <w:tcPr>
            <w:tcW w:w="1980" w:type="dxa"/>
            <w:vAlign w:val="center"/>
          </w:tcPr>
          <w:p w:rsidR="00794C59" w:rsidRDefault="00646D49">
            <w:pPr>
              <w:jc w:val="center"/>
            </w:pPr>
            <w:r>
              <w:rPr>
                <w:color w:val="000000"/>
                <w:sz w:val="24"/>
              </w:rPr>
              <w:t>美的集团</w:t>
            </w:r>
          </w:p>
        </w:tc>
        <w:tc>
          <w:tcPr>
            <w:tcW w:w="2880" w:type="dxa"/>
            <w:vAlign w:val="center"/>
          </w:tcPr>
          <w:p w:rsidR="00794C59" w:rsidRDefault="00646D49">
            <w:pPr>
              <w:jc w:val="right"/>
            </w:pPr>
            <w:r>
              <w:rPr>
                <w:color w:val="000000"/>
                <w:sz w:val="24"/>
              </w:rPr>
              <w:t>1,421,460.00</w:t>
            </w:r>
          </w:p>
        </w:tc>
        <w:tc>
          <w:tcPr>
            <w:tcW w:w="1620" w:type="dxa"/>
            <w:vAlign w:val="center"/>
          </w:tcPr>
          <w:p w:rsidR="00794C59" w:rsidRDefault="00646D49">
            <w:pPr>
              <w:jc w:val="right"/>
            </w:pPr>
            <w:r>
              <w:rPr>
                <w:color w:val="000000"/>
                <w:sz w:val="24"/>
              </w:rPr>
              <w:t>2.62</w:t>
            </w:r>
          </w:p>
        </w:tc>
      </w:tr>
      <w:tr w:rsidR="00794C59">
        <w:tc>
          <w:tcPr>
            <w:tcW w:w="870" w:type="dxa"/>
            <w:vAlign w:val="center"/>
          </w:tcPr>
          <w:p w:rsidR="00794C59" w:rsidRDefault="00646D49">
            <w:pPr>
              <w:jc w:val="center"/>
            </w:pPr>
            <w:r>
              <w:rPr>
                <w:color w:val="000000"/>
                <w:sz w:val="24"/>
              </w:rPr>
              <w:t>5</w:t>
            </w:r>
          </w:p>
        </w:tc>
        <w:tc>
          <w:tcPr>
            <w:tcW w:w="1650" w:type="dxa"/>
            <w:vAlign w:val="center"/>
          </w:tcPr>
          <w:p w:rsidR="00794C59" w:rsidRDefault="00646D49">
            <w:pPr>
              <w:jc w:val="center"/>
            </w:pPr>
            <w:r>
              <w:rPr>
                <w:color w:val="000000"/>
                <w:sz w:val="24"/>
              </w:rPr>
              <w:t>000858</w:t>
            </w:r>
          </w:p>
        </w:tc>
        <w:tc>
          <w:tcPr>
            <w:tcW w:w="1980" w:type="dxa"/>
            <w:vAlign w:val="center"/>
          </w:tcPr>
          <w:p w:rsidR="00794C59" w:rsidRDefault="00646D49">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2880" w:type="dxa"/>
            <w:vAlign w:val="center"/>
          </w:tcPr>
          <w:p w:rsidR="00794C59" w:rsidRDefault="00646D49">
            <w:pPr>
              <w:jc w:val="right"/>
            </w:pPr>
            <w:r>
              <w:rPr>
                <w:color w:val="000000"/>
                <w:sz w:val="24"/>
              </w:rPr>
              <w:t>1,363,729.00</w:t>
            </w:r>
          </w:p>
        </w:tc>
        <w:tc>
          <w:tcPr>
            <w:tcW w:w="1620" w:type="dxa"/>
            <w:vAlign w:val="center"/>
          </w:tcPr>
          <w:p w:rsidR="00794C59" w:rsidRDefault="00646D49">
            <w:pPr>
              <w:jc w:val="right"/>
            </w:pPr>
            <w:r>
              <w:rPr>
                <w:color w:val="000000"/>
                <w:sz w:val="24"/>
              </w:rPr>
              <w:t>2.52</w:t>
            </w:r>
          </w:p>
        </w:tc>
      </w:tr>
      <w:tr w:rsidR="00794C59">
        <w:tc>
          <w:tcPr>
            <w:tcW w:w="870" w:type="dxa"/>
            <w:vAlign w:val="center"/>
          </w:tcPr>
          <w:p w:rsidR="00794C59" w:rsidRDefault="00646D49">
            <w:pPr>
              <w:jc w:val="center"/>
            </w:pPr>
            <w:r>
              <w:rPr>
                <w:color w:val="000000"/>
                <w:sz w:val="24"/>
              </w:rPr>
              <w:t>6</w:t>
            </w:r>
          </w:p>
        </w:tc>
        <w:tc>
          <w:tcPr>
            <w:tcW w:w="1650" w:type="dxa"/>
            <w:vAlign w:val="center"/>
          </w:tcPr>
          <w:p w:rsidR="00794C59" w:rsidRDefault="00646D49">
            <w:pPr>
              <w:jc w:val="center"/>
            </w:pPr>
            <w:r>
              <w:rPr>
                <w:color w:val="000000"/>
                <w:sz w:val="24"/>
              </w:rPr>
              <w:t>000625</w:t>
            </w:r>
          </w:p>
        </w:tc>
        <w:tc>
          <w:tcPr>
            <w:tcW w:w="1980" w:type="dxa"/>
            <w:vAlign w:val="center"/>
          </w:tcPr>
          <w:p w:rsidR="00794C59" w:rsidRDefault="00646D49">
            <w:pPr>
              <w:jc w:val="center"/>
            </w:pPr>
            <w:r>
              <w:rPr>
                <w:color w:val="000000"/>
                <w:sz w:val="24"/>
              </w:rPr>
              <w:t>长安汽车</w:t>
            </w:r>
          </w:p>
        </w:tc>
        <w:tc>
          <w:tcPr>
            <w:tcW w:w="2880" w:type="dxa"/>
            <w:vAlign w:val="center"/>
          </w:tcPr>
          <w:p w:rsidR="00794C59" w:rsidRDefault="00646D49">
            <w:pPr>
              <w:jc w:val="right"/>
            </w:pPr>
            <w:r>
              <w:rPr>
                <w:color w:val="000000"/>
                <w:sz w:val="24"/>
              </w:rPr>
              <w:t>1,125,948.00</w:t>
            </w:r>
          </w:p>
        </w:tc>
        <w:tc>
          <w:tcPr>
            <w:tcW w:w="1620" w:type="dxa"/>
            <w:vAlign w:val="center"/>
          </w:tcPr>
          <w:p w:rsidR="00794C59" w:rsidRDefault="00646D49">
            <w:pPr>
              <w:jc w:val="right"/>
            </w:pPr>
            <w:r>
              <w:rPr>
                <w:color w:val="000000"/>
                <w:sz w:val="24"/>
              </w:rPr>
              <w:t>2.08</w:t>
            </w:r>
          </w:p>
        </w:tc>
      </w:tr>
      <w:tr w:rsidR="00794C59">
        <w:tc>
          <w:tcPr>
            <w:tcW w:w="870" w:type="dxa"/>
            <w:vAlign w:val="center"/>
          </w:tcPr>
          <w:p w:rsidR="00794C59" w:rsidRDefault="00646D49">
            <w:pPr>
              <w:jc w:val="center"/>
            </w:pPr>
            <w:r>
              <w:rPr>
                <w:color w:val="000000"/>
                <w:sz w:val="24"/>
              </w:rPr>
              <w:t>7</w:t>
            </w:r>
          </w:p>
        </w:tc>
        <w:tc>
          <w:tcPr>
            <w:tcW w:w="1650" w:type="dxa"/>
            <w:vAlign w:val="center"/>
          </w:tcPr>
          <w:p w:rsidR="00794C59" w:rsidRDefault="00646D49">
            <w:pPr>
              <w:jc w:val="center"/>
            </w:pPr>
            <w:r>
              <w:rPr>
                <w:color w:val="000000"/>
                <w:sz w:val="24"/>
              </w:rPr>
              <w:t>000338</w:t>
            </w:r>
          </w:p>
        </w:tc>
        <w:tc>
          <w:tcPr>
            <w:tcW w:w="1980" w:type="dxa"/>
            <w:vAlign w:val="center"/>
          </w:tcPr>
          <w:p w:rsidR="00794C59" w:rsidRDefault="00646D49">
            <w:pPr>
              <w:jc w:val="center"/>
            </w:pPr>
            <w:r>
              <w:rPr>
                <w:color w:val="000000"/>
                <w:sz w:val="24"/>
              </w:rPr>
              <w:t>潍柴动力</w:t>
            </w:r>
          </w:p>
        </w:tc>
        <w:tc>
          <w:tcPr>
            <w:tcW w:w="2880" w:type="dxa"/>
            <w:vAlign w:val="center"/>
          </w:tcPr>
          <w:p w:rsidR="00794C59" w:rsidRDefault="00646D49">
            <w:pPr>
              <w:jc w:val="right"/>
            </w:pPr>
            <w:r>
              <w:rPr>
                <w:color w:val="000000"/>
                <w:sz w:val="24"/>
              </w:rPr>
              <w:t>882,980.00</w:t>
            </w:r>
          </w:p>
        </w:tc>
        <w:tc>
          <w:tcPr>
            <w:tcW w:w="1620" w:type="dxa"/>
            <w:vAlign w:val="center"/>
          </w:tcPr>
          <w:p w:rsidR="00794C59" w:rsidRDefault="00646D49">
            <w:pPr>
              <w:jc w:val="right"/>
            </w:pPr>
            <w:r>
              <w:rPr>
                <w:color w:val="000000"/>
                <w:sz w:val="24"/>
              </w:rPr>
              <w:t>1.63</w:t>
            </w:r>
          </w:p>
        </w:tc>
      </w:tr>
      <w:tr w:rsidR="00794C59">
        <w:tc>
          <w:tcPr>
            <w:tcW w:w="870" w:type="dxa"/>
            <w:vAlign w:val="center"/>
          </w:tcPr>
          <w:p w:rsidR="00794C59" w:rsidRDefault="00646D49">
            <w:pPr>
              <w:jc w:val="center"/>
            </w:pPr>
            <w:r>
              <w:rPr>
                <w:color w:val="000000"/>
                <w:sz w:val="24"/>
              </w:rPr>
              <w:t>8</w:t>
            </w:r>
          </w:p>
        </w:tc>
        <w:tc>
          <w:tcPr>
            <w:tcW w:w="1650" w:type="dxa"/>
            <w:vAlign w:val="center"/>
          </w:tcPr>
          <w:p w:rsidR="00794C59" w:rsidRDefault="00646D49">
            <w:pPr>
              <w:jc w:val="center"/>
            </w:pPr>
            <w:r>
              <w:rPr>
                <w:color w:val="000000"/>
                <w:sz w:val="24"/>
              </w:rPr>
              <w:t>000157</w:t>
            </w:r>
          </w:p>
        </w:tc>
        <w:tc>
          <w:tcPr>
            <w:tcW w:w="1980" w:type="dxa"/>
            <w:vAlign w:val="center"/>
          </w:tcPr>
          <w:p w:rsidR="00794C59" w:rsidRDefault="00646D49">
            <w:pPr>
              <w:jc w:val="center"/>
            </w:pPr>
            <w:r>
              <w:rPr>
                <w:color w:val="000000"/>
                <w:sz w:val="24"/>
              </w:rPr>
              <w:t>中联重科</w:t>
            </w:r>
          </w:p>
        </w:tc>
        <w:tc>
          <w:tcPr>
            <w:tcW w:w="2880" w:type="dxa"/>
            <w:vAlign w:val="center"/>
          </w:tcPr>
          <w:p w:rsidR="00794C59" w:rsidRDefault="00646D49">
            <w:pPr>
              <w:jc w:val="right"/>
            </w:pPr>
            <w:r>
              <w:rPr>
                <w:color w:val="000000"/>
                <w:sz w:val="24"/>
              </w:rPr>
              <w:t>860,909.00</w:t>
            </w:r>
          </w:p>
        </w:tc>
        <w:tc>
          <w:tcPr>
            <w:tcW w:w="1620" w:type="dxa"/>
            <w:vAlign w:val="center"/>
          </w:tcPr>
          <w:p w:rsidR="00794C59" w:rsidRDefault="00646D49">
            <w:pPr>
              <w:jc w:val="right"/>
            </w:pPr>
            <w:r>
              <w:rPr>
                <w:color w:val="000000"/>
                <w:sz w:val="24"/>
              </w:rPr>
              <w:t>1.59</w:t>
            </w:r>
          </w:p>
        </w:tc>
      </w:tr>
      <w:tr w:rsidR="00794C59">
        <w:tc>
          <w:tcPr>
            <w:tcW w:w="870" w:type="dxa"/>
            <w:vAlign w:val="center"/>
          </w:tcPr>
          <w:p w:rsidR="00794C59" w:rsidRDefault="00646D49">
            <w:pPr>
              <w:jc w:val="center"/>
            </w:pPr>
            <w:r>
              <w:rPr>
                <w:color w:val="000000"/>
                <w:sz w:val="24"/>
              </w:rPr>
              <w:t>9</w:t>
            </w:r>
          </w:p>
        </w:tc>
        <w:tc>
          <w:tcPr>
            <w:tcW w:w="1650" w:type="dxa"/>
            <w:vAlign w:val="center"/>
          </w:tcPr>
          <w:p w:rsidR="00794C59" w:rsidRDefault="00646D49">
            <w:pPr>
              <w:jc w:val="center"/>
            </w:pPr>
            <w:r>
              <w:rPr>
                <w:color w:val="000000"/>
                <w:sz w:val="24"/>
              </w:rPr>
              <w:t>000725</w:t>
            </w:r>
          </w:p>
        </w:tc>
        <w:tc>
          <w:tcPr>
            <w:tcW w:w="1980" w:type="dxa"/>
            <w:vAlign w:val="center"/>
          </w:tcPr>
          <w:p w:rsidR="00794C59" w:rsidRDefault="00646D49">
            <w:pPr>
              <w:jc w:val="center"/>
            </w:pPr>
            <w:r>
              <w:rPr>
                <w:color w:val="000000"/>
                <w:sz w:val="24"/>
              </w:rPr>
              <w:t>京东方Ａ</w:t>
            </w:r>
          </w:p>
        </w:tc>
        <w:tc>
          <w:tcPr>
            <w:tcW w:w="2880" w:type="dxa"/>
            <w:vAlign w:val="center"/>
          </w:tcPr>
          <w:p w:rsidR="00794C59" w:rsidRDefault="00646D49">
            <w:pPr>
              <w:jc w:val="right"/>
            </w:pPr>
            <w:r>
              <w:rPr>
                <w:color w:val="000000"/>
                <w:sz w:val="24"/>
              </w:rPr>
              <w:t>836,481.00</w:t>
            </w:r>
          </w:p>
        </w:tc>
        <w:tc>
          <w:tcPr>
            <w:tcW w:w="1620" w:type="dxa"/>
            <w:vAlign w:val="center"/>
          </w:tcPr>
          <w:p w:rsidR="00794C59" w:rsidRDefault="00646D49">
            <w:pPr>
              <w:jc w:val="right"/>
            </w:pPr>
            <w:r>
              <w:rPr>
                <w:color w:val="000000"/>
                <w:sz w:val="24"/>
              </w:rPr>
              <w:t>1.54</w:t>
            </w:r>
          </w:p>
        </w:tc>
      </w:tr>
      <w:tr w:rsidR="00794C59">
        <w:tc>
          <w:tcPr>
            <w:tcW w:w="870" w:type="dxa"/>
            <w:vAlign w:val="center"/>
          </w:tcPr>
          <w:p w:rsidR="00794C59" w:rsidRDefault="00646D49">
            <w:pPr>
              <w:jc w:val="center"/>
            </w:pPr>
            <w:r>
              <w:rPr>
                <w:color w:val="000000"/>
                <w:sz w:val="24"/>
              </w:rPr>
              <w:t>10</w:t>
            </w:r>
          </w:p>
        </w:tc>
        <w:tc>
          <w:tcPr>
            <w:tcW w:w="1650" w:type="dxa"/>
            <w:vAlign w:val="center"/>
          </w:tcPr>
          <w:p w:rsidR="00794C59" w:rsidRDefault="00646D49">
            <w:pPr>
              <w:jc w:val="center"/>
            </w:pPr>
            <w:r>
              <w:rPr>
                <w:color w:val="000000"/>
                <w:sz w:val="24"/>
              </w:rPr>
              <w:t>000100</w:t>
            </w:r>
          </w:p>
        </w:tc>
        <w:tc>
          <w:tcPr>
            <w:tcW w:w="1980" w:type="dxa"/>
            <w:vAlign w:val="center"/>
          </w:tcPr>
          <w:p w:rsidR="00794C59" w:rsidRDefault="00646D49">
            <w:pPr>
              <w:jc w:val="center"/>
            </w:pPr>
            <w:r>
              <w:rPr>
                <w:color w:val="000000"/>
                <w:sz w:val="24"/>
              </w:rPr>
              <w:t xml:space="preserve">TCL </w:t>
            </w:r>
            <w:r>
              <w:rPr>
                <w:color w:val="000000"/>
                <w:sz w:val="24"/>
              </w:rPr>
              <w:t>集团</w:t>
            </w:r>
          </w:p>
        </w:tc>
        <w:tc>
          <w:tcPr>
            <w:tcW w:w="2880" w:type="dxa"/>
            <w:vAlign w:val="center"/>
          </w:tcPr>
          <w:p w:rsidR="00794C59" w:rsidRDefault="00646D49">
            <w:pPr>
              <w:jc w:val="right"/>
            </w:pPr>
            <w:r>
              <w:rPr>
                <w:color w:val="000000"/>
                <w:sz w:val="24"/>
              </w:rPr>
              <w:t>828,750.00</w:t>
            </w:r>
          </w:p>
        </w:tc>
        <w:tc>
          <w:tcPr>
            <w:tcW w:w="1620" w:type="dxa"/>
            <w:vAlign w:val="center"/>
          </w:tcPr>
          <w:p w:rsidR="00794C59" w:rsidRDefault="00646D49">
            <w:pPr>
              <w:jc w:val="right"/>
            </w:pPr>
            <w:r>
              <w:rPr>
                <w:color w:val="000000"/>
                <w:sz w:val="24"/>
              </w:rPr>
              <w:t>1.53</w:t>
            </w:r>
          </w:p>
        </w:tc>
      </w:tr>
      <w:tr w:rsidR="00794C59">
        <w:tc>
          <w:tcPr>
            <w:tcW w:w="870" w:type="dxa"/>
            <w:vAlign w:val="center"/>
          </w:tcPr>
          <w:p w:rsidR="00794C59" w:rsidRDefault="00646D49">
            <w:pPr>
              <w:jc w:val="center"/>
            </w:pPr>
            <w:r>
              <w:rPr>
                <w:color w:val="000000"/>
                <w:sz w:val="24"/>
              </w:rPr>
              <w:t>11</w:t>
            </w:r>
          </w:p>
        </w:tc>
        <w:tc>
          <w:tcPr>
            <w:tcW w:w="1650" w:type="dxa"/>
            <w:vAlign w:val="center"/>
          </w:tcPr>
          <w:p w:rsidR="00794C59" w:rsidRDefault="00646D49">
            <w:pPr>
              <w:jc w:val="center"/>
            </w:pPr>
            <w:r>
              <w:rPr>
                <w:color w:val="000000"/>
                <w:sz w:val="24"/>
              </w:rPr>
              <w:t>000783</w:t>
            </w:r>
          </w:p>
        </w:tc>
        <w:tc>
          <w:tcPr>
            <w:tcW w:w="1980" w:type="dxa"/>
            <w:vAlign w:val="center"/>
          </w:tcPr>
          <w:p w:rsidR="00794C59" w:rsidRDefault="00646D49">
            <w:pPr>
              <w:jc w:val="center"/>
            </w:pPr>
            <w:r>
              <w:rPr>
                <w:color w:val="000000"/>
                <w:sz w:val="24"/>
              </w:rPr>
              <w:t>长江证券</w:t>
            </w:r>
          </w:p>
        </w:tc>
        <w:tc>
          <w:tcPr>
            <w:tcW w:w="2880" w:type="dxa"/>
            <w:vAlign w:val="center"/>
          </w:tcPr>
          <w:p w:rsidR="00794C59" w:rsidRDefault="00646D49">
            <w:pPr>
              <w:jc w:val="right"/>
            </w:pPr>
            <w:r>
              <w:rPr>
                <w:color w:val="000000"/>
                <w:sz w:val="24"/>
              </w:rPr>
              <w:t>790,516.00</w:t>
            </w:r>
          </w:p>
        </w:tc>
        <w:tc>
          <w:tcPr>
            <w:tcW w:w="1620" w:type="dxa"/>
            <w:vAlign w:val="center"/>
          </w:tcPr>
          <w:p w:rsidR="00794C59" w:rsidRDefault="00646D49">
            <w:pPr>
              <w:jc w:val="right"/>
            </w:pPr>
            <w:r>
              <w:rPr>
                <w:color w:val="000000"/>
                <w:sz w:val="24"/>
              </w:rPr>
              <w:t>1.46</w:t>
            </w:r>
          </w:p>
        </w:tc>
      </w:tr>
      <w:tr w:rsidR="00794C59">
        <w:tc>
          <w:tcPr>
            <w:tcW w:w="870" w:type="dxa"/>
            <w:vAlign w:val="center"/>
          </w:tcPr>
          <w:p w:rsidR="00794C59" w:rsidRDefault="00646D49">
            <w:pPr>
              <w:jc w:val="center"/>
            </w:pPr>
            <w:r>
              <w:rPr>
                <w:color w:val="000000"/>
                <w:sz w:val="24"/>
              </w:rPr>
              <w:t>12</w:t>
            </w:r>
          </w:p>
        </w:tc>
        <w:tc>
          <w:tcPr>
            <w:tcW w:w="1650" w:type="dxa"/>
            <w:vAlign w:val="center"/>
          </w:tcPr>
          <w:p w:rsidR="00794C59" w:rsidRDefault="00646D49">
            <w:pPr>
              <w:jc w:val="center"/>
            </w:pPr>
            <w:r>
              <w:rPr>
                <w:color w:val="000000"/>
                <w:sz w:val="24"/>
              </w:rPr>
              <w:t>000069</w:t>
            </w:r>
          </w:p>
        </w:tc>
        <w:tc>
          <w:tcPr>
            <w:tcW w:w="1980" w:type="dxa"/>
            <w:vAlign w:val="center"/>
          </w:tcPr>
          <w:p w:rsidR="00794C59" w:rsidRDefault="00646D49">
            <w:pPr>
              <w:jc w:val="center"/>
            </w:pPr>
            <w:r>
              <w:rPr>
                <w:color w:val="000000"/>
                <w:sz w:val="24"/>
              </w:rPr>
              <w:t>华侨城Ａ</w:t>
            </w:r>
          </w:p>
        </w:tc>
        <w:tc>
          <w:tcPr>
            <w:tcW w:w="2880" w:type="dxa"/>
            <w:vAlign w:val="center"/>
          </w:tcPr>
          <w:p w:rsidR="00794C59" w:rsidRDefault="00646D49">
            <w:pPr>
              <w:jc w:val="right"/>
            </w:pPr>
            <w:r>
              <w:rPr>
                <w:color w:val="000000"/>
                <w:sz w:val="24"/>
              </w:rPr>
              <w:t>759,655.00</w:t>
            </w:r>
          </w:p>
        </w:tc>
        <w:tc>
          <w:tcPr>
            <w:tcW w:w="1620" w:type="dxa"/>
            <w:vAlign w:val="center"/>
          </w:tcPr>
          <w:p w:rsidR="00794C59" w:rsidRDefault="00646D49">
            <w:pPr>
              <w:jc w:val="right"/>
            </w:pPr>
            <w:r>
              <w:rPr>
                <w:color w:val="000000"/>
                <w:sz w:val="24"/>
              </w:rPr>
              <w:t>1.40</w:t>
            </w:r>
          </w:p>
        </w:tc>
      </w:tr>
      <w:tr w:rsidR="00794C59">
        <w:tc>
          <w:tcPr>
            <w:tcW w:w="870" w:type="dxa"/>
            <w:vAlign w:val="center"/>
          </w:tcPr>
          <w:p w:rsidR="00794C59" w:rsidRDefault="00646D49">
            <w:pPr>
              <w:jc w:val="center"/>
            </w:pPr>
            <w:r>
              <w:rPr>
                <w:color w:val="000000"/>
                <w:sz w:val="24"/>
              </w:rPr>
              <w:t>13</w:t>
            </w:r>
          </w:p>
        </w:tc>
        <w:tc>
          <w:tcPr>
            <w:tcW w:w="1650" w:type="dxa"/>
            <w:vAlign w:val="center"/>
          </w:tcPr>
          <w:p w:rsidR="00794C59" w:rsidRDefault="00646D49">
            <w:pPr>
              <w:jc w:val="center"/>
            </w:pPr>
            <w:r>
              <w:rPr>
                <w:color w:val="000000"/>
                <w:sz w:val="24"/>
              </w:rPr>
              <w:t>002202</w:t>
            </w:r>
          </w:p>
        </w:tc>
        <w:tc>
          <w:tcPr>
            <w:tcW w:w="1980" w:type="dxa"/>
            <w:vAlign w:val="center"/>
          </w:tcPr>
          <w:p w:rsidR="00794C59" w:rsidRDefault="00646D49">
            <w:pPr>
              <w:jc w:val="center"/>
            </w:pPr>
            <w:r>
              <w:rPr>
                <w:color w:val="000000"/>
                <w:sz w:val="24"/>
              </w:rPr>
              <w:t>金风科技</w:t>
            </w:r>
          </w:p>
        </w:tc>
        <w:tc>
          <w:tcPr>
            <w:tcW w:w="2880" w:type="dxa"/>
            <w:vAlign w:val="center"/>
          </w:tcPr>
          <w:p w:rsidR="00794C59" w:rsidRDefault="00646D49">
            <w:pPr>
              <w:jc w:val="right"/>
            </w:pPr>
            <w:r>
              <w:rPr>
                <w:color w:val="000000"/>
                <w:sz w:val="24"/>
              </w:rPr>
              <w:t>727,886.00</w:t>
            </w:r>
          </w:p>
        </w:tc>
        <w:tc>
          <w:tcPr>
            <w:tcW w:w="1620" w:type="dxa"/>
            <w:vAlign w:val="center"/>
          </w:tcPr>
          <w:p w:rsidR="00794C59" w:rsidRDefault="00646D49">
            <w:pPr>
              <w:jc w:val="right"/>
            </w:pPr>
            <w:r>
              <w:rPr>
                <w:color w:val="000000"/>
                <w:sz w:val="24"/>
              </w:rPr>
              <w:t>1.34</w:t>
            </w:r>
          </w:p>
        </w:tc>
      </w:tr>
      <w:tr w:rsidR="00794C59">
        <w:tc>
          <w:tcPr>
            <w:tcW w:w="870" w:type="dxa"/>
            <w:vAlign w:val="center"/>
          </w:tcPr>
          <w:p w:rsidR="00794C59" w:rsidRDefault="00646D49">
            <w:pPr>
              <w:jc w:val="center"/>
            </w:pPr>
            <w:r>
              <w:rPr>
                <w:color w:val="000000"/>
                <w:sz w:val="24"/>
              </w:rPr>
              <w:t>14</w:t>
            </w:r>
          </w:p>
        </w:tc>
        <w:tc>
          <w:tcPr>
            <w:tcW w:w="1650" w:type="dxa"/>
            <w:vAlign w:val="center"/>
          </w:tcPr>
          <w:p w:rsidR="00794C59" w:rsidRDefault="00646D49">
            <w:pPr>
              <w:jc w:val="center"/>
            </w:pPr>
            <w:r>
              <w:rPr>
                <w:color w:val="000000"/>
                <w:sz w:val="24"/>
              </w:rPr>
              <w:t>002304</w:t>
            </w:r>
          </w:p>
        </w:tc>
        <w:tc>
          <w:tcPr>
            <w:tcW w:w="1980" w:type="dxa"/>
            <w:vAlign w:val="center"/>
          </w:tcPr>
          <w:p w:rsidR="00794C59" w:rsidRDefault="00646D49">
            <w:pPr>
              <w:jc w:val="center"/>
            </w:pPr>
            <w:r>
              <w:rPr>
                <w:color w:val="000000"/>
                <w:sz w:val="24"/>
              </w:rPr>
              <w:t>洋河股份</w:t>
            </w:r>
          </w:p>
        </w:tc>
        <w:tc>
          <w:tcPr>
            <w:tcW w:w="2880" w:type="dxa"/>
            <w:vAlign w:val="center"/>
          </w:tcPr>
          <w:p w:rsidR="00794C59" w:rsidRDefault="00646D49">
            <w:pPr>
              <w:jc w:val="right"/>
            </w:pPr>
            <w:r>
              <w:rPr>
                <w:color w:val="000000"/>
                <w:sz w:val="24"/>
              </w:rPr>
              <w:t>664,972.00</w:t>
            </w:r>
          </w:p>
        </w:tc>
        <w:tc>
          <w:tcPr>
            <w:tcW w:w="1620" w:type="dxa"/>
            <w:vAlign w:val="center"/>
          </w:tcPr>
          <w:p w:rsidR="00794C59" w:rsidRDefault="00646D49">
            <w:pPr>
              <w:jc w:val="right"/>
            </w:pPr>
            <w:r>
              <w:rPr>
                <w:color w:val="000000"/>
                <w:sz w:val="24"/>
              </w:rPr>
              <w:t>1.23</w:t>
            </w:r>
          </w:p>
        </w:tc>
      </w:tr>
      <w:tr w:rsidR="00794C59">
        <w:tc>
          <w:tcPr>
            <w:tcW w:w="870" w:type="dxa"/>
            <w:vAlign w:val="center"/>
          </w:tcPr>
          <w:p w:rsidR="00794C59" w:rsidRDefault="00646D49">
            <w:pPr>
              <w:jc w:val="center"/>
            </w:pPr>
            <w:r>
              <w:rPr>
                <w:color w:val="000000"/>
                <w:sz w:val="24"/>
              </w:rPr>
              <w:t>15</w:t>
            </w:r>
          </w:p>
        </w:tc>
        <w:tc>
          <w:tcPr>
            <w:tcW w:w="1650" w:type="dxa"/>
            <w:vAlign w:val="center"/>
          </w:tcPr>
          <w:p w:rsidR="00794C59" w:rsidRDefault="00646D49">
            <w:pPr>
              <w:jc w:val="center"/>
            </w:pPr>
            <w:r>
              <w:rPr>
                <w:color w:val="000000"/>
                <w:sz w:val="24"/>
              </w:rPr>
              <w:t>000581</w:t>
            </w:r>
          </w:p>
        </w:tc>
        <w:tc>
          <w:tcPr>
            <w:tcW w:w="1980" w:type="dxa"/>
            <w:vAlign w:val="center"/>
          </w:tcPr>
          <w:p w:rsidR="00794C59" w:rsidRDefault="00646D49">
            <w:pPr>
              <w:jc w:val="center"/>
            </w:pPr>
            <w:r>
              <w:rPr>
                <w:color w:val="000000"/>
                <w:sz w:val="24"/>
              </w:rPr>
              <w:t>威孚高科</w:t>
            </w:r>
          </w:p>
        </w:tc>
        <w:tc>
          <w:tcPr>
            <w:tcW w:w="2880" w:type="dxa"/>
            <w:vAlign w:val="center"/>
          </w:tcPr>
          <w:p w:rsidR="00794C59" w:rsidRDefault="00646D49">
            <w:pPr>
              <w:jc w:val="right"/>
            </w:pPr>
            <w:r>
              <w:rPr>
                <w:color w:val="000000"/>
                <w:sz w:val="24"/>
              </w:rPr>
              <w:t>652,389.00</w:t>
            </w:r>
          </w:p>
        </w:tc>
        <w:tc>
          <w:tcPr>
            <w:tcW w:w="1620" w:type="dxa"/>
            <w:vAlign w:val="center"/>
          </w:tcPr>
          <w:p w:rsidR="00794C59" w:rsidRDefault="00646D49">
            <w:pPr>
              <w:jc w:val="right"/>
            </w:pPr>
            <w:r>
              <w:rPr>
                <w:color w:val="000000"/>
                <w:sz w:val="24"/>
              </w:rPr>
              <w:t>1.20</w:t>
            </w:r>
          </w:p>
        </w:tc>
      </w:tr>
      <w:tr w:rsidR="00794C59">
        <w:tc>
          <w:tcPr>
            <w:tcW w:w="870" w:type="dxa"/>
            <w:vAlign w:val="center"/>
          </w:tcPr>
          <w:p w:rsidR="00794C59" w:rsidRDefault="00646D49">
            <w:pPr>
              <w:jc w:val="center"/>
            </w:pPr>
            <w:r>
              <w:rPr>
                <w:color w:val="000000"/>
                <w:sz w:val="24"/>
              </w:rPr>
              <w:t>16</w:t>
            </w:r>
          </w:p>
        </w:tc>
        <w:tc>
          <w:tcPr>
            <w:tcW w:w="1650" w:type="dxa"/>
            <w:vAlign w:val="center"/>
          </w:tcPr>
          <w:p w:rsidR="00794C59" w:rsidRDefault="00646D49">
            <w:pPr>
              <w:jc w:val="center"/>
            </w:pPr>
            <w:r>
              <w:rPr>
                <w:color w:val="000000"/>
                <w:sz w:val="24"/>
              </w:rPr>
              <w:t>000623</w:t>
            </w:r>
          </w:p>
        </w:tc>
        <w:tc>
          <w:tcPr>
            <w:tcW w:w="1980" w:type="dxa"/>
            <w:vAlign w:val="center"/>
          </w:tcPr>
          <w:p w:rsidR="00794C59" w:rsidRDefault="00646D49">
            <w:pPr>
              <w:jc w:val="center"/>
            </w:pPr>
            <w:r>
              <w:rPr>
                <w:color w:val="000000"/>
                <w:sz w:val="24"/>
              </w:rPr>
              <w:t>吉林敖东</w:t>
            </w:r>
          </w:p>
        </w:tc>
        <w:tc>
          <w:tcPr>
            <w:tcW w:w="2880" w:type="dxa"/>
            <w:vAlign w:val="center"/>
          </w:tcPr>
          <w:p w:rsidR="00794C59" w:rsidRDefault="00646D49">
            <w:pPr>
              <w:jc w:val="right"/>
            </w:pPr>
            <w:r>
              <w:rPr>
                <w:color w:val="000000"/>
                <w:sz w:val="24"/>
              </w:rPr>
              <w:t>574,846.00</w:t>
            </w:r>
          </w:p>
        </w:tc>
        <w:tc>
          <w:tcPr>
            <w:tcW w:w="1620" w:type="dxa"/>
            <w:vAlign w:val="center"/>
          </w:tcPr>
          <w:p w:rsidR="00794C59" w:rsidRDefault="00646D49">
            <w:pPr>
              <w:jc w:val="right"/>
            </w:pPr>
            <w:r>
              <w:rPr>
                <w:color w:val="000000"/>
                <w:sz w:val="24"/>
              </w:rPr>
              <w:t>1.06</w:t>
            </w:r>
          </w:p>
        </w:tc>
      </w:tr>
      <w:tr w:rsidR="00794C59">
        <w:tc>
          <w:tcPr>
            <w:tcW w:w="870" w:type="dxa"/>
            <w:vAlign w:val="center"/>
          </w:tcPr>
          <w:p w:rsidR="00794C59" w:rsidRDefault="00646D49">
            <w:pPr>
              <w:jc w:val="center"/>
            </w:pPr>
            <w:r>
              <w:rPr>
                <w:color w:val="000000"/>
                <w:sz w:val="24"/>
              </w:rPr>
              <w:t>17</w:t>
            </w:r>
          </w:p>
        </w:tc>
        <w:tc>
          <w:tcPr>
            <w:tcW w:w="1650" w:type="dxa"/>
            <w:vAlign w:val="center"/>
          </w:tcPr>
          <w:p w:rsidR="00794C59" w:rsidRDefault="00646D49">
            <w:pPr>
              <w:jc w:val="center"/>
            </w:pPr>
            <w:r>
              <w:rPr>
                <w:color w:val="000000"/>
                <w:sz w:val="24"/>
              </w:rPr>
              <w:t>000402</w:t>
            </w:r>
          </w:p>
        </w:tc>
        <w:tc>
          <w:tcPr>
            <w:tcW w:w="1980" w:type="dxa"/>
            <w:vAlign w:val="center"/>
          </w:tcPr>
          <w:p w:rsidR="00794C59" w:rsidRDefault="00646D49">
            <w:pPr>
              <w:jc w:val="center"/>
            </w:pPr>
            <w:r>
              <w:rPr>
                <w:color w:val="000000"/>
                <w:sz w:val="24"/>
              </w:rPr>
              <w:t>金</w:t>
            </w:r>
            <w:r>
              <w:rPr>
                <w:color w:val="000000"/>
                <w:sz w:val="24"/>
              </w:rPr>
              <w:t xml:space="preserve"> </w:t>
            </w:r>
            <w:r>
              <w:rPr>
                <w:color w:val="000000"/>
                <w:sz w:val="24"/>
              </w:rPr>
              <w:t>融</w:t>
            </w:r>
            <w:r>
              <w:rPr>
                <w:color w:val="000000"/>
                <w:sz w:val="24"/>
              </w:rPr>
              <w:t xml:space="preserve"> </w:t>
            </w:r>
            <w:r>
              <w:rPr>
                <w:color w:val="000000"/>
                <w:sz w:val="24"/>
              </w:rPr>
              <w:t>街</w:t>
            </w:r>
          </w:p>
        </w:tc>
        <w:tc>
          <w:tcPr>
            <w:tcW w:w="2880" w:type="dxa"/>
            <w:vAlign w:val="center"/>
          </w:tcPr>
          <w:p w:rsidR="00794C59" w:rsidRDefault="00646D49">
            <w:pPr>
              <w:jc w:val="right"/>
            </w:pPr>
            <w:r>
              <w:rPr>
                <w:color w:val="000000"/>
                <w:sz w:val="24"/>
              </w:rPr>
              <w:t>566,165.00</w:t>
            </w:r>
          </w:p>
        </w:tc>
        <w:tc>
          <w:tcPr>
            <w:tcW w:w="1620" w:type="dxa"/>
            <w:vAlign w:val="center"/>
          </w:tcPr>
          <w:p w:rsidR="00794C59" w:rsidRDefault="00646D49">
            <w:pPr>
              <w:jc w:val="right"/>
            </w:pPr>
            <w:r>
              <w:rPr>
                <w:color w:val="000000"/>
                <w:sz w:val="24"/>
              </w:rPr>
              <w:t>1.04</w:t>
            </w:r>
          </w:p>
        </w:tc>
      </w:tr>
      <w:tr w:rsidR="00794C59">
        <w:tc>
          <w:tcPr>
            <w:tcW w:w="870" w:type="dxa"/>
            <w:vAlign w:val="center"/>
          </w:tcPr>
          <w:p w:rsidR="00794C59" w:rsidRDefault="00646D49">
            <w:pPr>
              <w:jc w:val="center"/>
            </w:pPr>
            <w:r>
              <w:rPr>
                <w:color w:val="000000"/>
                <w:sz w:val="24"/>
              </w:rPr>
              <w:t>18</w:t>
            </w:r>
          </w:p>
        </w:tc>
        <w:tc>
          <w:tcPr>
            <w:tcW w:w="1650" w:type="dxa"/>
            <w:vAlign w:val="center"/>
          </w:tcPr>
          <w:p w:rsidR="00794C59" w:rsidRDefault="00646D49">
            <w:pPr>
              <w:jc w:val="center"/>
            </w:pPr>
            <w:r>
              <w:rPr>
                <w:color w:val="000000"/>
                <w:sz w:val="24"/>
              </w:rPr>
              <w:t>000024</w:t>
            </w:r>
          </w:p>
        </w:tc>
        <w:tc>
          <w:tcPr>
            <w:tcW w:w="1980" w:type="dxa"/>
            <w:vAlign w:val="center"/>
          </w:tcPr>
          <w:p w:rsidR="00794C59" w:rsidRDefault="00646D49">
            <w:pPr>
              <w:jc w:val="center"/>
            </w:pPr>
            <w:r>
              <w:rPr>
                <w:color w:val="000000"/>
                <w:sz w:val="24"/>
              </w:rPr>
              <w:t>招商地产</w:t>
            </w:r>
          </w:p>
        </w:tc>
        <w:tc>
          <w:tcPr>
            <w:tcW w:w="2880" w:type="dxa"/>
            <w:vAlign w:val="center"/>
          </w:tcPr>
          <w:p w:rsidR="00794C59" w:rsidRDefault="00646D49">
            <w:pPr>
              <w:jc w:val="right"/>
            </w:pPr>
            <w:r>
              <w:rPr>
                <w:color w:val="000000"/>
                <w:sz w:val="24"/>
              </w:rPr>
              <w:t>564,346.06</w:t>
            </w:r>
          </w:p>
        </w:tc>
        <w:tc>
          <w:tcPr>
            <w:tcW w:w="1620" w:type="dxa"/>
            <w:vAlign w:val="center"/>
          </w:tcPr>
          <w:p w:rsidR="00794C59" w:rsidRDefault="00646D49">
            <w:pPr>
              <w:jc w:val="right"/>
            </w:pPr>
            <w:r>
              <w:rPr>
                <w:color w:val="000000"/>
                <w:sz w:val="24"/>
              </w:rPr>
              <w:t>1.04</w:t>
            </w:r>
          </w:p>
        </w:tc>
      </w:tr>
      <w:tr w:rsidR="00794C59">
        <w:tc>
          <w:tcPr>
            <w:tcW w:w="870" w:type="dxa"/>
            <w:vAlign w:val="center"/>
          </w:tcPr>
          <w:p w:rsidR="00794C59" w:rsidRDefault="00646D49">
            <w:pPr>
              <w:jc w:val="center"/>
            </w:pPr>
            <w:r>
              <w:rPr>
                <w:color w:val="000000"/>
                <w:sz w:val="24"/>
              </w:rPr>
              <w:t>19</w:t>
            </w:r>
          </w:p>
        </w:tc>
        <w:tc>
          <w:tcPr>
            <w:tcW w:w="1650" w:type="dxa"/>
            <w:vAlign w:val="center"/>
          </w:tcPr>
          <w:p w:rsidR="00794C59" w:rsidRDefault="00646D49">
            <w:pPr>
              <w:jc w:val="center"/>
            </w:pPr>
            <w:r>
              <w:rPr>
                <w:color w:val="000000"/>
                <w:sz w:val="24"/>
              </w:rPr>
              <w:t>000559</w:t>
            </w:r>
          </w:p>
        </w:tc>
        <w:tc>
          <w:tcPr>
            <w:tcW w:w="1980" w:type="dxa"/>
            <w:vAlign w:val="center"/>
          </w:tcPr>
          <w:p w:rsidR="00794C59" w:rsidRDefault="00646D49">
            <w:pPr>
              <w:jc w:val="center"/>
            </w:pPr>
            <w:r>
              <w:rPr>
                <w:color w:val="000000"/>
                <w:sz w:val="24"/>
              </w:rPr>
              <w:t>万向钱潮</w:t>
            </w:r>
          </w:p>
        </w:tc>
        <w:tc>
          <w:tcPr>
            <w:tcW w:w="2880" w:type="dxa"/>
            <w:vAlign w:val="center"/>
          </w:tcPr>
          <w:p w:rsidR="00794C59" w:rsidRDefault="00646D49">
            <w:pPr>
              <w:jc w:val="right"/>
            </w:pPr>
            <w:r>
              <w:rPr>
                <w:color w:val="000000"/>
                <w:sz w:val="24"/>
              </w:rPr>
              <w:t>519,332.00</w:t>
            </w:r>
          </w:p>
        </w:tc>
        <w:tc>
          <w:tcPr>
            <w:tcW w:w="1620" w:type="dxa"/>
            <w:vAlign w:val="center"/>
          </w:tcPr>
          <w:p w:rsidR="00794C59" w:rsidRDefault="00646D49">
            <w:pPr>
              <w:jc w:val="right"/>
            </w:pPr>
            <w:r>
              <w:rPr>
                <w:color w:val="000000"/>
                <w:sz w:val="24"/>
              </w:rPr>
              <w:t>0.96</w:t>
            </w:r>
          </w:p>
        </w:tc>
      </w:tr>
      <w:tr w:rsidR="00794C59">
        <w:tc>
          <w:tcPr>
            <w:tcW w:w="870" w:type="dxa"/>
            <w:vAlign w:val="center"/>
          </w:tcPr>
          <w:p w:rsidR="00794C59" w:rsidRDefault="00646D49">
            <w:pPr>
              <w:jc w:val="center"/>
            </w:pPr>
            <w:r>
              <w:rPr>
                <w:color w:val="000000"/>
                <w:sz w:val="24"/>
              </w:rPr>
              <w:t>20</w:t>
            </w:r>
          </w:p>
        </w:tc>
        <w:tc>
          <w:tcPr>
            <w:tcW w:w="1650" w:type="dxa"/>
            <w:vAlign w:val="center"/>
          </w:tcPr>
          <w:p w:rsidR="00794C59" w:rsidRDefault="00646D49">
            <w:pPr>
              <w:jc w:val="center"/>
            </w:pPr>
            <w:r>
              <w:rPr>
                <w:color w:val="000000"/>
                <w:sz w:val="24"/>
              </w:rPr>
              <w:t>000568</w:t>
            </w:r>
          </w:p>
        </w:tc>
        <w:tc>
          <w:tcPr>
            <w:tcW w:w="1980" w:type="dxa"/>
            <w:vAlign w:val="center"/>
          </w:tcPr>
          <w:p w:rsidR="00794C59" w:rsidRDefault="00646D49">
            <w:pPr>
              <w:jc w:val="center"/>
            </w:pPr>
            <w:r>
              <w:rPr>
                <w:color w:val="000000"/>
                <w:sz w:val="24"/>
              </w:rPr>
              <w:t>泸州老窖</w:t>
            </w:r>
          </w:p>
        </w:tc>
        <w:tc>
          <w:tcPr>
            <w:tcW w:w="2880" w:type="dxa"/>
            <w:vAlign w:val="center"/>
          </w:tcPr>
          <w:p w:rsidR="00794C59" w:rsidRDefault="00646D49">
            <w:pPr>
              <w:jc w:val="right"/>
            </w:pPr>
            <w:r>
              <w:rPr>
                <w:color w:val="000000"/>
                <w:sz w:val="24"/>
              </w:rPr>
              <w:t>518,667.00</w:t>
            </w:r>
          </w:p>
        </w:tc>
        <w:tc>
          <w:tcPr>
            <w:tcW w:w="1620" w:type="dxa"/>
            <w:vAlign w:val="center"/>
          </w:tcPr>
          <w:p w:rsidR="00794C59" w:rsidRDefault="00646D49">
            <w:pPr>
              <w:jc w:val="right"/>
            </w:pPr>
            <w:r>
              <w:rPr>
                <w:color w:val="000000"/>
                <w:sz w:val="24"/>
              </w:rPr>
              <w:t>0.96</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8.5.2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794C59">
        <w:tc>
          <w:tcPr>
            <w:tcW w:w="870" w:type="dxa"/>
            <w:vAlign w:val="center"/>
          </w:tcPr>
          <w:p w:rsidR="00794C59" w:rsidRPr="00C71F1C" w:rsidRDefault="00646D49">
            <w:pPr>
              <w:jc w:val="center"/>
              <w:rPr>
                <w:sz w:val="24"/>
              </w:rPr>
            </w:pPr>
            <w:r w:rsidRPr="00C71F1C">
              <w:rPr>
                <w:sz w:val="24"/>
              </w:rPr>
              <w:t>1</w:t>
            </w:r>
          </w:p>
        </w:tc>
        <w:tc>
          <w:tcPr>
            <w:tcW w:w="1650" w:type="dxa"/>
            <w:vAlign w:val="center"/>
          </w:tcPr>
          <w:p w:rsidR="00794C59" w:rsidRPr="00C71F1C" w:rsidRDefault="00646D49">
            <w:pPr>
              <w:jc w:val="center"/>
              <w:rPr>
                <w:sz w:val="24"/>
              </w:rPr>
            </w:pPr>
            <w:r w:rsidRPr="00C71F1C">
              <w:rPr>
                <w:sz w:val="24"/>
              </w:rPr>
              <w:t>000002</w:t>
            </w:r>
          </w:p>
        </w:tc>
        <w:tc>
          <w:tcPr>
            <w:tcW w:w="1980" w:type="dxa"/>
            <w:vAlign w:val="center"/>
          </w:tcPr>
          <w:p w:rsidR="00794C59" w:rsidRPr="00C71F1C" w:rsidRDefault="00646D49">
            <w:pPr>
              <w:jc w:val="center"/>
              <w:rPr>
                <w:sz w:val="24"/>
              </w:rPr>
            </w:pPr>
            <w:r w:rsidRPr="00C71F1C">
              <w:rPr>
                <w:sz w:val="24"/>
              </w:rPr>
              <w:t>万</w:t>
            </w:r>
            <w:r w:rsidRPr="00C71F1C">
              <w:rPr>
                <w:sz w:val="24"/>
              </w:rPr>
              <w:t xml:space="preserve">  </w:t>
            </w:r>
            <w:r w:rsidRPr="00C71F1C">
              <w:rPr>
                <w:sz w:val="24"/>
              </w:rPr>
              <w:t>科Ａ</w:t>
            </w:r>
          </w:p>
        </w:tc>
        <w:tc>
          <w:tcPr>
            <w:tcW w:w="2880" w:type="dxa"/>
            <w:vAlign w:val="center"/>
          </w:tcPr>
          <w:p w:rsidR="00794C59" w:rsidRPr="00C71F1C" w:rsidRDefault="00646D49">
            <w:pPr>
              <w:jc w:val="right"/>
              <w:rPr>
                <w:sz w:val="24"/>
              </w:rPr>
            </w:pPr>
            <w:r w:rsidRPr="00C71F1C">
              <w:rPr>
                <w:sz w:val="24"/>
              </w:rPr>
              <w:t>5,451,919.88</w:t>
            </w:r>
          </w:p>
        </w:tc>
        <w:tc>
          <w:tcPr>
            <w:tcW w:w="1620" w:type="dxa"/>
            <w:vAlign w:val="center"/>
          </w:tcPr>
          <w:p w:rsidR="00794C59" w:rsidRPr="00C71F1C" w:rsidRDefault="00646D49">
            <w:pPr>
              <w:jc w:val="right"/>
              <w:rPr>
                <w:sz w:val="24"/>
              </w:rPr>
            </w:pPr>
            <w:r w:rsidRPr="00C71F1C">
              <w:rPr>
                <w:sz w:val="24"/>
              </w:rPr>
              <w:t>10.06</w:t>
            </w:r>
          </w:p>
        </w:tc>
      </w:tr>
      <w:tr w:rsidR="00794C59">
        <w:tc>
          <w:tcPr>
            <w:tcW w:w="870" w:type="dxa"/>
            <w:vAlign w:val="center"/>
          </w:tcPr>
          <w:p w:rsidR="00794C59" w:rsidRPr="00C71F1C" w:rsidRDefault="00646D49">
            <w:pPr>
              <w:jc w:val="center"/>
              <w:rPr>
                <w:sz w:val="24"/>
              </w:rPr>
            </w:pPr>
            <w:r w:rsidRPr="00C71F1C">
              <w:rPr>
                <w:sz w:val="24"/>
              </w:rPr>
              <w:t>2</w:t>
            </w:r>
          </w:p>
        </w:tc>
        <w:tc>
          <w:tcPr>
            <w:tcW w:w="1650" w:type="dxa"/>
            <w:vAlign w:val="center"/>
          </w:tcPr>
          <w:p w:rsidR="00794C59" w:rsidRPr="00C71F1C" w:rsidRDefault="00646D49">
            <w:pPr>
              <w:jc w:val="center"/>
              <w:rPr>
                <w:sz w:val="24"/>
              </w:rPr>
            </w:pPr>
            <w:r w:rsidRPr="00C71F1C">
              <w:rPr>
                <w:sz w:val="24"/>
              </w:rPr>
              <w:t>000651</w:t>
            </w:r>
          </w:p>
        </w:tc>
        <w:tc>
          <w:tcPr>
            <w:tcW w:w="1980" w:type="dxa"/>
            <w:vAlign w:val="center"/>
          </w:tcPr>
          <w:p w:rsidR="00794C59" w:rsidRPr="00C71F1C" w:rsidRDefault="00646D49">
            <w:pPr>
              <w:jc w:val="center"/>
              <w:rPr>
                <w:sz w:val="24"/>
              </w:rPr>
            </w:pPr>
            <w:r w:rsidRPr="00C71F1C">
              <w:rPr>
                <w:sz w:val="24"/>
              </w:rPr>
              <w:t>格力电器</w:t>
            </w:r>
          </w:p>
        </w:tc>
        <w:tc>
          <w:tcPr>
            <w:tcW w:w="2880" w:type="dxa"/>
            <w:vAlign w:val="center"/>
          </w:tcPr>
          <w:p w:rsidR="00794C59" w:rsidRPr="00C71F1C" w:rsidRDefault="00646D49">
            <w:pPr>
              <w:jc w:val="right"/>
              <w:rPr>
                <w:sz w:val="24"/>
              </w:rPr>
            </w:pPr>
            <w:r w:rsidRPr="00C71F1C">
              <w:rPr>
                <w:sz w:val="24"/>
              </w:rPr>
              <w:t>4,756,016.68</w:t>
            </w:r>
          </w:p>
        </w:tc>
        <w:tc>
          <w:tcPr>
            <w:tcW w:w="1620" w:type="dxa"/>
            <w:vAlign w:val="center"/>
          </w:tcPr>
          <w:p w:rsidR="00794C59" w:rsidRPr="00C71F1C" w:rsidRDefault="00646D49">
            <w:pPr>
              <w:jc w:val="right"/>
              <w:rPr>
                <w:sz w:val="24"/>
              </w:rPr>
            </w:pPr>
            <w:r w:rsidRPr="00C71F1C">
              <w:rPr>
                <w:sz w:val="24"/>
              </w:rPr>
              <w:t>8.77</w:t>
            </w:r>
          </w:p>
        </w:tc>
      </w:tr>
      <w:tr w:rsidR="00794C59">
        <w:tc>
          <w:tcPr>
            <w:tcW w:w="870" w:type="dxa"/>
            <w:vAlign w:val="center"/>
          </w:tcPr>
          <w:p w:rsidR="00794C59" w:rsidRPr="00C71F1C" w:rsidRDefault="00646D49">
            <w:pPr>
              <w:jc w:val="center"/>
              <w:rPr>
                <w:sz w:val="24"/>
              </w:rPr>
            </w:pPr>
            <w:r w:rsidRPr="00C71F1C">
              <w:rPr>
                <w:sz w:val="24"/>
              </w:rPr>
              <w:t>3</w:t>
            </w:r>
          </w:p>
        </w:tc>
        <w:tc>
          <w:tcPr>
            <w:tcW w:w="1650" w:type="dxa"/>
            <w:vAlign w:val="center"/>
          </w:tcPr>
          <w:p w:rsidR="00794C59" w:rsidRPr="00C71F1C" w:rsidRDefault="00646D49">
            <w:pPr>
              <w:jc w:val="center"/>
              <w:rPr>
                <w:sz w:val="24"/>
              </w:rPr>
            </w:pPr>
            <w:r w:rsidRPr="00C71F1C">
              <w:rPr>
                <w:sz w:val="24"/>
              </w:rPr>
              <w:t>000001</w:t>
            </w:r>
          </w:p>
        </w:tc>
        <w:tc>
          <w:tcPr>
            <w:tcW w:w="1980" w:type="dxa"/>
            <w:vAlign w:val="center"/>
          </w:tcPr>
          <w:p w:rsidR="00794C59" w:rsidRPr="00C71F1C" w:rsidRDefault="00646D49">
            <w:pPr>
              <w:jc w:val="center"/>
              <w:rPr>
                <w:sz w:val="24"/>
              </w:rPr>
            </w:pPr>
            <w:r w:rsidRPr="00C71F1C">
              <w:rPr>
                <w:sz w:val="24"/>
              </w:rPr>
              <w:t>平安银行</w:t>
            </w:r>
          </w:p>
        </w:tc>
        <w:tc>
          <w:tcPr>
            <w:tcW w:w="2880" w:type="dxa"/>
            <w:vAlign w:val="center"/>
          </w:tcPr>
          <w:p w:rsidR="00794C59" w:rsidRPr="00C71F1C" w:rsidRDefault="00646D49">
            <w:pPr>
              <w:jc w:val="right"/>
              <w:rPr>
                <w:sz w:val="24"/>
              </w:rPr>
            </w:pPr>
            <w:r w:rsidRPr="00C71F1C">
              <w:rPr>
                <w:sz w:val="24"/>
              </w:rPr>
              <w:t>3,763,454.43</w:t>
            </w:r>
          </w:p>
        </w:tc>
        <w:tc>
          <w:tcPr>
            <w:tcW w:w="1620" w:type="dxa"/>
            <w:vAlign w:val="center"/>
          </w:tcPr>
          <w:p w:rsidR="00794C59" w:rsidRPr="00C71F1C" w:rsidRDefault="00646D49">
            <w:pPr>
              <w:jc w:val="right"/>
              <w:rPr>
                <w:sz w:val="24"/>
              </w:rPr>
            </w:pPr>
            <w:r w:rsidRPr="00C71F1C">
              <w:rPr>
                <w:sz w:val="24"/>
              </w:rPr>
              <w:t>6.94</w:t>
            </w:r>
          </w:p>
        </w:tc>
      </w:tr>
      <w:tr w:rsidR="00794C59">
        <w:tc>
          <w:tcPr>
            <w:tcW w:w="870" w:type="dxa"/>
            <w:vAlign w:val="center"/>
          </w:tcPr>
          <w:p w:rsidR="00794C59" w:rsidRPr="00C71F1C" w:rsidRDefault="00646D49">
            <w:pPr>
              <w:jc w:val="center"/>
              <w:rPr>
                <w:sz w:val="24"/>
              </w:rPr>
            </w:pPr>
            <w:r w:rsidRPr="00C71F1C">
              <w:rPr>
                <w:sz w:val="24"/>
              </w:rPr>
              <w:t>4</w:t>
            </w:r>
          </w:p>
        </w:tc>
        <w:tc>
          <w:tcPr>
            <w:tcW w:w="1650" w:type="dxa"/>
            <w:vAlign w:val="center"/>
          </w:tcPr>
          <w:p w:rsidR="00794C59" w:rsidRPr="00C71F1C" w:rsidRDefault="00646D49">
            <w:pPr>
              <w:jc w:val="center"/>
              <w:rPr>
                <w:sz w:val="24"/>
              </w:rPr>
            </w:pPr>
            <w:r w:rsidRPr="00C71F1C">
              <w:rPr>
                <w:sz w:val="24"/>
              </w:rPr>
              <w:t>000333</w:t>
            </w:r>
          </w:p>
        </w:tc>
        <w:tc>
          <w:tcPr>
            <w:tcW w:w="1980" w:type="dxa"/>
            <w:vAlign w:val="center"/>
          </w:tcPr>
          <w:p w:rsidR="00794C59" w:rsidRPr="00C71F1C" w:rsidRDefault="00646D49">
            <w:pPr>
              <w:jc w:val="center"/>
              <w:rPr>
                <w:sz w:val="24"/>
              </w:rPr>
            </w:pPr>
            <w:r w:rsidRPr="00C71F1C">
              <w:rPr>
                <w:sz w:val="24"/>
              </w:rPr>
              <w:t>美的集团</w:t>
            </w:r>
          </w:p>
        </w:tc>
        <w:tc>
          <w:tcPr>
            <w:tcW w:w="2880" w:type="dxa"/>
            <w:vAlign w:val="center"/>
          </w:tcPr>
          <w:p w:rsidR="00794C59" w:rsidRPr="00C71F1C" w:rsidRDefault="00646D49">
            <w:pPr>
              <w:jc w:val="right"/>
              <w:rPr>
                <w:sz w:val="24"/>
              </w:rPr>
            </w:pPr>
            <w:r w:rsidRPr="00C71F1C">
              <w:rPr>
                <w:sz w:val="24"/>
              </w:rPr>
              <w:t>2,596,594.90</w:t>
            </w:r>
          </w:p>
        </w:tc>
        <w:tc>
          <w:tcPr>
            <w:tcW w:w="1620" w:type="dxa"/>
            <w:vAlign w:val="center"/>
          </w:tcPr>
          <w:p w:rsidR="00794C59" w:rsidRPr="00C71F1C" w:rsidRDefault="00646D49">
            <w:pPr>
              <w:jc w:val="right"/>
              <w:rPr>
                <w:sz w:val="24"/>
              </w:rPr>
            </w:pPr>
            <w:r w:rsidRPr="00C71F1C">
              <w:rPr>
                <w:sz w:val="24"/>
              </w:rPr>
              <w:t>4.79</w:t>
            </w:r>
          </w:p>
        </w:tc>
      </w:tr>
      <w:tr w:rsidR="00794C59">
        <w:tc>
          <w:tcPr>
            <w:tcW w:w="870" w:type="dxa"/>
            <w:vAlign w:val="center"/>
          </w:tcPr>
          <w:p w:rsidR="00794C59" w:rsidRPr="00C71F1C" w:rsidRDefault="00646D49">
            <w:pPr>
              <w:jc w:val="center"/>
              <w:rPr>
                <w:sz w:val="24"/>
              </w:rPr>
            </w:pPr>
            <w:r w:rsidRPr="00C71F1C">
              <w:rPr>
                <w:sz w:val="24"/>
              </w:rPr>
              <w:t>5</w:t>
            </w:r>
          </w:p>
        </w:tc>
        <w:tc>
          <w:tcPr>
            <w:tcW w:w="1650" w:type="dxa"/>
            <w:vAlign w:val="center"/>
          </w:tcPr>
          <w:p w:rsidR="00794C59" w:rsidRPr="00C71F1C" w:rsidRDefault="00646D49">
            <w:pPr>
              <w:jc w:val="center"/>
              <w:rPr>
                <w:sz w:val="24"/>
              </w:rPr>
            </w:pPr>
            <w:r w:rsidRPr="00C71F1C">
              <w:rPr>
                <w:sz w:val="24"/>
              </w:rPr>
              <w:t>000858</w:t>
            </w:r>
          </w:p>
        </w:tc>
        <w:tc>
          <w:tcPr>
            <w:tcW w:w="1980" w:type="dxa"/>
            <w:vAlign w:val="center"/>
          </w:tcPr>
          <w:p w:rsidR="00794C59" w:rsidRPr="00C71F1C" w:rsidRDefault="00646D49">
            <w:pPr>
              <w:jc w:val="center"/>
              <w:rPr>
                <w:sz w:val="24"/>
              </w:rPr>
            </w:pPr>
            <w:r w:rsidRPr="00C71F1C">
              <w:rPr>
                <w:sz w:val="24"/>
              </w:rPr>
              <w:t>五</w:t>
            </w:r>
            <w:r w:rsidRPr="00C71F1C">
              <w:rPr>
                <w:sz w:val="24"/>
              </w:rPr>
              <w:t xml:space="preserve"> </w:t>
            </w:r>
            <w:r w:rsidRPr="00C71F1C">
              <w:rPr>
                <w:sz w:val="24"/>
              </w:rPr>
              <w:t>粮</w:t>
            </w:r>
            <w:r w:rsidRPr="00C71F1C">
              <w:rPr>
                <w:sz w:val="24"/>
              </w:rPr>
              <w:t xml:space="preserve"> </w:t>
            </w:r>
            <w:r w:rsidRPr="00C71F1C">
              <w:rPr>
                <w:sz w:val="24"/>
              </w:rPr>
              <w:t>液</w:t>
            </w:r>
          </w:p>
        </w:tc>
        <w:tc>
          <w:tcPr>
            <w:tcW w:w="2880" w:type="dxa"/>
            <w:vAlign w:val="center"/>
          </w:tcPr>
          <w:p w:rsidR="00794C59" w:rsidRPr="00C71F1C" w:rsidRDefault="00646D49">
            <w:pPr>
              <w:jc w:val="right"/>
              <w:rPr>
                <w:sz w:val="24"/>
              </w:rPr>
            </w:pPr>
            <w:r w:rsidRPr="00C71F1C">
              <w:rPr>
                <w:sz w:val="24"/>
              </w:rPr>
              <w:t>2,132,452.84</w:t>
            </w:r>
          </w:p>
        </w:tc>
        <w:tc>
          <w:tcPr>
            <w:tcW w:w="1620" w:type="dxa"/>
            <w:vAlign w:val="center"/>
          </w:tcPr>
          <w:p w:rsidR="00794C59" w:rsidRPr="00C71F1C" w:rsidRDefault="00646D49">
            <w:pPr>
              <w:jc w:val="right"/>
              <w:rPr>
                <w:sz w:val="24"/>
              </w:rPr>
            </w:pPr>
            <w:r w:rsidRPr="00C71F1C">
              <w:rPr>
                <w:sz w:val="24"/>
              </w:rPr>
              <w:t>3.93</w:t>
            </w:r>
          </w:p>
        </w:tc>
      </w:tr>
      <w:tr w:rsidR="00794C59">
        <w:tc>
          <w:tcPr>
            <w:tcW w:w="870" w:type="dxa"/>
            <w:vAlign w:val="center"/>
          </w:tcPr>
          <w:p w:rsidR="00794C59" w:rsidRPr="00C71F1C" w:rsidRDefault="00646D49">
            <w:pPr>
              <w:jc w:val="center"/>
              <w:rPr>
                <w:sz w:val="24"/>
              </w:rPr>
            </w:pPr>
            <w:r w:rsidRPr="00C71F1C">
              <w:rPr>
                <w:sz w:val="24"/>
              </w:rPr>
              <w:t>6</w:t>
            </w:r>
          </w:p>
        </w:tc>
        <w:tc>
          <w:tcPr>
            <w:tcW w:w="1650" w:type="dxa"/>
            <w:vAlign w:val="center"/>
          </w:tcPr>
          <w:p w:rsidR="00794C59" w:rsidRPr="00C71F1C" w:rsidRDefault="00646D49">
            <w:pPr>
              <w:jc w:val="center"/>
              <w:rPr>
                <w:sz w:val="24"/>
              </w:rPr>
            </w:pPr>
            <w:r w:rsidRPr="00C71F1C">
              <w:rPr>
                <w:sz w:val="24"/>
              </w:rPr>
              <w:t>000625</w:t>
            </w:r>
          </w:p>
        </w:tc>
        <w:tc>
          <w:tcPr>
            <w:tcW w:w="1980" w:type="dxa"/>
            <w:vAlign w:val="center"/>
          </w:tcPr>
          <w:p w:rsidR="00794C59" w:rsidRPr="00C71F1C" w:rsidRDefault="00646D49">
            <w:pPr>
              <w:jc w:val="center"/>
              <w:rPr>
                <w:sz w:val="24"/>
              </w:rPr>
            </w:pPr>
            <w:r w:rsidRPr="00C71F1C">
              <w:rPr>
                <w:sz w:val="24"/>
              </w:rPr>
              <w:t>长安汽车</w:t>
            </w:r>
          </w:p>
        </w:tc>
        <w:tc>
          <w:tcPr>
            <w:tcW w:w="2880" w:type="dxa"/>
            <w:vAlign w:val="center"/>
          </w:tcPr>
          <w:p w:rsidR="00794C59" w:rsidRPr="00C71F1C" w:rsidRDefault="00646D49">
            <w:pPr>
              <w:jc w:val="right"/>
              <w:rPr>
                <w:sz w:val="24"/>
              </w:rPr>
            </w:pPr>
            <w:r w:rsidRPr="00C71F1C">
              <w:rPr>
                <w:sz w:val="24"/>
              </w:rPr>
              <w:t>1,803,117.81</w:t>
            </w:r>
          </w:p>
        </w:tc>
        <w:tc>
          <w:tcPr>
            <w:tcW w:w="1620" w:type="dxa"/>
            <w:vAlign w:val="center"/>
          </w:tcPr>
          <w:p w:rsidR="00794C59" w:rsidRPr="00C71F1C" w:rsidRDefault="00646D49">
            <w:pPr>
              <w:jc w:val="right"/>
              <w:rPr>
                <w:sz w:val="24"/>
              </w:rPr>
            </w:pPr>
            <w:r w:rsidRPr="00C71F1C">
              <w:rPr>
                <w:sz w:val="24"/>
              </w:rPr>
              <w:t>3.33</w:t>
            </w:r>
          </w:p>
        </w:tc>
      </w:tr>
      <w:tr w:rsidR="00794C59">
        <w:tc>
          <w:tcPr>
            <w:tcW w:w="870" w:type="dxa"/>
            <w:vAlign w:val="center"/>
          </w:tcPr>
          <w:p w:rsidR="00794C59" w:rsidRPr="00C71F1C" w:rsidRDefault="00646D49">
            <w:pPr>
              <w:jc w:val="center"/>
              <w:rPr>
                <w:sz w:val="24"/>
              </w:rPr>
            </w:pPr>
            <w:r w:rsidRPr="00C71F1C">
              <w:rPr>
                <w:sz w:val="24"/>
              </w:rPr>
              <w:t>7</w:t>
            </w:r>
          </w:p>
        </w:tc>
        <w:tc>
          <w:tcPr>
            <w:tcW w:w="1650" w:type="dxa"/>
            <w:vAlign w:val="center"/>
          </w:tcPr>
          <w:p w:rsidR="00794C59" w:rsidRPr="00C71F1C" w:rsidRDefault="00646D49">
            <w:pPr>
              <w:jc w:val="center"/>
              <w:rPr>
                <w:sz w:val="24"/>
              </w:rPr>
            </w:pPr>
            <w:r w:rsidRPr="00C71F1C">
              <w:rPr>
                <w:sz w:val="24"/>
              </w:rPr>
              <w:t>000783</w:t>
            </w:r>
          </w:p>
        </w:tc>
        <w:tc>
          <w:tcPr>
            <w:tcW w:w="1980" w:type="dxa"/>
            <w:vAlign w:val="center"/>
          </w:tcPr>
          <w:p w:rsidR="00794C59" w:rsidRPr="00C71F1C" w:rsidRDefault="00646D49">
            <w:pPr>
              <w:jc w:val="center"/>
              <w:rPr>
                <w:sz w:val="24"/>
              </w:rPr>
            </w:pPr>
            <w:r w:rsidRPr="00C71F1C">
              <w:rPr>
                <w:sz w:val="24"/>
              </w:rPr>
              <w:t>长江证券</w:t>
            </w:r>
          </w:p>
        </w:tc>
        <w:tc>
          <w:tcPr>
            <w:tcW w:w="2880" w:type="dxa"/>
            <w:vAlign w:val="center"/>
          </w:tcPr>
          <w:p w:rsidR="00794C59" w:rsidRPr="00C71F1C" w:rsidRDefault="00646D49">
            <w:pPr>
              <w:jc w:val="right"/>
              <w:rPr>
                <w:sz w:val="24"/>
              </w:rPr>
            </w:pPr>
            <w:r w:rsidRPr="00C71F1C">
              <w:rPr>
                <w:sz w:val="24"/>
              </w:rPr>
              <w:t>1,617,156.70</w:t>
            </w:r>
          </w:p>
        </w:tc>
        <w:tc>
          <w:tcPr>
            <w:tcW w:w="1620" w:type="dxa"/>
            <w:vAlign w:val="center"/>
          </w:tcPr>
          <w:p w:rsidR="00794C59" w:rsidRPr="00C71F1C" w:rsidRDefault="00646D49">
            <w:pPr>
              <w:jc w:val="right"/>
              <w:rPr>
                <w:sz w:val="24"/>
              </w:rPr>
            </w:pPr>
            <w:r w:rsidRPr="00C71F1C">
              <w:rPr>
                <w:sz w:val="24"/>
              </w:rPr>
              <w:t>2.98</w:t>
            </w:r>
          </w:p>
        </w:tc>
      </w:tr>
      <w:tr w:rsidR="00794C59">
        <w:tc>
          <w:tcPr>
            <w:tcW w:w="870" w:type="dxa"/>
            <w:vAlign w:val="center"/>
          </w:tcPr>
          <w:p w:rsidR="00794C59" w:rsidRPr="00C71F1C" w:rsidRDefault="00646D49">
            <w:pPr>
              <w:jc w:val="center"/>
              <w:rPr>
                <w:sz w:val="24"/>
              </w:rPr>
            </w:pPr>
            <w:r w:rsidRPr="00C71F1C">
              <w:rPr>
                <w:sz w:val="24"/>
              </w:rPr>
              <w:t>8</w:t>
            </w:r>
          </w:p>
        </w:tc>
        <w:tc>
          <w:tcPr>
            <w:tcW w:w="1650" w:type="dxa"/>
            <w:vAlign w:val="center"/>
          </w:tcPr>
          <w:p w:rsidR="00794C59" w:rsidRPr="00C71F1C" w:rsidRDefault="00646D49">
            <w:pPr>
              <w:jc w:val="center"/>
              <w:rPr>
                <w:sz w:val="24"/>
              </w:rPr>
            </w:pPr>
            <w:r w:rsidRPr="00C71F1C">
              <w:rPr>
                <w:sz w:val="24"/>
              </w:rPr>
              <w:t>000100</w:t>
            </w:r>
          </w:p>
        </w:tc>
        <w:tc>
          <w:tcPr>
            <w:tcW w:w="1980" w:type="dxa"/>
            <w:vAlign w:val="center"/>
          </w:tcPr>
          <w:p w:rsidR="00794C59" w:rsidRPr="00C71F1C" w:rsidRDefault="00646D49">
            <w:pPr>
              <w:jc w:val="center"/>
              <w:rPr>
                <w:sz w:val="24"/>
              </w:rPr>
            </w:pPr>
            <w:r w:rsidRPr="00C71F1C">
              <w:rPr>
                <w:sz w:val="24"/>
              </w:rPr>
              <w:t xml:space="preserve">TCL </w:t>
            </w:r>
            <w:r w:rsidRPr="00C71F1C">
              <w:rPr>
                <w:sz w:val="24"/>
              </w:rPr>
              <w:t>集团</w:t>
            </w:r>
          </w:p>
        </w:tc>
        <w:tc>
          <w:tcPr>
            <w:tcW w:w="2880" w:type="dxa"/>
            <w:vAlign w:val="center"/>
          </w:tcPr>
          <w:p w:rsidR="00794C59" w:rsidRPr="00C71F1C" w:rsidRDefault="00646D49">
            <w:pPr>
              <w:jc w:val="right"/>
              <w:rPr>
                <w:sz w:val="24"/>
              </w:rPr>
            </w:pPr>
            <w:r w:rsidRPr="00C71F1C">
              <w:rPr>
                <w:sz w:val="24"/>
              </w:rPr>
              <w:t>1,497,899.48</w:t>
            </w:r>
          </w:p>
        </w:tc>
        <w:tc>
          <w:tcPr>
            <w:tcW w:w="1620" w:type="dxa"/>
            <w:vAlign w:val="center"/>
          </w:tcPr>
          <w:p w:rsidR="00794C59" w:rsidRPr="00C71F1C" w:rsidRDefault="00646D49">
            <w:pPr>
              <w:jc w:val="right"/>
              <w:rPr>
                <w:sz w:val="24"/>
              </w:rPr>
            </w:pPr>
            <w:r w:rsidRPr="00C71F1C">
              <w:rPr>
                <w:sz w:val="24"/>
              </w:rPr>
              <w:t>2.76</w:t>
            </w:r>
          </w:p>
        </w:tc>
      </w:tr>
      <w:tr w:rsidR="00794C59">
        <w:tc>
          <w:tcPr>
            <w:tcW w:w="870" w:type="dxa"/>
            <w:vAlign w:val="center"/>
          </w:tcPr>
          <w:p w:rsidR="00794C59" w:rsidRPr="00C71F1C" w:rsidRDefault="00646D49">
            <w:pPr>
              <w:jc w:val="center"/>
              <w:rPr>
                <w:sz w:val="24"/>
              </w:rPr>
            </w:pPr>
            <w:r w:rsidRPr="00C71F1C">
              <w:rPr>
                <w:sz w:val="24"/>
              </w:rPr>
              <w:t>9</w:t>
            </w:r>
          </w:p>
        </w:tc>
        <w:tc>
          <w:tcPr>
            <w:tcW w:w="1650" w:type="dxa"/>
            <w:vAlign w:val="center"/>
          </w:tcPr>
          <w:p w:rsidR="00794C59" w:rsidRPr="00C71F1C" w:rsidRDefault="00646D49">
            <w:pPr>
              <w:jc w:val="center"/>
              <w:rPr>
                <w:sz w:val="24"/>
              </w:rPr>
            </w:pPr>
            <w:r w:rsidRPr="00C71F1C">
              <w:rPr>
                <w:sz w:val="24"/>
              </w:rPr>
              <w:t>000157</w:t>
            </w:r>
          </w:p>
        </w:tc>
        <w:tc>
          <w:tcPr>
            <w:tcW w:w="1980" w:type="dxa"/>
            <w:vAlign w:val="center"/>
          </w:tcPr>
          <w:p w:rsidR="00794C59" w:rsidRPr="00C71F1C" w:rsidRDefault="00646D49">
            <w:pPr>
              <w:jc w:val="center"/>
              <w:rPr>
                <w:sz w:val="24"/>
              </w:rPr>
            </w:pPr>
            <w:r w:rsidRPr="00C71F1C">
              <w:rPr>
                <w:sz w:val="24"/>
              </w:rPr>
              <w:t>中联重科</w:t>
            </w:r>
          </w:p>
        </w:tc>
        <w:tc>
          <w:tcPr>
            <w:tcW w:w="2880" w:type="dxa"/>
            <w:vAlign w:val="center"/>
          </w:tcPr>
          <w:p w:rsidR="00794C59" w:rsidRPr="00C71F1C" w:rsidRDefault="00646D49">
            <w:pPr>
              <w:jc w:val="right"/>
              <w:rPr>
                <w:sz w:val="24"/>
              </w:rPr>
            </w:pPr>
            <w:r w:rsidRPr="00C71F1C">
              <w:rPr>
                <w:sz w:val="24"/>
              </w:rPr>
              <w:t>1,457,949.10</w:t>
            </w:r>
          </w:p>
        </w:tc>
        <w:tc>
          <w:tcPr>
            <w:tcW w:w="1620" w:type="dxa"/>
            <w:vAlign w:val="center"/>
          </w:tcPr>
          <w:p w:rsidR="00794C59" w:rsidRPr="00C71F1C" w:rsidRDefault="00646D49">
            <w:pPr>
              <w:jc w:val="right"/>
              <w:rPr>
                <w:sz w:val="24"/>
              </w:rPr>
            </w:pPr>
            <w:r w:rsidRPr="00C71F1C">
              <w:rPr>
                <w:sz w:val="24"/>
              </w:rPr>
              <w:t>2.69</w:t>
            </w:r>
          </w:p>
        </w:tc>
      </w:tr>
      <w:tr w:rsidR="00794C59">
        <w:tc>
          <w:tcPr>
            <w:tcW w:w="870" w:type="dxa"/>
            <w:vAlign w:val="center"/>
          </w:tcPr>
          <w:p w:rsidR="00794C59" w:rsidRPr="00C71F1C" w:rsidRDefault="00646D49">
            <w:pPr>
              <w:jc w:val="center"/>
              <w:rPr>
                <w:sz w:val="24"/>
              </w:rPr>
            </w:pPr>
            <w:r w:rsidRPr="00C71F1C">
              <w:rPr>
                <w:sz w:val="24"/>
              </w:rPr>
              <w:t>10</w:t>
            </w:r>
          </w:p>
        </w:tc>
        <w:tc>
          <w:tcPr>
            <w:tcW w:w="1650" w:type="dxa"/>
            <w:vAlign w:val="center"/>
          </w:tcPr>
          <w:p w:rsidR="00794C59" w:rsidRPr="00C71F1C" w:rsidRDefault="00646D49">
            <w:pPr>
              <w:jc w:val="center"/>
              <w:rPr>
                <w:sz w:val="24"/>
              </w:rPr>
            </w:pPr>
            <w:r w:rsidRPr="00C71F1C">
              <w:rPr>
                <w:sz w:val="24"/>
              </w:rPr>
              <w:t>000338</w:t>
            </w:r>
          </w:p>
        </w:tc>
        <w:tc>
          <w:tcPr>
            <w:tcW w:w="1980" w:type="dxa"/>
            <w:vAlign w:val="center"/>
          </w:tcPr>
          <w:p w:rsidR="00794C59" w:rsidRPr="00C71F1C" w:rsidRDefault="00646D49">
            <w:pPr>
              <w:jc w:val="center"/>
              <w:rPr>
                <w:sz w:val="24"/>
              </w:rPr>
            </w:pPr>
            <w:r w:rsidRPr="00C71F1C">
              <w:rPr>
                <w:sz w:val="24"/>
              </w:rPr>
              <w:t>潍柴动力</w:t>
            </w:r>
          </w:p>
        </w:tc>
        <w:tc>
          <w:tcPr>
            <w:tcW w:w="2880" w:type="dxa"/>
            <w:vAlign w:val="center"/>
          </w:tcPr>
          <w:p w:rsidR="00794C59" w:rsidRPr="00C71F1C" w:rsidRDefault="00646D49">
            <w:pPr>
              <w:jc w:val="right"/>
              <w:rPr>
                <w:sz w:val="24"/>
              </w:rPr>
            </w:pPr>
            <w:r w:rsidRPr="00C71F1C">
              <w:rPr>
                <w:sz w:val="24"/>
              </w:rPr>
              <w:t>1,442,997.75</w:t>
            </w:r>
          </w:p>
        </w:tc>
        <w:tc>
          <w:tcPr>
            <w:tcW w:w="1620" w:type="dxa"/>
            <w:vAlign w:val="center"/>
          </w:tcPr>
          <w:p w:rsidR="00794C59" w:rsidRPr="00C71F1C" w:rsidRDefault="00646D49">
            <w:pPr>
              <w:jc w:val="right"/>
              <w:rPr>
                <w:sz w:val="24"/>
              </w:rPr>
            </w:pPr>
            <w:r w:rsidRPr="00C71F1C">
              <w:rPr>
                <w:sz w:val="24"/>
              </w:rPr>
              <w:t>2.66</w:t>
            </w:r>
          </w:p>
        </w:tc>
      </w:tr>
      <w:tr w:rsidR="00794C59">
        <w:tc>
          <w:tcPr>
            <w:tcW w:w="870" w:type="dxa"/>
            <w:vAlign w:val="center"/>
          </w:tcPr>
          <w:p w:rsidR="00794C59" w:rsidRPr="00C71F1C" w:rsidRDefault="00646D49">
            <w:pPr>
              <w:jc w:val="center"/>
              <w:rPr>
                <w:sz w:val="24"/>
              </w:rPr>
            </w:pPr>
            <w:r w:rsidRPr="00C71F1C">
              <w:rPr>
                <w:sz w:val="24"/>
              </w:rPr>
              <w:t>11</w:t>
            </w:r>
          </w:p>
        </w:tc>
        <w:tc>
          <w:tcPr>
            <w:tcW w:w="1650" w:type="dxa"/>
            <w:vAlign w:val="center"/>
          </w:tcPr>
          <w:p w:rsidR="00794C59" w:rsidRPr="00C71F1C" w:rsidRDefault="00646D49">
            <w:pPr>
              <w:jc w:val="center"/>
              <w:rPr>
                <w:sz w:val="24"/>
              </w:rPr>
            </w:pPr>
            <w:r w:rsidRPr="00C71F1C">
              <w:rPr>
                <w:sz w:val="24"/>
              </w:rPr>
              <w:t>000725</w:t>
            </w:r>
          </w:p>
        </w:tc>
        <w:tc>
          <w:tcPr>
            <w:tcW w:w="1980" w:type="dxa"/>
            <w:vAlign w:val="center"/>
          </w:tcPr>
          <w:p w:rsidR="00794C59" w:rsidRPr="00C71F1C" w:rsidRDefault="00646D49">
            <w:pPr>
              <w:jc w:val="center"/>
              <w:rPr>
                <w:sz w:val="24"/>
              </w:rPr>
            </w:pPr>
            <w:r w:rsidRPr="00C71F1C">
              <w:rPr>
                <w:sz w:val="24"/>
              </w:rPr>
              <w:t>京东方Ａ</w:t>
            </w:r>
          </w:p>
        </w:tc>
        <w:tc>
          <w:tcPr>
            <w:tcW w:w="2880" w:type="dxa"/>
            <w:vAlign w:val="center"/>
          </w:tcPr>
          <w:p w:rsidR="00794C59" w:rsidRPr="00C71F1C" w:rsidRDefault="00646D49">
            <w:pPr>
              <w:jc w:val="right"/>
              <w:rPr>
                <w:sz w:val="24"/>
              </w:rPr>
            </w:pPr>
            <w:r w:rsidRPr="00C71F1C">
              <w:rPr>
                <w:sz w:val="24"/>
              </w:rPr>
              <w:t>1,283,334.33</w:t>
            </w:r>
          </w:p>
        </w:tc>
        <w:tc>
          <w:tcPr>
            <w:tcW w:w="1620" w:type="dxa"/>
            <w:vAlign w:val="center"/>
          </w:tcPr>
          <w:p w:rsidR="00794C59" w:rsidRPr="00C71F1C" w:rsidRDefault="00646D49">
            <w:pPr>
              <w:jc w:val="right"/>
              <w:rPr>
                <w:sz w:val="24"/>
              </w:rPr>
            </w:pPr>
            <w:r w:rsidRPr="00C71F1C">
              <w:rPr>
                <w:sz w:val="24"/>
              </w:rPr>
              <w:t>2.37</w:t>
            </w:r>
          </w:p>
        </w:tc>
      </w:tr>
      <w:tr w:rsidR="00794C59">
        <w:tc>
          <w:tcPr>
            <w:tcW w:w="870" w:type="dxa"/>
            <w:vAlign w:val="center"/>
          </w:tcPr>
          <w:p w:rsidR="00794C59" w:rsidRPr="00C71F1C" w:rsidRDefault="00646D49">
            <w:pPr>
              <w:jc w:val="center"/>
              <w:rPr>
                <w:sz w:val="24"/>
              </w:rPr>
            </w:pPr>
            <w:r w:rsidRPr="00C71F1C">
              <w:rPr>
                <w:sz w:val="24"/>
              </w:rPr>
              <w:t>12</w:t>
            </w:r>
          </w:p>
        </w:tc>
        <w:tc>
          <w:tcPr>
            <w:tcW w:w="1650" w:type="dxa"/>
            <w:vAlign w:val="center"/>
          </w:tcPr>
          <w:p w:rsidR="00794C59" w:rsidRPr="00C71F1C" w:rsidRDefault="00646D49">
            <w:pPr>
              <w:jc w:val="center"/>
              <w:rPr>
                <w:sz w:val="24"/>
              </w:rPr>
            </w:pPr>
            <w:r w:rsidRPr="00C71F1C">
              <w:rPr>
                <w:sz w:val="24"/>
              </w:rPr>
              <w:t>000069</w:t>
            </w:r>
          </w:p>
        </w:tc>
        <w:tc>
          <w:tcPr>
            <w:tcW w:w="1980" w:type="dxa"/>
            <w:vAlign w:val="center"/>
          </w:tcPr>
          <w:p w:rsidR="00794C59" w:rsidRPr="00C71F1C" w:rsidRDefault="00646D49">
            <w:pPr>
              <w:jc w:val="center"/>
              <w:rPr>
                <w:sz w:val="24"/>
              </w:rPr>
            </w:pPr>
            <w:r w:rsidRPr="00C71F1C">
              <w:rPr>
                <w:sz w:val="24"/>
              </w:rPr>
              <w:t>华侨城Ａ</w:t>
            </w:r>
          </w:p>
        </w:tc>
        <w:tc>
          <w:tcPr>
            <w:tcW w:w="2880" w:type="dxa"/>
            <w:vAlign w:val="center"/>
          </w:tcPr>
          <w:p w:rsidR="00794C59" w:rsidRPr="00C71F1C" w:rsidRDefault="00646D49">
            <w:pPr>
              <w:jc w:val="right"/>
              <w:rPr>
                <w:sz w:val="24"/>
              </w:rPr>
            </w:pPr>
            <w:r w:rsidRPr="00C71F1C">
              <w:rPr>
                <w:sz w:val="24"/>
              </w:rPr>
              <w:t>1,271,070.66</w:t>
            </w:r>
          </w:p>
        </w:tc>
        <w:tc>
          <w:tcPr>
            <w:tcW w:w="1620" w:type="dxa"/>
            <w:vAlign w:val="center"/>
          </w:tcPr>
          <w:p w:rsidR="00794C59" w:rsidRPr="00C71F1C" w:rsidRDefault="00646D49">
            <w:pPr>
              <w:jc w:val="right"/>
              <w:rPr>
                <w:sz w:val="24"/>
              </w:rPr>
            </w:pPr>
            <w:r w:rsidRPr="00C71F1C">
              <w:rPr>
                <w:sz w:val="24"/>
              </w:rPr>
              <w:t>2.34</w:t>
            </w:r>
          </w:p>
        </w:tc>
      </w:tr>
      <w:tr w:rsidR="00794C59">
        <w:tc>
          <w:tcPr>
            <w:tcW w:w="870" w:type="dxa"/>
            <w:vAlign w:val="center"/>
          </w:tcPr>
          <w:p w:rsidR="00794C59" w:rsidRPr="00C71F1C" w:rsidRDefault="00646D49">
            <w:pPr>
              <w:jc w:val="center"/>
              <w:rPr>
                <w:sz w:val="24"/>
              </w:rPr>
            </w:pPr>
            <w:r w:rsidRPr="00C71F1C">
              <w:rPr>
                <w:sz w:val="24"/>
              </w:rPr>
              <w:t>13</w:t>
            </w:r>
          </w:p>
        </w:tc>
        <w:tc>
          <w:tcPr>
            <w:tcW w:w="1650" w:type="dxa"/>
            <w:vAlign w:val="center"/>
          </w:tcPr>
          <w:p w:rsidR="00794C59" w:rsidRPr="00C71F1C" w:rsidRDefault="00646D49">
            <w:pPr>
              <w:jc w:val="center"/>
              <w:rPr>
                <w:sz w:val="24"/>
              </w:rPr>
            </w:pPr>
            <w:r w:rsidRPr="00C71F1C">
              <w:rPr>
                <w:sz w:val="24"/>
              </w:rPr>
              <w:t>000623</w:t>
            </w:r>
          </w:p>
        </w:tc>
        <w:tc>
          <w:tcPr>
            <w:tcW w:w="1980" w:type="dxa"/>
            <w:vAlign w:val="center"/>
          </w:tcPr>
          <w:p w:rsidR="00794C59" w:rsidRPr="00C71F1C" w:rsidRDefault="00646D49">
            <w:pPr>
              <w:jc w:val="center"/>
              <w:rPr>
                <w:sz w:val="24"/>
              </w:rPr>
            </w:pPr>
            <w:r w:rsidRPr="00C71F1C">
              <w:rPr>
                <w:sz w:val="24"/>
              </w:rPr>
              <w:t>吉林敖东</w:t>
            </w:r>
          </w:p>
        </w:tc>
        <w:tc>
          <w:tcPr>
            <w:tcW w:w="2880" w:type="dxa"/>
            <w:vAlign w:val="center"/>
          </w:tcPr>
          <w:p w:rsidR="00794C59" w:rsidRPr="00C71F1C" w:rsidRDefault="00646D49">
            <w:pPr>
              <w:jc w:val="right"/>
              <w:rPr>
                <w:sz w:val="24"/>
              </w:rPr>
            </w:pPr>
            <w:r w:rsidRPr="00C71F1C">
              <w:rPr>
                <w:sz w:val="24"/>
              </w:rPr>
              <w:t>1,166,235.55</w:t>
            </w:r>
          </w:p>
        </w:tc>
        <w:tc>
          <w:tcPr>
            <w:tcW w:w="1620" w:type="dxa"/>
            <w:vAlign w:val="center"/>
          </w:tcPr>
          <w:p w:rsidR="00794C59" w:rsidRPr="00C71F1C" w:rsidRDefault="00646D49">
            <w:pPr>
              <w:jc w:val="right"/>
              <w:rPr>
                <w:sz w:val="24"/>
              </w:rPr>
            </w:pPr>
            <w:r w:rsidRPr="00C71F1C">
              <w:rPr>
                <w:sz w:val="24"/>
              </w:rPr>
              <w:t>2.15</w:t>
            </w:r>
          </w:p>
        </w:tc>
      </w:tr>
      <w:tr w:rsidR="00794C59">
        <w:tc>
          <w:tcPr>
            <w:tcW w:w="870" w:type="dxa"/>
            <w:vAlign w:val="center"/>
          </w:tcPr>
          <w:p w:rsidR="00794C59" w:rsidRPr="00C71F1C" w:rsidRDefault="00646D49">
            <w:pPr>
              <w:jc w:val="center"/>
              <w:rPr>
                <w:sz w:val="24"/>
              </w:rPr>
            </w:pPr>
            <w:r w:rsidRPr="00C71F1C">
              <w:rPr>
                <w:sz w:val="24"/>
              </w:rPr>
              <w:t>14</w:t>
            </w:r>
          </w:p>
        </w:tc>
        <w:tc>
          <w:tcPr>
            <w:tcW w:w="1650" w:type="dxa"/>
            <w:vAlign w:val="center"/>
          </w:tcPr>
          <w:p w:rsidR="00794C59" w:rsidRPr="00C71F1C" w:rsidRDefault="00646D49">
            <w:pPr>
              <w:jc w:val="center"/>
              <w:rPr>
                <w:sz w:val="24"/>
              </w:rPr>
            </w:pPr>
            <w:r w:rsidRPr="00C71F1C">
              <w:rPr>
                <w:sz w:val="24"/>
              </w:rPr>
              <w:t>002202</w:t>
            </w:r>
          </w:p>
        </w:tc>
        <w:tc>
          <w:tcPr>
            <w:tcW w:w="1980" w:type="dxa"/>
            <w:vAlign w:val="center"/>
          </w:tcPr>
          <w:p w:rsidR="00794C59" w:rsidRPr="00C71F1C" w:rsidRDefault="00646D49">
            <w:pPr>
              <w:jc w:val="center"/>
              <w:rPr>
                <w:sz w:val="24"/>
              </w:rPr>
            </w:pPr>
            <w:r w:rsidRPr="00C71F1C">
              <w:rPr>
                <w:sz w:val="24"/>
              </w:rPr>
              <w:t>金风科技</w:t>
            </w:r>
          </w:p>
        </w:tc>
        <w:tc>
          <w:tcPr>
            <w:tcW w:w="2880" w:type="dxa"/>
            <w:vAlign w:val="center"/>
          </w:tcPr>
          <w:p w:rsidR="00794C59" w:rsidRPr="00C71F1C" w:rsidRDefault="00646D49">
            <w:pPr>
              <w:jc w:val="right"/>
              <w:rPr>
                <w:sz w:val="24"/>
              </w:rPr>
            </w:pPr>
            <w:r w:rsidRPr="00C71F1C">
              <w:rPr>
                <w:sz w:val="24"/>
              </w:rPr>
              <w:t>1,134,798.81</w:t>
            </w:r>
          </w:p>
        </w:tc>
        <w:tc>
          <w:tcPr>
            <w:tcW w:w="1620" w:type="dxa"/>
            <w:vAlign w:val="center"/>
          </w:tcPr>
          <w:p w:rsidR="00794C59" w:rsidRPr="00C71F1C" w:rsidRDefault="00646D49">
            <w:pPr>
              <w:jc w:val="right"/>
              <w:rPr>
                <w:sz w:val="24"/>
              </w:rPr>
            </w:pPr>
            <w:r w:rsidRPr="00C71F1C">
              <w:rPr>
                <w:sz w:val="24"/>
              </w:rPr>
              <w:t>2.09</w:t>
            </w:r>
          </w:p>
        </w:tc>
      </w:tr>
      <w:tr w:rsidR="00794C59">
        <w:tc>
          <w:tcPr>
            <w:tcW w:w="870" w:type="dxa"/>
            <w:vAlign w:val="center"/>
          </w:tcPr>
          <w:p w:rsidR="00794C59" w:rsidRPr="00C71F1C" w:rsidRDefault="00646D49">
            <w:pPr>
              <w:jc w:val="center"/>
              <w:rPr>
                <w:sz w:val="24"/>
              </w:rPr>
            </w:pPr>
            <w:r w:rsidRPr="00C71F1C">
              <w:rPr>
                <w:sz w:val="24"/>
              </w:rPr>
              <w:t>15</w:t>
            </w:r>
          </w:p>
        </w:tc>
        <w:tc>
          <w:tcPr>
            <w:tcW w:w="1650" w:type="dxa"/>
            <w:vAlign w:val="center"/>
          </w:tcPr>
          <w:p w:rsidR="00794C59" w:rsidRPr="00C71F1C" w:rsidRDefault="00646D49">
            <w:pPr>
              <w:jc w:val="center"/>
              <w:rPr>
                <w:sz w:val="24"/>
              </w:rPr>
            </w:pPr>
            <w:r w:rsidRPr="00C71F1C">
              <w:rPr>
                <w:sz w:val="24"/>
              </w:rPr>
              <w:t>002304</w:t>
            </w:r>
          </w:p>
        </w:tc>
        <w:tc>
          <w:tcPr>
            <w:tcW w:w="1980" w:type="dxa"/>
            <w:vAlign w:val="center"/>
          </w:tcPr>
          <w:p w:rsidR="00794C59" w:rsidRPr="00C71F1C" w:rsidRDefault="00646D49">
            <w:pPr>
              <w:jc w:val="center"/>
              <w:rPr>
                <w:sz w:val="24"/>
              </w:rPr>
            </w:pPr>
            <w:r w:rsidRPr="00C71F1C">
              <w:rPr>
                <w:sz w:val="24"/>
              </w:rPr>
              <w:t>洋河股份</w:t>
            </w:r>
          </w:p>
        </w:tc>
        <w:tc>
          <w:tcPr>
            <w:tcW w:w="2880" w:type="dxa"/>
            <w:vAlign w:val="center"/>
          </w:tcPr>
          <w:p w:rsidR="00794C59" w:rsidRPr="00C71F1C" w:rsidRDefault="00646D49">
            <w:pPr>
              <w:jc w:val="right"/>
              <w:rPr>
                <w:sz w:val="24"/>
              </w:rPr>
            </w:pPr>
            <w:r w:rsidRPr="00C71F1C">
              <w:rPr>
                <w:sz w:val="24"/>
              </w:rPr>
              <w:t>1,045,983.10</w:t>
            </w:r>
          </w:p>
        </w:tc>
        <w:tc>
          <w:tcPr>
            <w:tcW w:w="1620" w:type="dxa"/>
            <w:vAlign w:val="center"/>
          </w:tcPr>
          <w:p w:rsidR="00794C59" w:rsidRPr="00C71F1C" w:rsidRDefault="00646D49">
            <w:pPr>
              <w:jc w:val="right"/>
              <w:rPr>
                <w:sz w:val="24"/>
              </w:rPr>
            </w:pPr>
            <w:r w:rsidRPr="00C71F1C">
              <w:rPr>
                <w:sz w:val="24"/>
              </w:rPr>
              <w:t>1.93</w:t>
            </w:r>
          </w:p>
        </w:tc>
      </w:tr>
      <w:tr w:rsidR="00794C59">
        <w:tc>
          <w:tcPr>
            <w:tcW w:w="870" w:type="dxa"/>
            <w:vAlign w:val="center"/>
          </w:tcPr>
          <w:p w:rsidR="00794C59" w:rsidRPr="00C71F1C" w:rsidRDefault="00646D49">
            <w:pPr>
              <w:jc w:val="center"/>
              <w:rPr>
                <w:sz w:val="24"/>
              </w:rPr>
            </w:pPr>
            <w:r w:rsidRPr="00C71F1C">
              <w:rPr>
                <w:sz w:val="24"/>
              </w:rPr>
              <w:t>16</w:t>
            </w:r>
          </w:p>
        </w:tc>
        <w:tc>
          <w:tcPr>
            <w:tcW w:w="1650" w:type="dxa"/>
            <w:vAlign w:val="center"/>
          </w:tcPr>
          <w:p w:rsidR="00794C59" w:rsidRPr="00C71F1C" w:rsidRDefault="00646D49">
            <w:pPr>
              <w:jc w:val="center"/>
              <w:rPr>
                <w:sz w:val="24"/>
              </w:rPr>
            </w:pPr>
            <w:r w:rsidRPr="00C71F1C">
              <w:rPr>
                <w:sz w:val="24"/>
              </w:rPr>
              <w:t>000024</w:t>
            </w:r>
          </w:p>
        </w:tc>
        <w:tc>
          <w:tcPr>
            <w:tcW w:w="1980" w:type="dxa"/>
            <w:vAlign w:val="center"/>
          </w:tcPr>
          <w:p w:rsidR="00794C59" w:rsidRPr="00C71F1C" w:rsidRDefault="00646D49">
            <w:pPr>
              <w:jc w:val="center"/>
              <w:rPr>
                <w:sz w:val="24"/>
              </w:rPr>
            </w:pPr>
            <w:r w:rsidRPr="00C71F1C">
              <w:rPr>
                <w:sz w:val="24"/>
              </w:rPr>
              <w:t>招商地产</w:t>
            </w:r>
          </w:p>
        </w:tc>
        <w:tc>
          <w:tcPr>
            <w:tcW w:w="2880" w:type="dxa"/>
            <w:vAlign w:val="center"/>
          </w:tcPr>
          <w:p w:rsidR="00794C59" w:rsidRPr="00C71F1C" w:rsidRDefault="00646D49">
            <w:pPr>
              <w:jc w:val="right"/>
              <w:rPr>
                <w:sz w:val="24"/>
              </w:rPr>
            </w:pPr>
            <w:r w:rsidRPr="00C71F1C">
              <w:rPr>
                <w:sz w:val="24"/>
              </w:rPr>
              <w:t>1,039,966.72</w:t>
            </w:r>
          </w:p>
        </w:tc>
        <w:tc>
          <w:tcPr>
            <w:tcW w:w="1620" w:type="dxa"/>
            <w:vAlign w:val="center"/>
          </w:tcPr>
          <w:p w:rsidR="00794C59" w:rsidRPr="00C71F1C" w:rsidRDefault="00646D49">
            <w:pPr>
              <w:jc w:val="right"/>
              <w:rPr>
                <w:sz w:val="24"/>
              </w:rPr>
            </w:pPr>
            <w:r w:rsidRPr="00C71F1C">
              <w:rPr>
                <w:sz w:val="24"/>
              </w:rPr>
              <w:t>1.92</w:t>
            </w:r>
          </w:p>
        </w:tc>
      </w:tr>
      <w:tr w:rsidR="00794C59">
        <w:tc>
          <w:tcPr>
            <w:tcW w:w="870" w:type="dxa"/>
            <w:vAlign w:val="center"/>
          </w:tcPr>
          <w:p w:rsidR="00794C59" w:rsidRPr="00C71F1C" w:rsidRDefault="00646D49">
            <w:pPr>
              <w:jc w:val="center"/>
              <w:rPr>
                <w:sz w:val="24"/>
              </w:rPr>
            </w:pPr>
            <w:r w:rsidRPr="00C71F1C">
              <w:rPr>
                <w:sz w:val="24"/>
              </w:rPr>
              <w:t>17</w:t>
            </w:r>
          </w:p>
        </w:tc>
        <w:tc>
          <w:tcPr>
            <w:tcW w:w="1650" w:type="dxa"/>
            <w:vAlign w:val="center"/>
          </w:tcPr>
          <w:p w:rsidR="00794C59" w:rsidRPr="00C71F1C" w:rsidRDefault="00646D49">
            <w:pPr>
              <w:jc w:val="center"/>
              <w:rPr>
                <w:sz w:val="24"/>
              </w:rPr>
            </w:pPr>
            <w:r w:rsidRPr="00C71F1C">
              <w:rPr>
                <w:sz w:val="24"/>
              </w:rPr>
              <w:t>000581</w:t>
            </w:r>
          </w:p>
        </w:tc>
        <w:tc>
          <w:tcPr>
            <w:tcW w:w="1980" w:type="dxa"/>
            <w:vAlign w:val="center"/>
          </w:tcPr>
          <w:p w:rsidR="00794C59" w:rsidRPr="00C71F1C" w:rsidRDefault="00646D49">
            <w:pPr>
              <w:jc w:val="center"/>
              <w:rPr>
                <w:sz w:val="24"/>
              </w:rPr>
            </w:pPr>
            <w:r w:rsidRPr="00C71F1C">
              <w:rPr>
                <w:sz w:val="24"/>
              </w:rPr>
              <w:t>威孚高科</w:t>
            </w:r>
          </w:p>
        </w:tc>
        <w:tc>
          <w:tcPr>
            <w:tcW w:w="2880" w:type="dxa"/>
            <w:vAlign w:val="center"/>
          </w:tcPr>
          <w:p w:rsidR="00794C59" w:rsidRPr="00C71F1C" w:rsidRDefault="00646D49">
            <w:pPr>
              <w:jc w:val="right"/>
              <w:rPr>
                <w:sz w:val="24"/>
              </w:rPr>
            </w:pPr>
            <w:r w:rsidRPr="00C71F1C">
              <w:rPr>
                <w:sz w:val="24"/>
              </w:rPr>
              <w:t>1,016,367.02</w:t>
            </w:r>
          </w:p>
        </w:tc>
        <w:tc>
          <w:tcPr>
            <w:tcW w:w="1620" w:type="dxa"/>
            <w:vAlign w:val="center"/>
          </w:tcPr>
          <w:p w:rsidR="00794C59" w:rsidRPr="00C71F1C" w:rsidRDefault="00646D49">
            <w:pPr>
              <w:jc w:val="right"/>
              <w:rPr>
                <w:sz w:val="24"/>
              </w:rPr>
            </w:pPr>
            <w:r w:rsidRPr="00C71F1C">
              <w:rPr>
                <w:sz w:val="24"/>
              </w:rPr>
              <w:t>1.87</w:t>
            </w:r>
          </w:p>
        </w:tc>
      </w:tr>
      <w:tr w:rsidR="00794C59">
        <w:tc>
          <w:tcPr>
            <w:tcW w:w="870" w:type="dxa"/>
            <w:vAlign w:val="center"/>
          </w:tcPr>
          <w:p w:rsidR="00794C59" w:rsidRPr="00C71F1C" w:rsidRDefault="00646D49">
            <w:pPr>
              <w:jc w:val="center"/>
              <w:rPr>
                <w:sz w:val="24"/>
              </w:rPr>
            </w:pPr>
            <w:r w:rsidRPr="00C71F1C">
              <w:rPr>
                <w:sz w:val="24"/>
              </w:rPr>
              <w:t>18</w:t>
            </w:r>
          </w:p>
        </w:tc>
        <w:tc>
          <w:tcPr>
            <w:tcW w:w="1650" w:type="dxa"/>
            <w:vAlign w:val="center"/>
          </w:tcPr>
          <w:p w:rsidR="00794C59" w:rsidRPr="00C71F1C" w:rsidRDefault="00646D49">
            <w:pPr>
              <w:jc w:val="center"/>
              <w:rPr>
                <w:sz w:val="24"/>
              </w:rPr>
            </w:pPr>
            <w:r w:rsidRPr="00C71F1C">
              <w:rPr>
                <w:sz w:val="24"/>
              </w:rPr>
              <w:t>000402</w:t>
            </w:r>
          </w:p>
        </w:tc>
        <w:tc>
          <w:tcPr>
            <w:tcW w:w="1980" w:type="dxa"/>
            <w:vAlign w:val="center"/>
          </w:tcPr>
          <w:p w:rsidR="00794C59" w:rsidRPr="00C71F1C" w:rsidRDefault="00646D49">
            <w:pPr>
              <w:jc w:val="center"/>
              <w:rPr>
                <w:sz w:val="24"/>
              </w:rPr>
            </w:pPr>
            <w:r w:rsidRPr="00C71F1C">
              <w:rPr>
                <w:sz w:val="24"/>
              </w:rPr>
              <w:t>金</w:t>
            </w:r>
            <w:r w:rsidRPr="00C71F1C">
              <w:rPr>
                <w:sz w:val="24"/>
              </w:rPr>
              <w:t xml:space="preserve"> </w:t>
            </w:r>
            <w:r w:rsidRPr="00C71F1C">
              <w:rPr>
                <w:sz w:val="24"/>
              </w:rPr>
              <w:t>融</w:t>
            </w:r>
            <w:r w:rsidRPr="00C71F1C">
              <w:rPr>
                <w:sz w:val="24"/>
              </w:rPr>
              <w:t xml:space="preserve"> </w:t>
            </w:r>
            <w:r w:rsidRPr="00C71F1C">
              <w:rPr>
                <w:sz w:val="24"/>
              </w:rPr>
              <w:t>街</w:t>
            </w:r>
          </w:p>
        </w:tc>
        <w:tc>
          <w:tcPr>
            <w:tcW w:w="2880" w:type="dxa"/>
            <w:vAlign w:val="center"/>
          </w:tcPr>
          <w:p w:rsidR="00794C59" w:rsidRPr="00C71F1C" w:rsidRDefault="00646D49">
            <w:pPr>
              <w:jc w:val="right"/>
              <w:rPr>
                <w:sz w:val="24"/>
              </w:rPr>
            </w:pPr>
            <w:r w:rsidRPr="00C71F1C">
              <w:rPr>
                <w:sz w:val="24"/>
              </w:rPr>
              <w:t>989,127.89</w:t>
            </w:r>
          </w:p>
        </w:tc>
        <w:tc>
          <w:tcPr>
            <w:tcW w:w="1620" w:type="dxa"/>
            <w:vAlign w:val="center"/>
          </w:tcPr>
          <w:p w:rsidR="00794C59" w:rsidRPr="00C71F1C" w:rsidRDefault="00646D49">
            <w:pPr>
              <w:jc w:val="right"/>
              <w:rPr>
                <w:sz w:val="24"/>
              </w:rPr>
            </w:pPr>
            <w:r w:rsidRPr="00C71F1C">
              <w:rPr>
                <w:sz w:val="24"/>
              </w:rPr>
              <w:t>1.82</w:t>
            </w:r>
          </w:p>
        </w:tc>
      </w:tr>
      <w:tr w:rsidR="00794C59">
        <w:tc>
          <w:tcPr>
            <w:tcW w:w="870" w:type="dxa"/>
            <w:vAlign w:val="center"/>
          </w:tcPr>
          <w:p w:rsidR="00794C59" w:rsidRPr="00C71F1C" w:rsidRDefault="00646D49">
            <w:pPr>
              <w:jc w:val="center"/>
              <w:rPr>
                <w:sz w:val="24"/>
              </w:rPr>
            </w:pPr>
            <w:r w:rsidRPr="00C71F1C">
              <w:rPr>
                <w:sz w:val="24"/>
              </w:rPr>
              <w:t>19</w:t>
            </w:r>
          </w:p>
        </w:tc>
        <w:tc>
          <w:tcPr>
            <w:tcW w:w="1650" w:type="dxa"/>
            <w:vAlign w:val="center"/>
          </w:tcPr>
          <w:p w:rsidR="00794C59" w:rsidRPr="00C71F1C" w:rsidRDefault="00646D49">
            <w:pPr>
              <w:jc w:val="center"/>
              <w:rPr>
                <w:sz w:val="24"/>
              </w:rPr>
            </w:pPr>
            <w:r w:rsidRPr="00C71F1C">
              <w:rPr>
                <w:sz w:val="24"/>
              </w:rPr>
              <w:t>000568</w:t>
            </w:r>
          </w:p>
        </w:tc>
        <w:tc>
          <w:tcPr>
            <w:tcW w:w="1980" w:type="dxa"/>
            <w:vAlign w:val="center"/>
          </w:tcPr>
          <w:p w:rsidR="00794C59" w:rsidRPr="00C71F1C" w:rsidRDefault="00646D49">
            <w:pPr>
              <w:jc w:val="center"/>
              <w:rPr>
                <w:sz w:val="24"/>
              </w:rPr>
            </w:pPr>
            <w:r w:rsidRPr="00C71F1C">
              <w:rPr>
                <w:sz w:val="24"/>
              </w:rPr>
              <w:t>泸州老窖</w:t>
            </w:r>
          </w:p>
        </w:tc>
        <w:tc>
          <w:tcPr>
            <w:tcW w:w="2880" w:type="dxa"/>
            <w:vAlign w:val="center"/>
          </w:tcPr>
          <w:p w:rsidR="00794C59" w:rsidRPr="00C71F1C" w:rsidRDefault="00646D49">
            <w:pPr>
              <w:jc w:val="right"/>
              <w:rPr>
                <w:sz w:val="24"/>
              </w:rPr>
            </w:pPr>
            <w:r w:rsidRPr="00C71F1C">
              <w:rPr>
                <w:sz w:val="24"/>
              </w:rPr>
              <w:t>822,954.97</w:t>
            </w:r>
          </w:p>
        </w:tc>
        <w:tc>
          <w:tcPr>
            <w:tcW w:w="1620" w:type="dxa"/>
            <w:vAlign w:val="center"/>
          </w:tcPr>
          <w:p w:rsidR="00794C59" w:rsidRPr="00C71F1C" w:rsidRDefault="00646D49">
            <w:pPr>
              <w:jc w:val="right"/>
              <w:rPr>
                <w:sz w:val="24"/>
              </w:rPr>
            </w:pPr>
            <w:r w:rsidRPr="00C71F1C">
              <w:rPr>
                <w:sz w:val="24"/>
              </w:rPr>
              <w:t>1.52</w:t>
            </w:r>
          </w:p>
        </w:tc>
      </w:tr>
      <w:tr w:rsidR="00794C59">
        <w:tc>
          <w:tcPr>
            <w:tcW w:w="870" w:type="dxa"/>
            <w:vAlign w:val="center"/>
          </w:tcPr>
          <w:p w:rsidR="00794C59" w:rsidRPr="00C71F1C" w:rsidRDefault="00646D49">
            <w:pPr>
              <w:jc w:val="center"/>
              <w:rPr>
                <w:sz w:val="24"/>
              </w:rPr>
            </w:pPr>
            <w:r w:rsidRPr="00C71F1C">
              <w:rPr>
                <w:sz w:val="24"/>
              </w:rPr>
              <w:t>20</w:t>
            </w:r>
          </w:p>
        </w:tc>
        <w:tc>
          <w:tcPr>
            <w:tcW w:w="1650" w:type="dxa"/>
            <w:vAlign w:val="center"/>
          </w:tcPr>
          <w:p w:rsidR="00794C59" w:rsidRPr="00C71F1C" w:rsidRDefault="00646D49">
            <w:pPr>
              <w:jc w:val="center"/>
              <w:rPr>
                <w:sz w:val="24"/>
              </w:rPr>
            </w:pPr>
            <w:r w:rsidRPr="00C71F1C">
              <w:rPr>
                <w:sz w:val="24"/>
              </w:rPr>
              <w:t>002142</w:t>
            </w:r>
          </w:p>
        </w:tc>
        <w:tc>
          <w:tcPr>
            <w:tcW w:w="1980" w:type="dxa"/>
            <w:vAlign w:val="center"/>
          </w:tcPr>
          <w:p w:rsidR="00794C59" w:rsidRPr="00C71F1C" w:rsidRDefault="00646D49">
            <w:pPr>
              <w:jc w:val="center"/>
              <w:rPr>
                <w:sz w:val="24"/>
              </w:rPr>
            </w:pPr>
            <w:r w:rsidRPr="00C71F1C">
              <w:rPr>
                <w:sz w:val="24"/>
              </w:rPr>
              <w:t>宁波银行</w:t>
            </w:r>
          </w:p>
        </w:tc>
        <w:tc>
          <w:tcPr>
            <w:tcW w:w="2880" w:type="dxa"/>
            <w:vAlign w:val="center"/>
          </w:tcPr>
          <w:p w:rsidR="00794C59" w:rsidRPr="00C71F1C" w:rsidRDefault="00646D49">
            <w:pPr>
              <w:jc w:val="right"/>
              <w:rPr>
                <w:sz w:val="24"/>
              </w:rPr>
            </w:pPr>
            <w:r w:rsidRPr="00C71F1C">
              <w:rPr>
                <w:sz w:val="24"/>
              </w:rPr>
              <w:t>816,885.62</w:t>
            </w:r>
          </w:p>
        </w:tc>
        <w:tc>
          <w:tcPr>
            <w:tcW w:w="1620" w:type="dxa"/>
            <w:vAlign w:val="center"/>
          </w:tcPr>
          <w:p w:rsidR="00794C59" w:rsidRPr="00C71F1C" w:rsidRDefault="00646D49">
            <w:pPr>
              <w:jc w:val="right"/>
              <w:rPr>
                <w:sz w:val="24"/>
              </w:rPr>
            </w:pPr>
            <w:r w:rsidRPr="00C71F1C">
              <w:rPr>
                <w:sz w:val="24"/>
              </w:rPr>
              <w:t>1.51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8.5.3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38,764,292.08</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65,330,490.93</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Default="001A59F9" w:rsidP="00BE4E5D">
      <w:pPr>
        <w:tabs>
          <w:tab w:val="left" w:pos="426"/>
        </w:tabs>
        <w:spacing w:before="29" w:line="288" w:lineRule="auto"/>
        <w:jc w:val="left"/>
        <w:rPr>
          <w:kern w:val="0"/>
          <w:sz w:val="24"/>
        </w:rPr>
      </w:pPr>
      <w:r w:rsidRPr="00C234F0">
        <w:rPr>
          <w:kern w:val="0"/>
          <w:sz w:val="24"/>
        </w:rPr>
        <w:t>本基金本报告期末未持有债券。</w:t>
      </w:r>
    </w:p>
    <w:p w:rsidR="00646D49" w:rsidRDefault="00646D49" w:rsidP="00245C29">
      <w:pPr>
        <w:pStyle w:val="20"/>
        <w:spacing w:before="29" w:after="0" w:line="288" w:lineRule="auto"/>
        <w:rPr>
          <w:rFonts w:ascii="Times New Roman" w:hAnsi="Times New Roman"/>
          <w:kern w:val="0"/>
          <w:szCs w:val="24"/>
        </w:rPr>
      </w:pPr>
      <w:bookmarkStart w:id="72" w:name="_Toc361324884"/>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8.7</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Default="001A59F9" w:rsidP="00BE4E5D">
      <w:pPr>
        <w:tabs>
          <w:tab w:val="left" w:pos="426"/>
        </w:tabs>
        <w:spacing w:before="29" w:line="288" w:lineRule="auto"/>
        <w:jc w:val="left"/>
        <w:rPr>
          <w:kern w:val="0"/>
          <w:sz w:val="24"/>
        </w:rPr>
      </w:pPr>
      <w:r w:rsidRPr="005F057B">
        <w:rPr>
          <w:kern w:val="0"/>
          <w:sz w:val="24"/>
        </w:rPr>
        <w:t>本基金本报告期末未持有债券。</w:t>
      </w:r>
    </w:p>
    <w:p w:rsidR="00646D49" w:rsidRDefault="00646D49" w:rsidP="00245C29">
      <w:pPr>
        <w:pStyle w:val="20"/>
        <w:spacing w:before="29" w:after="0" w:line="288" w:lineRule="auto"/>
        <w:rPr>
          <w:rFonts w:ascii="Times New Roman" w:hAnsi="Times New Roman"/>
          <w:kern w:val="0"/>
          <w:szCs w:val="24"/>
        </w:rPr>
      </w:pPr>
      <w:bookmarkStart w:id="74" w:name="_Toc361324885"/>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8.9</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8.10</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8.11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8.12</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8.13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8.13.1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8.13.2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8.13.3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29,159.92</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11,222.86</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713.94</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280,458.23</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321,554.95</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8.13.4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8.13.5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794C59">
        <w:tc>
          <w:tcPr>
            <w:tcW w:w="1058" w:type="dxa"/>
            <w:vAlign w:val="center"/>
          </w:tcPr>
          <w:p w:rsidR="00794C59" w:rsidRDefault="00646D49">
            <w:pPr>
              <w:jc w:val="center"/>
            </w:pPr>
            <w:r>
              <w:rPr>
                <w:color w:val="000000"/>
                <w:sz w:val="24"/>
              </w:rPr>
              <w:t>1</w:t>
            </w:r>
          </w:p>
        </w:tc>
        <w:tc>
          <w:tcPr>
            <w:tcW w:w="1272" w:type="dxa"/>
            <w:vAlign w:val="center"/>
          </w:tcPr>
          <w:p w:rsidR="00794C59" w:rsidRDefault="00646D49">
            <w:pPr>
              <w:jc w:val="center"/>
            </w:pPr>
            <w:r>
              <w:rPr>
                <w:color w:val="000000"/>
                <w:sz w:val="24"/>
              </w:rPr>
              <w:t>000883</w:t>
            </w:r>
          </w:p>
        </w:tc>
        <w:tc>
          <w:tcPr>
            <w:tcW w:w="1271" w:type="dxa"/>
            <w:vAlign w:val="center"/>
          </w:tcPr>
          <w:p w:rsidR="00794C59" w:rsidRDefault="00646D49">
            <w:pPr>
              <w:jc w:val="center"/>
            </w:pPr>
            <w:r>
              <w:rPr>
                <w:color w:val="000000"/>
                <w:sz w:val="24"/>
              </w:rPr>
              <w:t>湖北能源</w:t>
            </w:r>
          </w:p>
        </w:tc>
        <w:tc>
          <w:tcPr>
            <w:tcW w:w="1870" w:type="dxa"/>
            <w:vAlign w:val="center"/>
          </w:tcPr>
          <w:p w:rsidR="00794C59" w:rsidRDefault="00646D49">
            <w:pPr>
              <w:jc w:val="right"/>
            </w:pPr>
            <w:r>
              <w:rPr>
                <w:color w:val="000000"/>
                <w:sz w:val="24"/>
              </w:rPr>
              <w:t>287,185.29</w:t>
            </w:r>
          </w:p>
        </w:tc>
        <w:tc>
          <w:tcPr>
            <w:tcW w:w="1522" w:type="dxa"/>
            <w:vAlign w:val="center"/>
          </w:tcPr>
          <w:p w:rsidR="00794C59" w:rsidRDefault="00646D49">
            <w:pPr>
              <w:jc w:val="right"/>
            </w:pPr>
            <w:r>
              <w:rPr>
                <w:color w:val="000000"/>
                <w:sz w:val="24"/>
              </w:rPr>
              <w:t>0.60</w:t>
            </w:r>
          </w:p>
        </w:tc>
        <w:tc>
          <w:tcPr>
            <w:tcW w:w="2005" w:type="dxa"/>
            <w:vAlign w:val="center"/>
          </w:tcPr>
          <w:p w:rsidR="00794C59" w:rsidRDefault="00646D49">
            <w:pPr>
              <w:jc w:val="right"/>
            </w:pPr>
            <w:r>
              <w:rPr>
                <w:color w:val="000000"/>
                <w:sz w:val="24"/>
              </w:rPr>
              <w:t>重大事项</w:t>
            </w:r>
          </w:p>
        </w:tc>
      </w:tr>
      <w:tr w:rsidR="00794C59">
        <w:tc>
          <w:tcPr>
            <w:tcW w:w="1058" w:type="dxa"/>
            <w:vAlign w:val="center"/>
          </w:tcPr>
          <w:p w:rsidR="00794C59" w:rsidRDefault="00646D49">
            <w:pPr>
              <w:jc w:val="center"/>
            </w:pPr>
            <w:r>
              <w:rPr>
                <w:color w:val="000000"/>
                <w:sz w:val="24"/>
              </w:rPr>
              <w:t>2</w:t>
            </w:r>
          </w:p>
        </w:tc>
        <w:tc>
          <w:tcPr>
            <w:tcW w:w="1272" w:type="dxa"/>
            <w:vAlign w:val="center"/>
          </w:tcPr>
          <w:p w:rsidR="00794C59" w:rsidRDefault="00646D49">
            <w:pPr>
              <w:jc w:val="center"/>
            </w:pPr>
            <w:r>
              <w:rPr>
                <w:color w:val="000000"/>
                <w:sz w:val="24"/>
              </w:rPr>
              <w:t>002050</w:t>
            </w:r>
          </w:p>
        </w:tc>
        <w:tc>
          <w:tcPr>
            <w:tcW w:w="1271" w:type="dxa"/>
            <w:vAlign w:val="center"/>
          </w:tcPr>
          <w:p w:rsidR="00794C59" w:rsidRDefault="00646D49">
            <w:pPr>
              <w:jc w:val="center"/>
            </w:pPr>
            <w:r>
              <w:rPr>
                <w:color w:val="000000"/>
                <w:sz w:val="24"/>
              </w:rPr>
              <w:t>三花股份</w:t>
            </w:r>
          </w:p>
        </w:tc>
        <w:tc>
          <w:tcPr>
            <w:tcW w:w="1870" w:type="dxa"/>
            <w:vAlign w:val="center"/>
          </w:tcPr>
          <w:p w:rsidR="00794C59" w:rsidRDefault="00646D49">
            <w:pPr>
              <w:jc w:val="right"/>
            </w:pPr>
            <w:r>
              <w:rPr>
                <w:color w:val="000000"/>
                <w:sz w:val="24"/>
              </w:rPr>
              <w:t>162,840.00</w:t>
            </w:r>
          </w:p>
        </w:tc>
        <w:tc>
          <w:tcPr>
            <w:tcW w:w="1522" w:type="dxa"/>
            <w:vAlign w:val="center"/>
          </w:tcPr>
          <w:p w:rsidR="00794C59" w:rsidRDefault="00646D49">
            <w:pPr>
              <w:jc w:val="right"/>
            </w:pPr>
            <w:r>
              <w:rPr>
                <w:color w:val="000000"/>
                <w:sz w:val="24"/>
              </w:rPr>
              <w:t>0.34</w:t>
            </w:r>
          </w:p>
        </w:tc>
        <w:tc>
          <w:tcPr>
            <w:tcW w:w="2005" w:type="dxa"/>
            <w:vAlign w:val="center"/>
          </w:tcPr>
          <w:p w:rsidR="00794C59" w:rsidRDefault="00646D49">
            <w:pPr>
              <w:jc w:val="right"/>
            </w:pPr>
            <w:r>
              <w:rPr>
                <w:color w:val="000000"/>
                <w:sz w:val="24"/>
              </w:rPr>
              <w:t>重大事项</w:t>
            </w:r>
          </w:p>
        </w:tc>
      </w:tr>
      <w:tr w:rsidR="00794C59">
        <w:tc>
          <w:tcPr>
            <w:tcW w:w="1058" w:type="dxa"/>
            <w:vAlign w:val="center"/>
          </w:tcPr>
          <w:p w:rsidR="00794C59" w:rsidRDefault="00646D49">
            <w:pPr>
              <w:jc w:val="center"/>
            </w:pPr>
            <w:r>
              <w:rPr>
                <w:color w:val="000000"/>
                <w:sz w:val="24"/>
              </w:rPr>
              <w:t>3</w:t>
            </w:r>
          </w:p>
        </w:tc>
        <w:tc>
          <w:tcPr>
            <w:tcW w:w="1272" w:type="dxa"/>
            <w:vAlign w:val="center"/>
          </w:tcPr>
          <w:p w:rsidR="00794C59" w:rsidRDefault="00646D49">
            <w:pPr>
              <w:jc w:val="center"/>
            </w:pPr>
            <w:r>
              <w:rPr>
                <w:color w:val="000000"/>
                <w:sz w:val="24"/>
              </w:rPr>
              <w:t>002152</w:t>
            </w:r>
          </w:p>
        </w:tc>
        <w:tc>
          <w:tcPr>
            <w:tcW w:w="1271" w:type="dxa"/>
            <w:vAlign w:val="center"/>
          </w:tcPr>
          <w:p w:rsidR="00794C59" w:rsidRDefault="00646D49">
            <w:pPr>
              <w:jc w:val="center"/>
            </w:pPr>
            <w:r>
              <w:rPr>
                <w:color w:val="000000"/>
                <w:sz w:val="24"/>
              </w:rPr>
              <w:t>广电运通</w:t>
            </w:r>
          </w:p>
        </w:tc>
        <w:tc>
          <w:tcPr>
            <w:tcW w:w="1870" w:type="dxa"/>
            <w:vAlign w:val="center"/>
          </w:tcPr>
          <w:p w:rsidR="00794C59" w:rsidRDefault="00646D49">
            <w:pPr>
              <w:jc w:val="right"/>
            </w:pPr>
            <w:r>
              <w:rPr>
                <w:color w:val="000000"/>
                <w:sz w:val="24"/>
              </w:rPr>
              <w:t>24,652.95</w:t>
            </w:r>
          </w:p>
        </w:tc>
        <w:tc>
          <w:tcPr>
            <w:tcW w:w="1522" w:type="dxa"/>
            <w:vAlign w:val="center"/>
          </w:tcPr>
          <w:p w:rsidR="00794C59" w:rsidRDefault="00646D49">
            <w:pPr>
              <w:jc w:val="right"/>
            </w:pPr>
            <w:r>
              <w:rPr>
                <w:color w:val="000000"/>
                <w:sz w:val="24"/>
              </w:rPr>
              <w:t>0.05</w:t>
            </w:r>
          </w:p>
        </w:tc>
        <w:tc>
          <w:tcPr>
            <w:tcW w:w="2005" w:type="dxa"/>
            <w:vAlign w:val="center"/>
          </w:tcPr>
          <w:p w:rsidR="00794C59" w:rsidRDefault="00646D49">
            <w:pPr>
              <w:jc w:val="right"/>
            </w:pPr>
            <w:r>
              <w:rPr>
                <w:color w:val="000000"/>
                <w:sz w:val="24"/>
              </w:rPr>
              <w:t>重大事项</w:t>
            </w:r>
          </w:p>
        </w:tc>
      </w:tr>
      <w:tr w:rsidR="00794C59">
        <w:tc>
          <w:tcPr>
            <w:tcW w:w="1058" w:type="dxa"/>
            <w:vAlign w:val="center"/>
          </w:tcPr>
          <w:p w:rsidR="00794C59" w:rsidRDefault="00646D49">
            <w:pPr>
              <w:jc w:val="center"/>
            </w:pPr>
            <w:r>
              <w:rPr>
                <w:color w:val="000000"/>
                <w:sz w:val="24"/>
              </w:rPr>
              <w:t>4</w:t>
            </w:r>
          </w:p>
        </w:tc>
        <w:tc>
          <w:tcPr>
            <w:tcW w:w="1272" w:type="dxa"/>
            <w:vAlign w:val="center"/>
          </w:tcPr>
          <w:p w:rsidR="00794C59" w:rsidRDefault="00646D49">
            <w:pPr>
              <w:jc w:val="center"/>
            </w:pPr>
            <w:r>
              <w:rPr>
                <w:color w:val="000000"/>
                <w:sz w:val="24"/>
              </w:rPr>
              <w:t>000501</w:t>
            </w:r>
          </w:p>
        </w:tc>
        <w:tc>
          <w:tcPr>
            <w:tcW w:w="1271" w:type="dxa"/>
            <w:vAlign w:val="center"/>
          </w:tcPr>
          <w:p w:rsidR="00794C59" w:rsidRDefault="00646D49">
            <w:pPr>
              <w:jc w:val="center"/>
            </w:pPr>
            <w:r>
              <w:rPr>
                <w:color w:val="000000"/>
                <w:sz w:val="24"/>
              </w:rPr>
              <w:t>鄂武商Ａ</w:t>
            </w:r>
          </w:p>
        </w:tc>
        <w:tc>
          <w:tcPr>
            <w:tcW w:w="1870" w:type="dxa"/>
            <w:vAlign w:val="center"/>
          </w:tcPr>
          <w:p w:rsidR="00794C59" w:rsidRDefault="00646D49">
            <w:pPr>
              <w:jc w:val="right"/>
            </w:pPr>
            <w:r>
              <w:rPr>
                <w:color w:val="000000"/>
                <w:sz w:val="24"/>
              </w:rPr>
              <w:t>6,328.00</w:t>
            </w:r>
          </w:p>
        </w:tc>
        <w:tc>
          <w:tcPr>
            <w:tcW w:w="1522" w:type="dxa"/>
            <w:vAlign w:val="center"/>
          </w:tcPr>
          <w:p w:rsidR="00794C59" w:rsidRDefault="00646D49">
            <w:pPr>
              <w:jc w:val="right"/>
            </w:pPr>
            <w:r>
              <w:rPr>
                <w:color w:val="000000"/>
                <w:sz w:val="24"/>
              </w:rPr>
              <w:t>0.01</w:t>
            </w:r>
          </w:p>
        </w:tc>
        <w:tc>
          <w:tcPr>
            <w:tcW w:w="2005" w:type="dxa"/>
            <w:vAlign w:val="center"/>
          </w:tcPr>
          <w:p w:rsidR="00794C59" w:rsidRDefault="00646D49">
            <w:pPr>
              <w:jc w:val="right"/>
            </w:pPr>
            <w:r>
              <w:rPr>
                <w:color w:val="000000"/>
                <w:sz w:val="24"/>
              </w:rPr>
              <w:t>重大事项</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8.13.6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AF78DD">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EC6275" w:rsidRPr="004B25B0" w:rsidTr="00EC6275">
        <w:tc>
          <w:tcPr>
            <w:tcW w:w="964" w:type="pct"/>
            <w:vMerge w:val="restart"/>
            <w:tcBorders>
              <w:top w:val="single" w:sz="8" w:space="0" w:color="000000"/>
              <w:left w:val="single" w:sz="8" w:space="0" w:color="000000"/>
              <w:right w:val="single" w:sz="8" w:space="0" w:color="000000"/>
            </w:tcBorders>
            <w:vAlign w:val="center"/>
          </w:tcPr>
          <w:p w:rsidR="00794C59" w:rsidRDefault="00646D49">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EC6275" w:rsidRPr="004B25B0" w:rsidTr="00EC6275">
        <w:tc>
          <w:tcPr>
            <w:tcW w:w="964" w:type="pct"/>
            <w:vMerge/>
            <w:tcBorders>
              <w:left w:val="single" w:sz="8" w:space="0" w:color="000000"/>
              <w:right w:val="single" w:sz="8" w:space="0" w:color="000000"/>
            </w:tcBorders>
          </w:tcPr>
          <w:p w:rsidR="00794C59" w:rsidRDefault="00794C59">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EC6275" w:rsidRPr="004B25B0" w:rsidTr="00EC6275">
        <w:tc>
          <w:tcPr>
            <w:tcW w:w="964" w:type="pct"/>
            <w:vMerge/>
            <w:tcBorders>
              <w:left w:val="single" w:sz="8" w:space="0" w:color="000000"/>
              <w:bottom w:val="single" w:sz="8" w:space="0" w:color="000000"/>
              <w:right w:val="single" w:sz="8" w:space="0" w:color="000000"/>
            </w:tcBorders>
          </w:tcPr>
          <w:p w:rsidR="00794C59" w:rsidRDefault="00794C59">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EC6275" w:rsidRPr="004B25B0" w:rsidTr="00EC6275">
        <w:tc>
          <w:tcPr>
            <w:tcW w:w="964" w:type="pct"/>
            <w:tcBorders>
              <w:top w:val="single" w:sz="8" w:space="0" w:color="000000"/>
              <w:left w:val="single" w:sz="8" w:space="0" w:color="000000"/>
              <w:bottom w:val="single" w:sz="8" w:space="0" w:color="000000"/>
              <w:right w:val="single" w:sz="8" w:space="0" w:color="000000"/>
            </w:tcBorders>
            <w:vAlign w:val="center"/>
          </w:tcPr>
          <w:p w:rsidR="00794C59" w:rsidRDefault="00646D49">
            <w:pPr>
              <w:jc w:val="center"/>
            </w:pPr>
            <w:r>
              <w:rPr>
                <w:bCs/>
                <w:color w:val="000000"/>
                <w:szCs w:val="21"/>
              </w:rPr>
              <w:t>3,885</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9,352.28</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5,602,709.42</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15.42%</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30,730,880.13</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84.58%</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12,265.97</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0.03%</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2011</w:t>
            </w:r>
            <w:r w:rsidR="00146153" w:rsidRPr="00300454">
              <w:rPr>
                <w:sz w:val="24"/>
              </w:rPr>
              <w:t>年</w:t>
            </w:r>
            <w:r w:rsidR="00146153" w:rsidRPr="00300454">
              <w:rPr>
                <w:sz w:val="24"/>
              </w:rPr>
              <w:t>9</w:t>
            </w:r>
            <w:r w:rsidR="00146153" w:rsidRPr="00300454">
              <w:rPr>
                <w:sz w:val="24"/>
              </w:rPr>
              <w:t>月</w:t>
            </w:r>
            <w:r w:rsidR="00146153" w:rsidRPr="00300454">
              <w:rPr>
                <w:sz w:val="24"/>
              </w:rPr>
              <w:t>28</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374,322,437.11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58,871,796.63</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67,008,483.35</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89,546,690.43</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36,333,589.55</w:t>
            </w:r>
          </w:p>
        </w:tc>
      </w:tr>
    </w:tbl>
    <w:p w:rsidR="00794C59" w:rsidRDefault="00646D49">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273FD9">
      <w:pPr>
        <w:tabs>
          <w:tab w:val="left" w:pos="426"/>
        </w:tabs>
        <w:spacing w:before="29" w:line="288" w:lineRule="auto"/>
        <w:jc w:val="left"/>
        <w:rPr>
          <w:kern w:val="0"/>
          <w:sz w:val="24"/>
        </w:rPr>
      </w:pPr>
      <w:r w:rsidRPr="00273FD9">
        <w:rPr>
          <w:kern w:val="0"/>
          <w:sz w:val="24"/>
        </w:rPr>
        <w:t xml:space="preserve">　　</w:t>
      </w:r>
      <w:r w:rsidRPr="00273FD9">
        <w:rPr>
          <w:kern w:val="0"/>
          <w:sz w:val="24"/>
        </w:rPr>
        <w:t>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AF78DD">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794C59" w:rsidRPr="003704CA" w:rsidRDefault="00646D49" w:rsidP="003704CA">
      <w:pPr>
        <w:widowControl/>
        <w:spacing w:before="29" w:line="288" w:lineRule="auto"/>
        <w:ind w:firstLineChars="200" w:firstLine="480"/>
        <w:rPr>
          <w:kern w:val="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3704CA">
        <w:rPr>
          <w:rFonts w:ascii="宋体" w:hAnsi="宋体" w:hint="eastAsia"/>
          <w:kern w:val="0"/>
          <w:sz w:val="24"/>
        </w:rPr>
        <w:t>期后变动（如有）敬请关注基金管理人发布的相关公告。</w:t>
      </w:r>
    </w:p>
    <w:p w:rsidR="001A59F9" w:rsidRPr="00700C00" w:rsidRDefault="001A59F9" w:rsidP="00700C00">
      <w:pPr>
        <w:spacing w:before="29" w:line="288" w:lineRule="auto"/>
        <w:ind w:firstLineChars="200" w:firstLine="480"/>
        <w:rPr>
          <w:color w:val="000000"/>
          <w:sz w:val="24"/>
        </w:rPr>
      </w:pPr>
      <w:bookmarkStart w:id="88" w:name="_GoBack"/>
      <w:r w:rsidRPr="00700C00">
        <w:rPr>
          <w:color w:val="000000"/>
          <w:sz w:val="24"/>
        </w:rPr>
        <w:t>2</w:t>
      </w:r>
      <w:r w:rsidRPr="00700C00">
        <w:rPr>
          <w:color w:val="000000"/>
          <w:sz w:val="24"/>
        </w:rPr>
        <w:t>、基金托管人的基金托管部门的重大人事变动：因中国农业银行股份有限公司（以</w:t>
      </w:r>
      <w:bookmarkEnd w:id="88"/>
      <w:r w:rsidRPr="00700C00">
        <w:rPr>
          <w:color w:val="000000"/>
          <w:sz w:val="24"/>
        </w:rPr>
        <w:t>下简称</w:t>
      </w:r>
      <w:r w:rsidRPr="00700C00">
        <w:rPr>
          <w:color w:val="000000"/>
          <w:sz w:val="24"/>
        </w:rPr>
        <w:t>“</w:t>
      </w:r>
      <w:r w:rsidRPr="00700C00">
        <w:rPr>
          <w:color w:val="000000"/>
          <w:sz w:val="24"/>
        </w:rPr>
        <w:t>中国农业银行</w:t>
      </w:r>
      <w:r w:rsidRPr="00700C00">
        <w:rPr>
          <w:color w:val="000000"/>
          <w:sz w:val="24"/>
        </w:rPr>
        <w:t>”</w:t>
      </w:r>
      <w:r w:rsidRPr="00700C00">
        <w:rPr>
          <w:color w:val="000000"/>
          <w:sz w:val="24"/>
        </w:rPr>
        <w:t>）工作需要，任命余晓晨先生主持中国农业银行托管业务部</w:t>
      </w:r>
      <w:r w:rsidRPr="00700C00">
        <w:rPr>
          <w:color w:val="000000"/>
          <w:sz w:val="24"/>
        </w:rPr>
        <w:t>/</w:t>
      </w:r>
      <w:r w:rsidRPr="00700C00">
        <w:rPr>
          <w:color w:val="000000"/>
          <w:sz w:val="24"/>
        </w:rPr>
        <w:t>养老金管理中心工作。余晓晨先生的基金行业高级管理人员任职资格已在中国基金业协会备案。</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90"/>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1" w:name="_Toc361324898"/>
      <w:r w:rsidRPr="00245C29">
        <w:rPr>
          <w:rFonts w:ascii="Times New Roman" w:hAnsi="Times New Roman"/>
          <w:kern w:val="0"/>
          <w:szCs w:val="24"/>
        </w:rPr>
        <w:t>11.5</w:t>
      </w:r>
      <w:bookmarkEnd w:id="91"/>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2"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55,000.00</w:t>
      </w:r>
      <w:r w:rsidRPr="00700C00">
        <w:rPr>
          <w:color w:val="000000"/>
          <w:sz w:val="24"/>
        </w:rPr>
        <w:t>元。自本基金合同生效以来，本基金未改聘为其审计的会计师事务所。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899"/>
      <w:bookmarkEnd w:id="92"/>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3"/>
    </w:p>
    <w:p w:rsidR="001A59F9" w:rsidRPr="00700C00" w:rsidRDefault="001A59F9" w:rsidP="00700C00">
      <w:pPr>
        <w:spacing w:before="29" w:line="288" w:lineRule="auto"/>
        <w:ind w:firstLineChars="200" w:firstLine="480"/>
        <w:rPr>
          <w:color w:val="000000"/>
          <w:sz w:val="24"/>
        </w:rPr>
      </w:pPr>
      <w:r w:rsidRPr="00700C00">
        <w:rPr>
          <w:color w:val="000000"/>
          <w:sz w:val="24"/>
        </w:rPr>
        <w:t>本基金管理人、基金托管人及其高级管理人员本报告期内未受监管部门稽查或处罚。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4"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4"/>
    </w:p>
    <w:p w:rsidR="001A59F9" w:rsidRPr="00245C29" w:rsidRDefault="001A59F9" w:rsidP="00245C29">
      <w:pPr>
        <w:pStyle w:val="20"/>
        <w:spacing w:before="29" w:after="0" w:line="288" w:lineRule="auto"/>
        <w:rPr>
          <w:rFonts w:ascii="Times New Roman" w:hAnsi="Times New Roman"/>
          <w:kern w:val="0"/>
          <w:szCs w:val="24"/>
        </w:rPr>
      </w:pPr>
      <w:bookmarkStart w:id="95"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794C59">
        <w:tc>
          <w:tcPr>
            <w:tcW w:w="1559" w:type="dxa"/>
            <w:vAlign w:val="center"/>
          </w:tcPr>
          <w:p w:rsidR="00794C59" w:rsidRDefault="00646D49">
            <w:pPr>
              <w:jc w:val="left"/>
            </w:pPr>
            <w:r>
              <w:rPr>
                <w:color w:val="000000"/>
                <w:szCs w:val="21"/>
              </w:rPr>
              <w:t>中国银河证券股份有限公司</w:t>
            </w:r>
          </w:p>
        </w:tc>
        <w:tc>
          <w:tcPr>
            <w:tcW w:w="779" w:type="dxa"/>
            <w:vAlign w:val="center"/>
          </w:tcPr>
          <w:p w:rsidR="00794C59" w:rsidRDefault="00646D49">
            <w:pPr>
              <w:jc w:val="right"/>
            </w:pPr>
            <w:r>
              <w:rPr>
                <w:color w:val="000000"/>
                <w:szCs w:val="21"/>
              </w:rPr>
              <w:t>1</w:t>
            </w:r>
          </w:p>
        </w:tc>
        <w:tc>
          <w:tcPr>
            <w:tcW w:w="1800" w:type="dxa"/>
            <w:vAlign w:val="center"/>
          </w:tcPr>
          <w:p w:rsidR="00794C59" w:rsidRDefault="00646D49">
            <w:pPr>
              <w:jc w:val="right"/>
            </w:pPr>
            <w:r>
              <w:rPr>
                <w:color w:val="000000"/>
                <w:szCs w:val="21"/>
              </w:rPr>
              <w:t>104,094,783.01</w:t>
            </w:r>
          </w:p>
        </w:tc>
        <w:tc>
          <w:tcPr>
            <w:tcW w:w="1080" w:type="dxa"/>
            <w:vAlign w:val="center"/>
          </w:tcPr>
          <w:p w:rsidR="00794C59" w:rsidRDefault="00646D49">
            <w:pPr>
              <w:jc w:val="right"/>
            </w:pPr>
            <w:r>
              <w:rPr>
                <w:color w:val="000000"/>
                <w:szCs w:val="21"/>
              </w:rPr>
              <w:t>100.00%</w:t>
            </w:r>
          </w:p>
        </w:tc>
        <w:tc>
          <w:tcPr>
            <w:tcW w:w="1620" w:type="dxa"/>
            <w:vAlign w:val="center"/>
          </w:tcPr>
          <w:p w:rsidR="00794C59" w:rsidRDefault="00646D49">
            <w:pPr>
              <w:jc w:val="right"/>
            </w:pPr>
            <w:r>
              <w:rPr>
                <w:color w:val="000000"/>
                <w:szCs w:val="21"/>
              </w:rPr>
              <w:t>94,768.19</w:t>
            </w:r>
          </w:p>
        </w:tc>
        <w:tc>
          <w:tcPr>
            <w:tcW w:w="1080" w:type="dxa"/>
            <w:vAlign w:val="center"/>
          </w:tcPr>
          <w:p w:rsidR="00794C59" w:rsidRDefault="00646D49">
            <w:pPr>
              <w:jc w:val="right"/>
            </w:pPr>
            <w:r>
              <w:rPr>
                <w:color w:val="000000"/>
                <w:szCs w:val="21"/>
              </w:rPr>
              <w:t>100.00%</w:t>
            </w:r>
          </w:p>
        </w:tc>
        <w:tc>
          <w:tcPr>
            <w:tcW w:w="1080" w:type="dxa"/>
            <w:vAlign w:val="center"/>
          </w:tcPr>
          <w:p w:rsidR="00794C59" w:rsidRDefault="00646D49">
            <w:pPr>
              <w:jc w:val="left"/>
            </w:pPr>
            <w:r>
              <w:rPr>
                <w:color w:val="000000"/>
                <w:szCs w:val="21"/>
              </w:rPr>
              <w:t>-</w:t>
            </w:r>
          </w:p>
        </w:tc>
      </w:tr>
      <w:tr w:rsidR="00794C59">
        <w:tc>
          <w:tcPr>
            <w:tcW w:w="1559" w:type="dxa"/>
            <w:vAlign w:val="center"/>
          </w:tcPr>
          <w:p w:rsidR="00794C59" w:rsidRDefault="00646D49">
            <w:pPr>
              <w:jc w:val="left"/>
            </w:pPr>
            <w:r>
              <w:rPr>
                <w:color w:val="000000"/>
                <w:szCs w:val="21"/>
              </w:rPr>
              <w:t>海通证券股份有限公司</w:t>
            </w:r>
          </w:p>
        </w:tc>
        <w:tc>
          <w:tcPr>
            <w:tcW w:w="779" w:type="dxa"/>
            <w:vAlign w:val="center"/>
          </w:tcPr>
          <w:p w:rsidR="00794C59" w:rsidRDefault="00646D49">
            <w:pPr>
              <w:jc w:val="right"/>
            </w:pPr>
            <w:r>
              <w:rPr>
                <w:color w:val="000000"/>
                <w:szCs w:val="21"/>
              </w:rPr>
              <w:t>1</w:t>
            </w:r>
          </w:p>
        </w:tc>
        <w:tc>
          <w:tcPr>
            <w:tcW w:w="1800" w:type="dxa"/>
            <w:vAlign w:val="center"/>
          </w:tcPr>
          <w:p w:rsidR="00794C59" w:rsidRDefault="00646D49">
            <w:pPr>
              <w:jc w:val="right"/>
            </w:pPr>
            <w:r>
              <w:rPr>
                <w:color w:val="000000"/>
                <w:szCs w:val="21"/>
              </w:rPr>
              <w:t>-</w:t>
            </w:r>
          </w:p>
        </w:tc>
        <w:tc>
          <w:tcPr>
            <w:tcW w:w="1080" w:type="dxa"/>
            <w:vAlign w:val="center"/>
          </w:tcPr>
          <w:p w:rsidR="00794C59" w:rsidRDefault="00646D49">
            <w:pPr>
              <w:jc w:val="right"/>
            </w:pPr>
            <w:r>
              <w:rPr>
                <w:color w:val="000000"/>
                <w:szCs w:val="21"/>
              </w:rPr>
              <w:t>-</w:t>
            </w:r>
          </w:p>
        </w:tc>
        <w:tc>
          <w:tcPr>
            <w:tcW w:w="1620" w:type="dxa"/>
            <w:vAlign w:val="center"/>
          </w:tcPr>
          <w:p w:rsidR="00794C59" w:rsidRDefault="00646D49">
            <w:pPr>
              <w:jc w:val="right"/>
            </w:pPr>
            <w:r>
              <w:rPr>
                <w:color w:val="000000"/>
                <w:szCs w:val="21"/>
              </w:rPr>
              <w:t>-</w:t>
            </w:r>
          </w:p>
        </w:tc>
        <w:tc>
          <w:tcPr>
            <w:tcW w:w="1080" w:type="dxa"/>
            <w:vAlign w:val="center"/>
          </w:tcPr>
          <w:p w:rsidR="00794C59" w:rsidRDefault="00646D49">
            <w:pPr>
              <w:jc w:val="right"/>
            </w:pPr>
            <w:r>
              <w:rPr>
                <w:color w:val="000000"/>
                <w:szCs w:val="21"/>
              </w:rPr>
              <w:t>-</w:t>
            </w:r>
          </w:p>
        </w:tc>
        <w:tc>
          <w:tcPr>
            <w:tcW w:w="1080" w:type="dxa"/>
            <w:vAlign w:val="center"/>
          </w:tcPr>
          <w:p w:rsidR="00794C59" w:rsidRDefault="00646D49">
            <w:pPr>
              <w:jc w:val="left"/>
            </w:pPr>
            <w:r>
              <w:rPr>
                <w:color w:val="000000"/>
                <w:szCs w:val="21"/>
              </w:rPr>
              <w:t>-</w:t>
            </w:r>
          </w:p>
        </w:tc>
      </w:tr>
    </w:tbl>
    <w:p w:rsidR="00794C59" w:rsidRDefault="00646D49">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794C59" w:rsidRDefault="00646D49">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Pr="00273FD9" w:rsidRDefault="001A59F9"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、租用证券公司交易单元的程序：首先根据租用证券公司交易单元的选择标准进行综合评价，然后根据评价选择基金交易单元。研究部提交方案，并上报公司批准。</w:t>
      </w:r>
    </w:p>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AF78DD">
      <w:pPr>
        <w:pStyle w:val="1"/>
        <w:keepNext/>
        <w:keepLines/>
        <w:widowControl w:val="0"/>
        <w:spacing w:beforeLines="100" w:before="312" w:afterLines="100" w:after="312" w:line="288" w:lineRule="auto"/>
        <w:jc w:val="center"/>
        <w:rPr>
          <w:b/>
          <w:bCs/>
          <w:color w:val="000000"/>
          <w:szCs w:val="24"/>
        </w:rPr>
      </w:pPr>
      <w:r w:rsidRPr="00EA2417">
        <w:rPr>
          <w:rFonts w:hint="eastAsia"/>
          <w:b/>
          <w:bCs/>
          <w:color w:val="000000"/>
          <w:szCs w:val="24"/>
        </w:rPr>
        <w:t>§</w:t>
      </w:r>
      <w:r w:rsidRPr="00EA2417">
        <w:rPr>
          <w:b/>
          <w:bCs/>
          <w:color w:val="000000"/>
          <w:szCs w:val="24"/>
        </w:rPr>
        <w:t>12</w:t>
      </w:r>
      <w:r w:rsidR="009153A3" w:rsidRPr="00EA2417">
        <w:rPr>
          <w:rFonts w:hint="eastAsia"/>
          <w:b/>
          <w:bCs/>
          <w:color w:val="000000"/>
          <w:szCs w:val="24"/>
        </w:rPr>
        <w:t xml:space="preserve">  </w:t>
      </w:r>
      <w:r w:rsidRPr="00EA2417">
        <w:rPr>
          <w:rFonts w:hint="eastAsia"/>
          <w:b/>
          <w:bCs/>
          <w:color w:val="000000"/>
          <w:szCs w:val="24"/>
        </w:rPr>
        <w:t>影响投资者决策的其他重要信息</w:t>
      </w:r>
    </w:p>
    <w:p w:rsidR="001A59F9" w:rsidRPr="00EA2417" w:rsidRDefault="001A59F9" w:rsidP="00EA2417">
      <w:pPr>
        <w:spacing w:before="29" w:line="288" w:lineRule="auto"/>
        <w:ind w:firstLineChars="200" w:firstLine="480"/>
        <w:rPr>
          <w:color w:val="000000"/>
          <w:sz w:val="24"/>
        </w:rPr>
      </w:pPr>
      <w:r w:rsidRPr="00EA2417">
        <w:rPr>
          <w:color w:val="000000"/>
          <w:sz w:val="24"/>
        </w:rPr>
        <w:t>依据中国证监会《关于进一步规范证券投资基金估值业务的指导意见》（证监会公告</w:t>
      </w:r>
      <w:r w:rsidRPr="00EA2417">
        <w:rPr>
          <w:color w:val="000000"/>
          <w:sz w:val="24"/>
        </w:rPr>
        <w:t>[2008]38</w:t>
      </w:r>
      <w:r w:rsidRPr="00EA2417">
        <w:rPr>
          <w:color w:val="000000"/>
          <w:sz w:val="24"/>
        </w:rPr>
        <w:t>号）的有关规定和《关于发布中基协（</w:t>
      </w:r>
      <w:r w:rsidRPr="00EA2417">
        <w:rPr>
          <w:color w:val="000000"/>
          <w:sz w:val="24"/>
        </w:rPr>
        <w:t>AMAC</w:t>
      </w:r>
      <w:r w:rsidRPr="00EA2417">
        <w:rPr>
          <w:color w:val="000000"/>
          <w:sz w:val="24"/>
        </w:rPr>
        <w:t>）基金行业股票估值指数的通知》的指导意见，经与基金托管人协商一致，本基金对其所持有的</w:t>
      </w:r>
      <w:r w:rsidRPr="00EA2417">
        <w:rPr>
          <w:color w:val="000000"/>
          <w:sz w:val="24"/>
        </w:rPr>
        <w:t>TCL</w:t>
      </w:r>
      <w:r w:rsidRPr="00EA2417">
        <w:rPr>
          <w:color w:val="000000"/>
          <w:sz w:val="24"/>
        </w:rPr>
        <w:t>集团（证券代码：</w:t>
      </w:r>
      <w:r w:rsidRPr="00EA2417">
        <w:rPr>
          <w:color w:val="000000"/>
          <w:sz w:val="24"/>
        </w:rPr>
        <w:t>000100</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5</w:t>
      </w:r>
      <w:r w:rsidRPr="00EA2417">
        <w:rPr>
          <w:color w:val="000000"/>
          <w:sz w:val="24"/>
        </w:rPr>
        <w:t>日起按照指数收益法进行估值，并已于</w:t>
      </w:r>
      <w:r w:rsidRPr="00EA2417">
        <w:rPr>
          <w:color w:val="000000"/>
          <w:sz w:val="24"/>
        </w:rPr>
        <w:t>2014</w:t>
      </w:r>
      <w:r w:rsidRPr="00EA2417">
        <w:rPr>
          <w:color w:val="000000"/>
          <w:sz w:val="24"/>
        </w:rPr>
        <w:t>年</w:t>
      </w:r>
      <w:r w:rsidRPr="00EA2417">
        <w:rPr>
          <w:color w:val="000000"/>
          <w:sz w:val="24"/>
        </w:rPr>
        <w:t>8</w:t>
      </w:r>
      <w:r w:rsidRPr="00EA2417">
        <w:rPr>
          <w:color w:val="000000"/>
          <w:sz w:val="24"/>
        </w:rPr>
        <w:t>月</w:t>
      </w:r>
      <w:r w:rsidRPr="00EA2417">
        <w:rPr>
          <w:color w:val="000000"/>
          <w:sz w:val="24"/>
        </w:rPr>
        <w:t>15</w:t>
      </w:r>
      <w:r w:rsidRPr="00EA2417">
        <w:rPr>
          <w:color w:val="000000"/>
          <w:sz w:val="24"/>
        </w:rPr>
        <w:t>日起恢复按市场价格进行估值；本基金对其所持有的湖北能源（证券代码：</w:t>
      </w:r>
      <w:r w:rsidRPr="00EA2417">
        <w:rPr>
          <w:color w:val="000000"/>
          <w:sz w:val="24"/>
        </w:rPr>
        <w:t>000883</w:t>
      </w:r>
      <w:r w:rsidRPr="00EA2417">
        <w:rPr>
          <w:color w:val="000000"/>
          <w:sz w:val="24"/>
        </w:rPr>
        <w:t>）股票自</w:t>
      </w:r>
      <w:r w:rsidRPr="00EA2417">
        <w:rPr>
          <w:color w:val="000000"/>
          <w:sz w:val="24"/>
        </w:rPr>
        <w:t>2014</w:t>
      </w:r>
      <w:r w:rsidRPr="00EA2417">
        <w:rPr>
          <w:color w:val="000000"/>
          <w:sz w:val="24"/>
        </w:rPr>
        <w:t>年</w:t>
      </w:r>
      <w:r w:rsidRPr="00EA2417">
        <w:rPr>
          <w:color w:val="000000"/>
          <w:sz w:val="24"/>
        </w:rPr>
        <w:t>12</w:t>
      </w:r>
      <w:r w:rsidRPr="00EA2417">
        <w:rPr>
          <w:color w:val="000000"/>
          <w:sz w:val="24"/>
        </w:rPr>
        <w:t>月</w:t>
      </w:r>
      <w:r w:rsidRPr="00EA2417">
        <w:rPr>
          <w:color w:val="000000"/>
          <w:sz w:val="24"/>
        </w:rPr>
        <w:t>8</w:t>
      </w:r>
      <w:r w:rsidRPr="00EA2417">
        <w:rPr>
          <w:color w:val="000000"/>
          <w:sz w:val="24"/>
        </w:rPr>
        <w:t>日起按照指数收益法进行估值。</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二〇一五年三月三十一日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8FF" w:rsidRDefault="002E38FF">
      <w:r>
        <w:separator/>
      </w:r>
    </w:p>
  </w:endnote>
  <w:endnote w:type="continuationSeparator" w:id="0">
    <w:p w:rsidR="002E38FF" w:rsidRDefault="002E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CA2670"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CA2670">
      <w:rPr>
        <w:kern w:val="0"/>
        <w:szCs w:val="21"/>
      </w:rPr>
      <w:fldChar w:fldCharType="begin"/>
    </w:r>
    <w:r>
      <w:rPr>
        <w:kern w:val="0"/>
        <w:szCs w:val="21"/>
      </w:rPr>
      <w:instrText xml:space="preserve"> PAGE </w:instrText>
    </w:r>
    <w:r w:rsidR="00CA2670">
      <w:rPr>
        <w:kern w:val="0"/>
        <w:szCs w:val="21"/>
      </w:rPr>
      <w:fldChar w:fldCharType="separate"/>
    </w:r>
    <w:r w:rsidR="00A60E3C">
      <w:rPr>
        <w:noProof/>
        <w:kern w:val="0"/>
        <w:szCs w:val="21"/>
      </w:rPr>
      <w:t>25</w:t>
    </w:r>
    <w:r w:rsidR="00CA2670">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CA2670">
      <w:rPr>
        <w:kern w:val="0"/>
        <w:szCs w:val="21"/>
      </w:rPr>
      <w:fldChar w:fldCharType="begin"/>
    </w:r>
    <w:r>
      <w:rPr>
        <w:kern w:val="0"/>
        <w:szCs w:val="21"/>
      </w:rPr>
      <w:instrText xml:space="preserve"> NUMPAGES </w:instrText>
    </w:r>
    <w:r w:rsidR="00CA2670">
      <w:rPr>
        <w:kern w:val="0"/>
        <w:szCs w:val="21"/>
      </w:rPr>
      <w:fldChar w:fldCharType="separate"/>
    </w:r>
    <w:r w:rsidR="00A60E3C">
      <w:rPr>
        <w:noProof/>
        <w:kern w:val="0"/>
        <w:szCs w:val="21"/>
      </w:rPr>
      <w:t>31</w:t>
    </w:r>
    <w:r w:rsidR="00CA2670">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8FF" w:rsidRDefault="002E38FF">
      <w:r>
        <w:separator/>
      </w:r>
    </w:p>
  </w:footnote>
  <w:footnote w:type="continuationSeparator" w:id="0">
    <w:p w:rsidR="002E38FF" w:rsidRDefault="002E3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1E35"/>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051A0"/>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38FF"/>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4CA"/>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0DD"/>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46D49"/>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833"/>
    <w:rsid w:val="007319BC"/>
    <w:rsid w:val="0073222B"/>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C59"/>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0E3C"/>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1F1C"/>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62E"/>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A7596"/>
    <w:rsid w:val="00EB067F"/>
    <w:rsid w:val="00EB07BA"/>
    <w:rsid w:val="00EB17BE"/>
    <w:rsid w:val="00EB18B8"/>
    <w:rsid w:val="00EB1A1B"/>
    <w:rsid w:val="00EB1F02"/>
    <w:rsid w:val="00EB2E64"/>
    <w:rsid w:val="00EB3290"/>
    <w:rsid w:val="00EB3D4B"/>
    <w:rsid w:val="00EB5BC5"/>
    <w:rsid w:val="00EB6097"/>
    <w:rsid w:val="00EB6212"/>
    <w:rsid w:val="00EB6BB5"/>
    <w:rsid w:val="00EB6D51"/>
    <w:rsid w:val="00EB6E30"/>
    <w:rsid w:val="00EB7618"/>
    <w:rsid w:val="00EB7B51"/>
    <w:rsid w:val="00EB7F93"/>
    <w:rsid w:val="00EC086C"/>
    <w:rsid w:val="00EC100B"/>
    <w:rsid w:val="00EC1720"/>
    <w:rsid w:val="00EC2DB7"/>
    <w:rsid w:val="00EC337D"/>
    <w:rsid w:val="00EC42D0"/>
    <w:rsid w:val="00EC4784"/>
    <w:rsid w:val="00EC599D"/>
    <w:rsid w:val="00EC6275"/>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3F1A38EF-5EC3-42AD-9D28-C6A8BE4C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484977854">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TotalTime>
  <Pages>31</Pages>
  <Words>3400</Words>
  <Characters>19380</Characters>
  <Application>Microsoft Office Word</Application>
  <DocSecurity>0</DocSecurity>
  <Lines>161</Lines>
  <Paragraphs>45</Paragraphs>
  <ScaleCrop>false</ScaleCrop>
  <Company/>
  <LinksUpToDate>false</LinksUpToDate>
  <CharactersWithSpaces>22735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558</cp:revision>
  <cp:lastPrinted>2007-07-19T00:46:00Z</cp:lastPrinted>
  <dcterms:created xsi:type="dcterms:W3CDTF">2013-10-15T01:57:00Z</dcterms:created>
  <dcterms:modified xsi:type="dcterms:W3CDTF">2015-03-27T12:59:00Z</dcterms:modified>
</cp:coreProperties>
</file>