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交银施罗德定期支付月月丰债券型证券投资基金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2014</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2014</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中国建设银行股份有限公司</w:t>
      </w:r>
    </w:p>
    <w:p w:rsidR="001A59F9" w:rsidRPr="00996E0F" w:rsidRDefault="001A59F9" w:rsidP="00996E0F">
      <w:pPr>
        <w:spacing w:before="29" w:line="288" w:lineRule="auto"/>
        <w:ind w:firstLineChars="900" w:firstLine="2168"/>
        <w:rPr>
          <w:b/>
          <w:color w:val="000000"/>
          <w:sz w:val="24"/>
        </w:rPr>
        <w:sectPr w:rsidR="001A59F9" w:rsidRPr="00996E0F">
          <w:headerReference w:type="default" r:id="rId7"/>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二〇一五年三月三十一日</w:t>
      </w: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中国建设银行股份有限公司</w:t>
      </w:r>
      <w:r w:rsidR="00432FE3">
        <w:rPr>
          <w:color w:val="000000"/>
          <w:sz w:val="24"/>
        </w:rPr>
        <w:t>(</w:t>
      </w:r>
      <w:r w:rsidR="00432FE3">
        <w:rPr>
          <w:rFonts w:hint="eastAsia"/>
          <w:color w:val="000000"/>
          <w:sz w:val="24"/>
        </w:rPr>
        <w:t>以下简称“</w:t>
      </w:r>
      <w:r w:rsidR="00432FE3">
        <w:rPr>
          <w:color w:val="000000"/>
          <w:sz w:val="24"/>
        </w:rPr>
        <w:t>中国建设银行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2015</w:t>
      </w:r>
      <w:r w:rsidRPr="00C97222">
        <w:rPr>
          <w:color w:val="000000"/>
          <w:sz w:val="24"/>
        </w:rPr>
        <w:t>年</w:t>
      </w:r>
      <w:r w:rsidRPr="00C97222">
        <w:rPr>
          <w:color w:val="000000"/>
          <w:sz w:val="24"/>
        </w:rPr>
        <w:t>3</w:t>
      </w:r>
      <w:r w:rsidRPr="00C97222">
        <w:rPr>
          <w:color w:val="000000"/>
          <w:sz w:val="24"/>
        </w:rPr>
        <w:t>月</w:t>
      </w:r>
      <w:r w:rsidRPr="00C97222">
        <w:rPr>
          <w:color w:val="000000"/>
          <w:sz w:val="24"/>
        </w:rPr>
        <w:t>30</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proofErr w:type="gramStart"/>
      <w:r w:rsidR="00200AF2" w:rsidRPr="00C97222">
        <w:rPr>
          <w:rFonts w:hint="eastAsia"/>
          <w:color w:val="000000"/>
          <w:sz w:val="24"/>
        </w:rPr>
        <w:t>作</w:t>
      </w:r>
      <w:r w:rsidRPr="00C97222">
        <w:rPr>
          <w:rFonts w:hint="eastAsia"/>
          <w:color w:val="000000"/>
          <w:sz w:val="24"/>
        </w:rPr>
        <w:t>出</w:t>
      </w:r>
      <w:proofErr w:type="gramEnd"/>
      <w:r w:rsidRPr="00C97222">
        <w:rPr>
          <w:rFonts w:hint="eastAsia"/>
          <w:color w:val="000000"/>
          <w:sz w:val="24"/>
        </w:rPr>
        <w:t>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2014</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交银定期支付月月丰债券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519730</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2013</w:t>
            </w:r>
            <w:r w:rsidRPr="00E25C2A">
              <w:rPr>
                <w:sz w:val="24"/>
              </w:rPr>
              <w:t>年</w:t>
            </w:r>
            <w:r w:rsidRPr="00E25C2A">
              <w:rPr>
                <w:sz w:val="24"/>
              </w:rPr>
              <w:t>8</w:t>
            </w:r>
            <w:r w:rsidRPr="00E25C2A">
              <w:rPr>
                <w:sz w:val="24"/>
              </w:rPr>
              <w:t>月</w:t>
            </w:r>
            <w:r w:rsidRPr="00E25C2A">
              <w:rPr>
                <w:sz w:val="24"/>
              </w:rPr>
              <w:t>13</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中国建设银行股份有限公司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83,607,156.64</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交银定期支付月月丰债券</w:t>
            </w:r>
            <w:r w:rsidRPr="00E25C2A">
              <w:rPr>
                <w:sz w:val="24"/>
              </w:rPr>
              <w:t>A</w:t>
            </w:r>
          </w:p>
        </w:tc>
        <w:tc>
          <w:tcPr>
            <w:tcW w:w="2902" w:type="dxa"/>
            <w:vAlign w:val="center"/>
          </w:tcPr>
          <w:p w:rsidR="003D26BD" w:rsidRPr="00E25C2A" w:rsidRDefault="003D26BD" w:rsidP="0084545B">
            <w:pPr>
              <w:spacing w:before="29" w:line="288" w:lineRule="auto"/>
              <w:jc w:val="center"/>
              <w:rPr>
                <w:sz w:val="24"/>
              </w:rPr>
            </w:pPr>
            <w:r w:rsidRPr="00E25C2A">
              <w:rPr>
                <w:sz w:val="24"/>
              </w:rPr>
              <w:t>交银定期支付月月丰债券</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42019F">
            <w:pPr>
              <w:spacing w:before="29" w:line="288" w:lineRule="auto"/>
              <w:jc w:val="center"/>
              <w:rPr>
                <w:sz w:val="24"/>
              </w:rPr>
            </w:pPr>
            <w:r w:rsidRPr="009C503F">
              <w:rPr>
                <w:color w:val="000000" w:themeColor="text1"/>
                <w:sz w:val="24"/>
              </w:rPr>
              <w:t>519730</w:t>
            </w:r>
          </w:p>
        </w:tc>
        <w:tc>
          <w:tcPr>
            <w:tcW w:w="2902" w:type="dxa"/>
            <w:vAlign w:val="center"/>
          </w:tcPr>
          <w:p w:rsidR="009511B7" w:rsidRPr="00E25C2A" w:rsidRDefault="009511B7" w:rsidP="0084545B">
            <w:pPr>
              <w:spacing w:before="29" w:line="288" w:lineRule="auto"/>
              <w:jc w:val="center"/>
              <w:rPr>
                <w:sz w:val="24"/>
              </w:rPr>
            </w:pPr>
            <w:r w:rsidRPr="00E25C2A">
              <w:rPr>
                <w:sz w:val="24"/>
              </w:rPr>
              <w:t>519731</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42,538,714.51</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41,068,442.13</w:t>
            </w:r>
            <w:r w:rsidRPr="00E25C2A">
              <w:rPr>
                <w:rFonts w:hint="eastAsia"/>
                <w:sz w:val="24"/>
              </w:rPr>
              <w:t>份</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本基金精选具有较高息票率的债券，以获取稳定的债息收入，并通过适当参与股票市场，力争实现基金资产的长期增值。</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严谨、规范化的基本面研究分析与积极主动的投资风格相结合，在分析和判断宏观经济运行状况和金融市场运行趋势的基础上，自上而下决定债券组合久期、期限结构配置及债券类别配置；同时在严谨深入的信用分析基础上，综合</w:t>
            </w:r>
            <w:proofErr w:type="gramStart"/>
            <w:r w:rsidRPr="00CF0C3D">
              <w:rPr>
                <w:sz w:val="24"/>
              </w:rPr>
              <w:t>考量</w:t>
            </w:r>
            <w:proofErr w:type="gramEnd"/>
            <w:r w:rsidRPr="00CF0C3D">
              <w:rPr>
                <w:sz w:val="24"/>
              </w:rPr>
              <w:t>企业债券的信用评级以及各类债券的流动性、供求关系和收益率水平等，自下而上地精选具有较高息票率的</w:t>
            </w:r>
            <w:proofErr w:type="gramStart"/>
            <w:r w:rsidRPr="00CF0C3D">
              <w:rPr>
                <w:sz w:val="24"/>
              </w:rPr>
              <w:t>个券</w:t>
            </w:r>
            <w:proofErr w:type="gramEnd"/>
            <w:r w:rsidRPr="00CF0C3D">
              <w:rPr>
                <w:sz w:val="24"/>
              </w:rPr>
              <w:t>。同时，本基金深度关注股票、权证一级市场和二级市场的运行状况与相应风险收益特征，在严格控制基金资产运作风险的基础上，把握投资机会。</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90%×</w:t>
            </w:r>
            <w:r w:rsidRPr="00CF0C3D">
              <w:rPr>
                <w:sz w:val="24"/>
              </w:rPr>
              <w:t>中</w:t>
            </w:r>
            <w:proofErr w:type="gramStart"/>
            <w:r w:rsidRPr="00CF0C3D">
              <w:rPr>
                <w:sz w:val="24"/>
              </w:rPr>
              <w:t>债综合全价指数</w:t>
            </w:r>
            <w:proofErr w:type="gramEnd"/>
            <w:r w:rsidRPr="00CF0C3D">
              <w:rPr>
                <w:sz w:val="24"/>
              </w:rPr>
              <w:t>收益率</w:t>
            </w:r>
            <w:r w:rsidRPr="00CF0C3D">
              <w:rPr>
                <w:sz w:val="24"/>
              </w:rPr>
              <w:t>+10%×</w:t>
            </w:r>
            <w:r w:rsidRPr="00CF0C3D">
              <w:rPr>
                <w:sz w:val="24"/>
              </w:rPr>
              <w:t>沪深</w:t>
            </w:r>
            <w:r w:rsidRPr="00CF0C3D">
              <w:rPr>
                <w:sz w:val="24"/>
              </w:rPr>
              <w:t>300</w:t>
            </w:r>
            <w:r w:rsidRPr="00CF0C3D">
              <w:rPr>
                <w:sz w:val="24"/>
              </w:rPr>
              <w:t>指数收益率</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本基金是一只债券型基金，属于证券投资基金中中等风险的品种，其长期平均的预期收益和预期风险高于货币</w:t>
            </w:r>
            <w:r w:rsidRPr="00CF0C3D">
              <w:rPr>
                <w:sz w:val="24"/>
              </w:rPr>
              <w:lastRenderedPageBreak/>
              <w:t>市场基金，低于混合型基金和股票型基金。</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中国建设银行股份有限公司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孙艳</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田青</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tianqing1.zh@ccb.com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010-66275853</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934EB9">
            <w:pPr>
              <w:tabs>
                <w:tab w:val="left" w:pos="1740"/>
              </w:tabs>
              <w:spacing w:before="29" w:line="288" w:lineRule="auto"/>
              <w:jc w:val="left"/>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37"/>
        <w:gridCol w:w="1786"/>
        <w:gridCol w:w="1788"/>
        <w:gridCol w:w="1787"/>
        <w:gridCol w:w="1788"/>
      </w:tblGrid>
      <w:tr w:rsidR="00D76AB7" w:rsidRPr="00A942AC" w:rsidTr="00D76AB7">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b/>
                <w:szCs w:val="21"/>
              </w:rPr>
              <w:t>年</w:t>
            </w:r>
            <w:r w:rsidRPr="00A942AC">
              <w:rPr>
                <w:b/>
                <w:szCs w:val="21"/>
              </w:rPr>
              <w:t>8</w:t>
            </w:r>
            <w:r w:rsidRPr="00A942AC">
              <w:rPr>
                <w:b/>
                <w:szCs w:val="21"/>
              </w:rPr>
              <w:t>月</w:t>
            </w:r>
            <w:r w:rsidRPr="00A942AC">
              <w:rPr>
                <w:b/>
                <w:szCs w:val="21"/>
              </w:rPr>
              <w:t>13</w:t>
            </w:r>
            <w:r w:rsidRPr="00A942AC">
              <w:rPr>
                <w:b/>
                <w:szCs w:val="21"/>
              </w:rPr>
              <w:t>日（基金合同生效日）至</w:t>
            </w:r>
            <w:r w:rsidRPr="00A942AC">
              <w:rPr>
                <w:b/>
                <w:szCs w:val="21"/>
              </w:rPr>
              <w:t>2013</w:t>
            </w:r>
            <w:r w:rsidRPr="00A942AC">
              <w:rPr>
                <w:b/>
                <w:szCs w:val="21"/>
              </w:rPr>
              <w:t>年</w:t>
            </w:r>
            <w:r w:rsidRPr="00A942AC">
              <w:rPr>
                <w:b/>
                <w:szCs w:val="21"/>
              </w:rPr>
              <w:t>12</w:t>
            </w:r>
            <w:r w:rsidRPr="00A942AC">
              <w:rPr>
                <w:b/>
                <w:szCs w:val="21"/>
              </w:rPr>
              <w:t>月</w:t>
            </w:r>
            <w:r w:rsidRPr="00A942AC">
              <w:rPr>
                <w:b/>
                <w:szCs w:val="21"/>
              </w:rPr>
              <w:t>31</w:t>
            </w:r>
            <w:r w:rsidRPr="00A942AC">
              <w:rPr>
                <w:b/>
                <w:szCs w:val="21"/>
              </w:rPr>
              <w:t>日</w:t>
            </w:r>
          </w:p>
        </w:tc>
      </w:tr>
      <w:tr w:rsidR="00D76AB7" w:rsidRPr="00A942AC" w:rsidTr="00D76AB7">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C</w:t>
            </w:r>
          </w:p>
        </w:tc>
      </w:tr>
      <w:tr w:rsidR="00D76AB7" w:rsidRPr="00A942AC" w:rsidTr="00D76AB7">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8,902,546.69</w:t>
            </w:r>
          </w:p>
        </w:tc>
        <w:tc>
          <w:tcPr>
            <w:tcW w:w="688" w:type="pct"/>
            <w:vAlign w:val="center"/>
          </w:tcPr>
          <w:p w:rsidR="00B44DBC" w:rsidRPr="00A942AC" w:rsidRDefault="00B44DBC" w:rsidP="00674CBD">
            <w:pPr>
              <w:spacing w:before="29" w:line="288" w:lineRule="auto"/>
              <w:jc w:val="right"/>
              <w:rPr>
                <w:szCs w:val="21"/>
              </w:rPr>
            </w:pPr>
            <w:r w:rsidRPr="00A942AC">
              <w:rPr>
                <w:szCs w:val="21"/>
              </w:rPr>
              <w:t>1,911,862.29</w:t>
            </w:r>
          </w:p>
        </w:tc>
        <w:tc>
          <w:tcPr>
            <w:tcW w:w="687" w:type="pct"/>
            <w:vAlign w:val="center"/>
          </w:tcPr>
          <w:p w:rsidR="00B44DBC" w:rsidRPr="00A942AC" w:rsidRDefault="00B44DBC" w:rsidP="00674CBD">
            <w:pPr>
              <w:spacing w:before="29" w:line="288" w:lineRule="auto"/>
              <w:jc w:val="right"/>
              <w:rPr>
                <w:szCs w:val="21"/>
              </w:rPr>
            </w:pPr>
            <w:r w:rsidRPr="00A942AC">
              <w:rPr>
                <w:szCs w:val="21"/>
              </w:rPr>
              <w:t>3,096,488.20</w:t>
            </w:r>
          </w:p>
        </w:tc>
        <w:tc>
          <w:tcPr>
            <w:tcW w:w="688" w:type="pct"/>
            <w:vAlign w:val="center"/>
          </w:tcPr>
          <w:p w:rsidR="00B44DBC" w:rsidRPr="00A942AC" w:rsidRDefault="00B44DBC" w:rsidP="00674CBD">
            <w:pPr>
              <w:spacing w:before="29" w:line="288" w:lineRule="auto"/>
              <w:jc w:val="right"/>
              <w:rPr>
                <w:szCs w:val="21"/>
              </w:rPr>
            </w:pPr>
            <w:r w:rsidRPr="00A942AC">
              <w:rPr>
                <w:szCs w:val="21"/>
              </w:rPr>
              <w:t>1,473,380.64</w:t>
            </w:r>
          </w:p>
        </w:tc>
      </w:tr>
      <w:tr w:rsidR="00D76AB7" w:rsidRPr="00A942AC" w:rsidTr="00D76AB7">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10,847,268.94</w:t>
            </w:r>
          </w:p>
        </w:tc>
        <w:tc>
          <w:tcPr>
            <w:tcW w:w="688" w:type="pct"/>
            <w:vAlign w:val="center"/>
          </w:tcPr>
          <w:p w:rsidR="00B44DBC" w:rsidRPr="00A942AC" w:rsidRDefault="00B44DBC" w:rsidP="00674CBD">
            <w:pPr>
              <w:spacing w:before="29" w:line="288" w:lineRule="auto"/>
              <w:jc w:val="right"/>
              <w:rPr>
                <w:szCs w:val="21"/>
              </w:rPr>
            </w:pPr>
            <w:r w:rsidRPr="00A942AC">
              <w:rPr>
                <w:szCs w:val="21"/>
              </w:rPr>
              <w:t>1,531,188.18</w:t>
            </w:r>
          </w:p>
        </w:tc>
        <w:tc>
          <w:tcPr>
            <w:tcW w:w="687" w:type="pct"/>
            <w:vAlign w:val="center"/>
          </w:tcPr>
          <w:p w:rsidR="00B44DBC" w:rsidRPr="00A942AC" w:rsidRDefault="00B44DBC" w:rsidP="00674CBD">
            <w:pPr>
              <w:spacing w:before="29" w:line="288" w:lineRule="auto"/>
              <w:jc w:val="right"/>
              <w:rPr>
                <w:szCs w:val="21"/>
              </w:rPr>
            </w:pPr>
            <w:r w:rsidRPr="00A942AC">
              <w:rPr>
                <w:szCs w:val="21"/>
              </w:rPr>
              <w:t>3,122,251.88</w:t>
            </w:r>
          </w:p>
        </w:tc>
        <w:tc>
          <w:tcPr>
            <w:tcW w:w="688" w:type="pct"/>
            <w:vAlign w:val="center"/>
          </w:tcPr>
          <w:p w:rsidR="00B44DBC" w:rsidRPr="00A942AC" w:rsidRDefault="00B44DBC" w:rsidP="00674CBD">
            <w:pPr>
              <w:spacing w:before="29" w:line="288" w:lineRule="auto"/>
              <w:jc w:val="right"/>
              <w:rPr>
                <w:szCs w:val="21"/>
              </w:rPr>
            </w:pPr>
            <w:r w:rsidRPr="00A942AC">
              <w:rPr>
                <w:szCs w:val="21"/>
              </w:rPr>
              <w:t>1,471,801.64</w:t>
            </w:r>
          </w:p>
        </w:tc>
      </w:tr>
      <w:tr w:rsidR="00D76AB7" w:rsidRPr="00A942AC" w:rsidTr="00D76AB7">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0.1260</w:t>
            </w:r>
          </w:p>
        </w:tc>
        <w:tc>
          <w:tcPr>
            <w:tcW w:w="688" w:type="pct"/>
            <w:vAlign w:val="center"/>
          </w:tcPr>
          <w:p w:rsidR="008C42FD" w:rsidRPr="00E52F9F" w:rsidRDefault="008C42FD" w:rsidP="00AF7CB5">
            <w:pPr>
              <w:spacing w:before="29" w:line="288" w:lineRule="auto"/>
              <w:jc w:val="right"/>
              <w:rPr>
                <w:szCs w:val="21"/>
              </w:rPr>
            </w:pPr>
            <w:r w:rsidRPr="00E52F9F">
              <w:rPr>
                <w:szCs w:val="21"/>
              </w:rPr>
              <w:t>0.1041</w:t>
            </w:r>
          </w:p>
        </w:tc>
        <w:tc>
          <w:tcPr>
            <w:tcW w:w="687" w:type="pct"/>
            <w:vAlign w:val="center"/>
          </w:tcPr>
          <w:p w:rsidR="008C42FD" w:rsidRPr="00E52F9F" w:rsidRDefault="008C42FD" w:rsidP="00AF7CB5">
            <w:pPr>
              <w:spacing w:before="29" w:line="288" w:lineRule="auto"/>
              <w:jc w:val="right"/>
              <w:rPr>
                <w:szCs w:val="21"/>
              </w:rPr>
            </w:pPr>
            <w:r w:rsidRPr="00E52F9F">
              <w:rPr>
                <w:szCs w:val="21"/>
              </w:rPr>
              <w:t>0.0159</w:t>
            </w:r>
          </w:p>
        </w:tc>
        <w:tc>
          <w:tcPr>
            <w:tcW w:w="688" w:type="pct"/>
            <w:vAlign w:val="center"/>
          </w:tcPr>
          <w:p w:rsidR="008C42FD" w:rsidRPr="00E52F9F" w:rsidRDefault="008C42FD" w:rsidP="00AF7CB5">
            <w:pPr>
              <w:spacing w:before="29" w:line="288" w:lineRule="auto"/>
              <w:jc w:val="right"/>
              <w:rPr>
                <w:szCs w:val="21"/>
              </w:rPr>
            </w:pPr>
            <w:r w:rsidRPr="00E52F9F">
              <w:rPr>
                <w:szCs w:val="21"/>
              </w:rPr>
              <w:t>0.0149</w:t>
            </w:r>
          </w:p>
        </w:tc>
      </w:tr>
      <w:tr w:rsidR="00D76AB7" w:rsidRPr="00A942AC" w:rsidTr="00D76AB7">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16.95%</w:t>
            </w:r>
          </w:p>
        </w:tc>
        <w:tc>
          <w:tcPr>
            <w:tcW w:w="688" w:type="pct"/>
            <w:vAlign w:val="center"/>
          </w:tcPr>
          <w:p w:rsidR="00A62AD8" w:rsidRPr="00A942AC" w:rsidRDefault="00A62AD8" w:rsidP="00674CBD">
            <w:pPr>
              <w:spacing w:before="29" w:line="288" w:lineRule="auto"/>
              <w:jc w:val="right"/>
              <w:rPr>
                <w:szCs w:val="21"/>
              </w:rPr>
            </w:pPr>
            <w:r w:rsidRPr="00A942AC">
              <w:rPr>
                <w:szCs w:val="21"/>
              </w:rPr>
              <w:t>16.27%</w:t>
            </w:r>
          </w:p>
        </w:tc>
        <w:tc>
          <w:tcPr>
            <w:tcW w:w="687" w:type="pct"/>
            <w:vAlign w:val="center"/>
          </w:tcPr>
          <w:p w:rsidR="00A62AD8" w:rsidRPr="00A942AC" w:rsidRDefault="00A62AD8" w:rsidP="00674CBD">
            <w:pPr>
              <w:spacing w:before="29" w:line="288" w:lineRule="auto"/>
              <w:jc w:val="right"/>
              <w:rPr>
                <w:szCs w:val="21"/>
              </w:rPr>
            </w:pPr>
            <w:r w:rsidRPr="00A942AC">
              <w:rPr>
                <w:szCs w:val="21"/>
              </w:rPr>
              <w:t>1.50%</w:t>
            </w:r>
          </w:p>
        </w:tc>
        <w:tc>
          <w:tcPr>
            <w:tcW w:w="688" w:type="pct"/>
            <w:vAlign w:val="center"/>
          </w:tcPr>
          <w:p w:rsidR="00A62AD8" w:rsidRPr="00A942AC" w:rsidRDefault="00A62AD8" w:rsidP="00674CBD">
            <w:pPr>
              <w:spacing w:before="29" w:line="288" w:lineRule="auto"/>
              <w:jc w:val="right"/>
              <w:rPr>
                <w:szCs w:val="21"/>
              </w:rPr>
            </w:pPr>
            <w:r w:rsidRPr="00A942AC">
              <w:rPr>
                <w:szCs w:val="21"/>
              </w:rPr>
              <w:t>1.40%</w:t>
            </w:r>
          </w:p>
        </w:tc>
      </w:tr>
      <w:tr w:rsidR="00D76AB7" w:rsidRPr="00A942AC" w:rsidTr="00D76A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lastRenderedPageBreak/>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rFonts w:hint="eastAsia"/>
                <w:b/>
                <w:szCs w:val="21"/>
              </w:rPr>
              <w:t>年末</w:t>
            </w:r>
          </w:p>
        </w:tc>
      </w:tr>
      <w:tr w:rsidR="00D76AB7" w:rsidRPr="00A942AC" w:rsidTr="00D76A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C</w:t>
            </w:r>
          </w:p>
        </w:tc>
      </w:tr>
      <w:tr w:rsidR="00D76AB7" w:rsidRPr="00A942AC" w:rsidTr="00D76A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0.167</w:t>
            </w:r>
          </w:p>
        </w:tc>
        <w:tc>
          <w:tcPr>
            <w:tcW w:w="687" w:type="pct"/>
            <w:vAlign w:val="center"/>
          </w:tcPr>
          <w:p w:rsidR="00B44DBC" w:rsidRPr="00A942AC" w:rsidRDefault="00B44DBC" w:rsidP="00674CBD">
            <w:pPr>
              <w:spacing w:before="29" w:line="288" w:lineRule="auto"/>
              <w:jc w:val="right"/>
              <w:rPr>
                <w:szCs w:val="21"/>
              </w:rPr>
            </w:pPr>
            <w:r w:rsidRPr="00A942AC">
              <w:rPr>
                <w:szCs w:val="21"/>
              </w:rPr>
              <w:t>0.159</w:t>
            </w:r>
          </w:p>
        </w:tc>
        <w:tc>
          <w:tcPr>
            <w:tcW w:w="687" w:type="pct"/>
            <w:vAlign w:val="center"/>
          </w:tcPr>
          <w:p w:rsidR="00B44DBC" w:rsidRPr="00A942AC" w:rsidRDefault="00B44DBC" w:rsidP="00674CBD">
            <w:pPr>
              <w:spacing w:before="29" w:line="288" w:lineRule="auto"/>
              <w:jc w:val="right"/>
              <w:rPr>
                <w:szCs w:val="21"/>
              </w:rPr>
            </w:pPr>
            <w:r w:rsidRPr="00A942AC">
              <w:rPr>
                <w:szCs w:val="21"/>
              </w:rPr>
              <w:t>0.015</w:t>
            </w:r>
          </w:p>
        </w:tc>
        <w:tc>
          <w:tcPr>
            <w:tcW w:w="687" w:type="pct"/>
            <w:vAlign w:val="center"/>
          </w:tcPr>
          <w:p w:rsidR="00B44DBC" w:rsidRPr="00A942AC" w:rsidRDefault="00B44DBC" w:rsidP="00674CBD">
            <w:pPr>
              <w:spacing w:before="29" w:line="288" w:lineRule="auto"/>
              <w:jc w:val="right"/>
              <w:rPr>
                <w:szCs w:val="21"/>
              </w:rPr>
            </w:pPr>
            <w:r w:rsidRPr="00A942AC">
              <w:rPr>
                <w:szCs w:val="21"/>
              </w:rPr>
              <w:t>0.014</w:t>
            </w:r>
          </w:p>
        </w:tc>
      </w:tr>
      <w:tr w:rsidR="00D76AB7" w:rsidRPr="00A942AC" w:rsidTr="00D76A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50,507,200.01</w:t>
            </w:r>
          </w:p>
        </w:tc>
        <w:tc>
          <w:tcPr>
            <w:tcW w:w="687" w:type="pct"/>
            <w:vAlign w:val="center"/>
          </w:tcPr>
          <w:p w:rsidR="00B44DBC" w:rsidRPr="00A942AC" w:rsidRDefault="00B44DBC" w:rsidP="00674CBD">
            <w:pPr>
              <w:spacing w:before="29" w:line="288" w:lineRule="auto"/>
              <w:jc w:val="right"/>
              <w:rPr>
                <w:szCs w:val="21"/>
              </w:rPr>
            </w:pPr>
            <w:r w:rsidRPr="00A942AC">
              <w:rPr>
                <w:szCs w:val="21"/>
              </w:rPr>
              <w:t>48,440,011.72</w:t>
            </w:r>
          </w:p>
        </w:tc>
        <w:tc>
          <w:tcPr>
            <w:tcW w:w="687" w:type="pct"/>
            <w:vAlign w:val="center"/>
          </w:tcPr>
          <w:p w:rsidR="00B44DBC" w:rsidRPr="00A942AC" w:rsidRDefault="00B44DBC" w:rsidP="00674CBD">
            <w:pPr>
              <w:spacing w:before="29" w:line="288" w:lineRule="auto"/>
              <w:jc w:val="right"/>
              <w:rPr>
                <w:szCs w:val="21"/>
              </w:rPr>
            </w:pPr>
            <w:r w:rsidRPr="00A942AC">
              <w:rPr>
                <w:szCs w:val="21"/>
              </w:rPr>
              <w:t>168,428,201.53</w:t>
            </w:r>
          </w:p>
        </w:tc>
        <w:tc>
          <w:tcPr>
            <w:tcW w:w="687" w:type="pct"/>
            <w:vAlign w:val="center"/>
          </w:tcPr>
          <w:p w:rsidR="00B44DBC" w:rsidRPr="00A942AC" w:rsidRDefault="00B44DBC" w:rsidP="00674CBD">
            <w:pPr>
              <w:spacing w:before="29" w:line="288" w:lineRule="auto"/>
              <w:jc w:val="right"/>
              <w:rPr>
                <w:szCs w:val="21"/>
              </w:rPr>
            </w:pPr>
            <w:r w:rsidRPr="00A942AC">
              <w:rPr>
                <w:szCs w:val="21"/>
              </w:rPr>
              <w:t>28,918,733.45</w:t>
            </w:r>
          </w:p>
        </w:tc>
      </w:tr>
      <w:tr w:rsidR="00D76AB7" w:rsidRPr="00A942AC" w:rsidTr="00D76A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1.187</w:t>
            </w:r>
          </w:p>
        </w:tc>
        <w:tc>
          <w:tcPr>
            <w:tcW w:w="687" w:type="pct"/>
            <w:vAlign w:val="center"/>
          </w:tcPr>
          <w:p w:rsidR="00B44DBC" w:rsidRPr="00A942AC" w:rsidRDefault="00B44DBC" w:rsidP="00674CBD">
            <w:pPr>
              <w:spacing w:before="29" w:line="288" w:lineRule="auto"/>
              <w:jc w:val="right"/>
              <w:rPr>
                <w:szCs w:val="21"/>
              </w:rPr>
            </w:pPr>
            <w:r w:rsidRPr="00A942AC">
              <w:rPr>
                <w:szCs w:val="21"/>
              </w:rPr>
              <w:t>1.179</w:t>
            </w:r>
          </w:p>
        </w:tc>
        <w:tc>
          <w:tcPr>
            <w:tcW w:w="687" w:type="pct"/>
            <w:vAlign w:val="center"/>
          </w:tcPr>
          <w:p w:rsidR="00B44DBC" w:rsidRPr="00A942AC" w:rsidRDefault="00B44DBC" w:rsidP="00674CBD">
            <w:pPr>
              <w:spacing w:before="29" w:line="288" w:lineRule="auto"/>
              <w:jc w:val="right"/>
              <w:rPr>
                <w:szCs w:val="21"/>
              </w:rPr>
            </w:pPr>
            <w:r w:rsidRPr="00A942AC">
              <w:rPr>
                <w:szCs w:val="21"/>
              </w:rPr>
              <w:t>1.015</w:t>
            </w:r>
          </w:p>
        </w:tc>
        <w:tc>
          <w:tcPr>
            <w:tcW w:w="687" w:type="pct"/>
            <w:vAlign w:val="center"/>
          </w:tcPr>
          <w:p w:rsidR="00B44DBC" w:rsidRPr="00A942AC" w:rsidRDefault="00B44DBC" w:rsidP="00674CBD">
            <w:pPr>
              <w:spacing w:before="29" w:line="288" w:lineRule="auto"/>
              <w:jc w:val="right"/>
              <w:rPr>
                <w:szCs w:val="21"/>
              </w:rPr>
            </w:pPr>
            <w:r w:rsidRPr="00A942AC">
              <w:rPr>
                <w:szCs w:val="21"/>
              </w:rPr>
              <w:t>1.014</w:t>
            </w:r>
          </w:p>
        </w:tc>
      </w:tr>
    </w:tbl>
    <w:p w:rsidR="006444C8" w:rsidRDefault="00D76AB7">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proofErr w:type="gramStart"/>
      <w:r>
        <w:rPr>
          <w:kern w:val="0"/>
          <w:sz w:val="24"/>
        </w:rPr>
        <w:t>类业绩</w:t>
      </w:r>
      <w:proofErr w:type="gramEnd"/>
      <w:r>
        <w:rPr>
          <w:kern w:val="0"/>
          <w:sz w:val="24"/>
        </w:rPr>
        <w:t>指标不包括持有人认购或交易基金的各项费用，计入费用后实际收益水平要低于所列数字。</w:t>
      </w:r>
      <w:r>
        <w:rPr>
          <w:kern w:val="0"/>
          <w:sz w:val="24"/>
        </w:rPr>
        <w:t xml:space="preserve"> </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交银定期支付月月丰债券</w:t>
      </w:r>
      <w:r w:rsidRPr="00A46F35">
        <w:rPr>
          <w:rFonts w:ascii="Times New Roman" w:hAnsi="Times New Roman"/>
          <w:color w:val="auto"/>
        </w:rPr>
        <w:t>A</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6444C8">
        <w:tc>
          <w:tcPr>
            <w:tcW w:w="1286" w:type="dxa"/>
            <w:vAlign w:val="center"/>
          </w:tcPr>
          <w:p w:rsidR="006444C8" w:rsidRDefault="00D76AB7">
            <w:pPr>
              <w:jc w:val="left"/>
            </w:pPr>
            <w:r>
              <w:rPr>
                <w:color w:val="000000"/>
                <w:sz w:val="24"/>
              </w:rPr>
              <w:t>过去三个月</w:t>
            </w:r>
          </w:p>
        </w:tc>
        <w:tc>
          <w:tcPr>
            <w:tcW w:w="1286" w:type="dxa"/>
            <w:vAlign w:val="center"/>
          </w:tcPr>
          <w:p w:rsidR="006444C8" w:rsidRDefault="00D76AB7">
            <w:pPr>
              <w:jc w:val="center"/>
            </w:pPr>
            <w:r>
              <w:rPr>
                <w:color w:val="000000"/>
                <w:sz w:val="24"/>
              </w:rPr>
              <w:t>7.81%</w:t>
            </w:r>
          </w:p>
        </w:tc>
        <w:tc>
          <w:tcPr>
            <w:tcW w:w="1286" w:type="dxa"/>
            <w:vAlign w:val="center"/>
          </w:tcPr>
          <w:p w:rsidR="006444C8" w:rsidRDefault="00D76AB7">
            <w:pPr>
              <w:jc w:val="center"/>
            </w:pPr>
            <w:r>
              <w:rPr>
                <w:color w:val="000000"/>
                <w:sz w:val="24"/>
              </w:rPr>
              <w:t>0.58%</w:t>
            </w:r>
          </w:p>
        </w:tc>
        <w:tc>
          <w:tcPr>
            <w:tcW w:w="1285" w:type="dxa"/>
            <w:vAlign w:val="center"/>
          </w:tcPr>
          <w:p w:rsidR="006444C8" w:rsidRDefault="00D76AB7">
            <w:pPr>
              <w:jc w:val="center"/>
            </w:pPr>
            <w:r>
              <w:rPr>
                <w:color w:val="000000"/>
                <w:sz w:val="24"/>
              </w:rPr>
              <w:t>5.37%</w:t>
            </w:r>
          </w:p>
        </w:tc>
        <w:tc>
          <w:tcPr>
            <w:tcW w:w="1285" w:type="dxa"/>
            <w:vAlign w:val="center"/>
          </w:tcPr>
          <w:p w:rsidR="006444C8" w:rsidRDefault="00D76AB7">
            <w:pPr>
              <w:jc w:val="center"/>
            </w:pPr>
            <w:r>
              <w:rPr>
                <w:color w:val="000000"/>
                <w:sz w:val="24"/>
              </w:rPr>
              <w:t>0.23%</w:t>
            </w:r>
          </w:p>
        </w:tc>
        <w:tc>
          <w:tcPr>
            <w:tcW w:w="1285" w:type="dxa"/>
            <w:vAlign w:val="center"/>
          </w:tcPr>
          <w:p w:rsidR="006444C8" w:rsidRDefault="00D76AB7">
            <w:pPr>
              <w:jc w:val="center"/>
            </w:pPr>
            <w:r>
              <w:rPr>
                <w:color w:val="000000"/>
                <w:sz w:val="24"/>
              </w:rPr>
              <w:t>2.44%</w:t>
            </w:r>
          </w:p>
        </w:tc>
        <w:tc>
          <w:tcPr>
            <w:tcW w:w="1285" w:type="dxa"/>
            <w:vAlign w:val="center"/>
          </w:tcPr>
          <w:p w:rsidR="006444C8" w:rsidRDefault="00D76AB7">
            <w:pPr>
              <w:jc w:val="center"/>
            </w:pPr>
            <w:r>
              <w:rPr>
                <w:color w:val="000000"/>
                <w:sz w:val="24"/>
              </w:rPr>
              <w:t>0.35%</w:t>
            </w:r>
          </w:p>
        </w:tc>
      </w:tr>
      <w:tr w:rsidR="006444C8">
        <w:tc>
          <w:tcPr>
            <w:tcW w:w="1286" w:type="dxa"/>
            <w:vAlign w:val="center"/>
          </w:tcPr>
          <w:p w:rsidR="006444C8" w:rsidRDefault="00D76AB7">
            <w:pPr>
              <w:jc w:val="left"/>
            </w:pPr>
            <w:r>
              <w:rPr>
                <w:color w:val="000000"/>
                <w:sz w:val="24"/>
              </w:rPr>
              <w:t>过去六个月</w:t>
            </w:r>
          </w:p>
        </w:tc>
        <w:tc>
          <w:tcPr>
            <w:tcW w:w="1286" w:type="dxa"/>
            <w:vAlign w:val="center"/>
          </w:tcPr>
          <w:p w:rsidR="006444C8" w:rsidRDefault="00D76AB7">
            <w:pPr>
              <w:jc w:val="center"/>
            </w:pPr>
            <w:r>
              <w:rPr>
                <w:color w:val="000000"/>
                <w:sz w:val="24"/>
              </w:rPr>
              <w:t>11.35%</w:t>
            </w:r>
          </w:p>
        </w:tc>
        <w:tc>
          <w:tcPr>
            <w:tcW w:w="1286" w:type="dxa"/>
            <w:vAlign w:val="center"/>
          </w:tcPr>
          <w:p w:rsidR="006444C8" w:rsidRDefault="00D76AB7">
            <w:pPr>
              <w:jc w:val="center"/>
            </w:pPr>
            <w:r>
              <w:rPr>
                <w:color w:val="000000"/>
                <w:sz w:val="24"/>
              </w:rPr>
              <w:t>0.42%</w:t>
            </w:r>
          </w:p>
        </w:tc>
        <w:tc>
          <w:tcPr>
            <w:tcW w:w="1285" w:type="dxa"/>
            <w:vAlign w:val="center"/>
          </w:tcPr>
          <w:p w:rsidR="006444C8" w:rsidRDefault="00D76AB7">
            <w:pPr>
              <w:jc w:val="center"/>
            </w:pPr>
            <w:r>
              <w:rPr>
                <w:color w:val="000000"/>
                <w:sz w:val="24"/>
              </w:rPr>
              <w:t>7.38%</w:t>
            </w:r>
          </w:p>
        </w:tc>
        <w:tc>
          <w:tcPr>
            <w:tcW w:w="1285" w:type="dxa"/>
            <w:vAlign w:val="center"/>
          </w:tcPr>
          <w:p w:rsidR="006444C8" w:rsidRDefault="00D76AB7">
            <w:pPr>
              <w:jc w:val="center"/>
            </w:pPr>
            <w:r>
              <w:rPr>
                <w:color w:val="000000"/>
                <w:sz w:val="24"/>
              </w:rPr>
              <w:t>0.18%</w:t>
            </w:r>
          </w:p>
        </w:tc>
        <w:tc>
          <w:tcPr>
            <w:tcW w:w="1285" w:type="dxa"/>
            <w:vAlign w:val="center"/>
          </w:tcPr>
          <w:p w:rsidR="006444C8" w:rsidRDefault="00D76AB7">
            <w:pPr>
              <w:jc w:val="center"/>
            </w:pPr>
            <w:r>
              <w:rPr>
                <w:color w:val="000000"/>
                <w:sz w:val="24"/>
              </w:rPr>
              <w:t>3.97%</w:t>
            </w:r>
          </w:p>
        </w:tc>
        <w:tc>
          <w:tcPr>
            <w:tcW w:w="1285" w:type="dxa"/>
            <w:vAlign w:val="center"/>
          </w:tcPr>
          <w:p w:rsidR="006444C8" w:rsidRDefault="00D76AB7">
            <w:pPr>
              <w:jc w:val="center"/>
            </w:pPr>
            <w:r>
              <w:rPr>
                <w:color w:val="000000"/>
                <w:sz w:val="24"/>
              </w:rPr>
              <w:t>0.24%</w:t>
            </w:r>
          </w:p>
        </w:tc>
      </w:tr>
      <w:tr w:rsidR="006444C8">
        <w:tc>
          <w:tcPr>
            <w:tcW w:w="1286" w:type="dxa"/>
            <w:vAlign w:val="center"/>
          </w:tcPr>
          <w:p w:rsidR="006444C8" w:rsidRDefault="00D76AB7">
            <w:pPr>
              <w:jc w:val="left"/>
            </w:pPr>
            <w:r>
              <w:rPr>
                <w:color w:val="000000"/>
                <w:sz w:val="24"/>
              </w:rPr>
              <w:t>过去一年</w:t>
            </w:r>
          </w:p>
        </w:tc>
        <w:tc>
          <w:tcPr>
            <w:tcW w:w="1286" w:type="dxa"/>
            <w:vAlign w:val="center"/>
          </w:tcPr>
          <w:p w:rsidR="006444C8" w:rsidRDefault="00D76AB7">
            <w:pPr>
              <w:jc w:val="center"/>
            </w:pPr>
            <w:r>
              <w:rPr>
                <w:color w:val="000000"/>
                <w:sz w:val="24"/>
              </w:rPr>
              <w:t>16.95%</w:t>
            </w:r>
          </w:p>
        </w:tc>
        <w:tc>
          <w:tcPr>
            <w:tcW w:w="1286" w:type="dxa"/>
            <w:vAlign w:val="center"/>
          </w:tcPr>
          <w:p w:rsidR="006444C8" w:rsidRDefault="00D76AB7">
            <w:pPr>
              <w:jc w:val="center"/>
            </w:pPr>
            <w:r>
              <w:rPr>
                <w:color w:val="000000"/>
                <w:sz w:val="24"/>
              </w:rPr>
              <w:t>0.31%</w:t>
            </w:r>
          </w:p>
        </w:tc>
        <w:tc>
          <w:tcPr>
            <w:tcW w:w="1285" w:type="dxa"/>
            <w:vAlign w:val="center"/>
          </w:tcPr>
          <w:p w:rsidR="006444C8" w:rsidRDefault="00D76AB7">
            <w:pPr>
              <w:jc w:val="center"/>
            </w:pPr>
            <w:r>
              <w:rPr>
                <w:color w:val="000000"/>
                <w:sz w:val="24"/>
              </w:rPr>
              <w:t>10.55%</w:t>
            </w:r>
          </w:p>
        </w:tc>
        <w:tc>
          <w:tcPr>
            <w:tcW w:w="1285" w:type="dxa"/>
            <w:vAlign w:val="center"/>
          </w:tcPr>
          <w:p w:rsidR="006444C8" w:rsidRDefault="00D76AB7">
            <w:pPr>
              <w:jc w:val="center"/>
            </w:pPr>
            <w:r>
              <w:rPr>
                <w:color w:val="000000"/>
                <w:sz w:val="24"/>
              </w:rPr>
              <w:t>0.16%</w:t>
            </w:r>
          </w:p>
        </w:tc>
        <w:tc>
          <w:tcPr>
            <w:tcW w:w="1285" w:type="dxa"/>
            <w:vAlign w:val="center"/>
          </w:tcPr>
          <w:p w:rsidR="006444C8" w:rsidRDefault="00D76AB7">
            <w:pPr>
              <w:jc w:val="center"/>
            </w:pPr>
            <w:r>
              <w:rPr>
                <w:color w:val="000000"/>
                <w:sz w:val="24"/>
              </w:rPr>
              <w:t>6.40%</w:t>
            </w:r>
          </w:p>
        </w:tc>
        <w:tc>
          <w:tcPr>
            <w:tcW w:w="1285" w:type="dxa"/>
            <w:vAlign w:val="center"/>
          </w:tcPr>
          <w:p w:rsidR="006444C8" w:rsidRDefault="00D76AB7">
            <w:pPr>
              <w:jc w:val="center"/>
            </w:pPr>
            <w:r>
              <w:rPr>
                <w:color w:val="000000"/>
                <w:sz w:val="24"/>
              </w:rPr>
              <w:t>0.15%</w:t>
            </w:r>
          </w:p>
        </w:tc>
      </w:tr>
      <w:tr w:rsidR="006444C8">
        <w:tc>
          <w:tcPr>
            <w:tcW w:w="1286" w:type="dxa"/>
            <w:vAlign w:val="center"/>
          </w:tcPr>
          <w:p w:rsidR="006444C8" w:rsidRDefault="00D76AB7">
            <w:pPr>
              <w:jc w:val="left"/>
            </w:pPr>
            <w:r>
              <w:rPr>
                <w:color w:val="000000"/>
                <w:sz w:val="24"/>
              </w:rPr>
              <w:t>自基金合同生效起至今</w:t>
            </w:r>
          </w:p>
        </w:tc>
        <w:tc>
          <w:tcPr>
            <w:tcW w:w="1286" w:type="dxa"/>
            <w:vAlign w:val="center"/>
          </w:tcPr>
          <w:p w:rsidR="006444C8" w:rsidRDefault="00D76AB7">
            <w:pPr>
              <w:jc w:val="center"/>
            </w:pPr>
            <w:r>
              <w:rPr>
                <w:color w:val="000000"/>
                <w:sz w:val="24"/>
              </w:rPr>
              <w:t>18.70%</w:t>
            </w:r>
          </w:p>
        </w:tc>
        <w:tc>
          <w:tcPr>
            <w:tcW w:w="1286" w:type="dxa"/>
            <w:vAlign w:val="center"/>
          </w:tcPr>
          <w:p w:rsidR="006444C8" w:rsidRDefault="00D76AB7">
            <w:pPr>
              <w:jc w:val="center"/>
            </w:pPr>
            <w:r>
              <w:rPr>
                <w:color w:val="000000"/>
                <w:sz w:val="24"/>
              </w:rPr>
              <w:t>0.27%</w:t>
            </w:r>
          </w:p>
        </w:tc>
        <w:tc>
          <w:tcPr>
            <w:tcW w:w="1285" w:type="dxa"/>
            <w:vAlign w:val="center"/>
          </w:tcPr>
          <w:p w:rsidR="006444C8" w:rsidRDefault="00D76AB7">
            <w:pPr>
              <w:jc w:val="center"/>
            </w:pPr>
            <w:r>
              <w:rPr>
                <w:color w:val="000000"/>
                <w:sz w:val="24"/>
              </w:rPr>
              <w:t>6.78%</w:t>
            </w:r>
          </w:p>
        </w:tc>
        <w:tc>
          <w:tcPr>
            <w:tcW w:w="1285" w:type="dxa"/>
            <w:vAlign w:val="center"/>
          </w:tcPr>
          <w:p w:rsidR="006444C8" w:rsidRDefault="00D76AB7">
            <w:pPr>
              <w:jc w:val="center"/>
            </w:pPr>
            <w:r>
              <w:rPr>
                <w:color w:val="000000"/>
                <w:sz w:val="24"/>
              </w:rPr>
              <w:t>0.16%</w:t>
            </w:r>
          </w:p>
        </w:tc>
        <w:tc>
          <w:tcPr>
            <w:tcW w:w="1285" w:type="dxa"/>
            <w:vAlign w:val="center"/>
          </w:tcPr>
          <w:p w:rsidR="006444C8" w:rsidRDefault="00D76AB7">
            <w:pPr>
              <w:jc w:val="center"/>
            </w:pPr>
            <w:r>
              <w:rPr>
                <w:color w:val="000000"/>
                <w:sz w:val="24"/>
              </w:rPr>
              <w:t>11.92%</w:t>
            </w:r>
          </w:p>
        </w:tc>
        <w:tc>
          <w:tcPr>
            <w:tcW w:w="1285" w:type="dxa"/>
            <w:vAlign w:val="center"/>
          </w:tcPr>
          <w:p w:rsidR="006444C8" w:rsidRDefault="00D76AB7">
            <w:pPr>
              <w:jc w:val="center"/>
            </w:pPr>
            <w:r>
              <w:rPr>
                <w:color w:val="000000"/>
                <w:sz w:val="24"/>
              </w:rPr>
              <w:t>0.11%</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90%×</w:t>
      </w:r>
      <w:r w:rsidRPr="00E25C2A">
        <w:rPr>
          <w:kern w:val="0"/>
          <w:sz w:val="24"/>
        </w:rPr>
        <w:t>中</w:t>
      </w:r>
      <w:proofErr w:type="gramStart"/>
      <w:r w:rsidRPr="00E25C2A">
        <w:rPr>
          <w:kern w:val="0"/>
          <w:sz w:val="24"/>
        </w:rPr>
        <w:t>债综合全价指数</w:t>
      </w:r>
      <w:proofErr w:type="gramEnd"/>
      <w:r w:rsidRPr="00E25C2A">
        <w:rPr>
          <w:kern w:val="0"/>
          <w:sz w:val="24"/>
        </w:rPr>
        <w:t>收益率</w:t>
      </w:r>
      <w:r w:rsidRPr="00E25C2A">
        <w:rPr>
          <w:kern w:val="0"/>
          <w:sz w:val="24"/>
        </w:rPr>
        <w:t>+10%×</w:t>
      </w:r>
      <w:r w:rsidRPr="00E25C2A">
        <w:rPr>
          <w:kern w:val="0"/>
          <w:sz w:val="24"/>
        </w:rPr>
        <w:t>沪深</w:t>
      </w:r>
      <w:r w:rsidRPr="00E25C2A">
        <w:rPr>
          <w:kern w:val="0"/>
          <w:sz w:val="24"/>
        </w:rPr>
        <w:t>300</w:t>
      </w:r>
      <w:r w:rsidRPr="00E25C2A">
        <w:rPr>
          <w:kern w:val="0"/>
          <w:sz w:val="24"/>
        </w:rPr>
        <w:t>指数收益率，每日进行再平衡过程。</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交银定期支付月月丰债券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6444C8">
        <w:tc>
          <w:tcPr>
            <w:tcW w:w="1286" w:type="dxa"/>
            <w:vAlign w:val="center"/>
          </w:tcPr>
          <w:p w:rsidR="006444C8" w:rsidRDefault="00D76AB7">
            <w:pPr>
              <w:jc w:val="left"/>
            </w:pPr>
            <w:r>
              <w:rPr>
                <w:color w:val="000000"/>
                <w:sz w:val="24"/>
              </w:rPr>
              <w:t>过去三个</w:t>
            </w:r>
            <w:r>
              <w:rPr>
                <w:color w:val="000000"/>
                <w:sz w:val="24"/>
              </w:rPr>
              <w:lastRenderedPageBreak/>
              <w:t>月</w:t>
            </w:r>
          </w:p>
        </w:tc>
        <w:tc>
          <w:tcPr>
            <w:tcW w:w="1286" w:type="dxa"/>
            <w:vAlign w:val="center"/>
          </w:tcPr>
          <w:p w:rsidR="006444C8" w:rsidRDefault="00D76AB7">
            <w:pPr>
              <w:jc w:val="center"/>
            </w:pPr>
            <w:r>
              <w:rPr>
                <w:color w:val="000000"/>
                <w:sz w:val="24"/>
              </w:rPr>
              <w:lastRenderedPageBreak/>
              <w:t>7.67%</w:t>
            </w:r>
          </w:p>
        </w:tc>
        <w:tc>
          <w:tcPr>
            <w:tcW w:w="1286" w:type="dxa"/>
            <w:vAlign w:val="center"/>
          </w:tcPr>
          <w:p w:rsidR="006444C8" w:rsidRDefault="00D76AB7">
            <w:pPr>
              <w:jc w:val="center"/>
            </w:pPr>
            <w:r>
              <w:rPr>
                <w:color w:val="000000"/>
                <w:sz w:val="24"/>
              </w:rPr>
              <w:t>0.58%</w:t>
            </w:r>
          </w:p>
        </w:tc>
        <w:tc>
          <w:tcPr>
            <w:tcW w:w="1285" w:type="dxa"/>
            <w:vAlign w:val="center"/>
          </w:tcPr>
          <w:p w:rsidR="006444C8" w:rsidRDefault="00D76AB7">
            <w:pPr>
              <w:jc w:val="center"/>
            </w:pPr>
            <w:r>
              <w:rPr>
                <w:color w:val="000000"/>
                <w:sz w:val="24"/>
              </w:rPr>
              <w:t>5.37%</w:t>
            </w:r>
          </w:p>
        </w:tc>
        <w:tc>
          <w:tcPr>
            <w:tcW w:w="1285" w:type="dxa"/>
            <w:vAlign w:val="center"/>
          </w:tcPr>
          <w:p w:rsidR="006444C8" w:rsidRDefault="00D76AB7">
            <w:pPr>
              <w:jc w:val="center"/>
            </w:pPr>
            <w:r>
              <w:rPr>
                <w:color w:val="000000"/>
                <w:sz w:val="24"/>
              </w:rPr>
              <w:t>0.23%</w:t>
            </w:r>
          </w:p>
        </w:tc>
        <w:tc>
          <w:tcPr>
            <w:tcW w:w="1285" w:type="dxa"/>
            <w:vAlign w:val="center"/>
          </w:tcPr>
          <w:p w:rsidR="006444C8" w:rsidRDefault="00D76AB7">
            <w:pPr>
              <w:jc w:val="center"/>
            </w:pPr>
            <w:r>
              <w:rPr>
                <w:color w:val="000000"/>
                <w:sz w:val="24"/>
              </w:rPr>
              <w:t>2.30%</w:t>
            </w:r>
          </w:p>
        </w:tc>
        <w:tc>
          <w:tcPr>
            <w:tcW w:w="1285" w:type="dxa"/>
            <w:vAlign w:val="center"/>
          </w:tcPr>
          <w:p w:rsidR="006444C8" w:rsidRDefault="00D76AB7">
            <w:pPr>
              <w:jc w:val="center"/>
            </w:pPr>
            <w:r>
              <w:rPr>
                <w:color w:val="000000"/>
                <w:sz w:val="24"/>
              </w:rPr>
              <w:t>0.35%</w:t>
            </w:r>
          </w:p>
        </w:tc>
      </w:tr>
      <w:tr w:rsidR="006444C8">
        <w:tc>
          <w:tcPr>
            <w:tcW w:w="1286" w:type="dxa"/>
            <w:vAlign w:val="center"/>
          </w:tcPr>
          <w:p w:rsidR="006444C8" w:rsidRDefault="00D76AB7">
            <w:pPr>
              <w:jc w:val="left"/>
            </w:pPr>
            <w:r>
              <w:rPr>
                <w:color w:val="000000"/>
                <w:sz w:val="24"/>
              </w:rPr>
              <w:lastRenderedPageBreak/>
              <w:t>过去六个月</w:t>
            </w:r>
          </w:p>
        </w:tc>
        <w:tc>
          <w:tcPr>
            <w:tcW w:w="1286" w:type="dxa"/>
            <w:vAlign w:val="center"/>
          </w:tcPr>
          <w:p w:rsidR="006444C8" w:rsidRDefault="00D76AB7">
            <w:pPr>
              <w:jc w:val="center"/>
            </w:pPr>
            <w:r>
              <w:rPr>
                <w:color w:val="000000"/>
                <w:sz w:val="24"/>
              </w:rPr>
              <w:t>11.02%</w:t>
            </w:r>
          </w:p>
        </w:tc>
        <w:tc>
          <w:tcPr>
            <w:tcW w:w="1286" w:type="dxa"/>
            <w:vAlign w:val="center"/>
          </w:tcPr>
          <w:p w:rsidR="006444C8" w:rsidRDefault="00D76AB7">
            <w:pPr>
              <w:jc w:val="center"/>
            </w:pPr>
            <w:r>
              <w:rPr>
                <w:color w:val="000000"/>
                <w:sz w:val="24"/>
              </w:rPr>
              <w:t>0.42%</w:t>
            </w:r>
          </w:p>
        </w:tc>
        <w:tc>
          <w:tcPr>
            <w:tcW w:w="1285" w:type="dxa"/>
            <w:vAlign w:val="center"/>
          </w:tcPr>
          <w:p w:rsidR="006444C8" w:rsidRDefault="00D76AB7">
            <w:pPr>
              <w:jc w:val="center"/>
            </w:pPr>
            <w:r>
              <w:rPr>
                <w:color w:val="000000"/>
                <w:sz w:val="24"/>
              </w:rPr>
              <w:t>7.38%</w:t>
            </w:r>
          </w:p>
        </w:tc>
        <w:tc>
          <w:tcPr>
            <w:tcW w:w="1285" w:type="dxa"/>
            <w:vAlign w:val="center"/>
          </w:tcPr>
          <w:p w:rsidR="006444C8" w:rsidRDefault="00D76AB7">
            <w:pPr>
              <w:jc w:val="center"/>
            </w:pPr>
            <w:r>
              <w:rPr>
                <w:color w:val="000000"/>
                <w:sz w:val="24"/>
              </w:rPr>
              <w:t>0.18%</w:t>
            </w:r>
          </w:p>
        </w:tc>
        <w:tc>
          <w:tcPr>
            <w:tcW w:w="1285" w:type="dxa"/>
            <w:vAlign w:val="center"/>
          </w:tcPr>
          <w:p w:rsidR="006444C8" w:rsidRDefault="00D76AB7">
            <w:pPr>
              <w:jc w:val="center"/>
            </w:pPr>
            <w:r>
              <w:rPr>
                <w:color w:val="000000"/>
                <w:sz w:val="24"/>
              </w:rPr>
              <w:t>3.64%</w:t>
            </w:r>
          </w:p>
        </w:tc>
        <w:tc>
          <w:tcPr>
            <w:tcW w:w="1285" w:type="dxa"/>
            <w:vAlign w:val="center"/>
          </w:tcPr>
          <w:p w:rsidR="006444C8" w:rsidRDefault="00D76AB7">
            <w:pPr>
              <w:jc w:val="center"/>
            </w:pPr>
            <w:r>
              <w:rPr>
                <w:color w:val="000000"/>
                <w:sz w:val="24"/>
              </w:rPr>
              <w:t>0.24%</w:t>
            </w:r>
          </w:p>
        </w:tc>
      </w:tr>
      <w:tr w:rsidR="006444C8">
        <w:tc>
          <w:tcPr>
            <w:tcW w:w="1286" w:type="dxa"/>
            <w:vAlign w:val="center"/>
          </w:tcPr>
          <w:p w:rsidR="006444C8" w:rsidRDefault="00D76AB7">
            <w:pPr>
              <w:jc w:val="left"/>
            </w:pPr>
            <w:r>
              <w:rPr>
                <w:color w:val="000000"/>
                <w:sz w:val="24"/>
              </w:rPr>
              <w:t>过去一年</w:t>
            </w:r>
          </w:p>
        </w:tc>
        <w:tc>
          <w:tcPr>
            <w:tcW w:w="1286" w:type="dxa"/>
            <w:vAlign w:val="center"/>
          </w:tcPr>
          <w:p w:rsidR="006444C8" w:rsidRDefault="00D76AB7">
            <w:pPr>
              <w:jc w:val="center"/>
            </w:pPr>
            <w:r>
              <w:rPr>
                <w:color w:val="000000"/>
                <w:sz w:val="24"/>
              </w:rPr>
              <w:t>16.27%</w:t>
            </w:r>
          </w:p>
        </w:tc>
        <w:tc>
          <w:tcPr>
            <w:tcW w:w="1286" w:type="dxa"/>
            <w:vAlign w:val="center"/>
          </w:tcPr>
          <w:p w:rsidR="006444C8" w:rsidRDefault="00D76AB7">
            <w:pPr>
              <w:jc w:val="center"/>
            </w:pPr>
            <w:r>
              <w:rPr>
                <w:color w:val="000000"/>
                <w:sz w:val="24"/>
              </w:rPr>
              <w:t>0.31%</w:t>
            </w:r>
          </w:p>
        </w:tc>
        <w:tc>
          <w:tcPr>
            <w:tcW w:w="1285" w:type="dxa"/>
            <w:vAlign w:val="center"/>
          </w:tcPr>
          <w:p w:rsidR="006444C8" w:rsidRDefault="00D76AB7">
            <w:pPr>
              <w:jc w:val="center"/>
            </w:pPr>
            <w:r>
              <w:rPr>
                <w:color w:val="000000"/>
                <w:sz w:val="24"/>
              </w:rPr>
              <w:t>10.55%</w:t>
            </w:r>
          </w:p>
        </w:tc>
        <w:tc>
          <w:tcPr>
            <w:tcW w:w="1285" w:type="dxa"/>
            <w:vAlign w:val="center"/>
          </w:tcPr>
          <w:p w:rsidR="006444C8" w:rsidRDefault="00D76AB7">
            <w:pPr>
              <w:jc w:val="center"/>
            </w:pPr>
            <w:r>
              <w:rPr>
                <w:color w:val="000000"/>
                <w:sz w:val="24"/>
              </w:rPr>
              <w:t>0.16%</w:t>
            </w:r>
          </w:p>
        </w:tc>
        <w:tc>
          <w:tcPr>
            <w:tcW w:w="1285" w:type="dxa"/>
            <w:vAlign w:val="center"/>
          </w:tcPr>
          <w:p w:rsidR="006444C8" w:rsidRDefault="00D76AB7">
            <w:pPr>
              <w:jc w:val="center"/>
            </w:pPr>
            <w:r>
              <w:rPr>
                <w:color w:val="000000"/>
                <w:sz w:val="24"/>
              </w:rPr>
              <w:t>5.72%</w:t>
            </w:r>
          </w:p>
        </w:tc>
        <w:tc>
          <w:tcPr>
            <w:tcW w:w="1285" w:type="dxa"/>
            <w:vAlign w:val="center"/>
          </w:tcPr>
          <w:p w:rsidR="006444C8" w:rsidRDefault="00D76AB7">
            <w:pPr>
              <w:jc w:val="center"/>
            </w:pPr>
            <w:r>
              <w:rPr>
                <w:color w:val="000000"/>
                <w:sz w:val="24"/>
              </w:rPr>
              <w:t>0.15%</w:t>
            </w:r>
          </w:p>
        </w:tc>
      </w:tr>
      <w:tr w:rsidR="006444C8">
        <w:tc>
          <w:tcPr>
            <w:tcW w:w="1286" w:type="dxa"/>
            <w:vAlign w:val="center"/>
          </w:tcPr>
          <w:p w:rsidR="006444C8" w:rsidRDefault="00D76AB7">
            <w:pPr>
              <w:jc w:val="left"/>
            </w:pPr>
            <w:r>
              <w:rPr>
                <w:color w:val="000000"/>
                <w:sz w:val="24"/>
              </w:rPr>
              <w:t>自基金合同生效起至今</w:t>
            </w:r>
          </w:p>
        </w:tc>
        <w:tc>
          <w:tcPr>
            <w:tcW w:w="1286" w:type="dxa"/>
            <w:vAlign w:val="center"/>
          </w:tcPr>
          <w:p w:rsidR="006444C8" w:rsidRDefault="00D76AB7">
            <w:pPr>
              <w:jc w:val="center"/>
            </w:pPr>
            <w:r>
              <w:rPr>
                <w:color w:val="000000"/>
                <w:sz w:val="24"/>
              </w:rPr>
              <w:t>17.90%</w:t>
            </w:r>
          </w:p>
        </w:tc>
        <w:tc>
          <w:tcPr>
            <w:tcW w:w="1286" w:type="dxa"/>
            <w:vAlign w:val="center"/>
          </w:tcPr>
          <w:p w:rsidR="006444C8" w:rsidRDefault="00D76AB7">
            <w:pPr>
              <w:jc w:val="center"/>
            </w:pPr>
            <w:r>
              <w:rPr>
                <w:color w:val="000000"/>
                <w:sz w:val="24"/>
              </w:rPr>
              <w:t>0.27%</w:t>
            </w:r>
          </w:p>
        </w:tc>
        <w:tc>
          <w:tcPr>
            <w:tcW w:w="1285" w:type="dxa"/>
            <w:vAlign w:val="center"/>
          </w:tcPr>
          <w:p w:rsidR="006444C8" w:rsidRDefault="00D76AB7">
            <w:pPr>
              <w:jc w:val="center"/>
            </w:pPr>
            <w:r>
              <w:rPr>
                <w:color w:val="000000"/>
                <w:sz w:val="24"/>
              </w:rPr>
              <w:t>6.78%</w:t>
            </w:r>
          </w:p>
        </w:tc>
        <w:tc>
          <w:tcPr>
            <w:tcW w:w="1285" w:type="dxa"/>
            <w:vAlign w:val="center"/>
          </w:tcPr>
          <w:p w:rsidR="006444C8" w:rsidRDefault="00D76AB7">
            <w:pPr>
              <w:jc w:val="center"/>
            </w:pPr>
            <w:r>
              <w:rPr>
                <w:color w:val="000000"/>
                <w:sz w:val="24"/>
              </w:rPr>
              <w:t>0.16%</w:t>
            </w:r>
          </w:p>
        </w:tc>
        <w:tc>
          <w:tcPr>
            <w:tcW w:w="1285" w:type="dxa"/>
            <w:vAlign w:val="center"/>
          </w:tcPr>
          <w:p w:rsidR="006444C8" w:rsidRDefault="00D76AB7">
            <w:pPr>
              <w:jc w:val="center"/>
            </w:pPr>
            <w:r>
              <w:rPr>
                <w:color w:val="000000"/>
                <w:sz w:val="24"/>
              </w:rPr>
              <w:t>11.12%</w:t>
            </w:r>
          </w:p>
        </w:tc>
        <w:tc>
          <w:tcPr>
            <w:tcW w:w="1285" w:type="dxa"/>
            <w:vAlign w:val="center"/>
          </w:tcPr>
          <w:p w:rsidR="006444C8" w:rsidRDefault="00D76AB7">
            <w:pPr>
              <w:jc w:val="center"/>
            </w:pPr>
            <w:r>
              <w:rPr>
                <w:color w:val="000000"/>
                <w:sz w:val="24"/>
              </w:rPr>
              <w:t>0.11%</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90%×</w:t>
      </w:r>
      <w:r w:rsidRPr="00E25C2A">
        <w:rPr>
          <w:kern w:val="0"/>
          <w:sz w:val="24"/>
        </w:rPr>
        <w:t>中</w:t>
      </w:r>
      <w:proofErr w:type="gramStart"/>
      <w:r w:rsidRPr="00E25C2A">
        <w:rPr>
          <w:kern w:val="0"/>
          <w:sz w:val="24"/>
        </w:rPr>
        <w:t>债综合全价指数</w:t>
      </w:r>
      <w:proofErr w:type="gramEnd"/>
      <w:r w:rsidRPr="00E25C2A">
        <w:rPr>
          <w:kern w:val="0"/>
          <w:sz w:val="24"/>
        </w:rPr>
        <w:t>收益率</w:t>
      </w:r>
      <w:r w:rsidRPr="00E25C2A">
        <w:rPr>
          <w:kern w:val="0"/>
          <w:sz w:val="24"/>
        </w:rPr>
        <w:t>+10%×</w:t>
      </w:r>
      <w:r w:rsidRPr="00E25C2A">
        <w:rPr>
          <w:kern w:val="0"/>
          <w:sz w:val="24"/>
        </w:rPr>
        <w:t>沪深</w:t>
      </w:r>
      <w:r w:rsidRPr="00E25C2A">
        <w:rPr>
          <w:kern w:val="0"/>
          <w:sz w:val="24"/>
        </w:rPr>
        <w:t>300</w:t>
      </w:r>
      <w:r w:rsidRPr="00E25C2A">
        <w:rPr>
          <w:kern w:val="0"/>
          <w:sz w:val="24"/>
        </w:rPr>
        <w:t>指数收益率，每日进行再平衡过程。</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交银定期支付月月丰债券</w:t>
      </w:r>
      <w:r w:rsidRPr="001B48EA">
        <w:rPr>
          <w:rFonts w:ascii="Times New Roman" w:hAnsi="Times New Roman"/>
          <w:color w:val="auto"/>
        </w:rPr>
        <w:t>A</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w:t>
      </w:r>
      <w:proofErr w:type="gramStart"/>
      <w:r w:rsidRPr="00E25C2A">
        <w:rPr>
          <w:kern w:val="0"/>
          <w:sz w:val="24"/>
        </w:rPr>
        <w:t>基金基金</w:t>
      </w:r>
      <w:proofErr w:type="gramEnd"/>
      <w:r w:rsidRPr="00E25C2A">
        <w:rPr>
          <w:kern w:val="0"/>
          <w:sz w:val="24"/>
        </w:rPr>
        <w:t>合同生效日为</w:t>
      </w:r>
      <w:r w:rsidRPr="00E25C2A">
        <w:rPr>
          <w:kern w:val="0"/>
          <w:sz w:val="24"/>
        </w:rPr>
        <w:t>2013</w:t>
      </w:r>
      <w:r w:rsidRPr="00E25C2A">
        <w:rPr>
          <w:kern w:val="0"/>
          <w:sz w:val="24"/>
        </w:rPr>
        <w:t>年</w:t>
      </w:r>
      <w:r w:rsidRPr="00E25C2A">
        <w:rPr>
          <w:kern w:val="0"/>
          <w:sz w:val="24"/>
        </w:rPr>
        <w:t>8</w:t>
      </w:r>
      <w:r w:rsidRPr="00E25C2A">
        <w:rPr>
          <w:kern w:val="0"/>
          <w:sz w:val="24"/>
        </w:rPr>
        <w:t>月</w:t>
      </w:r>
      <w:r w:rsidRPr="00E25C2A">
        <w:rPr>
          <w:kern w:val="0"/>
          <w:sz w:val="24"/>
        </w:rPr>
        <w:t>13</w:t>
      </w:r>
      <w:r w:rsidRPr="00E25C2A">
        <w:rPr>
          <w:kern w:val="0"/>
          <w:sz w:val="24"/>
        </w:rPr>
        <w:t>日，截至报告期期末，本基金已完成</w:t>
      </w:r>
      <w:proofErr w:type="gramStart"/>
      <w:r w:rsidRPr="00E25C2A">
        <w:rPr>
          <w:kern w:val="0"/>
          <w:sz w:val="24"/>
        </w:rPr>
        <w:t>建仓但</w:t>
      </w:r>
      <w:proofErr w:type="gramEnd"/>
      <w:r w:rsidRPr="00E25C2A">
        <w:rPr>
          <w:kern w:val="0"/>
          <w:sz w:val="24"/>
        </w:rPr>
        <w:t>报告期期末距建仓结束未满一年。本基金建仓期为自基金合同生效日起的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交银定期支付月月丰债券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w:t>
      </w:r>
      <w:proofErr w:type="gramStart"/>
      <w:r w:rsidRPr="00E25C2A">
        <w:rPr>
          <w:kern w:val="0"/>
          <w:sz w:val="24"/>
        </w:rPr>
        <w:t>基金基金</w:t>
      </w:r>
      <w:proofErr w:type="gramEnd"/>
      <w:r w:rsidRPr="00E25C2A">
        <w:rPr>
          <w:kern w:val="0"/>
          <w:sz w:val="24"/>
        </w:rPr>
        <w:t>合同生效日为</w:t>
      </w:r>
      <w:r w:rsidRPr="00E25C2A">
        <w:rPr>
          <w:kern w:val="0"/>
          <w:sz w:val="24"/>
        </w:rPr>
        <w:t>2013</w:t>
      </w:r>
      <w:r w:rsidRPr="00E25C2A">
        <w:rPr>
          <w:kern w:val="0"/>
          <w:sz w:val="24"/>
        </w:rPr>
        <w:t>年</w:t>
      </w:r>
      <w:r w:rsidRPr="00E25C2A">
        <w:rPr>
          <w:kern w:val="0"/>
          <w:sz w:val="24"/>
        </w:rPr>
        <w:t>8</w:t>
      </w:r>
      <w:r w:rsidRPr="00E25C2A">
        <w:rPr>
          <w:kern w:val="0"/>
          <w:sz w:val="24"/>
        </w:rPr>
        <w:t>月</w:t>
      </w:r>
      <w:r w:rsidRPr="00E25C2A">
        <w:rPr>
          <w:kern w:val="0"/>
          <w:sz w:val="24"/>
        </w:rPr>
        <w:t>13</w:t>
      </w:r>
      <w:r w:rsidRPr="00E25C2A">
        <w:rPr>
          <w:kern w:val="0"/>
          <w:sz w:val="24"/>
        </w:rPr>
        <w:t>日，截至报告期期末，本基金已完成</w:t>
      </w:r>
      <w:proofErr w:type="gramStart"/>
      <w:r w:rsidRPr="00E25C2A">
        <w:rPr>
          <w:kern w:val="0"/>
          <w:sz w:val="24"/>
        </w:rPr>
        <w:t>建仓但</w:t>
      </w:r>
      <w:proofErr w:type="gramEnd"/>
      <w:r w:rsidRPr="00E25C2A">
        <w:rPr>
          <w:kern w:val="0"/>
          <w:sz w:val="24"/>
        </w:rPr>
        <w:t>报告期期末距建仓结束未满一年。本基金建仓期为自基金合同生效日起的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8B2C7A" w:rsidRDefault="001A59F9" w:rsidP="00026C9C">
      <w:pPr>
        <w:spacing w:line="360" w:lineRule="auto"/>
        <w:rPr>
          <w:rFonts w:asciiTheme="minorEastAsia" w:eastAsiaTheme="minorEastAsia" w:hAnsiTheme="minorEastAsia" w:hint="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交银定期支付月月丰债券</w:t>
      </w:r>
      <w:r w:rsidR="00097CBA" w:rsidRPr="002D2B7D">
        <w:rPr>
          <w:rFonts w:ascii="Times New Roman" w:hAnsi="Times New Roman"/>
          <w:color w:val="auto"/>
        </w:rPr>
        <w:t>A</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2013</w:t>
      </w:r>
      <w:r w:rsidRPr="00E25C2A">
        <w:rPr>
          <w:kern w:val="0"/>
          <w:sz w:val="24"/>
        </w:rPr>
        <w:t>年</w:t>
      </w:r>
      <w:r w:rsidRPr="00E25C2A">
        <w:rPr>
          <w:kern w:val="0"/>
          <w:sz w:val="24"/>
        </w:rPr>
        <w:t>8</w:t>
      </w:r>
      <w:r w:rsidRPr="00E25C2A">
        <w:rPr>
          <w:kern w:val="0"/>
          <w:sz w:val="24"/>
        </w:rPr>
        <w:t>月</w:t>
      </w:r>
      <w:r w:rsidRPr="00E25C2A">
        <w:rPr>
          <w:kern w:val="0"/>
          <w:sz w:val="24"/>
        </w:rPr>
        <w:t>13</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w:t>
      </w:r>
      <w:r w:rsidRPr="00E25C2A">
        <w:rPr>
          <w:kern w:val="0"/>
          <w:sz w:val="24"/>
        </w:rPr>
        <w:lastRenderedPageBreak/>
        <w:t>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交银定期支付月月丰债券</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2013</w:t>
      </w:r>
      <w:r w:rsidRPr="00E25C2A">
        <w:rPr>
          <w:kern w:val="0"/>
          <w:sz w:val="24"/>
        </w:rPr>
        <w:t>年</w:t>
      </w:r>
      <w:r w:rsidRPr="00E25C2A">
        <w:rPr>
          <w:kern w:val="0"/>
          <w:sz w:val="24"/>
        </w:rPr>
        <w:t>8</w:t>
      </w:r>
      <w:r w:rsidRPr="00E25C2A">
        <w:rPr>
          <w:kern w:val="0"/>
          <w:sz w:val="24"/>
        </w:rPr>
        <w:t>月</w:t>
      </w:r>
      <w:r w:rsidRPr="00E25C2A">
        <w:rPr>
          <w:kern w:val="0"/>
          <w:sz w:val="24"/>
        </w:rPr>
        <w:t>13</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2E63B8" w:rsidRPr="008B2C7A" w:rsidRDefault="002E63B8" w:rsidP="00934EB9">
      <w:pPr>
        <w:spacing w:line="360" w:lineRule="auto"/>
        <w:jc w:val="left"/>
        <w:rPr>
          <w:rFonts w:asciiTheme="minorEastAsia" w:eastAsiaTheme="minorEastAsia" w:hAnsiTheme="minorEastAsia" w:hint="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交银定期支付月月丰债券</w:t>
      </w:r>
      <w:r w:rsidR="000B2C76" w:rsidRPr="0051387F">
        <w:rPr>
          <w:rFonts w:ascii="Times New Roman" w:hAnsi="Times New Roman"/>
          <w:color w:val="auto"/>
        </w:rPr>
        <w:t>A</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6444C8">
        <w:tc>
          <w:tcPr>
            <w:tcW w:w="1276" w:type="dxa"/>
            <w:vAlign w:val="center"/>
          </w:tcPr>
          <w:p w:rsidR="006444C8" w:rsidRDefault="00D76AB7">
            <w:pPr>
              <w:jc w:val="center"/>
            </w:pPr>
            <w:r>
              <w:rPr>
                <w:color w:val="000000"/>
                <w:sz w:val="24"/>
              </w:rPr>
              <w:t>2014</w:t>
            </w:r>
            <w:r>
              <w:rPr>
                <w:color w:val="000000"/>
                <w:sz w:val="24"/>
              </w:rPr>
              <w:t>年</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559" w:type="dxa"/>
            <w:vAlign w:val="center"/>
          </w:tcPr>
          <w:p w:rsidR="006444C8" w:rsidRDefault="00D76AB7">
            <w:pPr>
              <w:jc w:val="right"/>
            </w:pPr>
            <w:r>
              <w:rPr>
                <w:color w:val="000000"/>
                <w:sz w:val="24"/>
              </w:rPr>
              <w:t>-</w:t>
            </w:r>
          </w:p>
        </w:tc>
        <w:tc>
          <w:tcPr>
            <w:tcW w:w="1060" w:type="dxa"/>
            <w:vAlign w:val="center"/>
          </w:tcPr>
          <w:p w:rsidR="006444C8" w:rsidRDefault="00D76AB7">
            <w:pPr>
              <w:jc w:val="left"/>
            </w:pPr>
            <w:r>
              <w:rPr>
                <w:color w:val="000000"/>
                <w:sz w:val="24"/>
              </w:rPr>
              <w:t>-</w:t>
            </w:r>
          </w:p>
        </w:tc>
      </w:tr>
      <w:tr w:rsidR="006444C8">
        <w:tc>
          <w:tcPr>
            <w:tcW w:w="1276" w:type="dxa"/>
            <w:vAlign w:val="center"/>
          </w:tcPr>
          <w:p w:rsidR="006444C8" w:rsidRDefault="00D76AB7">
            <w:pPr>
              <w:jc w:val="center"/>
            </w:pPr>
            <w:r>
              <w:rPr>
                <w:color w:val="000000"/>
                <w:sz w:val="24"/>
              </w:rPr>
              <w:t>2013</w:t>
            </w:r>
            <w:r>
              <w:rPr>
                <w:color w:val="000000"/>
                <w:sz w:val="24"/>
              </w:rPr>
              <w:t>年</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559" w:type="dxa"/>
            <w:vAlign w:val="center"/>
          </w:tcPr>
          <w:p w:rsidR="006444C8" w:rsidRDefault="00D76AB7">
            <w:pPr>
              <w:jc w:val="right"/>
            </w:pPr>
            <w:r>
              <w:rPr>
                <w:color w:val="000000"/>
                <w:sz w:val="24"/>
              </w:rPr>
              <w:t>-</w:t>
            </w:r>
          </w:p>
        </w:tc>
        <w:tc>
          <w:tcPr>
            <w:tcW w:w="1060" w:type="dxa"/>
            <w:vAlign w:val="center"/>
          </w:tcPr>
          <w:p w:rsidR="006444C8" w:rsidRDefault="00D76AB7">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交银定期支付月月丰债券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6444C8">
        <w:tc>
          <w:tcPr>
            <w:tcW w:w="1276" w:type="dxa"/>
            <w:vAlign w:val="center"/>
          </w:tcPr>
          <w:p w:rsidR="006444C8" w:rsidRDefault="00D76AB7">
            <w:pPr>
              <w:jc w:val="center"/>
            </w:pPr>
            <w:r>
              <w:rPr>
                <w:color w:val="000000"/>
                <w:sz w:val="24"/>
              </w:rPr>
              <w:t>2014</w:t>
            </w:r>
            <w:r>
              <w:rPr>
                <w:color w:val="000000"/>
                <w:sz w:val="24"/>
              </w:rPr>
              <w:t>年</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559" w:type="dxa"/>
            <w:vAlign w:val="center"/>
          </w:tcPr>
          <w:p w:rsidR="006444C8" w:rsidRDefault="00D76AB7">
            <w:pPr>
              <w:jc w:val="right"/>
            </w:pPr>
            <w:r>
              <w:rPr>
                <w:color w:val="000000"/>
                <w:sz w:val="24"/>
              </w:rPr>
              <w:t>-</w:t>
            </w:r>
          </w:p>
        </w:tc>
        <w:tc>
          <w:tcPr>
            <w:tcW w:w="1060" w:type="dxa"/>
            <w:vAlign w:val="center"/>
          </w:tcPr>
          <w:p w:rsidR="006444C8" w:rsidRDefault="00D76AB7">
            <w:pPr>
              <w:jc w:val="left"/>
            </w:pPr>
            <w:r>
              <w:rPr>
                <w:color w:val="000000"/>
                <w:sz w:val="24"/>
              </w:rPr>
              <w:t>-</w:t>
            </w:r>
          </w:p>
        </w:tc>
      </w:tr>
      <w:tr w:rsidR="006444C8">
        <w:tc>
          <w:tcPr>
            <w:tcW w:w="1276" w:type="dxa"/>
            <w:vAlign w:val="center"/>
          </w:tcPr>
          <w:p w:rsidR="006444C8" w:rsidRDefault="00D76AB7">
            <w:pPr>
              <w:jc w:val="center"/>
            </w:pPr>
            <w:r>
              <w:rPr>
                <w:color w:val="000000"/>
                <w:sz w:val="24"/>
              </w:rPr>
              <w:t>2013</w:t>
            </w:r>
            <w:r>
              <w:rPr>
                <w:color w:val="000000"/>
                <w:sz w:val="24"/>
              </w:rPr>
              <w:t>年</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701" w:type="dxa"/>
            <w:vAlign w:val="center"/>
          </w:tcPr>
          <w:p w:rsidR="006444C8" w:rsidRDefault="00D76AB7">
            <w:pPr>
              <w:jc w:val="right"/>
            </w:pPr>
            <w:r>
              <w:rPr>
                <w:color w:val="000000"/>
                <w:sz w:val="24"/>
              </w:rPr>
              <w:t>-</w:t>
            </w:r>
          </w:p>
        </w:tc>
        <w:tc>
          <w:tcPr>
            <w:tcW w:w="1559" w:type="dxa"/>
            <w:vAlign w:val="center"/>
          </w:tcPr>
          <w:p w:rsidR="006444C8" w:rsidRDefault="00D76AB7">
            <w:pPr>
              <w:jc w:val="right"/>
            </w:pPr>
            <w:r>
              <w:rPr>
                <w:color w:val="000000"/>
                <w:sz w:val="24"/>
              </w:rPr>
              <w:t>-</w:t>
            </w:r>
          </w:p>
        </w:tc>
        <w:tc>
          <w:tcPr>
            <w:tcW w:w="1060" w:type="dxa"/>
            <w:vAlign w:val="center"/>
          </w:tcPr>
          <w:p w:rsidR="006444C8" w:rsidRDefault="00D76AB7">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lastRenderedPageBreak/>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6444C8" w:rsidRDefault="00D76AB7">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37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proofErr w:type="gramStart"/>
            <w:r w:rsidRPr="00815ED7">
              <w:rPr>
                <w:rFonts w:hint="eastAsia"/>
                <w:color w:val="000000"/>
                <w:sz w:val="24"/>
              </w:rPr>
              <w:t>任本基金</w:t>
            </w:r>
            <w:proofErr w:type="gramEnd"/>
            <w:r w:rsidRPr="00815ED7">
              <w:rPr>
                <w:rFonts w:hint="eastAsia"/>
                <w:color w:val="000000"/>
                <w:sz w:val="24"/>
              </w:rPr>
              <w:t>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6444C8">
        <w:tc>
          <w:tcPr>
            <w:tcW w:w="1499" w:type="dxa"/>
            <w:vAlign w:val="center"/>
          </w:tcPr>
          <w:p w:rsidR="006444C8" w:rsidRDefault="00D76AB7">
            <w:pPr>
              <w:jc w:val="center"/>
            </w:pPr>
            <w:r>
              <w:rPr>
                <w:color w:val="000000"/>
                <w:sz w:val="24"/>
              </w:rPr>
              <w:t>李家春</w:t>
            </w:r>
          </w:p>
        </w:tc>
        <w:tc>
          <w:tcPr>
            <w:tcW w:w="1499" w:type="dxa"/>
            <w:vAlign w:val="center"/>
          </w:tcPr>
          <w:p w:rsidR="006444C8" w:rsidRDefault="00D76AB7">
            <w:pPr>
              <w:jc w:val="center"/>
            </w:pPr>
            <w:r>
              <w:rPr>
                <w:color w:val="000000"/>
                <w:sz w:val="24"/>
              </w:rPr>
              <w:t>本基金、交银增利债券、</w:t>
            </w:r>
            <w:proofErr w:type="gramStart"/>
            <w:r>
              <w:rPr>
                <w:color w:val="000000"/>
                <w:sz w:val="24"/>
              </w:rPr>
              <w:t>交银双利</w:t>
            </w:r>
            <w:proofErr w:type="gramEnd"/>
            <w:r>
              <w:rPr>
                <w:color w:val="000000"/>
                <w:sz w:val="24"/>
              </w:rPr>
              <w:t>债券的基金经理，公司固定收益部副总经理</w:t>
            </w:r>
          </w:p>
        </w:tc>
        <w:tc>
          <w:tcPr>
            <w:tcW w:w="1255" w:type="dxa"/>
            <w:vAlign w:val="center"/>
          </w:tcPr>
          <w:p w:rsidR="006444C8" w:rsidRDefault="00D76AB7">
            <w:pPr>
              <w:jc w:val="center"/>
            </w:pPr>
            <w:r>
              <w:rPr>
                <w:color w:val="000000"/>
                <w:sz w:val="24"/>
              </w:rPr>
              <w:t>2013-08-13</w:t>
            </w:r>
          </w:p>
        </w:tc>
        <w:tc>
          <w:tcPr>
            <w:tcW w:w="1276" w:type="dxa"/>
            <w:vAlign w:val="center"/>
          </w:tcPr>
          <w:p w:rsidR="006444C8" w:rsidRDefault="00D76AB7">
            <w:pPr>
              <w:jc w:val="center"/>
            </w:pPr>
            <w:r>
              <w:rPr>
                <w:color w:val="000000"/>
                <w:sz w:val="24"/>
              </w:rPr>
              <w:t>2014-08-21</w:t>
            </w:r>
          </w:p>
        </w:tc>
        <w:tc>
          <w:tcPr>
            <w:tcW w:w="992" w:type="dxa"/>
            <w:vAlign w:val="center"/>
          </w:tcPr>
          <w:p w:rsidR="006444C8" w:rsidRDefault="00D76AB7">
            <w:pPr>
              <w:jc w:val="center"/>
            </w:pPr>
            <w:r>
              <w:rPr>
                <w:color w:val="000000"/>
                <w:sz w:val="24"/>
              </w:rPr>
              <w:t>15</w:t>
            </w:r>
            <w:r>
              <w:rPr>
                <w:color w:val="000000"/>
                <w:sz w:val="24"/>
              </w:rPr>
              <w:t>年</w:t>
            </w:r>
          </w:p>
        </w:tc>
        <w:tc>
          <w:tcPr>
            <w:tcW w:w="2477" w:type="dxa"/>
            <w:vAlign w:val="center"/>
          </w:tcPr>
          <w:p w:rsidR="006444C8" w:rsidRDefault="00D76AB7">
            <w:r>
              <w:rPr>
                <w:color w:val="000000"/>
                <w:sz w:val="24"/>
              </w:rPr>
              <w:t>李家春先生，香港大学</w:t>
            </w:r>
            <w:r>
              <w:rPr>
                <w:color w:val="000000"/>
                <w:sz w:val="24"/>
              </w:rPr>
              <w:t>MBA</w:t>
            </w:r>
            <w:r>
              <w:rPr>
                <w:color w:val="000000"/>
                <w:sz w:val="24"/>
              </w:rPr>
              <w:t>。历任长江证券有限责任公司投资经理，汉唐证券有限责任公司高级经理、投资主管，</w:t>
            </w:r>
            <w:proofErr w:type="gramStart"/>
            <w:r>
              <w:rPr>
                <w:color w:val="000000"/>
                <w:sz w:val="24"/>
              </w:rPr>
              <w:t>泰信基金</w:t>
            </w:r>
            <w:proofErr w:type="gramEnd"/>
            <w:r>
              <w:rPr>
                <w:color w:val="000000"/>
                <w:sz w:val="24"/>
              </w:rPr>
              <w:t>管理有限公司高级研究员。</w:t>
            </w:r>
            <w:r>
              <w:rPr>
                <w:color w:val="000000"/>
                <w:sz w:val="24"/>
              </w:rPr>
              <w:t>2006</w:t>
            </w:r>
            <w:r>
              <w:rPr>
                <w:color w:val="000000"/>
                <w:sz w:val="24"/>
              </w:rPr>
              <w:t>年加入交银施罗德基金管理有限公司，</w:t>
            </w:r>
            <w:r>
              <w:rPr>
                <w:color w:val="000000"/>
                <w:sz w:val="24"/>
              </w:rPr>
              <w:t>2006</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2011</w:t>
            </w:r>
            <w:r>
              <w:rPr>
                <w:color w:val="000000"/>
                <w:sz w:val="24"/>
              </w:rPr>
              <w:t>年</w:t>
            </w:r>
            <w:r>
              <w:rPr>
                <w:color w:val="000000"/>
                <w:sz w:val="24"/>
              </w:rPr>
              <w:t>6</w:t>
            </w:r>
            <w:r>
              <w:rPr>
                <w:color w:val="000000"/>
                <w:sz w:val="24"/>
              </w:rPr>
              <w:t>月</w:t>
            </w:r>
            <w:r>
              <w:rPr>
                <w:color w:val="000000"/>
                <w:sz w:val="24"/>
              </w:rPr>
              <w:t>8</w:t>
            </w:r>
            <w:r>
              <w:rPr>
                <w:color w:val="000000"/>
                <w:sz w:val="24"/>
              </w:rPr>
              <w:t>日担任交银施罗德货币市场证券投资</w:t>
            </w:r>
            <w:proofErr w:type="gramStart"/>
            <w:r>
              <w:rPr>
                <w:color w:val="000000"/>
                <w:sz w:val="24"/>
              </w:rPr>
              <w:t>基金基金</w:t>
            </w:r>
            <w:proofErr w:type="gramEnd"/>
            <w:r>
              <w:rPr>
                <w:color w:val="000000"/>
                <w:sz w:val="24"/>
              </w:rPr>
              <w:t>经理，</w:t>
            </w:r>
            <w:r>
              <w:rPr>
                <w:color w:val="000000"/>
                <w:sz w:val="24"/>
              </w:rPr>
              <w:t>2008</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日担任交银施罗德增利债券证券投资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9</w:t>
            </w:r>
            <w:r>
              <w:rPr>
                <w:color w:val="000000"/>
                <w:sz w:val="24"/>
              </w:rPr>
              <w:t>月</w:t>
            </w:r>
            <w:r>
              <w:rPr>
                <w:color w:val="000000"/>
                <w:sz w:val="24"/>
              </w:rPr>
              <w:t>26</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日担任交银施罗德双利债券证券投资</w:t>
            </w:r>
            <w:proofErr w:type="gramStart"/>
            <w:r>
              <w:rPr>
                <w:color w:val="000000"/>
                <w:sz w:val="24"/>
              </w:rPr>
              <w:t>基金基金</w:t>
            </w:r>
            <w:proofErr w:type="gramEnd"/>
            <w:r>
              <w:rPr>
                <w:color w:val="000000"/>
                <w:sz w:val="24"/>
              </w:rPr>
              <w:t>经理。</w:t>
            </w:r>
          </w:p>
        </w:tc>
      </w:tr>
      <w:tr w:rsidR="006444C8">
        <w:tc>
          <w:tcPr>
            <w:tcW w:w="1499" w:type="dxa"/>
            <w:vAlign w:val="center"/>
          </w:tcPr>
          <w:p w:rsidR="006444C8" w:rsidRDefault="00D76AB7">
            <w:pPr>
              <w:jc w:val="center"/>
            </w:pPr>
            <w:r>
              <w:rPr>
                <w:color w:val="000000"/>
                <w:sz w:val="24"/>
              </w:rPr>
              <w:lastRenderedPageBreak/>
              <w:t>赵凌琦</w:t>
            </w:r>
          </w:p>
        </w:tc>
        <w:tc>
          <w:tcPr>
            <w:tcW w:w="1499" w:type="dxa"/>
            <w:vAlign w:val="center"/>
          </w:tcPr>
          <w:p w:rsidR="006444C8" w:rsidRDefault="00D76AB7">
            <w:pPr>
              <w:jc w:val="center"/>
            </w:pPr>
            <w:r>
              <w:rPr>
                <w:color w:val="000000"/>
                <w:sz w:val="24"/>
              </w:rPr>
              <w:t>本基金、交银理财</w:t>
            </w:r>
            <w:r>
              <w:rPr>
                <w:color w:val="000000"/>
                <w:sz w:val="24"/>
              </w:rPr>
              <w:t>60</w:t>
            </w:r>
            <w:r>
              <w:rPr>
                <w:color w:val="000000"/>
                <w:sz w:val="24"/>
              </w:rPr>
              <w:t>天债券、交银双轮动债券、交银强化回报债券、交银丰盈收益债券的基金经理，公司固定收益部副总经理</w:t>
            </w:r>
          </w:p>
        </w:tc>
        <w:tc>
          <w:tcPr>
            <w:tcW w:w="1255" w:type="dxa"/>
            <w:vAlign w:val="center"/>
          </w:tcPr>
          <w:p w:rsidR="006444C8" w:rsidRDefault="00D76AB7">
            <w:pPr>
              <w:jc w:val="center"/>
            </w:pPr>
            <w:r>
              <w:rPr>
                <w:color w:val="000000"/>
                <w:sz w:val="24"/>
              </w:rPr>
              <w:t>2013-09-03</w:t>
            </w:r>
          </w:p>
        </w:tc>
        <w:tc>
          <w:tcPr>
            <w:tcW w:w="1276" w:type="dxa"/>
            <w:vAlign w:val="center"/>
          </w:tcPr>
          <w:p w:rsidR="006444C8" w:rsidRDefault="00D76AB7">
            <w:pPr>
              <w:jc w:val="center"/>
            </w:pPr>
            <w:r>
              <w:rPr>
                <w:color w:val="000000"/>
                <w:sz w:val="24"/>
              </w:rPr>
              <w:t>-</w:t>
            </w:r>
          </w:p>
        </w:tc>
        <w:tc>
          <w:tcPr>
            <w:tcW w:w="992" w:type="dxa"/>
            <w:vAlign w:val="center"/>
          </w:tcPr>
          <w:p w:rsidR="006444C8" w:rsidRDefault="00D76AB7">
            <w:pPr>
              <w:jc w:val="center"/>
            </w:pPr>
            <w:r>
              <w:rPr>
                <w:color w:val="000000"/>
                <w:sz w:val="24"/>
              </w:rPr>
              <w:t>1</w:t>
            </w:r>
            <w:r>
              <w:rPr>
                <w:color w:val="000000"/>
                <w:sz w:val="24"/>
              </w:rPr>
              <w:t>年</w:t>
            </w:r>
          </w:p>
        </w:tc>
        <w:tc>
          <w:tcPr>
            <w:tcW w:w="2477" w:type="dxa"/>
            <w:vAlign w:val="center"/>
          </w:tcPr>
          <w:p w:rsidR="006444C8" w:rsidRDefault="00D76AB7">
            <w:r>
              <w:rPr>
                <w:color w:val="000000"/>
                <w:sz w:val="24"/>
              </w:rPr>
              <w:t>赵凌琦女士，</w:t>
            </w:r>
            <w:r>
              <w:rPr>
                <w:color w:val="000000"/>
                <w:sz w:val="24"/>
              </w:rPr>
              <w:t>10</w:t>
            </w:r>
            <w:r>
              <w:rPr>
                <w:color w:val="000000"/>
                <w:sz w:val="24"/>
              </w:rPr>
              <w:t>年金融投资经验，财政部财政科研所经济学硕士。历任中国航空集团财务公司投资经理，中国人</w:t>
            </w:r>
            <w:proofErr w:type="gramStart"/>
            <w:r>
              <w:rPr>
                <w:color w:val="000000"/>
                <w:sz w:val="24"/>
              </w:rPr>
              <w:t>寿资产</w:t>
            </w:r>
            <w:proofErr w:type="gramEnd"/>
            <w:r>
              <w:rPr>
                <w:color w:val="000000"/>
                <w:sz w:val="24"/>
              </w:rPr>
              <w:t>管理有限公司投资经理。</w:t>
            </w:r>
            <w:r>
              <w:rPr>
                <w:color w:val="000000"/>
                <w:sz w:val="24"/>
              </w:rPr>
              <w:t>2013</w:t>
            </w:r>
            <w:r>
              <w:rPr>
                <w:color w:val="000000"/>
                <w:sz w:val="24"/>
              </w:rPr>
              <w:t>年加入交银施罗德基金管理有限公司。</w:t>
            </w:r>
          </w:p>
        </w:tc>
      </w:tr>
      <w:tr w:rsidR="006444C8">
        <w:tc>
          <w:tcPr>
            <w:tcW w:w="1499" w:type="dxa"/>
            <w:vAlign w:val="center"/>
          </w:tcPr>
          <w:p w:rsidR="006444C8" w:rsidRDefault="00D76AB7">
            <w:pPr>
              <w:jc w:val="center"/>
            </w:pPr>
            <w:r>
              <w:rPr>
                <w:color w:val="000000"/>
                <w:sz w:val="24"/>
              </w:rPr>
              <w:t>孙超</w:t>
            </w:r>
          </w:p>
        </w:tc>
        <w:tc>
          <w:tcPr>
            <w:tcW w:w="1499" w:type="dxa"/>
            <w:vAlign w:val="center"/>
          </w:tcPr>
          <w:p w:rsidR="006444C8" w:rsidRDefault="00D76AB7">
            <w:pPr>
              <w:jc w:val="center"/>
            </w:pPr>
            <w:r>
              <w:rPr>
                <w:color w:val="000000"/>
                <w:sz w:val="24"/>
              </w:rPr>
              <w:t>本基金、交银理财</w:t>
            </w:r>
            <w:r>
              <w:rPr>
                <w:color w:val="000000"/>
                <w:sz w:val="24"/>
              </w:rPr>
              <w:t>60</w:t>
            </w:r>
            <w:r>
              <w:rPr>
                <w:color w:val="000000"/>
                <w:sz w:val="24"/>
              </w:rPr>
              <w:t>天债券、交银双轮动债券、交银强化回报债券、交银丰润收益债券的基金经理</w:t>
            </w:r>
          </w:p>
        </w:tc>
        <w:tc>
          <w:tcPr>
            <w:tcW w:w="1255" w:type="dxa"/>
            <w:vAlign w:val="center"/>
          </w:tcPr>
          <w:p w:rsidR="006444C8" w:rsidRDefault="00D76AB7">
            <w:pPr>
              <w:jc w:val="center"/>
            </w:pPr>
            <w:r>
              <w:rPr>
                <w:color w:val="000000"/>
                <w:sz w:val="24"/>
              </w:rPr>
              <w:t>2014-08-26</w:t>
            </w:r>
          </w:p>
        </w:tc>
        <w:tc>
          <w:tcPr>
            <w:tcW w:w="1276" w:type="dxa"/>
            <w:vAlign w:val="center"/>
          </w:tcPr>
          <w:p w:rsidR="006444C8" w:rsidRDefault="00D76AB7">
            <w:pPr>
              <w:jc w:val="center"/>
            </w:pPr>
            <w:r>
              <w:rPr>
                <w:color w:val="000000"/>
                <w:sz w:val="24"/>
              </w:rPr>
              <w:t>-</w:t>
            </w:r>
          </w:p>
        </w:tc>
        <w:tc>
          <w:tcPr>
            <w:tcW w:w="992" w:type="dxa"/>
            <w:vAlign w:val="center"/>
          </w:tcPr>
          <w:p w:rsidR="006444C8" w:rsidRDefault="00D76AB7">
            <w:pPr>
              <w:jc w:val="center"/>
            </w:pPr>
            <w:r>
              <w:rPr>
                <w:color w:val="000000"/>
                <w:sz w:val="24"/>
              </w:rPr>
              <w:t>3</w:t>
            </w:r>
            <w:r>
              <w:rPr>
                <w:color w:val="000000"/>
                <w:sz w:val="24"/>
              </w:rPr>
              <w:t>年</w:t>
            </w:r>
          </w:p>
        </w:tc>
        <w:tc>
          <w:tcPr>
            <w:tcW w:w="2477" w:type="dxa"/>
            <w:vAlign w:val="center"/>
          </w:tcPr>
          <w:p w:rsidR="006444C8" w:rsidRDefault="00D76AB7">
            <w:r>
              <w:rPr>
                <w:color w:val="000000"/>
                <w:sz w:val="24"/>
              </w:rPr>
              <w:t>孙超先生，美国哥伦比亚大学经济学硕士。历任中</w:t>
            </w:r>
            <w:proofErr w:type="gramStart"/>
            <w:r>
              <w:rPr>
                <w:color w:val="000000"/>
                <w:sz w:val="24"/>
              </w:rPr>
              <w:t>信建投证券</w:t>
            </w:r>
            <w:proofErr w:type="gramEnd"/>
            <w:r>
              <w:rPr>
                <w:color w:val="000000"/>
                <w:sz w:val="24"/>
              </w:rPr>
              <w:t>股份有限公司资产管理部经理、高级经理。</w:t>
            </w:r>
            <w:r>
              <w:rPr>
                <w:color w:val="000000"/>
                <w:sz w:val="24"/>
              </w:rPr>
              <w:t>2013</w:t>
            </w:r>
            <w:r>
              <w:rPr>
                <w:color w:val="000000"/>
                <w:sz w:val="24"/>
              </w:rPr>
              <w:t>年加入交银施罗德基金管理有限公司，历任基金经理助理（其中于</w:t>
            </w:r>
            <w:r>
              <w:rPr>
                <w:color w:val="000000"/>
                <w:sz w:val="24"/>
              </w:rPr>
              <w:t>2014</w:t>
            </w:r>
            <w:r>
              <w:rPr>
                <w:color w:val="000000"/>
                <w:sz w:val="24"/>
              </w:rPr>
              <w:t>年</w:t>
            </w:r>
            <w:r>
              <w:rPr>
                <w:color w:val="000000"/>
                <w:sz w:val="24"/>
              </w:rPr>
              <w:t>7</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25</w:t>
            </w:r>
            <w:r>
              <w:rPr>
                <w:color w:val="000000"/>
                <w:sz w:val="24"/>
              </w:rPr>
              <w:t>日任本</w:t>
            </w:r>
            <w:proofErr w:type="gramStart"/>
            <w:r>
              <w:rPr>
                <w:color w:val="000000"/>
                <w:sz w:val="24"/>
              </w:rPr>
              <w:t>基金基金</w:t>
            </w:r>
            <w:proofErr w:type="gramEnd"/>
            <w:r>
              <w:rPr>
                <w:color w:val="000000"/>
                <w:sz w:val="24"/>
              </w:rPr>
              <w:t>经理助理）。</w:t>
            </w:r>
          </w:p>
        </w:tc>
      </w:tr>
      <w:tr w:rsidR="006444C8">
        <w:tc>
          <w:tcPr>
            <w:tcW w:w="1499" w:type="dxa"/>
            <w:vAlign w:val="center"/>
          </w:tcPr>
          <w:p w:rsidR="006444C8" w:rsidRDefault="00D76AB7">
            <w:pPr>
              <w:jc w:val="center"/>
            </w:pPr>
            <w:proofErr w:type="gramStart"/>
            <w:r>
              <w:rPr>
                <w:color w:val="000000"/>
                <w:sz w:val="24"/>
              </w:rPr>
              <w:t>张士扬</w:t>
            </w:r>
            <w:proofErr w:type="gramEnd"/>
          </w:p>
        </w:tc>
        <w:tc>
          <w:tcPr>
            <w:tcW w:w="1499" w:type="dxa"/>
            <w:vAlign w:val="center"/>
          </w:tcPr>
          <w:p w:rsidR="006444C8" w:rsidRDefault="00D76AB7">
            <w:pPr>
              <w:jc w:val="center"/>
            </w:pPr>
            <w:r>
              <w:rPr>
                <w:color w:val="000000"/>
                <w:sz w:val="24"/>
              </w:rPr>
              <w:t>本基金、交银施罗德双轮动债券型证券投资基金的基金经理助理</w:t>
            </w:r>
          </w:p>
        </w:tc>
        <w:tc>
          <w:tcPr>
            <w:tcW w:w="1255" w:type="dxa"/>
            <w:vAlign w:val="center"/>
          </w:tcPr>
          <w:p w:rsidR="006444C8" w:rsidRDefault="00D76AB7">
            <w:pPr>
              <w:jc w:val="center"/>
            </w:pPr>
            <w:r>
              <w:rPr>
                <w:color w:val="000000"/>
                <w:sz w:val="24"/>
              </w:rPr>
              <w:t>2014-07-01</w:t>
            </w:r>
          </w:p>
        </w:tc>
        <w:tc>
          <w:tcPr>
            <w:tcW w:w="1276" w:type="dxa"/>
            <w:vAlign w:val="center"/>
          </w:tcPr>
          <w:p w:rsidR="006444C8" w:rsidRDefault="00D76AB7">
            <w:pPr>
              <w:jc w:val="center"/>
            </w:pPr>
            <w:r>
              <w:rPr>
                <w:color w:val="000000"/>
                <w:sz w:val="24"/>
              </w:rPr>
              <w:t>2014-08-31</w:t>
            </w:r>
          </w:p>
        </w:tc>
        <w:tc>
          <w:tcPr>
            <w:tcW w:w="992" w:type="dxa"/>
            <w:vAlign w:val="center"/>
          </w:tcPr>
          <w:p w:rsidR="006444C8" w:rsidRDefault="00D76AB7">
            <w:pPr>
              <w:jc w:val="center"/>
            </w:pPr>
            <w:r>
              <w:rPr>
                <w:color w:val="000000"/>
                <w:sz w:val="24"/>
              </w:rPr>
              <w:t>3</w:t>
            </w:r>
            <w:r>
              <w:rPr>
                <w:color w:val="000000"/>
                <w:sz w:val="24"/>
              </w:rPr>
              <w:t>年</w:t>
            </w:r>
          </w:p>
        </w:tc>
        <w:tc>
          <w:tcPr>
            <w:tcW w:w="2477" w:type="dxa"/>
            <w:vAlign w:val="center"/>
          </w:tcPr>
          <w:p w:rsidR="006444C8" w:rsidRDefault="00D76AB7">
            <w:r>
              <w:rPr>
                <w:color w:val="000000"/>
                <w:sz w:val="24"/>
              </w:rPr>
              <w:t>张士扬先生，清华大学物理系博士。历任深圳市戴毅成信息咨询有限公司咨询顾问、中诚信国际信用评级有限责任公司项目经理、分析师。</w:t>
            </w:r>
            <w:r>
              <w:rPr>
                <w:color w:val="000000"/>
                <w:sz w:val="24"/>
              </w:rPr>
              <w:t>2012</w:t>
            </w:r>
            <w:r>
              <w:rPr>
                <w:color w:val="000000"/>
                <w:sz w:val="24"/>
              </w:rPr>
              <w:t>年</w:t>
            </w:r>
            <w:r>
              <w:rPr>
                <w:color w:val="000000"/>
                <w:sz w:val="24"/>
              </w:rPr>
              <w:t>9</w:t>
            </w:r>
            <w:r>
              <w:rPr>
                <w:color w:val="000000"/>
                <w:sz w:val="24"/>
              </w:rPr>
              <w:t>月加入交银施罗德基金管理有限公司，历任固定收益研究员、基金经理助理。</w:t>
            </w:r>
          </w:p>
        </w:tc>
      </w:tr>
      <w:tr w:rsidR="006444C8">
        <w:tc>
          <w:tcPr>
            <w:tcW w:w="1499" w:type="dxa"/>
            <w:vAlign w:val="center"/>
          </w:tcPr>
          <w:p w:rsidR="006444C8" w:rsidRDefault="00D76AB7">
            <w:pPr>
              <w:jc w:val="center"/>
            </w:pPr>
            <w:r>
              <w:rPr>
                <w:color w:val="000000"/>
                <w:sz w:val="24"/>
              </w:rPr>
              <w:t>吕一楠</w:t>
            </w:r>
          </w:p>
        </w:tc>
        <w:tc>
          <w:tcPr>
            <w:tcW w:w="1499" w:type="dxa"/>
            <w:vAlign w:val="center"/>
          </w:tcPr>
          <w:p w:rsidR="006444C8" w:rsidRDefault="00D76AB7">
            <w:pPr>
              <w:jc w:val="center"/>
            </w:pPr>
            <w:r>
              <w:rPr>
                <w:color w:val="000000"/>
                <w:sz w:val="24"/>
              </w:rPr>
              <w:t>本基金、交银理财</w:t>
            </w:r>
            <w:r>
              <w:rPr>
                <w:color w:val="000000"/>
                <w:sz w:val="24"/>
              </w:rPr>
              <w:t>60</w:t>
            </w:r>
            <w:r>
              <w:rPr>
                <w:color w:val="000000"/>
                <w:sz w:val="24"/>
              </w:rPr>
              <w:t>天债券、交银双轮动债券、交银强化回报债券、交银丰盈收益债券的基金经理助理</w:t>
            </w:r>
          </w:p>
        </w:tc>
        <w:tc>
          <w:tcPr>
            <w:tcW w:w="1255" w:type="dxa"/>
            <w:vAlign w:val="center"/>
          </w:tcPr>
          <w:p w:rsidR="006444C8" w:rsidRDefault="00D76AB7">
            <w:pPr>
              <w:jc w:val="center"/>
            </w:pPr>
            <w:r>
              <w:rPr>
                <w:color w:val="000000"/>
                <w:sz w:val="24"/>
              </w:rPr>
              <w:t>2014-08-18</w:t>
            </w:r>
          </w:p>
        </w:tc>
        <w:tc>
          <w:tcPr>
            <w:tcW w:w="1276" w:type="dxa"/>
            <w:vAlign w:val="center"/>
          </w:tcPr>
          <w:p w:rsidR="006444C8" w:rsidRDefault="00D76AB7">
            <w:pPr>
              <w:jc w:val="center"/>
            </w:pPr>
            <w:r>
              <w:rPr>
                <w:color w:val="000000"/>
                <w:sz w:val="24"/>
              </w:rPr>
              <w:t>-</w:t>
            </w:r>
          </w:p>
        </w:tc>
        <w:tc>
          <w:tcPr>
            <w:tcW w:w="992" w:type="dxa"/>
            <w:vAlign w:val="center"/>
          </w:tcPr>
          <w:p w:rsidR="006444C8" w:rsidRDefault="00D76AB7">
            <w:pPr>
              <w:jc w:val="center"/>
            </w:pPr>
            <w:r>
              <w:rPr>
                <w:color w:val="000000"/>
                <w:sz w:val="24"/>
              </w:rPr>
              <w:t>4</w:t>
            </w:r>
            <w:r>
              <w:rPr>
                <w:color w:val="000000"/>
                <w:sz w:val="24"/>
              </w:rPr>
              <w:t>年</w:t>
            </w:r>
          </w:p>
        </w:tc>
        <w:tc>
          <w:tcPr>
            <w:tcW w:w="2477" w:type="dxa"/>
            <w:vAlign w:val="center"/>
          </w:tcPr>
          <w:p w:rsidR="006444C8" w:rsidRDefault="00D76AB7">
            <w:r>
              <w:rPr>
                <w:color w:val="000000"/>
                <w:sz w:val="24"/>
              </w:rPr>
              <w:t>吕一楠先生，澳洲新南威尔士大学统计学硕士和精算学硕士。历任大新保险服务有限公司（香港）投资分析师，中国人寿养老保险公司投资管理中心组合经理。</w:t>
            </w:r>
            <w:r>
              <w:rPr>
                <w:color w:val="000000"/>
                <w:sz w:val="24"/>
              </w:rPr>
              <w:t>2013</w:t>
            </w:r>
            <w:r>
              <w:rPr>
                <w:color w:val="000000"/>
                <w:sz w:val="24"/>
              </w:rPr>
              <w:t>年</w:t>
            </w:r>
            <w:r>
              <w:rPr>
                <w:color w:val="000000"/>
                <w:sz w:val="24"/>
              </w:rPr>
              <w:t>7</w:t>
            </w:r>
            <w:r>
              <w:rPr>
                <w:color w:val="000000"/>
                <w:sz w:val="24"/>
              </w:rPr>
              <w:t>月加入交银施罗德基金管理有限公</w:t>
            </w:r>
            <w:r>
              <w:rPr>
                <w:color w:val="000000"/>
                <w:sz w:val="24"/>
              </w:rPr>
              <w:lastRenderedPageBreak/>
              <w:t>司。</w:t>
            </w:r>
          </w:p>
        </w:tc>
      </w:tr>
    </w:tbl>
    <w:p w:rsidR="006444C8" w:rsidRDefault="00D76AB7">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r w:rsidR="00904BA5">
        <w:rPr>
          <w:rFonts w:hint="eastAsia"/>
          <w:kern w:val="0"/>
          <w:sz w:val="24"/>
        </w:rPr>
        <w:t>。</w:t>
      </w:r>
    </w:p>
    <w:p w:rsidR="006444C8" w:rsidRDefault="003F4B08">
      <w:pPr>
        <w:tabs>
          <w:tab w:val="left" w:pos="426"/>
        </w:tabs>
        <w:spacing w:before="29" w:line="288" w:lineRule="auto"/>
        <w:jc w:val="left"/>
        <w:rPr>
          <w:kern w:val="0"/>
          <w:sz w:val="24"/>
        </w:rPr>
      </w:pPr>
      <w:r>
        <w:rPr>
          <w:rFonts w:hint="eastAsia"/>
          <w:kern w:val="0"/>
          <w:sz w:val="24"/>
        </w:rPr>
        <w:t xml:space="preserve">    </w:t>
      </w:r>
      <w:r w:rsidR="00D76AB7">
        <w:rPr>
          <w:kern w:val="0"/>
          <w:sz w:val="24"/>
        </w:rPr>
        <w:t>2</w:t>
      </w:r>
      <w:r w:rsidR="00D76AB7">
        <w:rPr>
          <w:kern w:val="0"/>
          <w:sz w:val="24"/>
        </w:rPr>
        <w:t>、本表所列基金经理（助理）证券从业年限中的</w:t>
      </w:r>
      <w:r w:rsidR="00D76AB7">
        <w:rPr>
          <w:kern w:val="0"/>
          <w:sz w:val="24"/>
        </w:rPr>
        <w:t>“</w:t>
      </w:r>
      <w:r w:rsidR="00D76AB7">
        <w:rPr>
          <w:kern w:val="0"/>
          <w:sz w:val="24"/>
        </w:rPr>
        <w:t>证券从业</w:t>
      </w:r>
      <w:r w:rsidR="00D76AB7">
        <w:rPr>
          <w:kern w:val="0"/>
          <w:sz w:val="24"/>
        </w:rPr>
        <w:t>”</w:t>
      </w:r>
      <w:r w:rsidR="00D76AB7">
        <w:rPr>
          <w:kern w:val="0"/>
          <w:sz w:val="24"/>
        </w:rPr>
        <w:t>的含义遵从中国证券业协会《证券业从业人员资格管理办法》的相关规定</w:t>
      </w:r>
      <w:r w:rsidR="00904BA5">
        <w:rPr>
          <w:rFonts w:hint="eastAsia"/>
          <w:kern w:val="0"/>
          <w:sz w:val="24"/>
        </w:rPr>
        <w:t>。</w:t>
      </w:r>
      <w:r w:rsidR="00D76AB7">
        <w:rPr>
          <w:kern w:val="0"/>
          <w:sz w:val="24"/>
        </w:rPr>
        <w:t xml:space="preserve"> </w:t>
      </w:r>
    </w:p>
    <w:p w:rsidR="001A59F9" w:rsidRPr="00E25C2A" w:rsidRDefault="003F4B08" w:rsidP="00E25C2A">
      <w:pPr>
        <w:tabs>
          <w:tab w:val="left" w:pos="426"/>
        </w:tabs>
        <w:spacing w:before="29" w:line="288" w:lineRule="auto"/>
        <w:jc w:val="left"/>
        <w:rPr>
          <w:kern w:val="0"/>
          <w:sz w:val="24"/>
        </w:rPr>
      </w:pPr>
      <w:r>
        <w:rPr>
          <w:rFonts w:hint="eastAsia"/>
          <w:kern w:val="0"/>
          <w:sz w:val="24"/>
        </w:rPr>
        <w:t xml:space="preserve">    </w:t>
      </w:r>
      <w:r w:rsidR="001A59F9" w:rsidRPr="00E25C2A">
        <w:rPr>
          <w:kern w:val="0"/>
          <w:sz w:val="24"/>
        </w:rPr>
        <w:t>3</w:t>
      </w:r>
      <w:r w:rsidR="001A59F9"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6444C8" w:rsidRDefault="00D76AB7">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w:t>
      </w:r>
      <w:proofErr w:type="gramStart"/>
      <w:r w:rsidRPr="001358D2">
        <w:rPr>
          <w:color w:val="000000"/>
          <w:sz w:val="24"/>
        </w:rPr>
        <w:t>规</w:t>
      </w:r>
      <w:proofErr w:type="gramEnd"/>
      <w:r w:rsidRPr="001358D2">
        <w:rPr>
          <w:color w:val="000000"/>
          <w:sz w:val="24"/>
        </w:rPr>
        <w:t>合法，无不当内幕交易和关联交易，基金投资范围、投资比例及投资组合符合有关法律法规及基金合同的约定，未发生损害基金持有人利益的行为。</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6444C8" w:rsidRDefault="00D76AB7">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6444C8" w:rsidRDefault="00D76AB7">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6444C8" w:rsidRDefault="00D76AB7">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444C8" w:rsidRDefault="00D76AB7">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6444C8" w:rsidRDefault="00D76AB7">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lastRenderedPageBreak/>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w:t>
      </w:r>
      <w:r w:rsidRPr="001358D2">
        <w:rPr>
          <w:color w:val="000000"/>
          <w:sz w:val="24"/>
        </w:rPr>
        <w:t>,</w:t>
      </w:r>
      <w:r w:rsidRPr="001358D2">
        <w:rPr>
          <w:color w:val="000000"/>
          <w:sz w:val="24"/>
        </w:rPr>
        <w:t>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6444C8" w:rsidRDefault="00D76AB7">
      <w:pPr>
        <w:spacing w:before="29" w:line="288" w:lineRule="auto"/>
        <w:ind w:firstLineChars="200" w:firstLine="480"/>
        <w:rPr>
          <w:color w:val="000000"/>
          <w:sz w:val="24"/>
        </w:rPr>
      </w:pPr>
      <w:r>
        <w:rPr>
          <w:color w:val="000000"/>
          <w:sz w:val="24"/>
        </w:rPr>
        <w:t>2014</w:t>
      </w:r>
      <w:r>
        <w:rPr>
          <w:color w:val="000000"/>
          <w:sz w:val="24"/>
        </w:rPr>
        <w:t>年债券市场上演了一幕波澜壮阔的牛市行情，在逐步摆脱</w:t>
      </w:r>
      <w:r>
        <w:rPr>
          <w:color w:val="000000"/>
          <w:sz w:val="24"/>
        </w:rPr>
        <w:t>2013</w:t>
      </w:r>
      <w:r>
        <w:rPr>
          <w:color w:val="000000"/>
          <w:sz w:val="24"/>
        </w:rPr>
        <w:t>年的非基本</w:t>
      </w:r>
      <w:proofErr w:type="gramStart"/>
      <w:r>
        <w:rPr>
          <w:color w:val="000000"/>
          <w:sz w:val="24"/>
        </w:rPr>
        <w:t>面冲击</w:t>
      </w:r>
      <w:proofErr w:type="gramEnd"/>
      <w:r>
        <w:rPr>
          <w:color w:val="000000"/>
          <w:sz w:val="24"/>
        </w:rPr>
        <w:t>之后，债券市场重</w:t>
      </w:r>
      <w:proofErr w:type="gramStart"/>
      <w:r>
        <w:rPr>
          <w:color w:val="000000"/>
          <w:sz w:val="24"/>
        </w:rPr>
        <w:t>回基本</w:t>
      </w:r>
      <w:proofErr w:type="gramEnd"/>
      <w:r>
        <w:rPr>
          <w:color w:val="000000"/>
          <w:sz w:val="24"/>
        </w:rPr>
        <w:t>面驱动。由于经济处于寻底过程，宏观政策更强调托底，各种</w:t>
      </w:r>
      <w:proofErr w:type="gramStart"/>
      <w:r>
        <w:rPr>
          <w:color w:val="000000"/>
          <w:sz w:val="24"/>
        </w:rPr>
        <w:t>稳经济</w:t>
      </w:r>
      <w:proofErr w:type="gramEnd"/>
      <w:r>
        <w:rPr>
          <w:color w:val="000000"/>
          <w:sz w:val="24"/>
        </w:rPr>
        <w:t>政策相对平缓，避免了以往</w:t>
      </w:r>
      <w:r>
        <w:rPr>
          <w:color w:val="000000"/>
          <w:sz w:val="24"/>
        </w:rPr>
        <w:t>“</w:t>
      </w:r>
      <w:r>
        <w:rPr>
          <w:color w:val="000000"/>
          <w:sz w:val="24"/>
        </w:rPr>
        <w:t>强刺激</w:t>
      </w:r>
      <w:r>
        <w:rPr>
          <w:color w:val="000000"/>
          <w:sz w:val="24"/>
        </w:rPr>
        <w:t>——</w:t>
      </w:r>
      <w:r>
        <w:rPr>
          <w:color w:val="000000"/>
          <w:sz w:val="24"/>
        </w:rPr>
        <w:t>债券跌</w:t>
      </w:r>
      <w:r>
        <w:rPr>
          <w:color w:val="000000"/>
          <w:sz w:val="24"/>
        </w:rPr>
        <w:t>”</w:t>
      </w:r>
      <w:r>
        <w:rPr>
          <w:color w:val="000000"/>
          <w:sz w:val="24"/>
        </w:rPr>
        <w:t>的旧有路径，并且</w:t>
      </w:r>
      <w:r>
        <w:rPr>
          <w:color w:val="000000"/>
          <w:sz w:val="24"/>
        </w:rPr>
        <w:t>2014</w:t>
      </w:r>
      <w:r>
        <w:rPr>
          <w:color w:val="000000"/>
          <w:sz w:val="24"/>
        </w:rPr>
        <w:t>年以来银行理财规模扩张很快，对债券需求大增，从投资者结构而言也造就了牛市行情的纵深发展。纵观全年的债市走势，除了</w:t>
      </w:r>
      <w:r>
        <w:rPr>
          <w:color w:val="000000"/>
          <w:sz w:val="24"/>
        </w:rPr>
        <w:t>7</w:t>
      </w:r>
      <w:r>
        <w:rPr>
          <w:color w:val="000000"/>
          <w:sz w:val="24"/>
        </w:rPr>
        <w:t>、</w:t>
      </w:r>
      <w:r>
        <w:rPr>
          <w:color w:val="000000"/>
          <w:sz w:val="24"/>
        </w:rPr>
        <w:t>8</w:t>
      </w:r>
      <w:r>
        <w:rPr>
          <w:color w:val="000000"/>
          <w:sz w:val="24"/>
        </w:rPr>
        <w:t>月份因为经济数据昙花一现的反弹引发债市回调以外，全年基本上以长阳贯穿始终。另外，</w:t>
      </w:r>
      <w:r>
        <w:rPr>
          <w:color w:val="000000"/>
          <w:sz w:val="24"/>
        </w:rPr>
        <w:t>12</w:t>
      </w:r>
      <w:r>
        <w:rPr>
          <w:color w:val="000000"/>
          <w:sz w:val="24"/>
        </w:rPr>
        <w:t>月份由于政策风险引发的黑天鹅露出端倪，再次引发市场震荡调整。</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本基金从年初以来迅速抓住债市回暖的主升浪，很好地享受了此轮牛市行情的投资行情，迅速加仓、拉长久期，</w:t>
      </w:r>
      <w:proofErr w:type="gramStart"/>
      <w:r w:rsidRPr="001358D2">
        <w:rPr>
          <w:color w:val="000000"/>
          <w:sz w:val="24"/>
        </w:rPr>
        <w:t>高配城投债并</w:t>
      </w:r>
      <w:proofErr w:type="gramEnd"/>
      <w:r w:rsidRPr="001358D2">
        <w:rPr>
          <w:color w:val="000000"/>
          <w:sz w:val="24"/>
        </w:rPr>
        <w:t>参与利率债的波段机会，全年净值稳步增长，给投资者提供了稳定的投资回报。同时，本基金在报告期适当参与了权益类投资，分享了</w:t>
      </w:r>
      <w:r w:rsidRPr="001358D2">
        <w:rPr>
          <w:color w:val="000000"/>
          <w:sz w:val="24"/>
        </w:rPr>
        <w:t>A</w:t>
      </w:r>
      <w:r w:rsidRPr="001358D2">
        <w:rPr>
          <w:color w:val="000000"/>
          <w:sz w:val="24"/>
        </w:rPr>
        <w:t>股牛市的收益。</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日，交银月月丰债券</w:t>
      </w:r>
      <w:r w:rsidRPr="001358D2">
        <w:rPr>
          <w:color w:val="000000"/>
          <w:sz w:val="24"/>
        </w:rPr>
        <w:t>A</w:t>
      </w:r>
      <w:r w:rsidRPr="001358D2">
        <w:rPr>
          <w:color w:val="000000"/>
          <w:sz w:val="24"/>
        </w:rPr>
        <w:t>类份额净值为</w:t>
      </w:r>
      <w:r w:rsidRPr="001358D2">
        <w:rPr>
          <w:color w:val="000000"/>
          <w:sz w:val="24"/>
        </w:rPr>
        <w:t>1.187</w:t>
      </w:r>
      <w:r w:rsidRPr="001358D2">
        <w:rPr>
          <w:color w:val="000000"/>
          <w:sz w:val="24"/>
        </w:rPr>
        <w:t>元，本报告期份额净值增长率为</w:t>
      </w:r>
      <w:r w:rsidRPr="001358D2">
        <w:rPr>
          <w:color w:val="000000"/>
          <w:sz w:val="24"/>
        </w:rPr>
        <w:t>16.95%</w:t>
      </w:r>
      <w:r w:rsidRPr="001358D2">
        <w:rPr>
          <w:color w:val="000000"/>
          <w:sz w:val="24"/>
        </w:rPr>
        <w:t>，同期业绩比较基准增长率为</w:t>
      </w:r>
      <w:r w:rsidRPr="001358D2">
        <w:rPr>
          <w:color w:val="000000"/>
          <w:sz w:val="24"/>
        </w:rPr>
        <w:t>10.55%</w:t>
      </w:r>
      <w:r w:rsidRPr="001358D2">
        <w:rPr>
          <w:color w:val="000000"/>
          <w:sz w:val="24"/>
        </w:rPr>
        <w:t>；交银月月丰债券</w:t>
      </w:r>
      <w:r w:rsidRPr="001358D2">
        <w:rPr>
          <w:color w:val="000000"/>
          <w:sz w:val="24"/>
        </w:rPr>
        <w:t>C</w:t>
      </w:r>
      <w:r w:rsidRPr="001358D2">
        <w:rPr>
          <w:color w:val="000000"/>
          <w:sz w:val="24"/>
        </w:rPr>
        <w:t>类份额净值为</w:t>
      </w:r>
      <w:r w:rsidRPr="001358D2">
        <w:rPr>
          <w:color w:val="000000"/>
          <w:sz w:val="24"/>
        </w:rPr>
        <w:t>1.179</w:t>
      </w:r>
      <w:r w:rsidRPr="001358D2">
        <w:rPr>
          <w:color w:val="000000"/>
          <w:sz w:val="24"/>
        </w:rPr>
        <w:t>元，本报告期份额净值增长率为</w:t>
      </w:r>
      <w:r w:rsidRPr="001358D2">
        <w:rPr>
          <w:color w:val="000000"/>
          <w:sz w:val="24"/>
        </w:rPr>
        <w:t>16.27%</w:t>
      </w:r>
      <w:r w:rsidRPr="001358D2">
        <w:rPr>
          <w:color w:val="000000"/>
          <w:sz w:val="24"/>
        </w:rPr>
        <w:t>，同期业绩比较基准增长率为</w:t>
      </w:r>
      <w:r w:rsidRPr="001358D2">
        <w:rPr>
          <w:color w:val="000000"/>
          <w:sz w:val="24"/>
        </w:rPr>
        <w:t>10.55%</w:t>
      </w:r>
      <w:r w:rsidRPr="001358D2">
        <w:rPr>
          <w:color w:val="000000"/>
          <w:sz w:val="24"/>
        </w:rPr>
        <w:t>。</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lastRenderedPageBreak/>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2015</w:t>
      </w:r>
      <w:r w:rsidRPr="001358D2">
        <w:rPr>
          <w:color w:val="000000"/>
          <w:sz w:val="24"/>
        </w:rPr>
        <w:t>年，由于国内经济运行情况不断走弱，反映出内</w:t>
      </w:r>
      <w:proofErr w:type="gramStart"/>
      <w:r w:rsidRPr="001358D2">
        <w:rPr>
          <w:color w:val="000000"/>
          <w:sz w:val="24"/>
        </w:rPr>
        <w:t>生增长</w:t>
      </w:r>
      <w:proofErr w:type="gramEnd"/>
      <w:r w:rsidRPr="001358D2">
        <w:rPr>
          <w:color w:val="000000"/>
          <w:sz w:val="24"/>
        </w:rPr>
        <w:t>动力的不足和外围环境改善的有限。定向宽松货币政策预计效果有限，货币市场利率持续走低与实体资金成本居高不下的矛盾亟待破解，预计</w:t>
      </w:r>
      <w:r w:rsidRPr="001358D2">
        <w:rPr>
          <w:color w:val="000000"/>
          <w:sz w:val="24"/>
        </w:rPr>
        <w:t>2015</w:t>
      </w:r>
      <w:r w:rsidRPr="001358D2">
        <w:rPr>
          <w:color w:val="000000"/>
          <w:sz w:val="24"/>
        </w:rPr>
        <w:t>年央行宽松的政策思路会在中短期内继续保持，经济下债务上的背景下，不排除将有更大刺激政策出台的可能性。而这些刺激政策有望继续利好债市。本基金力求在</w:t>
      </w:r>
      <w:proofErr w:type="gramStart"/>
      <w:r w:rsidRPr="001358D2">
        <w:rPr>
          <w:color w:val="000000"/>
          <w:sz w:val="24"/>
        </w:rPr>
        <w:t>全面把控各种</w:t>
      </w:r>
      <w:proofErr w:type="gramEnd"/>
      <w:r w:rsidRPr="001358D2">
        <w:rPr>
          <w:color w:val="000000"/>
          <w:sz w:val="24"/>
        </w:rPr>
        <w:t>风险的前提下，积极把握投资机会，继续为投资者争取稳定回报。</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6444C8" w:rsidRDefault="00D76AB7">
      <w:pPr>
        <w:spacing w:before="29" w:line="288" w:lineRule="auto"/>
        <w:ind w:firstLineChars="200" w:firstLine="480"/>
        <w:rPr>
          <w:rFonts w:asciiTheme="minorEastAsia" w:eastAsiaTheme="minorEastAsia" w:hAnsiTheme="minorEastAsia"/>
          <w:color w:val="000000"/>
          <w:szCs w:val="21"/>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6444C8" w:rsidRDefault="00D76AB7">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本基金本报告期内未进行利润分配。</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rsidR="00244F18" w:rsidRPr="001358D2" w:rsidRDefault="00244F18" w:rsidP="001358D2">
      <w:pPr>
        <w:spacing w:before="29" w:line="288" w:lineRule="auto"/>
        <w:ind w:firstLineChars="200" w:firstLine="480"/>
        <w:rPr>
          <w:color w:val="000000"/>
          <w:sz w:val="24"/>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本报告期，中国建设银行股份有限公司在本基金的托管过程中，严格遵守了《证券</w:t>
      </w:r>
      <w:r w:rsidRPr="005A1E76">
        <w:rPr>
          <w:color w:val="000000"/>
          <w:sz w:val="24"/>
        </w:rPr>
        <w:lastRenderedPageBreak/>
        <w:t>投资基金法》、基金合同、托管协议和其他有关规定，不存在损害基金份额持有人利益的行为，完全尽职尽责地履行了基金托管人应尽的义务。</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6444C8" w:rsidRDefault="00D76AB7">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5A1E76" w:rsidRDefault="001A59F9" w:rsidP="005A1E76">
      <w:pPr>
        <w:spacing w:before="29" w:line="288" w:lineRule="auto"/>
        <w:ind w:firstLineChars="200" w:firstLine="480"/>
        <w:rPr>
          <w:color w:val="000000"/>
          <w:sz w:val="24"/>
        </w:rPr>
      </w:pPr>
      <w:r w:rsidRPr="005A1E76">
        <w:rPr>
          <w:color w:val="000000"/>
          <w:sz w:val="24"/>
        </w:rPr>
        <w:t>报告期内，本基金未实施利润分配。</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本托管人复核审查了本报告中的财务指标、净值表现、利润分配情况、财务会计报告、投资组合报告等内容，保证复核内容不存在虚假记载、误导性陈述或者重大遗漏。</w:t>
      </w:r>
    </w:p>
    <w:p w:rsidR="00A93B42" w:rsidRPr="005A1E76" w:rsidRDefault="00A93B42" w:rsidP="005A1E76">
      <w:pPr>
        <w:spacing w:before="29" w:line="288" w:lineRule="auto"/>
        <w:ind w:firstLineChars="200" w:firstLine="480"/>
        <w:rPr>
          <w:color w:val="000000"/>
          <w:sz w:val="24"/>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交银施罗德定期支付月月丰债券型证券投资基金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21494</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交银施罗德定期支付月月丰债券型证券投资基金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2014</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2014</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2013</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23,027,652.49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142,025,115.75</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1,955,353.12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2,659,322.09</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28,440.46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6,557.45</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lastRenderedPageBreak/>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98,154,911.86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44,652,500.00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7,032,100.00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1,669,100.00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91,122,811.86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42,983,400.00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9,000,000.00</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1,200,823.61</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3,257,730.88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2,092,952.87</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2,480.03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2,491.26</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126,426,568.84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201,639,763.03</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2014</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2013</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20,987,648.52</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3,068,878.47</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3,732,496.02</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w:t>
            </w:r>
            <w:proofErr w:type="gramStart"/>
            <w:r w:rsidRPr="00F73D78">
              <w:rPr>
                <w:rFonts w:hint="eastAsia"/>
                <w:color w:val="000000"/>
                <w:sz w:val="24"/>
              </w:rPr>
              <w:t>赎回款</w:t>
            </w:r>
            <w:proofErr w:type="gramEnd"/>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2,398,890.65</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825,586.68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49,622.46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118,686.37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14,177.83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33,910.42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13,517.72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11,399.01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112,672.36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23,624.97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4,800.00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4,800.00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15,525.09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323.10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150,006.46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205,619.03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27,479,357.11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4,292,828.05</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lastRenderedPageBreak/>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83,607,156.64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194,383,268.91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15,340,055.09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2,963,666.07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98,947,211.73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197,346,934.98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126,426,568.84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201,639,763.03</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2014</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w:t>
      </w:r>
      <w:r w:rsidR="001A59F9" w:rsidRPr="00E25C2A">
        <w:rPr>
          <w:kern w:val="0"/>
          <w:sz w:val="24"/>
        </w:rPr>
        <w:t>类基金份额净值</w:t>
      </w:r>
      <w:r w:rsidR="001A59F9" w:rsidRPr="00E25C2A">
        <w:rPr>
          <w:kern w:val="0"/>
          <w:sz w:val="24"/>
        </w:rPr>
        <w:t>1.187</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1.179</w:t>
      </w:r>
      <w:r w:rsidR="001A59F9" w:rsidRPr="00E25C2A">
        <w:rPr>
          <w:kern w:val="0"/>
          <w:sz w:val="24"/>
        </w:rPr>
        <w:t>元，基金份额总额</w:t>
      </w:r>
      <w:r w:rsidR="001A59F9" w:rsidRPr="00E25C2A">
        <w:rPr>
          <w:kern w:val="0"/>
          <w:sz w:val="24"/>
        </w:rPr>
        <w:t>83,607,156.64</w:t>
      </w:r>
      <w:r w:rsidR="001A59F9" w:rsidRPr="00E25C2A">
        <w:rPr>
          <w:kern w:val="0"/>
          <w:sz w:val="24"/>
        </w:rPr>
        <w:t>份，其中</w:t>
      </w:r>
      <w:r w:rsidR="001A59F9" w:rsidRPr="00E25C2A">
        <w:rPr>
          <w:kern w:val="0"/>
          <w:sz w:val="24"/>
        </w:rPr>
        <w:t>A</w:t>
      </w:r>
      <w:r w:rsidR="001A59F9" w:rsidRPr="00E25C2A">
        <w:rPr>
          <w:kern w:val="0"/>
          <w:sz w:val="24"/>
        </w:rPr>
        <w:t>类基金份额</w:t>
      </w:r>
      <w:r w:rsidR="001A59F9" w:rsidRPr="00E25C2A">
        <w:rPr>
          <w:kern w:val="0"/>
          <w:sz w:val="24"/>
        </w:rPr>
        <w:t>42,538,714.51</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41,068,442.13</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4" w:name="_Toc225498269"/>
      <w:bookmarkStart w:id="55"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4"/>
      <w:bookmarkEnd w:id="55"/>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交银施罗德定期支付月月丰债券型证券投资基金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8</w:t>
            </w:r>
            <w:r w:rsidRPr="00D73BCD">
              <w:rPr>
                <w:rFonts w:ascii="Times New Roman" w:hAnsi="Times New Roman"/>
                <w:b/>
                <w:color w:val="000000"/>
              </w:rPr>
              <w:t>月</w:t>
            </w:r>
            <w:r w:rsidRPr="00D73BCD">
              <w:rPr>
                <w:rFonts w:ascii="Times New Roman" w:hAnsi="Times New Roman"/>
                <w:b/>
                <w:color w:val="000000"/>
              </w:rPr>
              <w:t>13</w:t>
            </w:r>
            <w:r w:rsidRPr="00D73BCD">
              <w:rPr>
                <w:rFonts w:ascii="Times New Roman" w:hAnsi="Times New Roman"/>
                <w:b/>
                <w:color w:val="000000"/>
              </w:rPr>
              <w:t>日（基金合同生效日）至</w:t>
            </w: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15,106,203.02</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6,061,044.77</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7,042,073.96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6,097,522.78</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1,078,241.18</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5,831,519.47</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5,668,343.45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92,896.48</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295,489.33</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173,106.83</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6,358,003.03</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-84,954.52</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1,753,521.79</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-91,985.45</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4,517,444.74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7,030.93</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87,036.50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lastRenderedPageBreak/>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1,564,048.14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24,184.68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142,077.89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24,291.83</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2,727,745.90</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1,466,991.25</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750,908.64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807,014.83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214,545.35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230,575.73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62,941.89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155,110.09</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314,199.30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44,345.20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1,183,704.68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17,042.96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1,183,704.68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17,042.96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7.4.7.20</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201,446.04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212,902.44</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12,378,457.12</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4,594,053.52</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12,378,457.12</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4,594,053.52</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6" w:name="_Toc225498270"/>
      <w:bookmarkStart w:id="57"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6"/>
      <w:bookmarkEnd w:id="57"/>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交银施罗德定期支付月月丰债券型证券投资基金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194,383,268.91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2,963,666.07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197,346,934.98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12,378,457.12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12,378,457.12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-110,776,112.27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-2,068.10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-110,778,180.37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99,811,610.77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14,699,155.78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114,510,766.55</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lastRenderedPageBreak/>
              <w:t>2.</w:t>
            </w:r>
            <w:r w:rsidRPr="009058BA">
              <w:rPr>
                <w:rFonts w:hint="eastAsia"/>
                <w:color w:val="000000"/>
                <w:sz w:val="24"/>
              </w:rPr>
              <w:t>基金</w:t>
            </w:r>
            <w:proofErr w:type="gramStart"/>
            <w:r w:rsidRPr="009058BA">
              <w:rPr>
                <w:rFonts w:hint="eastAsia"/>
                <w:color w:val="000000"/>
                <w:sz w:val="24"/>
              </w:rPr>
              <w:t>赎回款</w:t>
            </w:r>
            <w:proofErr w:type="gramEnd"/>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-210,587,723.04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-14,701,223.88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-225,288,946.92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83,607,156.64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15,340,055.09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98,947,211.73</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8</w:t>
            </w:r>
            <w:r w:rsidRPr="009005D8">
              <w:rPr>
                <w:rFonts w:ascii="Times New Roman" w:hAnsi="Times New Roman"/>
                <w:b/>
                <w:color w:val="000000"/>
                <w:kern w:val="2"/>
              </w:rPr>
              <w:t>月</w:t>
            </w:r>
            <w:r w:rsidRPr="009005D8">
              <w:rPr>
                <w:rFonts w:ascii="Times New Roman" w:hAnsi="Times New Roman"/>
                <w:b/>
                <w:color w:val="000000"/>
                <w:kern w:val="2"/>
              </w:rPr>
              <w:t>13</w:t>
            </w:r>
            <w:r w:rsidRPr="009005D8">
              <w:rPr>
                <w:rFonts w:ascii="Times New Roman" w:hAnsi="Times New Roman"/>
                <w:b/>
                <w:color w:val="000000"/>
                <w:kern w:val="2"/>
              </w:rPr>
              <w:t>日（基金合同生效日）至</w:t>
            </w: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344,340,245.54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344,340,245.54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4,594,053.52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4,594,053.52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-149,956,976.63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-1,630,387.45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-151,587,364.08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50,623,919.96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655,857.66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51,279,777.62</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w:t>
            </w:r>
            <w:proofErr w:type="gramStart"/>
            <w:r w:rsidRPr="009058BA">
              <w:rPr>
                <w:rFonts w:hint="eastAsia"/>
                <w:color w:val="000000"/>
                <w:sz w:val="24"/>
              </w:rPr>
              <w:t>赎回款</w:t>
            </w:r>
            <w:proofErr w:type="gramEnd"/>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-200,580,896.59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-2,286,245.11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-202,867,141.70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194,383,268.91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2,963,666.07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197,346,934.98</w:t>
            </w:r>
          </w:p>
        </w:tc>
      </w:tr>
    </w:tbl>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负责人：苏奋（代任），主管会计工作负责人：许珊燕，会计机构负责人：朱鸣</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8" w:name="_Toc225498271"/>
      <w:bookmarkStart w:id="59"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8"/>
      <w:bookmarkEnd w:id="5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6444C8" w:rsidRDefault="00D76AB7">
      <w:pPr>
        <w:spacing w:before="29" w:line="288" w:lineRule="auto"/>
        <w:ind w:firstLineChars="200" w:firstLine="480"/>
        <w:rPr>
          <w:color w:val="000000"/>
          <w:sz w:val="24"/>
        </w:rPr>
      </w:pPr>
      <w:r>
        <w:rPr>
          <w:color w:val="000000"/>
          <w:sz w:val="24"/>
        </w:rPr>
        <w:t>交银施罗德定期支付月月丰债券型证券投资基金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w:t>
      </w:r>
      <w:r>
        <w:rPr>
          <w:color w:val="000000"/>
          <w:sz w:val="24"/>
        </w:rPr>
        <w:lastRenderedPageBreak/>
        <w:t>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[2013]754</w:t>
      </w:r>
      <w:r>
        <w:rPr>
          <w:color w:val="000000"/>
          <w:sz w:val="24"/>
        </w:rPr>
        <w:t>号《关于核准交银施罗德定期支付月月丰债券型证券投资基金募集的批复》核准，由交银施罗德基金管理有限公司依照《中华人民共和国证券投资基金法》和《交银施罗德定期支付月月丰债券型证券投资基金基金合同》负责公开募集。本基金为契约型开放式，存续期限不定，首次设立募集不包括认购资金利息共募集人民币</w:t>
      </w:r>
      <w:r>
        <w:rPr>
          <w:color w:val="000000"/>
          <w:sz w:val="24"/>
        </w:rPr>
        <w:t>344,213,956.62</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(2013)</w:t>
      </w:r>
      <w:r>
        <w:rPr>
          <w:color w:val="000000"/>
          <w:sz w:val="24"/>
        </w:rPr>
        <w:t>第</w:t>
      </w:r>
      <w:r>
        <w:rPr>
          <w:color w:val="000000"/>
          <w:sz w:val="24"/>
        </w:rPr>
        <w:t>508</w:t>
      </w:r>
      <w:r>
        <w:rPr>
          <w:color w:val="000000"/>
          <w:sz w:val="24"/>
        </w:rPr>
        <w:t>号验资报告予以验证。经向中国证监会备案，《交银施罗德定期支付月月丰债券型证券投资基金基金合同》于</w:t>
      </w:r>
      <w:r>
        <w:rPr>
          <w:color w:val="000000"/>
          <w:sz w:val="24"/>
        </w:rPr>
        <w:t>2013</w:t>
      </w:r>
      <w:r>
        <w:rPr>
          <w:color w:val="000000"/>
          <w:sz w:val="24"/>
        </w:rPr>
        <w:t>年</w:t>
      </w:r>
      <w:r>
        <w:rPr>
          <w:color w:val="000000"/>
          <w:sz w:val="24"/>
        </w:rPr>
        <w:t>8</w:t>
      </w:r>
      <w:r>
        <w:rPr>
          <w:color w:val="000000"/>
          <w:sz w:val="24"/>
        </w:rPr>
        <w:t>月</w:t>
      </w:r>
      <w:r>
        <w:rPr>
          <w:color w:val="000000"/>
          <w:sz w:val="24"/>
        </w:rPr>
        <w:t>13</w:t>
      </w:r>
      <w:r>
        <w:rPr>
          <w:color w:val="000000"/>
          <w:sz w:val="24"/>
        </w:rPr>
        <w:t>日正式生效，基金合同生效日的基金份额总额为</w:t>
      </w:r>
      <w:r>
        <w:rPr>
          <w:color w:val="000000"/>
          <w:sz w:val="24"/>
        </w:rPr>
        <w:t>344,340,245.54</w:t>
      </w:r>
      <w:r>
        <w:rPr>
          <w:color w:val="000000"/>
          <w:sz w:val="24"/>
        </w:rPr>
        <w:t>份基金份额，其中认购资金利息折合</w:t>
      </w:r>
      <w:r>
        <w:rPr>
          <w:color w:val="000000"/>
          <w:sz w:val="24"/>
        </w:rPr>
        <w:t>126,288.92</w:t>
      </w:r>
      <w:r>
        <w:rPr>
          <w:color w:val="000000"/>
          <w:sz w:val="24"/>
        </w:rPr>
        <w:t>份基金份额。本基金的基金管理人为交银施罗德基金管理有限公司，基金托管人为中国建设银行股份有限公司。</w:t>
      </w:r>
    </w:p>
    <w:p w:rsidR="006444C8" w:rsidRDefault="00D76AB7">
      <w:pPr>
        <w:spacing w:before="29" w:line="288" w:lineRule="auto"/>
        <w:ind w:firstLineChars="200" w:firstLine="480"/>
        <w:rPr>
          <w:color w:val="000000"/>
          <w:sz w:val="24"/>
        </w:rPr>
      </w:pPr>
      <w:r>
        <w:rPr>
          <w:color w:val="000000"/>
          <w:sz w:val="24"/>
        </w:rPr>
        <w:t>根据《交银施罗德定期支付月月丰债券型证券投资基金基金合同》和《交银施罗德定期支付月月丰债券型证券投资基金招募说明书》，本基金自募集期</w:t>
      </w:r>
      <w:proofErr w:type="gramStart"/>
      <w:r>
        <w:rPr>
          <w:color w:val="000000"/>
          <w:sz w:val="24"/>
        </w:rPr>
        <w:t>起根据</w:t>
      </w:r>
      <w:proofErr w:type="gramEnd"/>
      <w:r>
        <w:rPr>
          <w:color w:val="000000"/>
          <w:sz w:val="24"/>
        </w:rPr>
        <w:t>费用收取方式的不同，将基金份额分为不同的类别。在在投资者认购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类基金份额；在投资者认购</w:t>
      </w:r>
      <w:r>
        <w:rPr>
          <w:color w:val="000000"/>
          <w:sz w:val="24"/>
        </w:rPr>
        <w:t>/</w:t>
      </w:r>
      <w:r>
        <w:rPr>
          <w:color w:val="000000"/>
          <w:sz w:val="24"/>
        </w:rPr>
        <w:t>申购、赎回时不收取认购</w:t>
      </w:r>
      <w:r>
        <w:rPr>
          <w:color w:val="000000"/>
          <w:sz w:val="24"/>
        </w:rPr>
        <w:t>/</w:t>
      </w:r>
      <w:r>
        <w:rPr>
          <w:color w:val="000000"/>
          <w:sz w:val="24"/>
        </w:rPr>
        <w:t>申购费用、赎回费用，而是从本类别基金资产中计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类基金份额。</w:t>
      </w:r>
    </w:p>
    <w:p w:rsidR="006444C8" w:rsidRDefault="00D76AB7">
      <w:pPr>
        <w:spacing w:before="29" w:line="288" w:lineRule="auto"/>
        <w:ind w:firstLineChars="200" w:firstLine="480"/>
        <w:rPr>
          <w:color w:val="000000"/>
          <w:sz w:val="24"/>
        </w:rPr>
      </w:pPr>
      <w:r>
        <w:rPr>
          <w:color w:val="000000"/>
          <w:sz w:val="24"/>
        </w:rPr>
        <w:t>根据《交银施罗德定期支付月月丰债券型证券投资基金基金合同》和《交银施罗德定期支付月月丰债券型证券投资基金招募说明书》的有关规定，本基金每月定期按照约定</w:t>
      </w:r>
      <w:proofErr w:type="gramStart"/>
      <w:r>
        <w:rPr>
          <w:color w:val="000000"/>
          <w:sz w:val="24"/>
        </w:rPr>
        <w:t>的年化现金</w:t>
      </w:r>
      <w:proofErr w:type="gramEnd"/>
      <w:r>
        <w:rPr>
          <w:color w:val="000000"/>
          <w:sz w:val="24"/>
        </w:rPr>
        <w:t>支付比率，以约定的定期支付基准日的基金份额净值为基础，计算当期基金份额持有人可获得支付的现金，并自动赎回基金份额持有人所持的对应金额的基金份额，以该自动赎回的资金向基金份额持有人进行现金支付。本基金当前</w:t>
      </w:r>
      <w:proofErr w:type="gramStart"/>
      <w:r>
        <w:rPr>
          <w:color w:val="000000"/>
          <w:sz w:val="24"/>
        </w:rPr>
        <w:t>的年化现金</w:t>
      </w:r>
      <w:proofErr w:type="gramEnd"/>
      <w:r>
        <w:rPr>
          <w:color w:val="000000"/>
          <w:sz w:val="24"/>
        </w:rPr>
        <w:t>支付比率为</w:t>
      </w:r>
      <w:r>
        <w:rPr>
          <w:color w:val="000000"/>
          <w:sz w:val="24"/>
        </w:rPr>
        <w:t>4%</w:t>
      </w:r>
      <w:r>
        <w:rPr>
          <w:color w:val="000000"/>
          <w:sz w:val="24"/>
        </w:rPr>
        <w:t>。</w:t>
      </w:r>
    </w:p>
    <w:p w:rsidR="006444C8" w:rsidRDefault="00D76AB7">
      <w:pPr>
        <w:spacing w:before="29" w:line="288" w:lineRule="auto"/>
        <w:ind w:firstLineChars="200" w:firstLine="480"/>
        <w:rPr>
          <w:color w:val="000000"/>
          <w:sz w:val="24"/>
        </w:rPr>
      </w:pPr>
      <w:r>
        <w:rPr>
          <w:color w:val="000000"/>
          <w:sz w:val="24"/>
        </w:rPr>
        <w:t>根据《中华人民共和国证券投资基金法》和《交银施罗德定期支付月月丰债券型证券投资基金基金合同》的有关规定，本基金的投资范围为具有良好流动性的金融工具，包括国内依法发行上市的股票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、债券、货币市场工具、权证以及法律法规或中国证监会允许基金投资的其他金融工具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。本基金投资于固定收益类资产的比例不低于基金资产净值的</w:t>
      </w:r>
      <w:r>
        <w:rPr>
          <w:color w:val="000000"/>
          <w:sz w:val="24"/>
        </w:rPr>
        <w:t>80%</w:t>
      </w:r>
      <w:r>
        <w:rPr>
          <w:color w:val="000000"/>
          <w:sz w:val="24"/>
        </w:rPr>
        <w:t>，对股票、权证等权益类资产的投资比例不高于基金资产的</w:t>
      </w:r>
      <w:r>
        <w:rPr>
          <w:color w:val="000000"/>
          <w:sz w:val="24"/>
        </w:rPr>
        <w:t>20%</w:t>
      </w:r>
      <w:r>
        <w:rPr>
          <w:color w:val="000000"/>
          <w:sz w:val="24"/>
        </w:rPr>
        <w:t>；其中现金或到期日在一年以内的政府债券的投资比例合计不低于基金资产净值的</w:t>
      </w:r>
      <w:r>
        <w:rPr>
          <w:color w:val="000000"/>
          <w:sz w:val="24"/>
        </w:rPr>
        <w:t>5%</w:t>
      </w:r>
      <w:r>
        <w:rPr>
          <w:color w:val="000000"/>
          <w:sz w:val="24"/>
        </w:rPr>
        <w:t>，本基金持有的全部权证，其市值不得超过基金资产净值的</w:t>
      </w:r>
      <w:r>
        <w:rPr>
          <w:color w:val="000000"/>
          <w:sz w:val="24"/>
        </w:rPr>
        <w:t>3%</w:t>
      </w:r>
      <w:r>
        <w:rPr>
          <w:color w:val="000000"/>
          <w:sz w:val="24"/>
        </w:rPr>
        <w:t>。本基金的业绩比较基准为</w:t>
      </w:r>
      <w:r>
        <w:rPr>
          <w:color w:val="000000"/>
          <w:sz w:val="24"/>
        </w:rPr>
        <w:t>90%×</w:t>
      </w:r>
      <w:r>
        <w:rPr>
          <w:color w:val="000000"/>
          <w:sz w:val="24"/>
        </w:rPr>
        <w:t>中</w:t>
      </w:r>
      <w:proofErr w:type="gramStart"/>
      <w:r>
        <w:rPr>
          <w:color w:val="000000"/>
          <w:sz w:val="24"/>
        </w:rPr>
        <w:t>债综合全价指数</w:t>
      </w:r>
      <w:proofErr w:type="gramEnd"/>
      <w:r>
        <w:rPr>
          <w:color w:val="000000"/>
          <w:sz w:val="24"/>
        </w:rPr>
        <w:t>收益率</w:t>
      </w:r>
      <w:r>
        <w:rPr>
          <w:color w:val="000000"/>
          <w:sz w:val="24"/>
        </w:rPr>
        <w:t>+10%×</w:t>
      </w:r>
      <w:r>
        <w:rPr>
          <w:color w:val="000000"/>
          <w:sz w:val="24"/>
        </w:rPr>
        <w:t>沪深</w:t>
      </w:r>
      <w:r>
        <w:rPr>
          <w:color w:val="000000"/>
          <w:sz w:val="24"/>
        </w:rPr>
        <w:t>300</w:t>
      </w:r>
      <w:r>
        <w:rPr>
          <w:color w:val="000000"/>
          <w:sz w:val="24"/>
        </w:rPr>
        <w:t>指数收益率。</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2015</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本基金的财务报表按照财政部于</w:t>
      </w:r>
      <w:r w:rsidRPr="00592B92">
        <w:rPr>
          <w:color w:val="000000"/>
          <w:sz w:val="24"/>
        </w:rPr>
        <w:t>2006</w:t>
      </w:r>
      <w:r w:rsidRPr="00592B92">
        <w:rPr>
          <w:color w:val="000000"/>
          <w:sz w:val="24"/>
        </w:rPr>
        <w:t>年</w:t>
      </w:r>
      <w:r w:rsidRPr="00592B92">
        <w:rPr>
          <w:color w:val="000000"/>
          <w:sz w:val="24"/>
        </w:rPr>
        <w:t>2</w:t>
      </w:r>
      <w:r w:rsidRPr="00592B92">
        <w:rPr>
          <w:color w:val="000000"/>
          <w:sz w:val="24"/>
        </w:rPr>
        <w:t>月</w:t>
      </w:r>
      <w:r w:rsidRPr="00592B92">
        <w:rPr>
          <w:color w:val="000000"/>
          <w:sz w:val="24"/>
        </w:rPr>
        <w:t>15</w:t>
      </w:r>
      <w:r w:rsidRPr="00592B92">
        <w:rPr>
          <w:color w:val="000000"/>
          <w:sz w:val="24"/>
        </w:rPr>
        <w:t>日及以后期间颁布的《企业会计准则－基本准则》、各项具体会计准则及相关规定</w:t>
      </w:r>
      <w:r w:rsidRPr="00592B92">
        <w:rPr>
          <w:color w:val="000000"/>
          <w:sz w:val="24"/>
        </w:rPr>
        <w:t>(</w:t>
      </w:r>
      <w:r w:rsidRPr="00592B92">
        <w:rPr>
          <w:color w:val="000000"/>
          <w:sz w:val="24"/>
        </w:rPr>
        <w:t>以下合称</w:t>
      </w:r>
      <w:r w:rsidRPr="00592B92">
        <w:rPr>
          <w:color w:val="000000"/>
          <w:sz w:val="24"/>
        </w:rPr>
        <w:t>“</w:t>
      </w:r>
      <w:r w:rsidRPr="00592B92">
        <w:rPr>
          <w:color w:val="000000"/>
          <w:sz w:val="24"/>
        </w:rPr>
        <w:t>企业会计准则</w:t>
      </w:r>
      <w:r w:rsidRPr="00592B92">
        <w:rPr>
          <w:color w:val="000000"/>
          <w:sz w:val="24"/>
        </w:rPr>
        <w:t>”)</w:t>
      </w:r>
      <w:r w:rsidRPr="00592B92">
        <w:rPr>
          <w:color w:val="000000"/>
          <w:sz w:val="24"/>
        </w:rPr>
        <w:t>、中国证监会</w:t>
      </w:r>
      <w:r w:rsidRPr="00592B92">
        <w:rPr>
          <w:color w:val="000000"/>
          <w:sz w:val="24"/>
        </w:rPr>
        <w:lastRenderedPageBreak/>
        <w:t>颁布的《证券投资基金信息披露</w:t>
      </w:r>
      <w:r w:rsidRPr="00592B92">
        <w:rPr>
          <w:color w:val="000000"/>
          <w:sz w:val="24"/>
        </w:rPr>
        <w:t>XBRL</w:t>
      </w:r>
      <w:r w:rsidRPr="00592B92">
        <w:rPr>
          <w:color w:val="000000"/>
          <w:sz w:val="24"/>
        </w:rPr>
        <w:t>模板第</w:t>
      </w:r>
      <w:r w:rsidRPr="00592B92">
        <w:rPr>
          <w:color w:val="000000"/>
          <w:sz w:val="24"/>
        </w:rPr>
        <w:t>3</w:t>
      </w:r>
      <w:r w:rsidRPr="00592B92">
        <w:rPr>
          <w:color w:val="000000"/>
          <w:sz w:val="24"/>
        </w:rPr>
        <w:t>号</w:t>
      </w:r>
      <w:r w:rsidRPr="00592B92">
        <w:rPr>
          <w:color w:val="000000"/>
          <w:sz w:val="24"/>
        </w:rPr>
        <w:t>&lt;</w:t>
      </w:r>
      <w:r w:rsidRPr="00592B92">
        <w:rPr>
          <w:color w:val="000000"/>
          <w:sz w:val="24"/>
        </w:rPr>
        <w:t>年度报告和半年度报告</w:t>
      </w:r>
      <w:r w:rsidRPr="00592B92">
        <w:rPr>
          <w:color w:val="000000"/>
          <w:sz w:val="24"/>
        </w:rPr>
        <w:t>&gt;</w:t>
      </w:r>
      <w:r w:rsidRPr="00592B92">
        <w:rPr>
          <w:color w:val="000000"/>
          <w:sz w:val="24"/>
        </w:rPr>
        <w:t>》、中国证券投资基金业协会颁布的《证券投资基金会计核算业务指引》、《交银施罗德定期支付月月丰债券型证券投资基金合同》和在财务报表附注</w:t>
      </w:r>
      <w:r w:rsidRPr="00592B92">
        <w:rPr>
          <w:color w:val="000000"/>
          <w:sz w:val="24"/>
        </w:rPr>
        <w:t>7.4.4</w:t>
      </w:r>
      <w:r w:rsidRPr="00592B92">
        <w:rPr>
          <w:color w:val="000000"/>
          <w:sz w:val="24"/>
        </w:rPr>
        <w:t>所列示的中国证监会发布的有关规定及允许的基金行业实务操作编制。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2014</w:t>
      </w:r>
      <w:r w:rsidRPr="00592B92">
        <w:rPr>
          <w:color w:val="000000"/>
          <w:sz w:val="24"/>
        </w:rPr>
        <w:t>年度财务报表符合企业会计准则的要求，真实、完整地反映了本基金</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2014</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w:t>
      </w:r>
      <w:proofErr w:type="gramStart"/>
      <w:r w:rsidR="00F947D6" w:rsidRPr="00C2179A">
        <w:rPr>
          <w:rFonts w:ascii="Times New Roman" w:hAnsi="Times New Roman" w:hint="eastAsia"/>
          <w:kern w:val="0"/>
          <w:szCs w:val="24"/>
        </w:rPr>
        <w:t>度报告</w:t>
      </w:r>
      <w:proofErr w:type="gramEnd"/>
      <w:r w:rsidR="00F947D6" w:rsidRPr="00C2179A">
        <w:rPr>
          <w:rFonts w:ascii="Times New Roman" w:hAnsi="Times New Roman" w:hint="eastAsia"/>
          <w:kern w:val="0"/>
          <w:szCs w:val="24"/>
        </w:rPr>
        <w:t>相一致的说明</w:t>
      </w:r>
    </w:p>
    <w:p w:rsidR="00D76AB7" w:rsidRDefault="00D76AB7" w:rsidP="00D76AB7">
      <w:pPr>
        <w:spacing w:before="29" w:line="288" w:lineRule="auto"/>
        <w:ind w:firstLineChars="200" w:firstLine="480"/>
        <w:rPr>
          <w:color w:val="000000"/>
          <w:sz w:val="24"/>
        </w:rPr>
      </w:pPr>
      <w:r w:rsidRPr="006F0404">
        <w:rPr>
          <w:rFonts w:hint="eastAsia"/>
          <w:color w:val="000000"/>
          <w:sz w:val="24"/>
        </w:rPr>
        <w:t>本报告期所采用的会计政策与最近一期年</w:t>
      </w:r>
      <w:proofErr w:type="gramStart"/>
      <w:r w:rsidRPr="006F0404">
        <w:rPr>
          <w:rFonts w:hint="eastAsia"/>
          <w:color w:val="000000"/>
          <w:sz w:val="24"/>
        </w:rPr>
        <w:t>度报告</w:t>
      </w:r>
      <w:proofErr w:type="gramEnd"/>
      <w:r>
        <w:rPr>
          <w:rFonts w:hint="eastAsia"/>
          <w:color w:val="000000"/>
          <w:sz w:val="24"/>
        </w:rPr>
        <w:t>不</w:t>
      </w:r>
      <w:r w:rsidRPr="006F0404">
        <w:rPr>
          <w:rFonts w:hint="eastAsia"/>
          <w:color w:val="000000"/>
          <w:sz w:val="24"/>
        </w:rPr>
        <w:t>一致，所采用的会计估计与最近一</w:t>
      </w:r>
      <w:r>
        <w:rPr>
          <w:rFonts w:hint="eastAsia"/>
          <w:color w:val="000000"/>
          <w:sz w:val="24"/>
        </w:rPr>
        <w:t>期年</w:t>
      </w:r>
      <w:proofErr w:type="gramStart"/>
      <w:r>
        <w:rPr>
          <w:rFonts w:hint="eastAsia"/>
          <w:color w:val="000000"/>
          <w:sz w:val="24"/>
        </w:rPr>
        <w:t>度报告</w:t>
      </w:r>
      <w:proofErr w:type="gramEnd"/>
      <w:r w:rsidRPr="006F0404">
        <w:rPr>
          <w:rFonts w:hint="eastAsia"/>
          <w:color w:val="000000"/>
          <w:sz w:val="24"/>
        </w:rPr>
        <w:t>一致。</w:t>
      </w:r>
    </w:p>
    <w:p w:rsidR="00D76AB7" w:rsidRPr="006F0404" w:rsidRDefault="00D76AB7" w:rsidP="00D76AB7">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财政部于</w:t>
      </w:r>
      <w:r w:rsidRPr="0076649F">
        <w:rPr>
          <w:color w:val="000000"/>
          <w:sz w:val="24"/>
        </w:rPr>
        <w:t>2014</w:t>
      </w:r>
      <w:r w:rsidRPr="0076649F">
        <w:rPr>
          <w:color w:val="000000"/>
          <w:sz w:val="24"/>
        </w:rPr>
        <w:t>年颁布《企业会计准则第</w:t>
      </w:r>
      <w:r w:rsidRPr="0076649F">
        <w:rPr>
          <w:color w:val="000000"/>
          <w:sz w:val="24"/>
        </w:rPr>
        <w:t>39</w:t>
      </w:r>
      <w:r w:rsidRPr="0076649F">
        <w:rPr>
          <w:color w:val="000000"/>
          <w:sz w:val="24"/>
        </w:rPr>
        <w:t>号</w:t>
      </w:r>
      <w:r w:rsidRPr="0076649F">
        <w:rPr>
          <w:color w:val="000000"/>
          <w:sz w:val="24"/>
        </w:rPr>
        <w:t>——</w:t>
      </w:r>
      <w:r w:rsidRPr="0076649F">
        <w:rPr>
          <w:color w:val="000000"/>
          <w:sz w:val="24"/>
        </w:rPr>
        <w:t>公允价值计量》、《企业会计准则第</w:t>
      </w:r>
      <w:r w:rsidRPr="0076649F">
        <w:rPr>
          <w:color w:val="000000"/>
          <w:sz w:val="24"/>
        </w:rPr>
        <w:t>40</w:t>
      </w:r>
      <w:r w:rsidRPr="0076649F">
        <w:rPr>
          <w:color w:val="000000"/>
          <w:sz w:val="24"/>
        </w:rPr>
        <w:t>号</w:t>
      </w:r>
      <w:r w:rsidRPr="0076649F">
        <w:rPr>
          <w:color w:val="000000"/>
          <w:sz w:val="24"/>
        </w:rPr>
        <w:t>——</w:t>
      </w:r>
      <w:r w:rsidRPr="0076649F">
        <w:rPr>
          <w:color w:val="000000"/>
          <w:sz w:val="24"/>
        </w:rPr>
        <w:t>合营安排》、《企业会计准则第</w:t>
      </w:r>
      <w:r w:rsidRPr="0076649F">
        <w:rPr>
          <w:color w:val="000000"/>
          <w:sz w:val="24"/>
        </w:rPr>
        <w:t>41</w:t>
      </w:r>
      <w:r w:rsidRPr="0076649F">
        <w:rPr>
          <w:color w:val="000000"/>
          <w:sz w:val="24"/>
        </w:rPr>
        <w:t>号</w:t>
      </w:r>
      <w:r w:rsidRPr="0076649F">
        <w:rPr>
          <w:color w:val="000000"/>
          <w:sz w:val="24"/>
        </w:rPr>
        <w:t>——</w:t>
      </w:r>
      <w:r w:rsidRPr="0076649F">
        <w:rPr>
          <w:color w:val="000000"/>
          <w:sz w:val="24"/>
        </w:rPr>
        <w:t>在其他主体中权益的披露》和修订后的《企业会计准则第</w:t>
      </w:r>
      <w:r w:rsidRPr="0076649F">
        <w:rPr>
          <w:color w:val="000000"/>
          <w:sz w:val="24"/>
        </w:rPr>
        <w:t>2</w:t>
      </w:r>
      <w:r w:rsidRPr="0076649F">
        <w:rPr>
          <w:color w:val="000000"/>
          <w:sz w:val="24"/>
        </w:rPr>
        <w:t>号</w:t>
      </w:r>
      <w:r w:rsidRPr="0076649F">
        <w:rPr>
          <w:color w:val="000000"/>
          <w:sz w:val="24"/>
        </w:rPr>
        <w:t>——</w:t>
      </w:r>
      <w:r w:rsidRPr="0076649F">
        <w:rPr>
          <w:color w:val="000000"/>
          <w:sz w:val="24"/>
        </w:rPr>
        <w:t>长期股权投资》、《企业会计准则第</w:t>
      </w:r>
      <w:r w:rsidRPr="0076649F">
        <w:rPr>
          <w:color w:val="000000"/>
          <w:sz w:val="24"/>
        </w:rPr>
        <w:t>9</w:t>
      </w:r>
      <w:r w:rsidRPr="0076649F">
        <w:rPr>
          <w:color w:val="000000"/>
          <w:sz w:val="24"/>
        </w:rPr>
        <w:t>号</w:t>
      </w:r>
      <w:r w:rsidRPr="0076649F">
        <w:rPr>
          <w:color w:val="000000"/>
          <w:sz w:val="24"/>
        </w:rPr>
        <w:t>——</w:t>
      </w:r>
      <w:r w:rsidRPr="0076649F">
        <w:rPr>
          <w:color w:val="000000"/>
          <w:sz w:val="24"/>
        </w:rPr>
        <w:t>职工薪酬》、《企业会计准则第</w:t>
      </w:r>
      <w:r w:rsidRPr="0076649F">
        <w:rPr>
          <w:color w:val="000000"/>
          <w:sz w:val="24"/>
        </w:rPr>
        <w:t>30</w:t>
      </w:r>
      <w:r w:rsidRPr="0076649F">
        <w:rPr>
          <w:color w:val="000000"/>
          <w:sz w:val="24"/>
        </w:rPr>
        <w:t>号</w:t>
      </w:r>
      <w:r w:rsidRPr="0076649F">
        <w:rPr>
          <w:color w:val="000000"/>
          <w:sz w:val="24"/>
        </w:rPr>
        <w:t>——</w:t>
      </w:r>
      <w:r w:rsidRPr="0076649F">
        <w:rPr>
          <w:color w:val="000000"/>
          <w:sz w:val="24"/>
        </w:rPr>
        <w:t>财务报表列报》、《企业会计准则第</w:t>
      </w:r>
      <w:r w:rsidRPr="0076649F">
        <w:rPr>
          <w:color w:val="000000"/>
          <w:sz w:val="24"/>
        </w:rPr>
        <w:t>33</w:t>
      </w:r>
      <w:r w:rsidRPr="0076649F">
        <w:rPr>
          <w:color w:val="000000"/>
          <w:sz w:val="24"/>
        </w:rPr>
        <w:t>号</w:t>
      </w:r>
      <w:r w:rsidRPr="0076649F">
        <w:rPr>
          <w:color w:val="000000"/>
          <w:sz w:val="24"/>
        </w:rPr>
        <w:t>——</w:t>
      </w:r>
      <w:r w:rsidRPr="0076649F">
        <w:rPr>
          <w:color w:val="000000"/>
          <w:sz w:val="24"/>
        </w:rPr>
        <w:t>合并财务报表》以及《企业会计准则第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金融工具列报》，要求除《企业会计准则第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金融工具列报》自</w:t>
      </w:r>
      <w:r w:rsidRPr="0076649F">
        <w:rPr>
          <w:color w:val="000000"/>
          <w:sz w:val="24"/>
        </w:rPr>
        <w:t>2014</w:t>
      </w:r>
      <w:r w:rsidRPr="0076649F">
        <w:rPr>
          <w:color w:val="000000"/>
          <w:sz w:val="24"/>
        </w:rPr>
        <w:t>年度财务报表起施行外，其他准则自</w:t>
      </w:r>
      <w:r w:rsidRPr="0076649F">
        <w:rPr>
          <w:color w:val="000000"/>
          <w:sz w:val="24"/>
        </w:rPr>
        <w:t>2014</w:t>
      </w:r>
      <w:r w:rsidRPr="0076649F">
        <w:rPr>
          <w:color w:val="000000"/>
          <w:sz w:val="24"/>
        </w:rPr>
        <w:t>年</w:t>
      </w:r>
      <w:r w:rsidRPr="0076649F">
        <w:rPr>
          <w:color w:val="000000"/>
          <w:sz w:val="24"/>
        </w:rPr>
        <w:t>7</w:t>
      </w:r>
      <w:r w:rsidRPr="0076649F">
        <w:rPr>
          <w:color w:val="000000"/>
          <w:sz w:val="24"/>
        </w:rPr>
        <w:t>月</w:t>
      </w:r>
      <w:r w:rsidRPr="0076649F">
        <w:rPr>
          <w:color w:val="000000"/>
          <w:sz w:val="24"/>
        </w:rPr>
        <w:t>1</w:t>
      </w:r>
      <w:r w:rsidRPr="0076649F">
        <w:rPr>
          <w:color w:val="000000"/>
          <w:sz w:val="24"/>
        </w:rPr>
        <w:t>日起施行。上述准则对本基金本报告期无重大影响。</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6444C8" w:rsidRDefault="00D76AB7">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6444C8" w:rsidRDefault="00D76AB7">
      <w:pPr>
        <w:spacing w:before="29" w:line="288" w:lineRule="auto"/>
        <w:ind w:firstLineChars="200" w:firstLine="480"/>
        <w:rPr>
          <w:color w:val="000000"/>
          <w:sz w:val="24"/>
        </w:rPr>
      </w:pPr>
      <w:r>
        <w:rPr>
          <w:color w:val="000000"/>
          <w:sz w:val="24"/>
        </w:rPr>
        <w:lastRenderedPageBreak/>
        <w:t>(1)</w:t>
      </w:r>
      <w:r>
        <w:rPr>
          <w:color w:val="000000"/>
          <w:sz w:val="24"/>
        </w:rPr>
        <w:t>以发行基金方式募集资金不属于营业税征收范围，不征收营业税。基金买卖股票、债券的差价收入</w:t>
      </w:r>
      <w:proofErr w:type="gramStart"/>
      <w:r>
        <w:rPr>
          <w:color w:val="000000"/>
          <w:sz w:val="24"/>
        </w:rPr>
        <w:t>不予征收</w:t>
      </w:r>
      <w:proofErr w:type="gramEnd"/>
      <w:r>
        <w:rPr>
          <w:color w:val="000000"/>
          <w:sz w:val="24"/>
        </w:rPr>
        <w:t>营业税。</w:t>
      </w:r>
    </w:p>
    <w:p w:rsidR="006444C8" w:rsidRDefault="00D76AB7">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r>
        <w:rPr>
          <w:color w:val="000000"/>
          <w:sz w:val="24"/>
        </w:rPr>
        <w:t xml:space="preserve"> </w:t>
      </w:r>
    </w:p>
    <w:p w:rsidR="006444C8" w:rsidRDefault="00D76AB7">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76649F" w:rsidRDefault="001A59F9" w:rsidP="0076649F">
      <w:pPr>
        <w:spacing w:before="29" w:line="288" w:lineRule="auto"/>
        <w:ind w:firstLineChars="200" w:firstLine="480"/>
        <w:rPr>
          <w:color w:val="000000"/>
          <w:sz w:val="24"/>
        </w:rPr>
      </w:pPr>
      <w:r w:rsidRPr="0076649F">
        <w:rPr>
          <w:color w:val="000000"/>
          <w:sz w:val="24"/>
        </w:rPr>
        <w:t>(4)</w:t>
      </w:r>
      <w:r w:rsidRPr="0076649F">
        <w:rPr>
          <w:color w:val="000000"/>
          <w:sz w:val="24"/>
        </w:rPr>
        <w:t>基金卖出股票按</w:t>
      </w:r>
      <w:r w:rsidRPr="0076649F">
        <w:rPr>
          <w:color w:val="000000"/>
          <w:sz w:val="24"/>
        </w:rPr>
        <w:t>0.1%</w:t>
      </w:r>
      <w:r w:rsidRPr="0076649F">
        <w:rPr>
          <w:color w:val="000000"/>
          <w:sz w:val="24"/>
        </w:rPr>
        <w:t>的税率缴纳股票交易印花税，买入股票不征收股票交易印花税。</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6444C8">
        <w:tc>
          <w:tcPr>
            <w:tcW w:w="5219" w:type="dxa"/>
            <w:vAlign w:val="center"/>
          </w:tcPr>
          <w:p w:rsidR="006444C8" w:rsidRDefault="00D76AB7">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6444C8" w:rsidRDefault="00D76AB7">
            <w:pPr>
              <w:jc w:val="center"/>
            </w:pPr>
            <w:r>
              <w:rPr>
                <w:color w:val="000000"/>
                <w:sz w:val="24"/>
              </w:rPr>
              <w:t>基金管理人、基金销售机构</w:t>
            </w:r>
          </w:p>
        </w:tc>
      </w:tr>
      <w:tr w:rsidR="006444C8">
        <w:tc>
          <w:tcPr>
            <w:tcW w:w="5219" w:type="dxa"/>
            <w:vAlign w:val="center"/>
          </w:tcPr>
          <w:p w:rsidR="006444C8" w:rsidRDefault="00D76AB7">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6444C8" w:rsidRDefault="00D76AB7">
            <w:pPr>
              <w:jc w:val="center"/>
            </w:pPr>
            <w:r>
              <w:rPr>
                <w:color w:val="000000"/>
                <w:sz w:val="24"/>
              </w:rPr>
              <w:t>基金托管人、基金销售机构</w:t>
            </w:r>
          </w:p>
        </w:tc>
      </w:tr>
      <w:tr w:rsidR="006444C8">
        <w:tc>
          <w:tcPr>
            <w:tcW w:w="5219" w:type="dxa"/>
            <w:vAlign w:val="center"/>
          </w:tcPr>
          <w:p w:rsidR="006444C8" w:rsidRDefault="00D76AB7">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79" w:type="dxa"/>
            <w:vAlign w:val="center"/>
          </w:tcPr>
          <w:p w:rsidR="006444C8" w:rsidRDefault="00D76AB7">
            <w:pPr>
              <w:jc w:val="center"/>
            </w:pPr>
            <w:r>
              <w:rPr>
                <w:color w:val="000000"/>
                <w:sz w:val="24"/>
              </w:rPr>
              <w:t>基金管理人的股东、基金销售机构</w:t>
            </w:r>
          </w:p>
        </w:tc>
      </w:tr>
      <w:tr w:rsidR="006444C8">
        <w:tc>
          <w:tcPr>
            <w:tcW w:w="5219" w:type="dxa"/>
            <w:vAlign w:val="center"/>
          </w:tcPr>
          <w:p w:rsidR="006444C8" w:rsidRDefault="00D76AB7">
            <w:pPr>
              <w:jc w:val="left"/>
            </w:pPr>
            <w:r>
              <w:rPr>
                <w:color w:val="000000"/>
                <w:sz w:val="24"/>
              </w:rPr>
              <w:t>施罗德投资管理有限公司</w:t>
            </w:r>
          </w:p>
        </w:tc>
        <w:tc>
          <w:tcPr>
            <w:tcW w:w="3779" w:type="dxa"/>
            <w:vAlign w:val="center"/>
          </w:tcPr>
          <w:p w:rsidR="006444C8" w:rsidRDefault="00D76AB7">
            <w:pPr>
              <w:jc w:val="center"/>
            </w:pPr>
            <w:r>
              <w:rPr>
                <w:color w:val="000000"/>
                <w:sz w:val="24"/>
              </w:rPr>
              <w:t>基金管理人的股东</w:t>
            </w:r>
          </w:p>
        </w:tc>
      </w:tr>
      <w:tr w:rsidR="006444C8">
        <w:tc>
          <w:tcPr>
            <w:tcW w:w="5219" w:type="dxa"/>
            <w:vAlign w:val="center"/>
          </w:tcPr>
          <w:p w:rsidR="006444C8" w:rsidRDefault="00D76AB7">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6444C8" w:rsidRDefault="00D76AB7">
            <w:pPr>
              <w:jc w:val="center"/>
            </w:pPr>
            <w:r>
              <w:rPr>
                <w:color w:val="000000"/>
                <w:sz w:val="24"/>
              </w:rPr>
              <w:t>基金管理人的股东</w:t>
            </w:r>
          </w:p>
        </w:tc>
      </w:tr>
      <w:tr w:rsidR="006444C8">
        <w:tc>
          <w:tcPr>
            <w:tcW w:w="5219" w:type="dxa"/>
            <w:vAlign w:val="center"/>
          </w:tcPr>
          <w:p w:rsidR="006444C8" w:rsidRDefault="00D76AB7">
            <w:pPr>
              <w:jc w:val="left"/>
            </w:pPr>
            <w:r>
              <w:rPr>
                <w:color w:val="000000"/>
                <w:sz w:val="24"/>
              </w:rPr>
              <w:t>交银施罗德资产管理有限公司</w:t>
            </w:r>
          </w:p>
        </w:tc>
        <w:tc>
          <w:tcPr>
            <w:tcW w:w="3779" w:type="dxa"/>
            <w:vAlign w:val="center"/>
          </w:tcPr>
          <w:p w:rsidR="006444C8" w:rsidRDefault="00D76AB7">
            <w:pPr>
              <w:jc w:val="center"/>
            </w:pPr>
            <w:r>
              <w:rPr>
                <w:color w:val="000000"/>
                <w:sz w:val="24"/>
              </w:rPr>
              <w:t>基金管理人的子公司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w:t>
      </w:r>
      <w:proofErr w:type="gramStart"/>
      <w:r w:rsidRPr="00CD0071">
        <w:rPr>
          <w:color w:val="000000"/>
          <w:sz w:val="24"/>
        </w:rPr>
        <w:t>无通过</w:t>
      </w:r>
      <w:proofErr w:type="gramEnd"/>
      <w:r w:rsidRPr="00CD0071">
        <w:rPr>
          <w:color w:val="000000"/>
          <w:sz w:val="24"/>
        </w:rPr>
        <w:t>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8</w:t>
            </w:r>
            <w:r w:rsidRPr="00CD0071">
              <w:rPr>
                <w:bCs/>
                <w:color w:val="000000"/>
                <w:sz w:val="24"/>
              </w:rPr>
              <w:t>月</w:t>
            </w:r>
            <w:r w:rsidRPr="00CD0071">
              <w:rPr>
                <w:bCs/>
                <w:color w:val="000000"/>
                <w:sz w:val="24"/>
              </w:rPr>
              <w:t>13</w:t>
            </w:r>
            <w:r w:rsidRPr="00CD0071">
              <w:rPr>
                <w:bCs/>
                <w:color w:val="000000"/>
                <w:sz w:val="24"/>
              </w:rPr>
              <w:t>日（基金合同生效日）至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750,908.64</w:t>
            </w:r>
          </w:p>
        </w:tc>
        <w:tc>
          <w:tcPr>
            <w:tcW w:w="2657" w:type="dxa"/>
            <w:vAlign w:val="center"/>
          </w:tcPr>
          <w:p w:rsidR="001A59F9" w:rsidRPr="00817316" w:rsidRDefault="001A59F9" w:rsidP="00817316">
            <w:pPr>
              <w:spacing w:before="29" w:line="288" w:lineRule="auto"/>
              <w:jc w:val="right"/>
              <w:rPr>
                <w:sz w:val="24"/>
              </w:rPr>
            </w:pPr>
            <w:r w:rsidRPr="00817316">
              <w:rPr>
                <w:sz w:val="24"/>
              </w:rPr>
              <w:t>807,014.83</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lastRenderedPageBreak/>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296,070.67</w:t>
            </w:r>
          </w:p>
        </w:tc>
        <w:tc>
          <w:tcPr>
            <w:tcW w:w="2657" w:type="dxa"/>
            <w:vAlign w:val="center"/>
          </w:tcPr>
          <w:p w:rsidR="001A59F9" w:rsidRPr="00817316" w:rsidRDefault="001A59F9" w:rsidP="00817316">
            <w:pPr>
              <w:spacing w:before="29" w:line="288" w:lineRule="auto"/>
              <w:jc w:val="right"/>
              <w:rPr>
                <w:sz w:val="24"/>
              </w:rPr>
            </w:pPr>
            <w:r w:rsidRPr="00817316">
              <w:rPr>
                <w:sz w:val="24"/>
              </w:rPr>
              <w:t>542,131.16</w:t>
            </w:r>
          </w:p>
        </w:tc>
      </w:tr>
    </w:tbl>
    <w:p w:rsidR="006444C8" w:rsidRDefault="00D76AB7">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×0.7%÷</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8</w:t>
            </w:r>
            <w:r w:rsidRPr="00CD0071">
              <w:rPr>
                <w:bCs/>
                <w:color w:val="000000"/>
                <w:sz w:val="24"/>
              </w:rPr>
              <w:t>月</w:t>
            </w:r>
            <w:r w:rsidRPr="00CD0071">
              <w:rPr>
                <w:bCs/>
                <w:color w:val="000000"/>
                <w:sz w:val="24"/>
              </w:rPr>
              <w:t>13</w:t>
            </w:r>
            <w:r w:rsidRPr="00CD0071">
              <w:rPr>
                <w:bCs/>
                <w:color w:val="000000"/>
                <w:sz w:val="24"/>
              </w:rPr>
              <w:t>日（基金合同生效日）至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214,545.35</w:t>
            </w:r>
          </w:p>
        </w:tc>
        <w:tc>
          <w:tcPr>
            <w:tcW w:w="2657" w:type="dxa"/>
            <w:vAlign w:val="center"/>
          </w:tcPr>
          <w:p w:rsidR="001A59F9" w:rsidRPr="00817316" w:rsidRDefault="001A59F9" w:rsidP="00817316">
            <w:pPr>
              <w:spacing w:before="29" w:line="288" w:lineRule="auto"/>
              <w:jc w:val="right"/>
              <w:rPr>
                <w:sz w:val="24"/>
              </w:rPr>
            </w:pPr>
            <w:r w:rsidRPr="00817316">
              <w:rPr>
                <w:sz w:val="24"/>
              </w:rPr>
              <w:t>230,575.73</w:t>
            </w:r>
          </w:p>
        </w:tc>
      </w:tr>
    </w:tbl>
    <w:p w:rsidR="006444C8" w:rsidRDefault="00D76AB7">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2014</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2014</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6444C8">
        <w:tc>
          <w:tcPr>
            <w:tcW w:w="2045" w:type="dxa"/>
            <w:vAlign w:val="center"/>
          </w:tcPr>
          <w:p w:rsidR="006444C8" w:rsidRDefault="00D76AB7">
            <w:pPr>
              <w:jc w:val="left"/>
            </w:pPr>
            <w:r>
              <w:rPr>
                <w:sz w:val="24"/>
              </w:rPr>
              <w:t>交通银行</w:t>
            </w:r>
          </w:p>
        </w:tc>
        <w:tc>
          <w:tcPr>
            <w:tcW w:w="2455" w:type="dxa"/>
            <w:vAlign w:val="center"/>
          </w:tcPr>
          <w:p w:rsidR="006444C8" w:rsidRDefault="00D76AB7">
            <w:pPr>
              <w:jc w:val="right"/>
            </w:pPr>
            <w:r>
              <w:rPr>
                <w:sz w:val="24"/>
              </w:rPr>
              <w:t>-</w:t>
            </w:r>
          </w:p>
        </w:tc>
        <w:tc>
          <w:tcPr>
            <w:tcW w:w="2609" w:type="dxa"/>
            <w:vAlign w:val="center"/>
          </w:tcPr>
          <w:p w:rsidR="006444C8" w:rsidRDefault="00D76AB7">
            <w:pPr>
              <w:jc w:val="right"/>
            </w:pPr>
            <w:r>
              <w:rPr>
                <w:sz w:val="24"/>
              </w:rPr>
              <w:t>15,867.54</w:t>
            </w:r>
          </w:p>
        </w:tc>
        <w:tc>
          <w:tcPr>
            <w:tcW w:w="1889" w:type="dxa"/>
            <w:vAlign w:val="center"/>
          </w:tcPr>
          <w:p w:rsidR="006444C8" w:rsidRDefault="00D76AB7">
            <w:pPr>
              <w:jc w:val="right"/>
            </w:pPr>
            <w:r>
              <w:rPr>
                <w:sz w:val="24"/>
              </w:rPr>
              <w:t>15,867.54</w:t>
            </w:r>
          </w:p>
        </w:tc>
      </w:tr>
      <w:tr w:rsidR="006444C8">
        <w:tc>
          <w:tcPr>
            <w:tcW w:w="2045" w:type="dxa"/>
            <w:vAlign w:val="center"/>
          </w:tcPr>
          <w:p w:rsidR="006444C8" w:rsidRDefault="00D76AB7">
            <w:pPr>
              <w:jc w:val="left"/>
            </w:pPr>
            <w:r>
              <w:rPr>
                <w:sz w:val="24"/>
              </w:rPr>
              <w:t>中国建设银行</w:t>
            </w:r>
          </w:p>
        </w:tc>
        <w:tc>
          <w:tcPr>
            <w:tcW w:w="2455" w:type="dxa"/>
            <w:vAlign w:val="center"/>
          </w:tcPr>
          <w:p w:rsidR="006444C8" w:rsidRDefault="00D76AB7">
            <w:pPr>
              <w:jc w:val="right"/>
            </w:pPr>
            <w:r>
              <w:rPr>
                <w:sz w:val="24"/>
              </w:rPr>
              <w:t>-</w:t>
            </w:r>
          </w:p>
        </w:tc>
        <w:tc>
          <w:tcPr>
            <w:tcW w:w="2609" w:type="dxa"/>
            <w:vAlign w:val="center"/>
          </w:tcPr>
          <w:p w:rsidR="006444C8" w:rsidRDefault="00D76AB7">
            <w:pPr>
              <w:jc w:val="right"/>
            </w:pPr>
            <w:r>
              <w:rPr>
                <w:sz w:val="24"/>
              </w:rPr>
              <w:t>38,715.13</w:t>
            </w:r>
          </w:p>
        </w:tc>
        <w:tc>
          <w:tcPr>
            <w:tcW w:w="1889" w:type="dxa"/>
            <w:vAlign w:val="center"/>
          </w:tcPr>
          <w:p w:rsidR="006444C8" w:rsidRDefault="00D76AB7">
            <w:pPr>
              <w:jc w:val="right"/>
            </w:pPr>
            <w:r>
              <w:rPr>
                <w:sz w:val="24"/>
              </w:rPr>
              <w:t>38,715.13</w:t>
            </w:r>
          </w:p>
        </w:tc>
      </w:tr>
      <w:tr w:rsidR="006444C8">
        <w:tc>
          <w:tcPr>
            <w:tcW w:w="2045" w:type="dxa"/>
            <w:vAlign w:val="center"/>
          </w:tcPr>
          <w:p w:rsidR="006444C8" w:rsidRDefault="00D76AB7">
            <w:pPr>
              <w:jc w:val="left"/>
            </w:pPr>
            <w:r>
              <w:rPr>
                <w:sz w:val="24"/>
              </w:rPr>
              <w:t>交银施罗德基金公司</w:t>
            </w:r>
          </w:p>
        </w:tc>
        <w:tc>
          <w:tcPr>
            <w:tcW w:w="2455" w:type="dxa"/>
            <w:vAlign w:val="center"/>
          </w:tcPr>
          <w:p w:rsidR="006444C8" w:rsidRDefault="00D76AB7">
            <w:pPr>
              <w:jc w:val="right"/>
            </w:pPr>
            <w:r>
              <w:rPr>
                <w:sz w:val="24"/>
              </w:rPr>
              <w:t>-</w:t>
            </w:r>
          </w:p>
        </w:tc>
        <w:tc>
          <w:tcPr>
            <w:tcW w:w="2609" w:type="dxa"/>
            <w:vAlign w:val="center"/>
          </w:tcPr>
          <w:p w:rsidR="006444C8" w:rsidRDefault="00D76AB7">
            <w:pPr>
              <w:jc w:val="right"/>
            </w:pPr>
            <w:r>
              <w:rPr>
                <w:sz w:val="24"/>
              </w:rPr>
              <w:t>4,292.99</w:t>
            </w:r>
          </w:p>
        </w:tc>
        <w:tc>
          <w:tcPr>
            <w:tcW w:w="1889" w:type="dxa"/>
            <w:vAlign w:val="center"/>
          </w:tcPr>
          <w:p w:rsidR="006444C8" w:rsidRDefault="00D76AB7">
            <w:pPr>
              <w:jc w:val="right"/>
            </w:pPr>
            <w:r>
              <w:rPr>
                <w:sz w:val="24"/>
              </w:rPr>
              <w:t>4,292.99</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D66CEC">
            <w:pPr>
              <w:spacing w:before="29" w:line="288" w:lineRule="auto"/>
              <w:jc w:val="right"/>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58,875.66</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58,875.66</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2013</w:t>
            </w:r>
            <w:r w:rsidRPr="00251201">
              <w:rPr>
                <w:color w:val="000000"/>
                <w:sz w:val="24"/>
              </w:rPr>
              <w:t>年</w:t>
            </w:r>
            <w:r w:rsidRPr="00251201">
              <w:rPr>
                <w:color w:val="000000"/>
                <w:sz w:val="24"/>
              </w:rPr>
              <w:t>8</w:t>
            </w:r>
            <w:r w:rsidRPr="00251201">
              <w:rPr>
                <w:color w:val="000000"/>
                <w:sz w:val="24"/>
              </w:rPr>
              <w:t>月</w:t>
            </w:r>
            <w:r w:rsidRPr="00251201">
              <w:rPr>
                <w:color w:val="000000"/>
                <w:sz w:val="24"/>
              </w:rPr>
              <w:t>13</w:t>
            </w:r>
            <w:r w:rsidRPr="00251201">
              <w:rPr>
                <w:color w:val="000000"/>
                <w:sz w:val="24"/>
              </w:rPr>
              <w:t>日（基金合同生效日）至</w:t>
            </w:r>
            <w:r w:rsidRPr="00251201">
              <w:rPr>
                <w:color w:val="000000"/>
                <w:sz w:val="24"/>
              </w:rPr>
              <w:t>2013</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6444C8">
        <w:tc>
          <w:tcPr>
            <w:tcW w:w="2045" w:type="dxa"/>
            <w:vAlign w:val="center"/>
          </w:tcPr>
          <w:p w:rsidR="006444C8" w:rsidRDefault="00D76AB7">
            <w:pPr>
              <w:jc w:val="left"/>
            </w:pPr>
            <w:r>
              <w:rPr>
                <w:sz w:val="24"/>
              </w:rPr>
              <w:t>交通银行</w:t>
            </w:r>
          </w:p>
        </w:tc>
        <w:tc>
          <w:tcPr>
            <w:tcW w:w="2455" w:type="dxa"/>
            <w:vAlign w:val="center"/>
          </w:tcPr>
          <w:p w:rsidR="006444C8" w:rsidRDefault="00D76AB7">
            <w:pPr>
              <w:jc w:val="right"/>
            </w:pPr>
            <w:r>
              <w:rPr>
                <w:sz w:val="24"/>
              </w:rPr>
              <w:t>-</w:t>
            </w:r>
          </w:p>
        </w:tc>
        <w:tc>
          <w:tcPr>
            <w:tcW w:w="2609" w:type="dxa"/>
            <w:vAlign w:val="center"/>
          </w:tcPr>
          <w:p w:rsidR="006444C8" w:rsidRDefault="00D76AB7">
            <w:pPr>
              <w:jc w:val="right"/>
            </w:pPr>
            <w:r>
              <w:rPr>
                <w:sz w:val="24"/>
              </w:rPr>
              <w:t>23,072.53</w:t>
            </w:r>
          </w:p>
        </w:tc>
        <w:tc>
          <w:tcPr>
            <w:tcW w:w="1889" w:type="dxa"/>
            <w:vAlign w:val="center"/>
          </w:tcPr>
          <w:p w:rsidR="006444C8" w:rsidRDefault="00D76AB7">
            <w:pPr>
              <w:jc w:val="right"/>
            </w:pPr>
            <w:r>
              <w:rPr>
                <w:sz w:val="24"/>
              </w:rPr>
              <w:t>23,072.53</w:t>
            </w:r>
          </w:p>
        </w:tc>
      </w:tr>
      <w:tr w:rsidR="006444C8">
        <w:tc>
          <w:tcPr>
            <w:tcW w:w="2045" w:type="dxa"/>
            <w:vAlign w:val="center"/>
          </w:tcPr>
          <w:p w:rsidR="006444C8" w:rsidRDefault="00D76AB7">
            <w:pPr>
              <w:jc w:val="left"/>
            </w:pPr>
            <w:r>
              <w:rPr>
                <w:sz w:val="24"/>
              </w:rPr>
              <w:t>中国建设银行</w:t>
            </w:r>
          </w:p>
        </w:tc>
        <w:tc>
          <w:tcPr>
            <w:tcW w:w="2455" w:type="dxa"/>
            <w:vAlign w:val="center"/>
          </w:tcPr>
          <w:p w:rsidR="006444C8" w:rsidRDefault="00D76AB7">
            <w:pPr>
              <w:jc w:val="right"/>
            </w:pPr>
            <w:r>
              <w:rPr>
                <w:sz w:val="24"/>
              </w:rPr>
              <w:t>-</w:t>
            </w:r>
          </w:p>
        </w:tc>
        <w:tc>
          <w:tcPr>
            <w:tcW w:w="2609" w:type="dxa"/>
            <w:vAlign w:val="center"/>
          </w:tcPr>
          <w:p w:rsidR="006444C8" w:rsidRDefault="00D76AB7">
            <w:pPr>
              <w:jc w:val="right"/>
            </w:pPr>
            <w:r>
              <w:rPr>
                <w:sz w:val="24"/>
              </w:rPr>
              <w:t>125,015.58</w:t>
            </w:r>
          </w:p>
        </w:tc>
        <w:tc>
          <w:tcPr>
            <w:tcW w:w="1889" w:type="dxa"/>
            <w:vAlign w:val="center"/>
          </w:tcPr>
          <w:p w:rsidR="006444C8" w:rsidRDefault="00D76AB7">
            <w:pPr>
              <w:jc w:val="right"/>
            </w:pPr>
            <w:r>
              <w:rPr>
                <w:sz w:val="24"/>
              </w:rPr>
              <w:t>125,015.58</w:t>
            </w:r>
          </w:p>
        </w:tc>
      </w:tr>
      <w:tr w:rsidR="006444C8">
        <w:tc>
          <w:tcPr>
            <w:tcW w:w="2045" w:type="dxa"/>
            <w:vAlign w:val="center"/>
          </w:tcPr>
          <w:p w:rsidR="006444C8" w:rsidRDefault="00D76AB7">
            <w:pPr>
              <w:jc w:val="left"/>
            </w:pPr>
            <w:r>
              <w:rPr>
                <w:sz w:val="24"/>
              </w:rPr>
              <w:lastRenderedPageBreak/>
              <w:t>交银施罗德基金公司</w:t>
            </w:r>
          </w:p>
        </w:tc>
        <w:tc>
          <w:tcPr>
            <w:tcW w:w="2455" w:type="dxa"/>
            <w:vAlign w:val="center"/>
          </w:tcPr>
          <w:p w:rsidR="006444C8" w:rsidRDefault="00D76AB7">
            <w:pPr>
              <w:jc w:val="right"/>
            </w:pPr>
            <w:r>
              <w:rPr>
                <w:sz w:val="24"/>
              </w:rPr>
              <w:t>-</w:t>
            </w:r>
          </w:p>
        </w:tc>
        <w:tc>
          <w:tcPr>
            <w:tcW w:w="2609" w:type="dxa"/>
            <w:vAlign w:val="center"/>
          </w:tcPr>
          <w:p w:rsidR="006444C8" w:rsidRDefault="00D76AB7">
            <w:pPr>
              <w:jc w:val="right"/>
            </w:pPr>
            <w:r>
              <w:rPr>
                <w:sz w:val="24"/>
              </w:rPr>
              <w:t>47,133.27</w:t>
            </w:r>
          </w:p>
        </w:tc>
        <w:tc>
          <w:tcPr>
            <w:tcW w:w="1889" w:type="dxa"/>
            <w:vAlign w:val="center"/>
          </w:tcPr>
          <w:p w:rsidR="006444C8" w:rsidRDefault="00D76AB7">
            <w:pPr>
              <w:jc w:val="right"/>
            </w:pPr>
            <w:r>
              <w:rPr>
                <w:sz w:val="24"/>
              </w:rPr>
              <w:t>47,133.27</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D66CEC">
            <w:pPr>
              <w:spacing w:before="29" w:line="288" w:lineRule="auto"/>
              <w:jc w:val="right"/>
              <w:rPr>
                <w:color w:val="000000"/>
                <w:kern w:val="0"/>
                <w:sz w:val="24"/>
              </w:rPr>
            </w:pPr>
            <w:bookmarkStart w:id="60" w:name="_GoBack"/>
            <w:r w:rsidRPr="00C2276D">
              <w:rPr>
                <w:color w:val="000000"/>
                <w:kern w:val="0"/>
                <w:sz w:val="24"/>
              </w:rPr>
              <w:t>-</w:t>
            </w:r>
            <w:bookmarkEnd w:id="60"/>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195,221.38</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195,221.38</w:t>
            </w:r>
          </w:p>
        </w:tc>
      </w:tr>
    </w:tbl>
    <w:p w:rsidR="006444C8" w:rsidRDefault="00D76AB7">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 xml:space="preserve">× 0.4% ÷ </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w:t>
      </w:r>
      <w:proofErr w:type="gramStart"/>
      <w:r w:rsidRPr="00C2179A">
        <w:rPr>
          <w:rFonts w:ascii="Times New Roman" w:hAnsi="Times New Roman" w:hint="eastAsia"/>
          <w:kern w:val="0"/>
          <w:szCs w:val="24"/>
        </w:rPr>
        <w:t>固有资金</w:t>
      </w:r>
      <w:proofErr w:type="gramEnd"/>
      <w:r w:rsidRPr="00C2179A">
        <w:rPr>
          <w:rFonts w:ascii="Times New Roman" w:hAnsi="Times New Roman" w:hint="eastAsia"/>
          <w:kern w:val="0"/>
          <w:szCs w:val="24"/>
        </w:rPr>
        <w:t>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本基金本报告期内及上年度可比期间未发生基金管理人运用</w:t>
      </w:r>
      <w:proofErr w:type="gramStart"/>
      <w:r w:rsidRPr="00E25C2A">
        <w:rPr>
          <w:kern w:val="0"/>
          <w:sz w:val="24"/>
        </w:rPr>
        <w:t>固有资金</w:t>
      </w:r>
      <w:proofErr w:type="gramEnd"/>
      <w:r w:rsidRPr="00E25C2A">
        <w:rPr>
          <w:kern w:val="0"/>
          <w:sz w:val="24"/>
        </w:rPr>
        <w:t>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436CFC" w:rsidRPr="00E25C2A" w:rsidRDefault="00436CFC"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2014</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2014</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2013</w:t>
            </w:r>
            <w:r w:rsidRPr="0013672A">
              <w:rPr>
                <w:szCs w:val="21"/>
              </w:rPr>
              <w:t>年</w:t>
            </w:r>
            <w:r w:rsidRPr="0013672A">
              <w:rPr>
                <w:szCs w:val="21"/>
              </w:rPr>
              <w:t>8</w:t>
            </w:r>
            <w:r w:rsidRPr="0013672A">
              <w:rPr>
                <w:szCs w:val="21"/>
              </w:rPr>
              <w:t>月</w:t>
            </w:r>
            <w:r w:rsidRPr="0013672A">
              <w:rPr>
                <w:szCs w:val="21"/>
              </w:rPr>
              <w:t>13</w:t>
            </w:r>
            <w:r w:rsidRPr="0013672A">
              <w:rPr>
                <w:szCs w:val="21"/>
              </w:rPr>
              <w:t>日（基金合同生效日）至</w:t>
            </w:r>
            <w:r w:rsidRPr="0013672A">
              <w:rPr>
                <w:szCs w:val="21"/>
              </w:rPr>
              <w:t>2013</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6444C8">
        <w:tc>
          <w:tcPr>
            <w:tcW w:w="2266" w:type="dxa"/>
            <w:vAlign w:val="center"/>
          </w:tcPr>
          <w:p w:rsidR="006444C8" w:rsidRDefault="00D76AB7">
            <w:pPr>
              <w:jc w:val="left"/>
            </w:pPr>
            <w:r>
              <w:rPr>
                <w:szCs w:val="21"/>
              </w:rPr>
              <w:t>中国建设银行</w:t>
            </w:r>
          </w:p>
        </w:tc>
        <w:tc>
          <w:tcPr>
            <w:tcW w:w="1683" w:type="dxa"/>
            <w:vAlign w:val="center"/>
          </w:tcPr>
          <w:p w:rsidR="006444C8" w:rsidRDefault="00D76AB7">
            <w:pPr>
              <w:jc w:val="right"/>
            </w:pPr>
            <w:r>
              <w:rPr>
                <w:szCs w:val="21"/>
              </w:rPr>
              <w:t>23,027,652.49</w:t>
            </w:r>
          </w:p>
        </w:tc>
        <w:tc>
          <w:tcPr>
            <w:tcW w:w="1683" w:type="dxa"/>
            <w:vAlign w:val="center"/>
          </w:tcPr>
          <w:p w:rsidR="006444C8" w:rsidRDefault="00D76AB7">
            <w:pPr>
              <w:jc w:val="right"/>
            </w:pPr>
            <w:r>
              <w:rPr>
                <w:szCs w:val="21"/>
              </w:rPr>
              <w:t>42,390.65</w:t>
            </w:r>
          </w:p>
        </w:tc>
        <w:tc>
          <w:tcPr>
            <w:tcW w:w="1683" w:type="dxa"/>
            <w:vAlign w:val="center"/>
          </w:tcPr>
          <w:p w:rsidR="006444C8" w:rsidRDefault="00D76AB7">
            <w:pPr>
              <w:jc w:val="right"/>
            </w:pPr>
            <w:r>
              <w:rPr>
                <w:szCs w:val="21"/>
              </w:rPr>
              <w:t>1,025,115.75</w:t>
            </w:r>
          </w:p>
        </w:tc>
        <w:tc>
          <w:tcPr>
            <w:tcW w:w="1683" w:type="dxa"/>
            <w:vAlign w:val="center"/>
          </w:tcPr>
          <w:p w:rsidR="006444C8" w:rsidRDefault="00D76AB7">
            <w:pPr>
              <w:jc w:val="right"/>
            </w:pPr>
            <w:r>
              <w:rPr>
                <w:szCs w:val="21"/>
              </w:rPr>
              <w:t>27,269.69</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2014</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817"/>
        <w:gridCol w:w="818"/>
        <w:gridCol w:w="818"/>
      </w:tblGrid>
      <w:tr w:rsidR="001A59F9" w:rsidRPr="008B2C7A" w:rsidTr="003E18F7">
        <w:trPr>
          <w:trHeight w:val="270"/>
        </w:trPr>
        <w:tc>
          <w:tcPr>
            <w:tcW w:w="9180" w:type="dxa"/>
            <w:gridSpan w:val="11"/>
            <w:vAlign w:val="bottom"/>
          </w:tcPr>
          <w:p w:rsidR="001A59F9" w:rsidRPr="00922AC8" w:rsidRDefault="001A59F9" w:rsidP="007E2BD0">
            <w:pPr>
              <w:spacing w:before="29" w:line="288" w:lineRule="auto"/>
              <w:rPr>
                <w:rFonts w:asciiTheme="minorEastAsia" w:eastAsiaTheme="minorEastAsia" w:hAnsiTheme="minorEastAsia"/>
                <w:szCs w:val="21"/>
              </w:rPr>
            </w:pPr>
            <w:r w:rsidRPr="007E2BD0">
              <w:rPr>
                <w:b/>
                <w:bCs/>
                <w:color w:val="000000"/>
                <w:kern w:val="0"/>
                <w:sz w:val="18"/>
                <w:szCs w:val="18"/>
              </w:rPr>
              <w:t xml:space="preserve">7.4.9.1.1 </w:t>
            </w:r>
            <w:r w:rsidRPr="007E2BD0">
              <w:rPr>
                <w:rFonts w:hint="eastAsia"/>
                <w:bCs/>
                <w:color w:val="000000"/>
                <w:kern w:val="0"/>
                <w:sz w:val="18"/>
                <w:szCs w:val="18"/>
              </w:rPr>
              <w:t>受限证券类别：债券</w:t>
            </w:r>
          </w:p>
        </w:tc>
      </w:tr>
      <w:tr w:rsidR="001A59F9" w:rsidRPr="008B2C7A" w:rsidTr="003E18F7">
        <w:trPr>
          <w:trHeight w:val="745"/>
        </w:trPr>
        <w:tc>
          <w:tcPr>
            <w:tcW w:w="834" w:type="dxa"/>
            <w:vAlign w:val="center"/>
          </w:tcPr>
          <w:p w:rsidR="001A59F9" w:rsidRPr="007E2BD0" w:rsidRDefault="001A59F9" w:rsidP="007E2BD0">
            <w:pPr>
              <w:spacing w:before="29" w:line="288" w:lineRule="auto"/>
              <w:ind w:leftChars="-46" w:left="-97" w:rightChars="-57" w:right="-120"/>
              <w:jc w:val="center"/>
              <w:rPr>
                <w:sz w:val="18"/>
                <w:szCs w:val="18"/>
              </w:rPr>
            </w:pPr>
            <w:r w:rsidRPr="007E2BD0">
              <w:rPr>
                <w:rFonts w:hint="eastAsia"/>
                <w:sz w:val="18"/>
                <w:szCs w:val="18"/>
              </w:rPr>
              <w:t>证券</w:t>
            </w:r>
          </w:p>
          <w:p w:rsidR="001A59F9" w:rsidRPr="007E2BD0" w:rsidRDefault="001A59F9" w:rsidP="007E2BD0">
            <w:pPr>
              <w:spacing w:before="29" w:line="288" w:lineRule="auto"/>
              <w:ind w:leftChars="-46" w:left="-97" w:rightChars="-57" w:right="-120"/>
              <w:jc w:val="center"/>
              <w:rPr>
                <w:sz w:val="18"/>
                <w:szCs w:val="18"/>
              </w:rPr>
            </w:pPr>
            <w:r w:rsidRPr="007E2BD0">
              <w:rPr>
                <w:rFonts w:hint="eastAsia"/>
                <w:sz w:val="18"/>
                <w:szCs w:val="18"/>
              </w:rPr>
              <w:t>代码</w:t>
            </w:r>
          </w:p>
        </w:tc>
        <w:tc>
          <w:tcPr>
            <w:tcW w:w="835" w:type="dxa"/>
            <w:vAlign w:val="center"/>
          </w:tcPr>
          <w:p w:rsidR="001A59F9" w:rsidRPr="007E2BD0" w:rsidRDefault="001A59F9" w:rsidP="007E2BD0">
            <w:pPr>
              <w:spacing w:before="29" w:line="288" w:lineRule="auto"/>
              <w:ind w:leftChars="-50" w:left="-105" w:rightChars="-54" w:right="-113"/>
              <w:jc w:val="center"/>
              <w:rPr>
                <w:sz w:val="18"/>
                <w:szCs w:val="18"/>
              </w:rPr>
            </w:pPr>
            <w:r w:rsidRPr="007E2BD0">
              <w:rPr>
                <w:rFonts w:hint="eastAsia"/>
                <w:sz w:val="18"/>
                <w:szCs w:val="18"/>
              </w:rPr>
              <w:t>证券</w:t>
            </w:r>
          </w:p>
          <w:p w:rsidR="001A59F9" w:rsidRPr="007E2BD0" w:rsidRDefault="001A59F9" w:rsidP="007E2BD0">
            <w:pPr>
              <w:spacing w:before="29" w:line="288" w:lineRule="auto"/>
              <w:ind w:leftChars="-50" w:left="-105" w:rightChars="-54" w:right="-113"/>
              <w:jc w:val="center"/>
              <w:rPr>
                <w:sz w:val="18"/>
                <w:szCs w:val="18"/>
              </w:rPr>
            </w:pPr>
            <w:r w:rsidRPr="007E2BD0">
              <w:rPr>
                <w:rFonts w:hint="eastAsia"/>
                <w:sz w:val="18"/>
                <w:szCs w:val="18"/>
              </w:rPr>
              <w:t>名称</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成功</w:t>
            </w:r>
          </w:p>
          <w:p w:rsidR="001A59F9" w:rsidRPr="007E2BD0" w:rsidRDefault="001A59F9" w:rsidP="007E2BD0">
            <w:pPr>
              <w:spacing w:before="29" w:line="288" w:lineRule="auto"/>
              <w:ind w:leftChars="-32" w:left="-67" w:rightChars="-66" w:right="-139"/>
              <w:jc w:val="center"/>
              <w:rPr>
                <w:sz w:val="18"/>
                <w:szCs w:val="18"/>
              </w:rPr>
            </w:pPr>
            <w:r w:rsidRPr="007E2BD0">
              <w:rPr>
                <w:rFonts w:hint="eastAsia"/>
                <w:sz w:val="18"/>
                <w:szCs w:val="18"/>
              </w:rPr>
              <w:t>认购日</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可流</w:t>
            </w:r>
          </w:p>
          <w:p w:rsidR="001A59F9" w:rsidRPr="007E2BD0" w:rsidRDefault="001A59F9" w:rsidP="007E2BD0">
            <w:pPr>
              <w:spacing w:before="29" w:line="288" w:lineRule="auto"/>
              <w:jc w:val="center"/>
              <w:rPr>
                <w:sz w:val="18"/>
                <w:szCs w:val="18"/>
              </w:rPr>
            </w:pPr>
            <w:proofErr w:type="gramStart"/>
            <w:r w:rsidRPr="007E2BD0">
              <w:rPr>
                <w:rFonts w:hint="eastAsia"/>
                <w:sz w:val="18"/>
                <w:szCs w:val="18"/>
              </w:rPr>
              <w:t>通日</w:t>
            </w:r>
            <w:proofErr w:type="gramEnd"/>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流通受</w:t>
            </w:r>
          </w:p>
          <w:p w:rsidR="001A59F9" w:rsidRPr="007E2BD0" w:rsidRDefault="001A59F9" w:rsidP="007E2BD0">
            <w:pPr>
              <w:spacing w:before="29" w:line="288" w:lineRule="auto"/>
              <w:jc w:val="center"/>
              <w:rPr>
                <w:sz w:val="18"/>
                <w:szCs w:val="18"/>
              </w:rPr>
            </w:pPr>
            <w:proofErr w:type="gramStart"/>
            <w:r w:rsidRPr="007E2BD0">
              <w:rPr>
                <w:rFonts w:hint="eastAsia"/>
                <w:sz w:val="18"/>
                <w:szCs w:val="18"/>
              </w:rPr>
              <w:t>限类型</w:t>
            </w:r>
            <w:proofErr w:type="gramEnd"/>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认购</w:t>
            </w:r>
          </w:p>
          <w:p w:rsidR="001A59F9" w:rsidRPr="007E2BD0" w:rsidRDefault="001A59F9" w:rsidP="007E2BD0">
            <w:pPr>
              <w:spacing w:before="29" w:line="288" w:lineRule="auto"/>
              <w:jc w:val="center"/>
              <w:rPr>
                <w:sz w:val="18"/>
                <w:szCs w:val="18"/>
              </w:rPr>
            </w:pPr>
            <w:r w:rsidRPr="007E2BD0">
              <w:rPr>
                <w:rFonts w:hint="eastAsia"/>
                <w:sz w:val="18"/>
                <w:szCs w:val="18"/>
              </w:rPr>
              <w:t>价格</w:t>
            </w:r>
          </w:p>
        </w:tc>
        <w:tc>
          <w:tcPr>
            <w:tcW w:w="834" w:type="dxa"/>
            <w:vAlign w:val="center"/>
          </w:tcPr>
          <w:p w:rsidR="001A59F9" w:rsidRPr="007E2BD0" w:rsidRDefault="001A59F9" w:rsidP="007E2BD0">
            <w:pPr>
              <w:spacing w:before="29" w:line="288" w:lineRule="auto"/>
              <w:ind w:leftChars="-33" w:left="-69" w:rightChars="-46" w:right="-97"/>
              <w:jc w:val="center"/>
              <w:rPr>
                <w:sz w:val="18"/>
                <w:szCs w:val="18"/>
              </w:rPr>
            </w:pPr>
            <w:r w:rsidRPr="007E2BD0">
              <w:rPr>
                <w:rFonts w:hint="eastAsia"/>
                <w:sz w:val="18"/>
                <w:szCs w:val="18"/>
              </w:rPr>
              <w:t>期末</w:t>
            </w:r>
            <w:proofErr w:type="gramStart"/>
            <w:r w:rsidRPr="007E2BD0">
              <w:rPr>
                <w:rFonts w:hint="eastAsia"/>
                <w:sz w:val="18"/>
                <w:szCs w:val="18"/>
              </w:rPr>
              <w:t>估</w:t>
            </w:r>
            <w:proofErr w:type="gramEnd"/>
          </w:p>
          <w:p w:rsidR="001A59F9" w:rsidRPr="007E2BD0" w:rsidRDefault="001A59F9" w:rsidP="007E2BD0">
            <w:pPr>
              <w:spacing w:before="29" w:line="288" w:lineRule="auto"/>
              <w:ind w:leftChars="-33" w:left="-69" w:rightChars="-46" w:right="-97"/>
              <w:jc w:val="center"/>
              <w:rPr>
                <w:sz w:val="18"/>
                <w:szCs w:val="18"/>
              </w:rPr>
            </w:pPr>
            <w:r w:rsidRPr="007E2BD0">
              <w:rPr>
                <w:rFonts w:hint="eastAsia"/>
                <w:sz w:val="18"/>
                <w:szCs w:val="18"/>
              </w:rPr>
              <w:t>值单价</w:t>
            </w:r>
          </w:p>
        </w:tc>
        <w:tc>
          <w:tcPr>
            <w:tcW w:w="835" w:type="dxa"/>
            <w:vAlign w:val="center"/>
          </w:tcPr>
          <w:p w:rsidR="001A59F9" w:rsidRPr="007E2BD0" w:rsidRDefault="001A59F9" w:rsidP="001B4BCF">
            <w:pPr>
              <w:spacing w:before="29" w:line="288" w:lineRule="auto"/>
              <w:ind w:leftChars="-77" w:left="-162" w:rightChars="-50" w:right="-105"/>
              <w:jc w:val="center"/>
              <w:rPr>
                <w:sz w:val="18"/>
                <w:szCs w:val="18"/>
              </w:rPr>
            </w:pPr>
            <w:r w:rsidRPr="007E2BD0">
              <w:rPr>
                <w:rFonts w:hint="eastAsia"/>
                <w:sz w:val="18"/>
                <w:szCs w:val="18"/>
              </w:rPr>
              <w:t>数量</w:t>
            </w:r>
            <w:r w:rsidRPr="007E2BD0">
              <w:rPr>
                <w:sz w:val="18"/>
                <w:szCs w:val="18"/>
              </w:rPr>
              <w:t>(</w:t>
            </w:r>
            <w:r w:rsidRPr="007E2BD0">
              <w:rPr>
                <w:rFonts w:hint="eastAsia"/>
                <w:sz w:val="18"/>
                <w:szCs w:val="18"/>
              </w:rPr>
              <w:t>单位：</w:t>
            </w:r>
            <w:r w:rsidR="001B4BCF">
              <w:rPr>
                <w:rFonts w:hint="eastAsia"/>
                <w:sz w:val="18"/>
                <w:szCs w:val="18"/>
              </w:rPr>
              <w:t>张</w:t>
            </w:r>
            <w:r w:rsidRPr="007E2BD0">
              <w:rPr>
                <w:sz w:val="18"/>
                <w:szCs w:val="18"/>
              </w:rPr>
              <w:t>)</w:t>
            </w:r>
          </w:p>
        </w:tc>
        <w:tc>
          <w:tcPr>
            <w:tcW w:w="834"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期末</w:t>
            </w:r>
          </w:p>
          <w:p w:rsidR="001A59F9" w:rsidRPr="007E2BD0" w:rsidRDefault="001A59F9" w:rsidP="007E2BD0">
            <w:pPr>
              <w:spacing w:before="29" w:line="288" w:lineRule="auto"/>
              <w:jc w:val="center"/>
              <w:rPr>
                <w:sz w:val="18"/>
                <w:szCs w:val="18"/>
              </w:rPr>
            </w:pPr>
            <w:r w:rsidRPr="007E2BD0">
              <w:rPr>
                <w:rFonts w:hint="eastAsia"/>
                <w:sz w:val="18"/>
                <w:szCs w:val="18"/>
              </w:rPr>
              <w:t>成本总额</w:t>
            </w:r>
          </w:p>
        </w:tc>
        <w:tc>
          <w:tcPr>
            <w:tcW w:w="835" w:type="dxa"/>
            <w:vAlign w:val="center"/>
          </w:tcPr>
          <w:p w:rsidR="001A59F9" w:rsidRPr="007E2BD0" w:rsidRDefault="001A59F9" w:rsidP="007E2BD0">
            <w:pPr>
              <w:spacing w:before="29" w:line="288" w:lineRule="auto"/>
              <w:jc w:val="center"/>
              <w:rPr>
                <w:sz w:val="18"/>
                <w:szCs w:val="18"/>
              </w:rPr>
            </w:pPr>
            <w:r w:rsidRPr="007E2BD0">
              <w:rPr>
                <w:rFonts w:hint="eastAsia"/>
                <w:sz w:val="18"/>
                <w:szCs w:val="18"/>
              </w:rPr>
              <w:t>期末</w:t>
            </w:r>
          </w:p>
          <w:p w:rsidR="001A59F9" w:rsidRPr="007E2BD0" w:rsidRDefault="001A59F9" w:rsidP="007E2BD0">
            <w:pPr>
              <w:spacing w:before="29" w:line="288" w:lineRule="auto"/>
              <w:jc w:val="center"/>
              <w:rPr>
                <w:sz w:val="18"/>
                <w:szCs w:val="18"/>
              </w:rPr>
            </w:pPr>
            <w:r w:rsidRPr="007E2BD0">
              <w:rPr>
                <w:rFonts w:hint="eastAsia"/>
                <w:sz w:val="18"/>
                <w:szCs w:val="18"/>
              </w:rPr>
              <w:t>估值总额</w:t>
            </w:r>
          </w:p>
        </w:tc>
        <w:tc>
          <w:tcPr>
            <w:tcW w:w="835" w:type="dxa"/>
            <w:vAlign w:val="center"/>
          </w:tcPr>
          <w:p w:rsidR="001A59F9" w:rsidRPr="007E2BD0" w:rsidRDefault="001A59F9" w:rsidP="007E2BD0">
            <w:pPr>
              <w:spacing w:before="29" w:line="288" w:lineRule="auto"/>
              <w:ind w:leftChars="-48" w:left="-101" w:rightChars="-54" w:right="-113"/>
              <w:jc w:val="center"/>
              <w:rPr>
                <w:sz w:val="18"/>
                <w:szCs w:val="18"/>
              </w:rPr>
            </w:pPr>
            <w:r w:rsidRPr="007E2BD0">
              <w:rPr>
                <w:rFonts w:hint="eastAsia"/>
                <w:sz w:val="18"/>
                <w:szCs w:val="18"/>
              </w:rPr>
              <w:t>备注</w:t>
            </w:r>
          </w:p>
        </w:tc>
      </w:tr>
      <w:tr w:rsidR="006444C8">
        <w:tc>
          <w:tcPr>
            <w:tcW w:w="818" w:type="dxa"/>
            <w:vAlign w:val="center"/>
          </w:tcPr>
          <w:p w:rsidR="006444C8" w:rsidRDefault="00D76AB7">
            <w:pPr>
              <w:jc w:val="center"/>
            </w:pPr>
            <w:r>
              <w:rPr>
                <w:sz w:val="18"/>
                <w:szCs w:val="18"/>
              </w:rPr>
              <w:t>110030</w:t>
            </w:r>
          </w:p>
        </w:tc>
        <w:tc>
          <w:tcPr>
            <w:tcW w:w="819" w:type="dxa"/>
            <w:vAlign w:val="center"/>
          </w:tcPr>
          <w:p w:rsidR="006444C8" w:rsidRDefault="00D76AB7">
            <w:pPr>
              <w:jc w:val="center"/>
            </w:pPr>
            <w:r>
              <w:rPr>
                <w:sz w:val="18"/>
                <w:szCs w:val="18"/>
              </w:rPr>
              <w:t>格力转债</w:t>
            </w:r>
          </w:p>
        </w:tc>
        <w:tc>
          <w:tcPr>
            <w:tcW w:w="818" w:type="dxa"/>
            <w:vAlign w:val="center"/>
          </w:tcPr>
          <w:p w:rsidR="006444C8" w:rsidRDefault="00D76AB7">
            <w:pPr>
              <w:jc w:val="center"/>
            </w:pPr>
            <w:r>
              <w:rPr>
                <w:sz w:val="18"/>
                <w:szCs w:val="18"/>
              </w:rPr>
              <w:t>2014-12-30</w:t>
            </w:r>
          </w:p>
        </w:tc>
        <w:tc>
          <w:tcPr>
            <w:tcW w:w="819" w:type="dxa"/>
            <w:vAlign w:val="center"/>
          </w:tcPr>
          <w:p w:rsidR="006444C8" w:rsidRDefault="00D76AB7">
            <w:pPr>
              <w:jc w:val="center"/>
            </w:pPr>
            <w:r>
              <w:rPr>
                <w:sz w:val="18"/>
                <w:szCs w:val="18"/>
              </w:rPr>
              <w:t>2015-01-13</w:t>
            </w:r>
          </w:p>
        </w:tc>
        <w:tc>
          <w:tcPr>
            <w:tcW w:w="818" w:type="dxa"/>
            <w:vAlign w:val="center"/>
          </w:tcPr>
          <w:p w:rsidR="006444C8" w:rsidRDefault="00D76AB7">
            <w:pPr>
              <w:jc w:val="center"/>
            </w:pPr>
            <w:r>
              <w:rPr>
                <w:sz w:val="18"/>
                <w:szCs w:val="18"/>
              </w:rPr>
              <w:t>新债网下申购</w:t>
            </w:r>
          </w:p>
        </w:tc>
        <w:tc>
          <w:tcPr>
            <w:tcW w:w="818" w:type="dxa"/>
            <w:vAlign w:val="center"/>
          </w:tcPr>
          <w:p w:rsidR="006444C8" w:rsidRDefault="00D76AB7">
            <w:pPr>
              <w:jc w:val="right"/>
            </w:pPr>
            <w:r>
              <w:rPr>
                <w:sz w:val="18"/>
                <w:szCs w:val="18"/>
              </w:rPr>
              <w:t>100.00</w:t>
            </w:r>
          </w:p>
        </w:tc>
        <w:tc>
          <w:tcPr>
            <w:tcW w:w="817" w:type="dxa"/>
            <w:vAlign w:val="center"/>
          </w:tcPr>
          <w:p w:rsidR="006444C8" w:rsidRDefault="00D76AB7">
            <w:pPr>
              <w:jc w:val="right"/>
            </w:pPr>
            <w:r>
              <w:rPr>
                <w:sz w:val="18"/>
                <w:szCs w:val="18"/>
              </w:rPr>
              <w:t>100.00</w:t>
            </w:r>
          </w:p>
        </w:tc>
        <w:tc>
          <w:tcPr>
            <w:tcW w:w="818" w:type="dxa"/>
            <w:vAlign w:val="center"/>
          </w:tcPr>
          <w:p w:rsidR="006444C8" w:rsidRDefault="00D76AB7">
            <w:pPr>
              <w:jc w:val="right"/>
            </w:pPr>
            <w:r>
              <w:rPr>
                <w:sz w:val="18"/>
                <w:szCs w:val="18"/>
              </w:rPr>
              <w:t>2,850</w:t>
            </w:r>
          </w:p>
        </w:tc>
        <w:tc>
          <w:tcPr>
            <w:tcW w:w="817" w:type="dxa"/>
            <w:vAlign w:val="center"/>
          </w:tcPr>
          <w:p w:rsidR="006444C8" w:rsidRDefault="00D76AB7">
            <w:pPr>
              <w:jc w:val="right"/>
            </w:pPr>
            <w:r>
              <w:rPr>
                <w:sz w:val="18"/>
                <w:szCs w:val="18"/>
              </w:rPr>
              <w:t>285,000.00</w:t>
            </w:r>
          </w:p>
        </w:tc>
        <w:tc>
          <w:tcPr>
            <w:tcW w:w="818" w:type="dxa"/>
            <w:vAlign w:val="center"/>
          </w:tcPr>
          <w:p w:rsidR="006444C8" w:rsidRDefault="00D76AB7">
            <w:pPr>
              <w:jc w:val="right"/>
            </w:pPr>
            <w:r>
              <w:rPr>
                <w:sz w:val="18"/>
                <w:szCs w:val="18"/>
              </w:rPr>
              <w:t>285,000.00</w:t>
            </w:r>
          </w:p>
        </w:tc>
        <w:tc>
          <w:tcPr>
            <w:tcW w:w="818" w:type="dxa"/>
            <w:vAlign w:val="center"/>
          </w:tcPr>
          <w:p w:rsidR="006444C8" w:rsidRDefault="00D76AB7">
            <w:pPr>
              <w:jc w:val="center"/>
            </w:pPr>
            <w:r>
              <w:rPr>
                <w:sz w:val="18"/>
                <w:szCs w:val="18"/>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5"/>
        <w:gridCol w:w="685"/>
        <w:gridCol w:w="741"/>
        <w:gridCol w:w="797"/>
        <w:gridCol w:w="797"/>
        <w:gridCol w:w="685"/>
        <w:gridCol w:w="657"/>
        <w:gridCol w:w="1047"/>
        <w:gridCol w:w="1216"/>
        <w:gridCol w:w="1158"/>
        <w:gridCol w:w="600"/>
      </w:tblGrid>
      <w:tr w:rsidR="001A59F9" w:rsidRPr="008B2C7A" w:rsidTr="003E18F7">
        <w:trPr>
          <w:trHeight w:val="255"/>
        </w:trPr>
        <w:tc>
          <w:tcPr>
            <w:tcW w:w="616"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代码</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名称</w:t>
            </w:r>
          </w:p>
        </w:tc>
        <w:tc>
          <w:tcPr>
            <w:tcW w:w="742"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原因</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65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复牌开</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数量</w:t>
            </w:r>
          </w:p>
          <w:p w:rsidR="001A59F9" w:rsidRPr="003E18F7" w:rsidRDefault="001A59F9" w:rsidP="003E18F7">
            <w:pPr>
              <w:spacing w:before="29" w:line="288" w:lineRule="auto"/>
              <w:jc w:val="center"/>
              <w:rPr>
                <w:color w:val="000000"/>
                <w:sz w:val="18"/>
                <w:szCs w:val="18"/>
              </w:rPr>
            </w:pPr>
            <w:r w:rsidRPr="003E18F7">
              <w:rPr>
                <w:color w:val="000000"/>
                <w:sz w:val="18"/>
                <w:szCs w:val="18"/>
              </w:rPr>
              <w:t>(</w:t>
            </w:r>
            <w:r w:rsidRPr="003E18F7">
              <w:rPr>
                <w:rFonts w:hint="eastAsia"/>
                <w:color w:val="000000"/>
                <w:sz w:val="18"/>
                <w:szCs w:val="18"/>
              </w:rPr>
              <w:t>单位：股</w:t>
            </w:r>
            <w:r w:rsidRPr="003E18F7">
              <w:rPr>
                <w:color w:val="000000"/>
                <w:sz w:val="18"/>
                <w:szCs w:val="18"/>
              </w:rPr>
              <w:t>)</w:t>
            </w:r>
          </w:p>
        </w:tc>
        <w:tc>
          <w:tcPr>
            <w:tcW w:w="1218"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成本总额</w:t>
            </w:r>
          </w:p>
        </w:tc>
        <w:tc>
          <w:tcPr>
            <w:tcW w:w="1160"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估值总额</w:t>
            </w:r>
          </w:p>
        </w:tc>
        <w:tc>
          <w:tcPr>
            <w:tcW w:w="601"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备注</w:t>
            </w:r>
          </w:p>
        </w:tc>
      </w:tr>
      <w:tr w:rsidR="006444C8">
        <w:tc>
          <w:tcPr>
            <w:tcW w:w="615" w:type="dxa"/>
            <w:vAlign w:val="center"/>
          </w:tcPr>
          <w:p w:rsidR="006444C8" w:rsidRDefault="00D76AB7">
            <w:pPr>
              <w:jc w:val="center"/>
            </w:pPr>
            <w:r>
              <w:rPr>
                <w:sz w:val="18"/>
                <w:szCs w:val="18"/>
              </w:rPr>
              <w:t>600754</w:t>
            </w:r>
          </w:p>
        </w:tc>
        <w:tc>
          <w:tcPr>
            <w:tcW w:w="685" w:type="dxa"/>
            <w:vAlign w:val="center"/>
          </w:tcPr>
          <w:p w:rsidR="006444C8" w:rsidRDefault="00D76AB7">
            <w:pPr>
              <w:jc w:val="center"/>
            </w:pPr>
            <w:r>
              <w:rPr>
                <w:sz w:val="18"/>
                <w:szCs w:val="18"/>
              </w:rPr>
              <w:t>锦江股份</w:t>
            </w:r>
          </w:p>
        </w:tc>
        <w:tc>
          <w:tcPr>
            <w:tcW w:w="741" w:type="dxa"/>
            <w:vAlign w:val="center"/>
          </w:tcPr>
          <w:p w:rsidR="006444C8" w:rsidRDefault="00D76AB7">
            <w:pPr>
              <w:jc w:val="center"/>
            </w:pPr>
            <w:r>
              <w:rPr>
                <w:sz w:val="18"/>
                <w:szCs w:val="18"/>
              </w:rPr>
              <w:t>2014-11-10</w:t>
            </w:r>
          </w:p>
        </w:tc>
        <w:tc>
          <w:tcPr>
            <w:tcW w:w="797" w:type="dxa"/>
            <w:vAlign w:val="center"/>
          </w:tcPr>
          <w:p w:rsidR="006444C8" w:rsidRDefault="00D76AB7">
            <w:pPr>
              <w:jc w:val="center"/>
            </w:pPr>
            <w:r>
              <w:rPr>
                <w:sz w:val="18"/>
                <w:szCs w:val="18"/>
              </w:rPr>
              <w:t>重大事项</w:t>
            </w:r>
          </w:p>
        </w:tc>
        <w:tc>
          <w:tcPr>
            <w:tcW w:w="797" w:type="dxa"/>
            <w:vAlign w:val="center"/>
          </w:tcPr>
          <w:p w:rsidR="006444C8" w:rsidRDefault="00D76AB7">
            <w:pPr>
              <w:jc w:val="center"/>
            </w:pPr>
            <w:r>
              <w:rPr>
                <w:sz w:val="18"/>
                <w:szCs w:val="18"/>
              </w:rPr>
              <w:t>25.11</w:t>
            </w:r>
          </w:p>
        </w:tc>
        <w:tc>
          <w:tcPr>
            <w:tcW w:w="685" w:type="dxa"/>
            <w:vAlign w:val="center"/>
          </w:tcPr>
          <w:p w:rsidR="006444C8" w:rsidRDefault="00D76AB7">
            <w:pPr>
              <w:jc w:val="center"/>
            </w:pPr>
            <w:r>
              <w:rPr>
                <w:sz w:val="18"/>
                <w:szCs w:val="18"/>
              </w:rPr>
              <w:t>2015-01-19</w:t>
            </w:r>
          </w:p>
        </w:tc>
        <w:tc>
          <w:tcPr>
            <w:tcW w:w="657" w:type="dxa"/>
            <w:vAlign w:val="center"/>
          </w:tcPr>
          <w:p w:rsidR="006444C8" w:rsidRDefault="00D76AB7">
            <w:pPr>
              <w:jc w:val="center"/>
            </w:pPr>
            <w:r>
              <w:rPr>
                <w:sz w:val="18"/>
                <w:szCs w:val="18"/>
              </w:rPr>
              <w:t>27.00</w:t>
            </w:r>
          </w:p>
        </w:tc>
        <w:tc>
          <w:tcPr>
            <w:tcW w:w="1047" w:type="dxa"/>
            <w:vAlign w:val="center"/>
          </w:tcPr>
          <w:p w:rsidR="006444C8" w:rsidRDefault="00D76AB7">
            <w:pPr>
              <w:jc w:val="center"/>
            </w:pPr>
            <w:r>
              <w:rPr>
                <w:sz w:val="18"/>
                <w:szCs w:val="18"/>
              </w:rPr>
              <w:t>10,000</w:t>
            </w:r>
          </w:p>
        </w:tc>
        <w:tc>
          <w:tcPr>
            <w:tcW w:w="1216" w:type="dxa"/>
            <w:vAlign w:val="center"/>
          </w:tcPr>
          <w:p w:rsidR="006444C8" w:rsidRDefault="00D76AB7">
            <w:pPr>
              <w:jc w:val="center"/>
            </w:pPr>
            <w:r>
              <w:rPr>
                <w:sz w:val="18"/>
                <w:szCs w:val="18"/>
              </w:rPr>
              <w:t>224,900.00</w:t>
            </w:r>
          </w:p>
        </w:tc>
        <w:tc>
          <w:tcPr>
            <w:tcW w:w="1158" w:type="dxa"/>
            <w:vAlign w:val="center"/>
          </w:tcPr>
          <w:p w:rsidR="006444C8" w:rsidRDefault="00D76AB7">
            <w:pPr>
              <w:jc w:val="center"/>
            </w:pPr>
            <w:r>
              <w:rPr>
                <w:sz w:val="18"/>
                <w:szCs w:val="18"/>
              </w:rPr>
              <w:t>251,100.00</w:t>
            </w:r>
          </w:p>
        </w:tc>
        <w:tc>
          <w:tcPr>
            <w:tcW w:w="600" w:type="dxa"/>
            <w:vAlign w:val="center"/>
          </w:tcPr>
          <w:p w:rsidR="006444C8" w:rsidRDefault="00D76AB7">
            <w:pPr>
              <w:jc w:val="center"/>
            </w:pPr>
            <w:r>
              <w:rPr>
                <w:sz w:val="18"/>
                <w:szCs w:val="18"/>
              </w:rPr>
              <w:t>-</w:t>
            </w:r>
          </w:p>
        </w:tc>
      </w:tr>
      <w:tr w:rsidR="006444C8">
        <w:tc>
          <w:tcPr>
            <w:tcW w:w="615" w:type="dxa"/>
            <w:vAlign w:val="center"/>
          </w:tcPr>
          <w:p w:rsidR="006444C8" w:rsidRDefault="00D76AB7">
            <w:pPr>
              <w:jc w:val="center"/>
            </w:pPr>
            <w:r>
              <w:rPr>
                <w:sz w:val="18"/>
                <w:szCs w:val="18"/>
              </w:rPr>
              <w:t>600428</w:t>
            </w:r>
          </w:p>
        </w:tc>
        <w:tc>
          <w:tcPr>
            <w:tcW w:w="685" w:type="dxa"/>
            <w:vAlign w:val="center"/>
          </w:tcPr>
          <w:p w:rsidR="006444C8" w:rsidRDefault="00D76AB7">
            <w:pPr>
              <w:jc w:val="center"/>
            </w:pPr>
            <w:r>
              <w:rPr>
                <w:sz w:val="18"/>
                <w:szCs w:val="18"/>
              </w:rPr>
              <w:t>中远航运</w:t>
            </w:r>
          </w:p>
        </w:tc>
        <w:tc>
          <w:tcPr>
            <w:tcW w:w="741" w:type="dxa"/>
            <w:vAlign w:val="center"/>
          </w:tcPr>
          <w:p w:rsidR="006444C8" w:rsidRDefault="00D76AB7">
            <w:pPr>
              <w:jc w:val="center"/>
            </w:pPr>
            <w:r>
              <w:rPr>
                <w:sz w:val="18"/>
                <w:szCs w:val="18"/>
              </w:rPr>
              <w:t>2014-12-23</w:t>
            </w:r>
          </w:p>
        </w:tc>
        <w:tc>
          <w:tcPr>
            <w:tcW w:w="797" w:type="dxa"/>
            <w:vAlign w:val="center"/>
          </w:tcPr>
          <w:p w:rsidR="006444C8" w:rsidRDefault="00D76AB7">
            <w:pPr>
              <w:jc w:val="center"/>
            </w:pPr>
            <w:r>
              <w:rPr>
                <w:sz w:val="18"/>
                <w:szCs w:val="18"/>
              </w:rPr>
              <w:t>重大事项</w:t>
            </w:r>
          </w:p>
        </w:tc>
        <w:tc>
          <w:tcPr>
            <w:tcW w:w="797" w:type="dxa"/>
            <w:vAlign w:val="center"/>
          </w:tcPr>
          <w:p w:rsidR="006444C8" w:rsidRDefault="00D76AB7">
            <w:pPr>
              <w:jc w:val="center"/>
            </w:pPr>
            <w:r>
              <w:rPr>
                <w:sz w:val="18"/>
                <w:szCs w:val="18"/>
              </w:rPr>
              <w:t>8.00</w:t>
            </w:r>
          </w:p>
        </w:tc>
        <w:tc>
          <w:tcPr>
            <w:tcW w:w="685" w:type="dxa"/>
            <w:vAlign w:val="center"/>
          </w:tcPr>
          <w:p w:rsidR="006444C8" w:rsidRDefault="00D76AB7">
            <w:pPr>
              <w:jc w:val="center"/>
            </w:pPr>
            <w:r>
              <w:rPr>
                <w:sz w:val="18"/>
                <w:szCs w:val="18"/>
              </w:rPr>
              <w:t>2015-01-08</w:t>
            </w:r>
          </w:p>
        </w:tc>
        <w:tc>
          <w:tcPr>
            <w:tcW w:w="657" w:type="dxa"/>
            <w:vAlign w:val="center"/>
          </w:tcPr>
          <w:p w:rsidR="006444C8" w:rsidRDefault="00D76AB7">
            <w:pPr>
              <w:jc w:val="center"/>
            </w:pPr>
            <w:r>
              <w:rPr>
                <w:sz w:val="18"/>
                <w:szCs w:val="18"/>
              </w:rPr>
              <w:t>8.30</w:t>
            </w:r>
          </w:p>
        </w:tc>
        <w:tc>
          <w:tcPr>
            <w:tcW w:w="1047" w:type="dxa"/>
            <w:vAlign w:val="center"/>
          </w:tcPr>
          <w:p w:rsidR="006444C8" w:rsidRDefault="00D76AB7">
            <w:pPr>
              <w:jc w:val="center"/>
            </w:pPr>
            <w:r>
              <w:rPr>
                <w:sz w:val="18"/>
                <w:szCs w:val="18"/>
              </w:rPr>
              <w:t>50,000</w:t>
            </w:r>
          </w:p>
        </w:tc>
        <w:tc>
          <w:tcPr>
            <w:tcW w:w="1216" w:type="dxa"/>
            <w:vAlign w:val="center"/>
          </w:tcPr>
          <w:p w:rsidR="006444C8" w:rsidRDefault="00D76AB7">
            <w:pPr>
              <w:jc w:val="center"/>
            </w:pPr>
            <w:r>
              <w:rPr>
                <w:sz w:val="18"/>
                <w:szCs w:val="18"/>
              </w:rPr>
              <w:t>303,600.00</w:t>
            </w:r>
          </w:p>
        </w:tc>
        <w:tc>
          <w:tcPr>
            <w:tcW w:w="1158" w:type="dxa"/>
            <w:vAlign w:val="center"/>
          </w:tcPr>
          <w:p w:rsidR="006444C8" w:rsidRDefault="00D76AB7">
            <w:pPr>
              <w:jc w:val="center"/>
            </w:pPr>
            <w:r>
              <w:rPr>
                <w:sz w:val="18"/>
                <w:szCs w:val="18"/>
              </w:rPr>
              <w:t>400,000.00</w:t>
            </w:r>
          </w:p>
        </w:tc>
        <w:tc>
          <w:tcPr>
            <w:tcW w:w="600" w:type="dxa"/>
            <w:vAlign w:val="center"/>
          </w:tcPr>
          <w:p w:rsidR="006444C8" w:rsidRDefault="00D76AB7">
            <w:pPr>
              <w:jc w:val="center"/>
            </w:pPr>
            <w:r>
              <w:rPr>
                <w:sz w:val="18"/>
                <w:szCs w:val="18"/>
              </w:rPr>
              <w:t>-</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注：本基金截至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w:t>
      </w:r>
      <w:proofErr w:type="gramStart"/>
      <w:r w:rsidRPr="00E25C2A">
        <w:rPr>
          <w:kern w:val="0"/>
          <w:sz w:val="24"/>
        </w:rPr>
        <w:t>止</w:t>
      </w:r>
      <w:proofErr w:type="gramEnd"/>
      <w:r w:rsidRPr="00E25C2A">
        <w:rPr>
          <w:kern w:val="0"/>
          <w:sz w:val="24"/>
        </w:rPr>
        <w:t>持有以上因公布的重大事项可能产生重大影响而被暂时停牌的股票，该类股票将在所公布事项的重大影响消除后，经交易所批准复牌。</w:t>
      </w:r>
      <w:r w:rsidRPr="00E25C2A">
        <w:rPr>
          <w:kern w:val="0"/>
          <w:sz w:val="24"/>
        </w:rPr>
        <w:t xml:space="preserve"> </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2014</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 xml:space="preserve">20,987,648.52 </w:t>
      </w:r>
      <w:r w:rsidRPr="00AA721C">
        <w:rPr>
          <w:color w:val="000000"/>
          <w:sz w:val="24"/>
        </w:rPr>
        <w:t>元，是以如下债券作为抵押：</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6444C8">
        <w:tc>
          <w:tcPr>
            <w:tcW w:w="1493" w:type="dxa"/>
            <w:vAlign w:val="center"/>
          </w:tcPr>
          <w:p w:rsidR="006444C8" w:rsidRDefault="00D76AB7">
            <w:pPr>
              <w:jc w:val="center"/>
            </w:pPr>
            <w:r>
              <w:rPr>
                <w:color w:val="000000"/>
                <w:kern w:val="0"/>
                <w:sz w:val="24"/>
              </w:rPr>
              <w:t>1455002</w:t>
            </w:r>
          </w:p>
        </w:tc>
        <w:tc>
          <w:tcPr>
            <w:tcW w:w="1494" w:type="dxa"/>
            <w:vAlign w:val="center"/>
          </w:tcPr>
          <w:p w:rsidR="006444C8" w:rsidRDefault="00D76AB7">
            <w:pPr>
              <w:jc w:val="center"/>
            </w:pPr>
            <w:r>
              <w:rPr>
                <w:color w:val="000000"/>
                <w:kern w:val="0"/>
                <w:sz w:val="24"/>
              </w:rPr>
              <w:t>14</w:t>
            </w:r>
            <w:proofErr w:type="gramStart"/>
            <w:r>
              <w:rPr>
                <w:color w:val="000000"/>
                <w:kern w:val="0"/>
                <w:sz w:val="24"/>
              </w:rPr>
              <w:t>绵阳科</w:t>
            </w:r>
            <w:proofErr w:type="gramEnd"/>
            <w:r>
              <w:rPr>
                <w:color w:val="000000"/>
                <w:kern w:val="0"/>
                <w:sz w:val="24"/>
              </w:rPr>
              <w:t>发</w:t>
            </w:r>
            <w:r>
              <w:rPr>
                <w:color w:val="000000"/>
                <w:kern w:val="0"/>
                <w:sz w:val="24"/>
              </w:rPr>
              <w:t>CP001</w:t>
            </w:r>
          </w:p>
        </w:tc>
        <w:tc>
          <w:tcPr>
            <w:tcW w:w="1494" w:type="dxa"/>
            <w:vAlign w:val="center"/>
          </w:tcPr>
          <w:p w:rsidR="006444C8" w:rsidRDefault="00D76AB7">
            <w:pPr>
              <w:jc w:val="center"/>
            </w:pPr>
            <w:r>
              <w:rPr>
                <w:color w:val="000000"/>
                <w:kern w:val="0"/>
                <w:sz w:val="24"/>
              </w:rPr>
              <w:t>2015-01-09</w:t>
            </w:r>
          </w:p>
        </w:tc>
        <w:tc>
          <w:tcPr>
            <w:tcW w:w="1255" w:type="dxa"/>
            <w:vAlign w:val="center"/>
          </w:tcPr>
          <w:p w:rsidR="006444C8" w:rsidRDefault="00D76AB7">
            <w:pPr>
              <w:jc w:val="right"/>
            </w:pPr>
            <w:r>
              <w:rPr>
                <w:color w:val="000000"/>
                <w:kern w:val="0"/>
                <w:sz w:val="24"/>
              </w:rPr>
              <w:t>101.35</w:t>
            </w:r>
          </w:p>
        </w:tc>
        <w:tc>
          <w:tcPr>
            <w:tcW w:w="1434" w:type="dxa"/>
            <w:vAlign w:val="center"/>
          </w:tcPr>
          <w:p w:rsidR="006444C8" w:rsidRDefault="00D76AB7">
            <w:pPr>
              <w:jc w:val="right"/>
            </w:pPr>
            <w:r>
              <w:rPr>
                <w:color w:val="000000"/>
                <w:kern w:val="0"/>
                <w:sz w:val="24"/>
              </w:rPr>
              <w:t>80,000</w:t>
            </w:r>
          </w:p>
        </w:tc>
        <w:tc>
          <w:tcPr>
            <w:tcW w:w="1828" w:type="dxa"/>
            <w:vAlign w:val="center"/>
          </w:tcPr>
          <w:p w:rsidR="006444C8" w:rsidRDefault="00D76AB7">
            <w:pPr>
              <w:jc w:val="right"/>
            </w:pPr>
            <w:r>
              <w:rPr>
                <w:color w:val="000000"/>
                <w:kern w:val="0"/>
                <w:sz w:val="24"/>
              </w:rPr>
              <w:t>8,108,000.00</w:t>
            </w:r>
          </w:p>
        </w:tc>
      </w:tr>
      <w:tr w:rsidR="006444C8">
        <w:tc>
          <w:tcPr>
            <w:tcW w:w="1493" w:type="dxa"/>
            <w:vAlign w:val="center"/>
          </w:tcPr>
          <w:p w:rsidR="006444C8" w:rsidRDefault="00D76AB7">
            <w:pPr>
              <w:jc w:val="center"/>
            </w:pPr>
            <w:r>
              <w:rPr>
                <w:color w:val="000000"/>
                <w:kern w:val="0"/>
                <w:sz w:val="24"/>
              </w:rPr>
              <w:t>1455003</w:t>
            </w:r>
          </w:p>
        </w:tc>
        <w:tc>
          <w:tcPr>
            <w:tcW w:w="1494" w:type="dxa"/>
            <w:vAlign w:val="center"/>
          </w:tcPr>
          <w:p w:rsidR="006444C8" w:rsidRDefault="00D76AB7">
            <w:pPr>
              <w:jc w:val="center"/>
            </w:pPr>
            <w:r>
              <w:rPr>
                <w:color w:val="000000"/>
                <w:kern w:val="0"/>
                <w:sz w:val="24"/>
              </w:rPr>
              <w:t>14</w:t>
            </w:r>
            <w:r>
              <w:rPr>
                <w:color w:val="000000"/>
                <w:kern w:val="0"/>
                <w:sz w:val="24"/>
              </w:rPr>
              <w:t>金隅</w:t>
            </w:r>
            <w:r>
              <w:rPr>
                <w:color w:val="000000"/>
                <w:kern w:val="0"/>
                <w:sz w:val="24"/>
              </w:rPr>
              <w:t>CP001</w:t>
            </w:r>
          </w:p>
        </w:tc>
        <w:tc>
          <w:tcPr>
            <w:tcW w:w="1494" w:type="dxa"/>
            <w:vAlign w:val="center"/>
          </w:tcPr>
          <w:p w:rsidR="006444C8" w:rsidRDefault="00D76AB7">
            <w:pPr>
              <w:jc w:val="center"/>
            </w:pPr>
            <w:r>
              <w:rPr>
                <w:color w:val="000000"/>
                <w:kern w:val="0"/>
                <w:sz w:val="24"/>
              </w:rPr>
              <w:t>2015-01-09</w:t>
            </w:r>
          </w:p>
        </w:tc>
        <w:tc>
          <w:tcPr>
            <w:tcW w:w="1255" w:type="dxa"/>
            <w:vAlign w:val="center"/>
          </w:tcPr>
          <w:p w:rsidR="006444C8" w:rsidRDefault="00D76AB7">
            <w:pPr>
              <w:jc w:val="right"/>
            </w:pPr>
            <w:r>
              <w:rPr>
                <w:color w:val="000000"/>
                <w:kern w:val="0"/>
                <w:sz w:val="24"/>
              </w:rPr>
              <w:t>101.23</w:t>
            </w:r>
          </w:p>
        </w:tc>
        <w:tc>
          <w:tcPr>
            <w:tcW w:w="1434" w:type="dxa"/>
            <w:vAlign w:val="center"/>
          </w:tcPr>
          <w:p w:rsidR="006444C8" w:rsidRDefault="00D76AB7">
            <w:pPr>
              <w:jc w:val="right"/>
            </w:pPr>
            <w:r>
              <w:rPr>
                <w:color w:val="000000"/>
                <w:kern w:val="0"/>
                <w:sz w:val="24"/>
              </w:rPr>
              <w:t>40,000</w:t>
            </w:r>
          </w:p>
        </w:tc>
        <w:tc>
          <w:tcPr>
            <w:tcW w:w="1828" w:type="dxa"/>
            <w:vAlign w:val="center"/>
          </w:tcPr>
          <w:p w:rsidR="006444C8" w:rsidRDefault="00D76AB7">
            <w:pPr>
              <w:jc w:val="right"/>
            </w:pPr>
            <w:r>
              <w:rPr>
                <w:color w:val="000000"/>
                <w:kern w:val="0"/>
                <w:sz w:val="24"/>
              </w:rPr>
              <w:t>4,049,200.00</w:t>
            </w:r>
          </w:p>
        </w:tc>
      </w:tr>
      <w:tr w:rsidR="006444C8">
        <w:tc>
          <w:tcPr>
            <w:tcW w:w="1493" w:type="dxa"/>
            <w:vAlign w:val="center"/>
          </w:tcPr>
          <w:p w:rsidR="006444C8" w:rsidRDefault="00D76AB7">
            <w:pPr>
              <w:jc w:val="center"/>
            </w:pPr>
            <w:r>
              <w:rPr>
                <w:color w:val="000000"/>
                <w:kern w:val="0"/>
                <w:sz w:val="24"/>
              </w:rPr>
              <w:t>1180187</w:t>
            </w:r>
          </w:p>
        </w:tc>
        <w:tc>
          <w:tcPr>
            <w:tcW w:w="1494" w:type="dxa"/>
            <w:vAlign w:val="center"/>
          </w:tcPr>
          <w:p w:rsidR="006444C8" w:rsidRDefault="00D76AB7">
            <w:pPr>
              <w:jc w:val="center"/>
            </w:pPr>
            <w:r>
              <w:rPr>
                <w:color w:val="000000"/>
                <w:kern w:val="0"/>
                <w:sz w:val="24"/>
              </w:rPr>
              <w:t>11</w:t>
            </w:r>
            <w:r>
              <w:rPr>
                <w:color w:val="000000"/>
                <w:kern w:val="0"/>
                <w:sz w:val="24"/>
              </w:rPr>
              <w:t>京</w:t>
            </w:r>
            <w:proofErr w:type="gramStart"/>
            <w:r>
              <w:rPr>
                <w:color w:val="000000"/>
                <w:kern w:val="0"/>
                <w:sz w:val="24"/>
              </w:rPr>
              <w:t>谷财债</w:t>
            </w:r>
            <w:proofErr w:type="gramEnd"/>
          </w:p>
        </w:tc>
        <w:tc>
          <w:tcPr>
            <w:tcW w:w="1494" w:type="dxa"/>
            <w:vAlign w:val="center"/>
          </w:tcPr>
          <w:p w:rsidR="006444C8" w:rsidRDefault="00D76AB7">
            <w:pPr>
              <w:jc w:val="center"/>
            </w:pPr>
            <w:r>
              <w:rPr>
                <w:color w:val="000000"/>
                <w:kern w:val="0"/>
                <w:sz w:val="24"/>
              </w:rPr>
              <w:t>2015-01-05</w:t>
            </w:r>
          </w:p>
        </w:tc>
        <w:tc>
          <w:tcPr>
            <w:tcW w:w="1255" w:type="dxa"/>
            <w:vAlign w:val="center"/>
          </w:tcPr>
          <w:p w:rsidR="006444C8" w:rsidRDefault="00D76AB7">
            <w:pPr>
              <w:jc w:val="right"/>
            </w:pPr>
            <w:r>
              <w:rPr>
                <w:color w:val="000000"/>
                <w:kern w:val="0"/>
                <w:sz w:val="24"/>
              </w:rPr>
              <w:t>106.51</w:t>
            </w:r>
          </w:p>
        </w:tc>
        <w:tc>
          <w:tcPr>
            <w:tcW w:w="1434" w:type="dxa"/>
            <w:vAlign w:val="center"/>
          </w:tcPr>
          <w:p w:rsidR="006444C8" w:rsidRDefault="00D76AB7">
            <w:pPr>
              <w:jc w:val="right"/>
            </w:pPr>
            <w:r>
              <w:rPr>
                <w:color w:val="000000"/>
                <w:kern w:val="0"/>
                <w:sz w:val="24"/>
              </w:rPr>
              <w:t>100,000</w:t>
            </w:r>
          </w:p>
        </w:tc>
        <w:tc>
          <w:tcPr>
            <w:tcW w:w="1828" w:type="dxa"/>
            <w:vAlign w:val="center"/>
          </w:tcPr>
          <w:p w:rsidR="006444C8" w:rsidRDefault="00D76AB7">
            <w:pPr>
              <w:jc w:val="right"/>
            </w:pPr>
            <w:r>
              <w:rPr>
                <w:color w:val="000000"/>
                <w:kern w:val="0"/>
                <w:sz w:val="24"/>
              </w:rPr>
              <w:t>10,651,000.00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220,000</w:t>
            </w:r>
          </w:p>
        </w:tc>
        <w:tc>
          <w:tcPr>
            <w:tcW w:w="1836" w:type="dxa"/>
            <w:vAlign w:val="center"/>
          </w:tcPr>
          <w:p w:rsidR="001A59F9" w:rsidRPr="00AA721C" w:rsidRDefault="001A59F9" w:rsidP="00AA721C">
            <w:pPr>
              <w:spacing w:before="29" w:line="288" w:lineRule="auto"/>
              <w:jc w:val="right"/>
              <w:rPr>
                <w:sz w:val="24"/>
              </w:rPr>
            </w:pPr>
            <w:r w:rsidRPr="00AA721C">
              <w:rPr>
                <w:sz w:val="24"/>
              </w:rPr>
              <w:t>22,808,200.00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本基金本报告期末无从事交易所市场债券正回购交易形成的卖出回购证券款余额。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6444C8" w:rsidRDefault="00D76AB7">
      <w:pPr>
        <w:spacing w:before="29" w:line="288" w:lineRule="auto"/>
        <w:ind w:firstLineChars="200" w:firstLine="480"/>
        <w:rPr>
          <w:color w:val="000000"/>
          <w:sz w:val="24"/>
        </w:rPr>
      </w:pPr>
      <w:r>
        <w:rPr>
          <w:color w:val="000000"/>
          <w:sz w:val="24"/>
        </w:rPr>
        <w:t>(1)</w:t>
      </w:r>
      <w:r>
        <w:rPr>
          <w:color w:val="000000"/>
          <w:sz w:val="24"/>
        </w:rPr>
        <w:t>公允价值</w:t>
      </w:r>
    </w:p>
    <w:p w:rsidR="006444C8" w:rsidRDefault="00D76AB7">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6444C8" w:rsidRDefault="00D76AB7">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6444C8" w:rsidRDefault="00D76AB7">
      <w:pPr>
        <w:spacing w:before="29" w:line="288" w:lineRule="auto"/>
        <w:ind w:firstLineChars="200" w:firstLine="480"/>
        <w:rPr>
          <w:color w:val="000000"/>
          <w:sz w:val="24"/>
        </w:rPr>
      </w:pPr>
      <w:r>
        <w:rPr>
          <w:color w:val="000000"/>
          <w:sz w:val="24"/>
        </w:rPr>
        <w:t>第一层次：相同资产或负债在活跃市场上未经调整的报价。</w:t>
      </w:r>
    </w:p>
    <w:p w:rsidR="006444C8" w:rsidRDefault="00D76AB7">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6444C8" w:rsidRDefault="00D76AB7">
      <w:pPr>
        <w:spacing w:before="29" w:line="288" w:lineRule="auto"/>
        <w:ind w:firstLineChars="200" w:firstLine="480"/>
        <w:rPr>
          <w:color w:val="000000"/>
          <w:sz w:val="24"/>
        </w:rPr>
      </w:pPr>
      <w:r>
        <w:rPr>
          <w:color w:val="000000"/>
          <w:sz w:val="24"/>
        </w:rPr>
        <w:t>第三层次：相关资产或负债的不可观察输入值。</w:t>
      </w:r>
    </w:p>
    <w:p w:rsidR="006444C8" w:rsidRDefault="00D76AB7">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6444C8" w:rsidRDefault="00D76AB7">
      <w:pPr>
        <w:spacing w:before="29" w:line="288" w:lineRule="auto"/>
        <w:ind w:firstLineChars="200" w:firstLine="480"/>
        <w:rPr>
          <w:color w:val="000000"/>
          <w:sz w:val="24"/>
        </w:rPr>
      </w:pPr>
      <w:r>
        <w:rPr>
          <w:color w:val="000000"/>
          <w:sz w:val="24"/>
        </w:rPr>
        <w:t>(i)</w:t>
      </w:r>
      <w:r>
        <w:rPr>
          <w:color w:val="000000"/>
          <w:sz w:val="24"/>
        </w:rPr>
        <w:t>各层次金融工具公允价值</w:t>
      </w:r>
    </w:p>
    <w:p w:rsidR="006444C8" w:rsidRDefault="00D76AB7">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38,010,411.86</w:t>
      </w:r>
      <w:r>
        <w:rPr>
          <w:color w:val="000000"/>
          <w:sz w:val="24"/>
        </w:rPr>
        <w:t>元，属于第二层次的余额为</w:t>
      </w:r>
      <w:r>
        <w:rPr>
          <w:color w:val="000000"/>
          <w:sz w:val="24"/>
        </w:rPr>
        <w:t>60,144,500.00</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4,658,500.00</w:t>
      </w:r>
      <w:r>
        <w:rPr>
          <w:color w:val="000000"/>
          <w:sz w:val="24"/>
        </w:rPr>
        <w:t>元，第二层次</w:t>
      </w:r>
      <w:r>
        <w:rPr>
          <w:color w:val="000000"/>
          <w:sz w:val="24"/>
        </w:rPr>
        <w:t>39,994,000.00</w:t>
      </w:r>
      <w:r>
        <w:rPr>
          <w:color w:val="000000"/>
          <w:sz w:val="24"/>
        </w:rPr>
        <w:t>元，无第三层次</w:t>
      </w:r>
      <w:r>
        <w:rPr>
          <w:color w:val="000000"/>
          <w:sz w:val="24"/>
        </w:rPr>
        <w:t>)</w:t>
      </w:r>
      <w:r>
        <w:rPr>
          <w:color w:val="000000"/>
          <w:sz w:val="24"/>
        </w:rPr>
        <w:t>。</w:t>
      </w:r>
    </w:p>
    <w:p w:rsidR="006444C8" w:rsidRDefault="00D76AB7">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6444C8" w:rsidRDefault="00D76AB7">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6444C8" w:rsidRDefault="00D76AB7">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6444C8" w:rsidRDefault="00D76AB7">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活跃期间及限售期间不将相关股票和债券的公允价值列入第一层次；并根据估值调整中采用的不可观察输入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公允价值的影响程度，确定相关股票和债券公允价值应属第二层次或第三层次。</w:t>
      </w:r>
    </w:p>
    <w:p w:rsidR="006444C8" w:rsidRDefault="00D76AB7">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6444C8" w:rsidRDefault="00D76AB7">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6444C8" w:rsidRDefault="00D76AB7">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6444C8" w:rsidRDefault="00D76AB7">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lastRenderedPageBreak/>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7,032,100.00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5.56</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7,032,100.00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5.56</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91,122,811.86</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72.08</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91,122,811.86</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72.08</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B10DC0">
            <w:pPr>
              <w:spacing w:before="29" w:line="288" w:lineRule="auto"/>
              <w:ind w:leftChars="50" w:left="105" w:firstLineChars="300" w:firstLine="720"/>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w:t>
            </w:r>
            <w:proofErr w:type="gramStart"/>
            <w:r w:rsidRPr="00103BEB">
              <w:rPr>
                <w:rFonts w:hint="eastAsia"/>
                <w:sz w:val="24"/>
              </w:rPr>
              <w:t>品投资</w:t>
            </w:r>
            <w:proofErr w:type="gramEnd"/>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24,983,005.61</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19.76</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3,288,651.37</w:t>
            </w:r>
          </w:p>
        </w:tc>
        <w:tc>
          <w:tcPr>
            <w:tcW w:w="1980" w:type="dxa"/>
            <w:vAlign w:val="center"/>
          </w:tcPr>
          <w:p w:rsidR="001E6CEE" w:rsidRPr="000008D1" w:rsidRDefault="001E6CEE" w:rsidP="00026C9C">
            <w:pPr>
              <w:spacing w:line="360" w:lineRule="auto"/>
              <w:jc w:val="right"/>
              <w:rPr>
                <w:sz w:val="24"/>
              </w:rPr>
            </w:pPr>
            <w:r w:rsidRPr="000008D1">
              <w:rPr>
                <w:sz w:val="24"/>
              </w:rPr>
              <w:t>2.60</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126,426,568.84</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685"/>
        <w:gridCol w:w="2694"/>
        <w:gridCol w:w="1768"/>
      </w:tblGrid>
      <w:tr w:rsidR="001A59F9" w:rsidRPr="008B2C7A" w:rsidTr="00E15147">
        <w:tc>
          <w:tcPr>
            <w:tcW w:w="851"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代码</w:t>
            </w:r>
          </w:p>
        </w:tc>
        <w:tc>
          <w:tcPr>
            <w:tcW w:w="3685"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行业类别</w:t>
            </w:r>
          </w:p>
        </w:tc>
        <w:tc>
          <w:tcPr>
            <w:tcW w:w="2694"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公允价值</w:t>
            </w:r>
          </w:p>
        </w:tc>
        <w:tc>
          <w:tcPr>
            <w:tcW w:w="1768"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A</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农、林、牧、渔业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B</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采矿业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C</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制造业</w:t>
            </w:r>
          </w:p>
        </w:tc>
        <w:tc>
          <w:tcPr>
            <w:tcW w:w="2694" w:type="dxa"/>
            <w:vAlign w:val="center"/>
          </w:tcPr>
          <w:p w:rsidR="001A59F9" w:rsidRPr="00C60ED0" w:rsidRDefault="001A59F9" w:rsidP="00C60ED0">
            <w:pPr>
              <w:spacing w:before="29" w:line="288" w:lineRule="auto"/>
              <w:jc w:val="right"/>
              <w:rPr>
                <w:sz w:val="24"/>
              </w:rPr>
            </w:pPr>
            <w:r w:rsidRPr="00C60ED0">
              <w:rPr>
                <w:sz w:val="24"/>
              </w:rPr>
              <w:t>210,500.00</w:t>
            </w:r>
          </w:p>
        </w:tc>
        <w:tc>
          <w:tcPr>
            <w:tcW w:w="1768" w:type="dxa"/>
            <w:vAlign w:val="center"/>
          </w:tcPr>
          <w:p w:rsidR="001A59F9" w:rsidRPr="00C60ED0" w:rsidRDefault="001A59F9" w:rsidP="00C60ED0">
            <w:pPr>
              <w:spacing w:before="29" w:line="288" w:lineRule="auto"/>
              <w:jc w:val="right"/>
              <w:rPr>
                <w:sz w:val="24"/>
              </w:rPr>
            </w:pPr>
            <w:r w:rsidRPr="00C60ED0">
              <w:rPr>
                <w:sz w:val="24"/>
              </w:rPr>
              <w:t>0.21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D</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电力、热力、燃气及水生产和供应业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E</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建筑业</w:t>
            </w:r>
          </w:p>
        </w:tc>
        <w:tc>
          <w:tcPr>
            <w:tcW w:w="2694" w:type="dxa"/>
            <w:vAlign w:val="center"/>
          </w:tcPr>
          <w:p w:rsidR="001A59F9" w:rsidRPr="00C60ED0" w:rsidRDefault="001A59F9" w:rsidP="00C60ED0">
            <w:pPr>
              <w:spacing w:before="29" w:line="288" w:lineRule="auto"/>
              <w:jc w:val="right"/>
              <w:rPr>
                <w:sz w:val="24"/>
              </w:rPr>
            </w:pPr>
            <w:r w:rsidRPr="00C60ED0">
              <w:rPr>
                <w:sz w:val="24"/>
              </w:rPr>
              <w:t>878,000.00</w:t>
            </w:r>
          </w:p>
        </w:tc>
        <w:tc>
          <w:tcPr>
            <w:tcW w:w="1768" w:type="dxa"/>
            <w:vAlign w:val="center"/>
          </w:tcPr>
          <w:p w:rsidR="001A59F9" w:rsidRPr="00C60ED0" w:rsidRDefault="001A59F9" w:rsidP="00C60ED0">
            <w:pPr>
              <w:spacing w:before="29" w:line="288" w:lineRule="auto"/>
              <w:jc w:val="right"/>
              <w:rPr>
                <w:sz w:val="24"/>
              </w:rPr>
            </w:pPr>
            <w:r w:rsidRPr="00C60ED0">
              <w:rPr>
                <w:sz w:val="24"/>
              </w:rPr>
              <w:t>0.89</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F</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批发和零售业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G</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交通运输、仓储和邮政业</w:t>
            </w:r>
          </w:p>
        </w:tc>
        <w:tc>
          <w:tcPr>
            <w:tcW w:w="2694" w:type="dxa"/>
            <w:vAlign w:val="bottom"/>
          </w:tcPr>
          <w:p w:rsidR="001A59F9" w:rsidRPr="00C60ED0" w:rsidRDefault="001A59F9" w:rsidP="00C60ED0">
            <w:pPr>
              <w:spacing w:before="29" w:line="288" w:lineRule="auto"/>
              <w:jc w:val="right"/>
              <w:rPr>
                <w:sz w:val="24"/>
              </w:rPr>
            </w:pPr>
            <w:r w:rsidRPr="00C60ED0">
              <w:rPr>
                <w:sz w:val="24"/>
              </w:rPr>
              <w:t>906,000.00</w:t>
            </w:r>
          </w:p>
        </w:tc>
        <w:tc>
          <w:tcPr>
            <w:tcW w:w="1768" w:type="dxa"/>
            <w:vAlign w:val="bottom"/>
          </w:tcPr>
          <w:p w:rsidR="001A59F9" w:rsidRPr="00C60ED0" w:rsidRDefault="001A59F9" w:rsidP="00C60ED0">
            <w:pPr>
              <w:spacing w:before="29" w:line="288" w:lineRule="auto"/>
              <w:jc w:val="right"/>
              <w:rPr>
                <w:sz w:val="24"/>
              </w:rPr>
            </w:pPr>
            <w:r w:rsidRPr="00C60ED0">
              <w:rPr>
                <w:sz w:val="24"/>
              </w:rPr>
              <w:t>0.92</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H</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住宿和餐饮业</w:t>
            </w:r>
          </w:p>
        </w:tc>
        <w:tc>
          <w:tcPr>
            <w:tcW w:w="2694" w:type="dxa"/>
            <w:vAlign w:val="bottom"/>
          </w:tcPr>
          <w:p w:rsidR="001A59F9" w:rsidRPr="00C60ED0" w:rsidRDefault="001A59F9" w:rsidP="00C60ED0">
            <w:pPr>
              <w:spacing w:before="29" w:line="288" w:lineRule="auto"/>
              <w:jc w:val="right"/>
              <w:rPr>
                <w:sz w:val="24"/>
              </w:rPr>
            </w:pPr>
            <w:r w:rsidRPr="00C60ED0">
              <w:rPr>
                <w:sz w:val="24"/>
              </w:rPr>
              <w:t>251,100.00</w:t>
            </w:r>
          </w:p>
        </w:tc>
        <w:tc>
          <w:tcPr>
            <w:tcW w:w="1768" w:type="dxa"/>
            <w:vAlign w:val="bottom"/>
          </w:tcPr>
          <w:p w:rsidR="001A59F9" w:rsidRPr="00C60ED0" w:rsidRDefault="001A59F9" w:rsidP="00C60ED0">
            <w:pPr>
              <w:spacing w:before="29" w:line="288" w:lineRule="auto"/>
              <w:jc w:val="right"/>
              <w:rPr>
                <w:sz w:val="24"/>
              </w:rPr>
            </w:pPr>
            <w:r w:rsidRPr="00C60ED0">
              <w:rPr>
                <w:sz w:val="24"/>
              </w:rPr>
              <w:t>0.25</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I</w:t>
            </w:r>
          </w:p>
        </w:tc>
        <w:tc>
          <w:tcPr>
            <w:tcW w:w="3685" w:type="dxa"/>
            <w:vAlign w:val="center"/>
          </w:tcPr>
          <w:p w:rsidR="001A59F9" w:rsidRPr="00C60ED0" w:rsidRDefault="001A59F9" w:rsidP="0031107A">
            <w:pPr>
              <w:spacing w:before="29" w:line="288" w:lineRule="auto"/>
              <w:ind w:leftChars="50" w:left="105"/>
              <w:rPr>
                <w:sz w:val="24"/>
              </w:rPr>
            </w:pPr>
            <w:r w:rsidRPr="00C60ED0">
              <w:rPr>
                <w:rFonts w:hint="eastAsia"/>
                <w:sz w:val="24"/>
              </w:rPr>
              <w:t>信息传输、软件和信息技术服务业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J</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金融业</w:t>
            </w:r>
          </w:p>
        </w:tc>
        <w:tc>
          <w:tcPr>
            <w:tcW w:w="2694" w:type="dxa"/>
            <w:vAlign w:val="bottom"/>
          </w:tcPr>
          <w:p w:rsidR="001A59F9" w:rsidRPr="00C60ED0" w:rsidRDefault="001A59F9" w:rsidP="00C60ED0">
            <w:pPr>
              <w:spacing w:before="29" w:line="288" w:lineRule="auto"/>
              <w:jc w:val="right"/>
              <w:rPr>
                <w:sz w:val="24"/>
              </w:rPr>
            </w:pPr>
            <w:r w:rsidRPr="00C60ED0">
              <w:rPr>
                <w:sz w:val="24"/>
              </w:rPr>
              <w:t>2,241,300.00</w:t>
            </w:r>
          </w:p>
        </w:tc>
        <w:tc>
          <w:tcPr>
            <w:tcW w:w="1768" w:type="dxa"/>
            <w:vAlign w:val="bottom"/>
          </w:tcPr>
          <w:p w:rsidR="001A59F9" w:rsidRPr="00C60ED0" w:rsidRDefault="001A59F9" w:rsidP="00C60ED0">
            <w:pPr>
              <w:spacing w:before="29" w:line="288" w:lineRule="auto"/>
              <w:jc w:val="right"/>
              <w:rPr>
                <w:sz w:val="24"/>
              </w:rPr>
            </w:pPr>
            <w:r w:rsidRPr="00C60ED0">
              <w:rPr>
                <w:sz w:val="24"/>
              </w:rPr>
              <w:t>2.27</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lastRenderedPageBreak/>
              <w:t>K</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房地产业</w:t>
            </w:r>
          </w:p>
        </w:tc>
        <w:tc>
          <w:tcPr>
            <w:tcW w:w="2694" w:type="dxa"/>
            <w:vAlign w:val="bottom"/>
          </w:tcPr>
          <w:p w:rsidR="001A59F9" w:rsidRPr="00C60ED0" w:rsidRDefault="001A59F9" w:rsidP="00C60ED0">
            <w:pPr>
              <w:spacing w:before="29" w:line="288" w:lineRule="auto"/>
              <w:jc w:val="right"/>
              <w:rPr>
                <w:sz w:val="24"/>
              </w:rPr>
            </w:pPr>
            <w:r w:rsidRPr="00C60ED0">
              <w:rPr>
                <w:sz w:val="24"/>
              </w:rPr>
              <w:t>2,145,600.00</w:t>
            </w:r>
          </w:p>
        </w:tc>
        <w:tc>
          <w:tcPr>
            <w:tcW w:w="1768" w:type="dxa"/>
            <w:vAlign w:val="bottom"/>
          </w:tcPr>
          <w:p w:rsidR="001A59F9" w:rsidRPr="00C60ED0" w:rsidRDefault="001A59F9" w:rsidP="00C60ED0">
            <w:pPr>
              <w:spacing w:before="29" w:line="288" w:lineRule="auto"/>
              <w:jc w:val="right"/>
              <w:rPr>
                <w:sz w:val="24"/>
              </w:rPr>
            </w:pPr>
            <w:r w:rsidRPr="00C60ED0">
              <w:rPr>
                <w:sz w:val="24"/>
              </w:rPr>
              <w:t>2.17</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L</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租赁和商务服务业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M</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科学研究和技术服务业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N</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水利、环境和公共设施管理业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O</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居民服务、修理和其他服务业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P</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教育</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Q</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卫生和社会工作</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R</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文化、体育和娱乐业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S</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综合</w:t>
            </w:r>
          </w:p>
        </w:tc>
        <w:tc>
          <w:tcPr>
            <w:tcW w:w="2694" w:type="dxa"/>
            <w:vAlign w:val="bottom"/>
          </w:tcPr>
          <w:p w:rsidR="001A59F9" w:rsidRPr="00C60ED0" w:rsidRDefault="001A59F9" w:rsidP="00C60ED0">
            <w:pPr>
              <w:spacing w:before="29" w:line="288" w:lineRule="auto"/>
              <w:jc w:val="right"/>
              <w:rPr>
                <w:sz w:val="24"/>
              </w:rPr>
            </w:pPr>
            <w:r w:rsidRPr="00C60ED0">
              <w:rPr>
                <w:sz w:val="24"/>
              </w:rPr>
              <w:t>399,600.00</w:t>
            </w:r>
          </w:p>
        </w:tc>
        <w:tc>
          <w:tcPr>
            <w:tcW w:w="1768" w:type="dxa"/>
            <w:vAlign w:val="bottom"/>
          </w:tcPr>
          <w:p w:rsidR="001A59F9" w:rsidRPr="00C60ED0" w:rsidRDefault="001A59F9" w:rsidP="00C60ED0">
            <w:pPr>
              <w:spacing w:before="29" w:line="288" w:lineRule="auto"/>
              <w:jc w:val="right"/>
              <w:rPr>
                <w:sz w:val="24"/>
              </w:rPr>
            </w:pPr>
            <w:r w:rsidRPr="00C60ED0">
              <w:rPr>
                <w:sz w:val="24"/>
              </w:rPr>
              <w:t>0.40</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合计</w:t>
            </w:r>
          </w:p>
        </w:tc>
        <w:tc>
          <w:tcPr>
            <w:tcW w:w="2694" w:type="dxa"/>
            <w:vAlign w:val="center"/>
          </w:tcPr>
          <w:p w:rsidR="001A59F9" w:rsidRPr="00C60ED0" w:rsidRDefault="001A59F9" w:rsidP="00C60ED0">
            <w:pPr>
              <w:spacing w:before="29" w:line="288" w:lineRule="auto"/>
              <w:jc w:val="right"/>
              <w:rPr>
                <w:sz w:val="24"/>
              </w:rPr>
            </w:pPr>
            <w:r w:rsidRPr="00C60ED0">
              <w:rPr>
                <w:sz w:val="24"/>
              </w:rPr>
              <w:t>7,032,100.00</w:t>
            </w:r>
          </w:p>
        </w:tc>
        <w:tc>
          <w:tcPr>
            <w:tcW w:w="1768" w:type="dxa"/>
            <w:vAlign w:val="center"/>
          </w:tcPr>
          <w:p w:rsidR="001A59F9" w:rsidRPr="00C60ED0" w:rsidRDefault="001A59F9" w:rsidP="00C60ED0">
            <w:pPr>
              <w:spacing w:before="29" w:line="288" w:lineRule="auto"/>
              <w:jc w:val="right"/>
              <w:rPr>
                <w:sz w:val="24"/>
              </w:rPr>
            </w:pPr>
            <w:r w:rsidRPr="00C60ED0">
              <w:rPr>
                <w:sz w:val="24"/>
              </w:rPr>
              <w:t>7.11</w:t>
            </w:r>
          </w:p>
        </w:tc>
      </w:tr>
    </w:tbl>
    <w:p w:rsidR="00F35571" w:rsidRPr="00E25C2A" w:rsidRDefault="00F35571" w:rsidP="00E25C2A">
      <w:pPr>
        <w:tabs>
          <w:tab w:val="left" w:pos="426"/>
        </w:tabs>
        <w:spacing w:before="29" w:line="288" w:lineRule="auto"/>
        <w:jc w:val="left"/>
        <w:rPr>
          <w:kern w:val="0"/>
          <w:sz w:val="24"/>
        </w:rPr>
      </w:pPr>
    </w:p>
    <w:p w:rsidR="001A59F9" w:rsidRPr="008B2C7A"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290"/>
        <w:gridCol w:w="1720"/>
        <w:gridCol w:w="1577"/>
        <w:gridCol w:w="1720"/>
        <w:gridCol w:w="1864"/>
      </w:tblGrid>
      <w:tr w:rsidR="001A59F9" w:rsidRPr="008B2C7A" w:rsidTr="00FC3EE4">
        <w:tc>
          <w:tcPr>
            <w:tcW w:w="817"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序号</w:t>
            </w:r>
          </w:p>
        </w:tc>
        <w:tc>
          <w:tcPr>
            <w:tcW w:w="1276"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股票代码</w:t>
            </w:r>
          </w:p>
        </w:tc>
        <w:tc>
          <w:tcPr>
            <w:tcW w:w="1701"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股票名称</w:t>
            </w:r>
          </w:p>
        </w:tc>
        <w:tc>
          <w:tcPr>
            <w:tcW w:w="1559"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w="1701" w:type="dxa"/>
            <w:vAlign w:val="center"/>
          </w:tcPr>
          <w:p w:rsidR="001A59F9" w:rsidRPr="0093176F" w:rsidRDefault="001A59F9" w:rsidP="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w="1843"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rsidR="006444C8">
        <w:tc>
          <w:tcPr>
            <w:tcW w:w="827" w:type="dxa"/>
            <w:vAlign w:val="center"/>
          </w:tcPr>
          <w:p w:rsidR="006444C8" w:rsidRDefault="00D76AB7">
            <w:pPr>
              <w:jc w:val="center"/>
            </w:pPr>
            <w:r>
              <w:rPr>
                <w:color w:val="000000"/>
                <w:sz w:val="24"/>
              </w:rPr>
              <w:t>1</w:t>
            </w:r>
          </w:p>
        </w:tc>
        <w:tc>
          <w:tcPr>
            <w:tcW w:w="1290" w:type="dxa"/>
            <w:vAlign w:val="center"/>
          </w:tcPr>
          <w:p w:rsidR="006444C8" w:rsidRDefault="00D76AB7">
            <w:pPr>
              <w:jc w:val="center"/>
            </w:pPr>
            <w:r>
              <w:rPr>
                <w:color w:val="000000"/>
                <w:sz w:val="24"/>
              </w:rPr>
              <w:t>601318</w:t>
            </w:r>
          </w:p>
        </w:tc>
        <w:tc>
          <w:tcPr>
            <w:tcW w:w="1720" w:type="dxa"/>
            <w:vAlign w:val="center"/>
          </w:tcPr>
          <w:p w:rsidR="006444C8" w:rsidRDefault="00D76AB7">
            <w:pPr>
              <w:jc w:val="center"/>
            </w:pPr>
            <w:r>
              <w:rPr>
                <w:color w:val="000000"/>
                <w:sz w:val="24"/>
              </w:rPr>
              <w:t>中国平安</w:t>
            </w:r>
          </w:p>
        </w:tc>
        <w:tc>
          <w:tcPr>
            <w:tcW w:w="1577" w:type="dxa"/>
            <w:vAlign w:val="center"/>
          </w:tcPr>
          <w:p w:rsidR="006444C8" w:rsidRDefault="00D76AB7">
            <w:pPr>
              <w:jc w:val="right"/>
            </w:pPr>
            <w:r>
              <w:rPr>
                <w:color w:val="000000"/>
                <w:sz w:val="24"/>
              </w:rPr>
              <w:t>30,000</w:t>
            </w:r>
          </w:p>
        </w:tc>
        <w:tc>
          <w:tcPr>
            <w:tcW w:w="1720" w:type="dxa"/>
            <w:vAlign w:val="center"/>
          </w:tcPr>
          <w:p w:rsidR="006444C8" w:rsidRDefault="00D76AB7">
            <w:pPr>
              <w:jc w:val="right"/>
            </w:pPr>
            <w:r>
              <w:rPr>
                <w:color w:val="000000"/>
                <w:sz w:val="24"/>
              </w:rPr>
              <w:t>2,241,300.00</w:t>
            </w:r>
          </w:p>
        </w:tc>
        <w:tc>
          <w:tcPr>
            <w:tcW w:w="1864" w:type="dxa"/>
            <w:vAlign w:val="center"/>
          </w:tcPr>
          <w:p w:rsidR="006444C8" w:rsidRDefault="00D76AB7">
            <w:pPr>
              <w:jc w:val="right"/>
            </w:pPr>
            <w:r>
              <w:rPr>
                <w:color w:val="000000"/>
                <w:sz w:val="24"/>
              </w:rPr>
              <w:t>2.27</w:t>
            </w:r>
          </w:p>
        </w:tc>
      </w:tr>
      <w:tr w:rsidR="006444C8">
        <w:tc>
          <w:tcPr>
            <w:tcW w:w="827" w:type="dxa"/>
            <w:vAlign w:val="center"/>
          </w:tcPr>
          <w:p w:rsidR="006444C8" w:rsidRDefault="00D76AB7">
            <w:pPr>
              <w:jc w:val="center"/>
            </w:pPr>
            <w:r>
              <w:rPr>
                <w:color w:val="000000"/>
                <w:sz w:val="24"/>
              </w:rPr>
              <w:t>2</w:t>
            </w:r>
          </w:p>
        </w:tc>
        <w:tc>
          <w:tcPr>
            <w:tcW w:w="1290" w:type="dxa"/>
            <w:vAlign w:val="center"/>
          </w:tcPr>
          <w:p w:rsidR="006444C8" w:rsidRDefault="00D76AB7">
            <w:pPr>
              <w:jc w:val="center"/>
            </w:pPr>
            <w:r>
              <w:rPr>
                <w:color w:val="000000"/>
                <w:sz w:val="24"/>
              </w:rPr>
              <w:t>600340</w:t>
            </w:r>
          </w:p>
        </w:tc>
        <w:tc>
          <w:tcPr>
            <w:tcW w:w="1720" w:type="dxa"/>
            <w:vAlign w:val="center"/>
          </w:tcPr>
          <w:p w:rsidR="006444C8" w:rsidRDefault="00D76AB7">
            <w:pPr>
              <w:jc w:val="center"/>
            </w:pPr>
            <w:r>
              <w:rPr>
                <w:color w:val="000000"/>
                <w:sz w:val="24"/>
              </w:rPr>
              <w:t>华夏幸福</w:t>
            </w:r>
          </w:p>
        </w:tc>
        <w:tc>
          <w:tcPr>
            <w:tcW w:w="1577" w:type="dxa"/>
            <w:vAlign w:val="center"/>
          </w:tcPr>
          <w:p w:rsidR="006444C8" w:rsidRDefault="00D76AB7">
            <w:pPr>
              <w:jc w:val="right"/>
            </w:pPr>
            <w:r>
              <w:rPr>
                <w:color w:val="000000"/>
                <w:sz w:val="24"/>
              </w:rPr>
              <w:t>25,000</w:t>
            </w:r>
          </w:p>
        </w:tc>
        <w:tc>
          <w:tcPr>
            <w:tcW w:w="1720" w:type="dxa"/>
            <w:vAlign w:val="center"/>
          </w:tcPr>
          <w:p w:rsidR="006444C8" w:rsidRDefault="00D76AB7">
            <w:pPr>
              <w:jc w:val="right"/>
            </w:pPr>
            <w:r>
              <w:rPr>
                <w:color w:val="000000"/>
                <w:sz w:val="24"/>
              </w:rPr>
              <w:t>1,090,000.00</w:t>
            </w:r>
          </w:p>
        </w:tc>
        <w:tc>
          <w:tcPr>
            <w:tcW w:w="1864" w:type="dxa"/>
            <w:vAlign w:val="center"/>
          </w:tcPr>
          <w:p w:rsidR="006444C8" w:rsidRDefault="00D76AB7">
            <w:pPr>
              <w:jc w:val="right"/>
            </w:pPr>
            <w:r>
              <w:rPr>
                <w:color w:val="000000"/>
                <w:sz w:val="24"/>
              </w:rPr>
              <w:t>1.10</w:t>
            </w:r>
          </w:p>
        </w:tc>
      </w:tr>
      <w:tr w:rsidR="006444C8">
        <w:tc>
          <w:tcPr>
            <w:tcW w:w="827" w:type="dxa"/>
            <w:vAlign w:val="center"/>
          </w:tcPr>
          <w:p w:rsidR="006444C8" w:rsidRDefault="00D76AB7">
            <w:pPr>
              <w:jc w:val="center"/>
            </w:pPr>
            <w:r>
              <w:rPr>
                <w:color w:val="000000"/>
                <w:sz w:val="24"/>
              </w:rPr>
              <w:t>3</w:t>
            </w:r>
          </w:p>
        </w:tc>
        <w:tc>
          <w:tcPr>
            <w:tcW w:w="1290" w:type="dxa"/>
            <w:vAlign w:val="center"/>
          </w:tcPr>
          <w:p w:rsidR="006444C8" w:rsidRDefault="00D76AB7">
            <w:pPr>
              <w:jc w:val="center"/>
            </w:pPr>
            <w:r>
              <w:rPr>
                <w:color w:val="000000"/>
                <w:sz w:val="24"/>
              </w:rPr>
              <w:t>000024</w:t>
            </w:r>
          </w:p>
        </w:tc>
        <w:tc>
          <w:tcPr>
            <w:tcW w:w="1720" w:type="dxa"/>
            <w:vAlign w:val="center"/>
          </w:tcPr>
          <w:p w:rsidR="006444C8" w:rsidRDefault="00D76AB7">
            <w:pPr>
              <w:jc w:val="center"/>
            </w:pPr>
            <w:r>
              <w:rPr>
                <w:color w:val="000000"/>
                <w:sz w:val="24"/>
              </w:rPr>
              <w:t>招商地产</w:t>
            </w:r>
          </w:p>
        </w:tc>
        <w:tc>
          <w:tcPr>
            <w:tcW w:w="1577" w:type="dxa"/>
            <w:vAlign w:val="center"/>
          </w:tcPr>
          <w:p w:rsidR="006444C8" w:rsidRDefault="00D76AB7">
            <w:pPr>
              <w:jc w:val="right"/>
            </w:pPr>
            <w:r>
              <w:rPr>
                <w:color w:val="000000"/>
                <w:sz w:val="24"/>
              </w:rPr>
              <w:t>40,000</w:t>
            </w:r>
          </w:p>
        </w:tc>
        <w:tc>
          <w:tcPr>
            <w:tcW w:w="1720" w:type="dxa"/>
            <w:vAlign w:val="center"/>
          </w:tcPr>
          <w:p w:rsidR="006444C8" w:rsidRDefault="00D76AB7">
            <w:pPr>
              <w:jc w:val="right"/>
            </w:pPr>
            <w:r>
              <w:rPr>
                <w:color w:val="000000"/>
                <w:sz w:val="24"/>
              </w:rPr>
              <w:t>1,055,600.00</w:t>
            </w:r>
          </w:p>
        </w:tc>
        <w:tc>
          <w:tcPr>
            <w:tcW w:w="1864" w:type="dxa"/>
            <w:vAlign w:val="center"/>
          </w:tcPr>
          <w:p w:rsidR="006444C8" w:rsidRDefault="00D76AB7">
            <w:pPr>
              <w:jc w:val="right"/>
            </w:pPr>
            <w:r>
              <w:rPr>
                <w:color w:val="000000"/>
                <w:sz w:val="24"/>
              </w:rPr>
              <w:t>1.07</w:t>
            </w:r>
          </w:p>
        </w:tc>
      </w:tr>
      <w:tr w:rsidR="006444C8">
        <w:tc>
          <w:tcPr>
            <w:tcW w:w="827" w:type="dxa"/>
            <w:vAlign w:val="center"/>
          </w:tcPr>
          <w:p w:rsidR="006444C8" w:rsidRDefault="00D76AB7">
            <w:pPr>
              <w:jc w:val="center"/>
            </w:pPr>
            <w:r>
              <w:rPr>
                <w:color w:val="000000"/>
                <w:sz w:val="24"/>
              </w:rPr>
              <w:t>4</w:t>
            </w:r>
          </w:p>
        </w:tc>
        <w:tc>
          <w:tcPr>
            <w:tcW w:w="1290" w:type="dxa"/>
            <w:vAlign w:val="center"/>
          </w:tcPr>
          <w:p w:rsidR="006444C8" w:rsidRDefault="00D76AB7">
            <w:pPr>
              <w:jc w:val="center"/>
            </w:pPr>
            <w:r>
              <w:rPr>
                <w:color w:val="000000"/>
                <w:sz w:val="24"/>
              </w:rPr>
              <w:t>601018</w:t>
            </w:r>
          </w:p>
        </w:tc>
        <w:tc>
          <w:tcPr>
            <w:tcW w:w="1720" w:type="dxa"/>
            <w:vAlign w:val="center"/>
          </w:tcPr>
          <w:p w:rsidR="006444C8" w:rsidRDefault="00D76AB7">
            <w:pPr>
              <w:jc w:val="center"/>
            </w:pPr>
            <w:r>
              <w:rPr>
                <w:color w:val="000000"/>
                <w:sz w:val="24"/>
              </w:rPr>
              <w:t>宁波港</w:t>
            </w:r>
          </w:p>
        </w:tc>
        <w:tc>
          <w:tcPr>
            <w:tcW w:w="1577" w:type="dxa"/>
            <w:vAlign w:val="center"/>
          </w:tcPr>
          <w:p w:rsidR="006444C8" w:rsidRDefault="00D76AB7">
            <w:pPr>
              <w:jc w:val="right"/>
            </w:pPr>
            <w:r>
              <w:rPr>
                <w:color w:val="000000"/>
                <w:sz w:val="24"/>
              </w:rPr>
              <w:t>110,000</w:t>
            </w:r>
          </w:p>
        </w:tc>
        <w:tc>
          <w:tcPr>
            <w:tcW w:w="1720" w:type="dxa"/>
            <w:vAlign w:val="center"/>
          </w:tcPr>
          <w:p w:rsidR="006444C8" w:rsidRDefault="00D76AB7">
            <w:pPr>
              <w:jc w:val="right"/>
            </w:pPr>
            <w:r>
              <w:rPr>
                <w:color w:val="000000"/>
                <w:sz w:val="24"/>
              </w:rPr>
              <w:t>506,000.00</w:t>
            </w:r>
          </w:p>
        </w:tc>
        <w:tc>
          <w:tcPr>
            <w:tcW w:w="1864" w:type="dxa"/>
            <w:vAlign w:val="center"/>
          </w:tcPr>
          <w:p w:rsidR="006444C8" w:rsidRDefault="00D76AB7">
            <w:pPr>
              <w:jc w:val="right"/>
            </w:pPr>
            <w:r>
              <w:rPr>
                <w:color w:val="000000"/>
                <w:sz w:val="24"/>
              </w:rPr>
              <w:t>0.51</w:t>
            </w:r>
          </w:p>
        </w:tc>
      </w:tr>
      <w:tr w:rsidR="006444C8">
        <w:tc>
          <w:tcPr>
            <w:tcW w:w="827" w:type="dxa"/>
            <w:vAlign w:val="center"/>
          </w:tcPr>
          <w:p w:rsidR="006444C8" w:rsidRDefault="00D76AB7">
            <w:pPr>
              <w:jc w:val="center"/>
            </w:pPr>
            <w:r>
              <w:rPr>
                <w:color w:val="000000"/>
                <w:sz w:val="24"/>
              </w:rPr>
              <w:t>5</w:t>
            </w:r>
          </w:p>
        </w:tc>
        <w:tc>
          <w:tcPr>
            <w:tcW w:w="1290" w:type="dxa"/>
            <w:vAlign w:val="center"/>
          </w:tcPr>
          <w:p w:rsidR="006444C8" w:rsidRDefault="00D76AB7">
            <w:pPr>
              <w:jc w:val="center"/>
            </w:pPr>
            <w:r>
              <w:rPr>
                <w:color w:val="000000"/>
                <w:sz w:val="24"/>
              </w:rPr>
              <w:t>601390</w:t>
            </w:r>
          </w:p>
        </w:tc>
        <w:tc>
          <w:tcPr>
            <w:tcW w:w="1720" w:type="dxa"/>
            <w:vAlign w:val="center"/>
          </w:tcPr>
          <w:p w:rsidR="006444C8" w:rsidRDefault="00D76AB7">
            <w:pPr>
              <w:jc w:val="center"/>
            </w:pPr>
            <w:r>
              <w:rPr>
                <w:color w:val="000000"/>
                <w:sz w:val="24"/>
              </w:rPr>
              <w:t>中国中铁</w:t>
            </w:r>
          </w:p>
        </w:tc>
        <w:tc>
          <w:tcPr>
            <w:tcW w:w="1577" w:type="dxa"/>
            <w:vAlign w:val="center"/>
          </w:tcPr>
          <w:p w:rsidR="006444C8" w:rsidRDefault="00D76AB7">
            <w:pPr>
              <w:jc w:val="right"/>
            </w:pPr>
            <w:r>
              <w:rPr>
                <w:color w:val="000000"/>
                <w:sz w:val="24"/>
              </w:rPr>
              <w:t>50,000</w:t>
            </w:r>
          </w:p>
        </w:tc>
        <w:tc>
          <w:tcPr>
            <w:tcW w:w="1720" w:type="dxa"/>
            <w:vAlign w:val="center"/>
          </w:tcPr>
          <w:p w:rsidR="006444C8" w:rsidRDefault="00D76AB7">
            <w:pPr>
              <w:jc w:val="right"/>
            </w:pPr>
            <w:r>
              <w:rPr>
                <w:color w:val="000000"/>
                <w:sz w:val="24"/>
              </w:rPr>
              <w:t>465,000.00</w:t>
            </w:r>
          </w:p>
        </w:tc>
        <w:tc>
          <w:tcPr>
            <w:tcW w:w="1864" w:type="dxa"/>
            <w:vAlign w:val="center"/>
          </w:tcPr>
          <w:p w:rsidR="006444C8" w:rsidRDefault="00D76AB7">
            <w:pPr>
              <w:jc w:val="right"/>
            </w:pPr>
            <w:r>
              <w:rPr>
                <w:color w:val="000000"/>
                <w:sz w:val="24"/>
              </w:rPr>
              <w:t>0.47</w:t>
            </w:r>
          </w:p>
        </w:tc>
      </w:tr>
      <w:tr w:rsidR="006444C8">
        <w:tc>
          <w:tcPr>
            <w:tcW w:w="827" w:type="dxa"/>
            <w:vAlign w:val="center"/>
          </w:tcPr>
          <w:p w:rsidR="006444C8" w:rsidRDefault="00D76AB7">
            <w:pPr>
              <w:jc w:val="center"/>
            </w:pPr>
            <w:r>
              <w:rPr>
                <w:color w:val="000000"/>
                <w:sz w:val="24"/>
              </w:rPr>
              <w:t>6</w:t>
            </w:r>
          </w:p>
        </w:tc>
        <w:tc>
          <w:tcPr>
            <w:tcW w:w="1290" w:type="dxa"/>
            <w:vAlign w:val="center"/>
          </w:tcPr>
          <w:p w:rsidR="006444C8" w:rsidRDefault="00D76AB7">
            <w:pPr>
              <w:jc w:val="center"/>
            </w:pPr>
            <w:r>
              <w:rPr>
                <w:color w:val="000000"/>
                <w:sz w:val="24"/>
              </w:rPr>
              <w:t>600820</w:t>
            </w:r>
          </w:p>
        </w:tc>
        <w:tc>
          <w:tcPr>
            <w:tcW w:w="1720" w:type="dxa"/>
            <w:vAlign w:val="center"/>
          </w:tcPr>
          <w:p w:rsidR="006444C8" w:rsidRDefault="00D76AB7">
            <w:pPr>
              <w:jc w:val="center"/>
            </w:pPr>
            <w:r>
              <w:rPr>
                <w:color w:val="000000"/>
                <w:sz w:val="24"/>
              </w:rPr>
              <w:t>隧道股份</w:t>
            </w:r>
          </w:p>
        </w:tc>
        <w:tc>
          <w:tcPr>
            <w:tcW w:w="1577" w:type="dxa"/>
            <w:vAlign w:val="center"/>
          </w:tcPr>
          <w:p w:rsidR="006444C8" w:rsidRDefault="00D76AB7">
            <w:pPr>
              <w:jc w:val="right"/>
            </w:pPr>
            <w:r>
              <w:rPr>
                <w:color w:val="000000"/>
                <w:sz w:val="24"/>
              </w:rPr>
              <w:t>50,000</w:t>
            </w:r>
          </w:p>
        </w:tc>
        <w:tc>
          <w:tcPr>
            <w:tcW w:w="1720" w:type="dxa"/>
            <w:vAlign w:val="center"/>
          </w:tcPr>
          <w:p w:rsidR="006444C8" w:rsidRDefault="00D76AB7">
            <w:pPr>
              <w:jc w:val="right"/>
            </w:pPr>
            <w:r>
              <w:rPr>
                <w:color w:val="000000"/>
                <w:sz w:val="24"/>
              </w:rPr>
              <w:t>413,000.00</w:t>
            </w:r>
          </w:p>
        </w:tc>
        <w:tc>
          <w:tcPr>
            <w:tcW w:w="1864" w:type="dxa"/>
            <w:vAlign w:val="center"/>
          </w:tcPr>
          <w:p w:rsidR="006444C8" w:rsidRDefault="00D76AB7">
            <w:pPr>
              <w:jc w:val="right"/>
            </w:pPr>
            <w:r>
              <w:rPr>
                <w:color w:val="000000"/>
                <w:sz w:val="24"/>
              </w:rPr>
              <w:t>0.42</w:t>
            </w:r>
          </w:p>
        </w:tc>
      </w:tr>
      <w:tr w:rsidR="006444C8">
        <w:tc>
          <w:tcPr>
            <w:tcW w:w="827" w:type="dxa"/>
            <w:vAlign w:val="center"/>
          </w:tcPr>
          <w:p w:rsidR="006444C8" w:rsidRDefault="00D76AB7">
            <w:pPr>
              <w:jc w:val="center"/>
            </w:pPr>
            <w:r>
              <w:rPr>
                <w:color w:val="000000"/>
                <w:sz w:val="24"/>
              </w:rPr>
              <w:t>7</w:t>
            </w:r>
          </w:p>
        </w:tc>
        <w:tc>
          <w:tcPr>
            <w:tcW w:w="1290" w:type="dxa"/>
            <w:vAlign w:val="center"/>
          </w:tcPr>
          <w:p w:rsidR="006444C8" w:rsidRDefault="00D76AB7">
            <w:pPr>
              <w:jc w:val="center"/>
            </w:pPr>
            <w:r>
              <w:rPr>
                <w:color w:val="000000"/>
                <w:sz w:val="24"/>
              </w:rPr>
              <w:t>600428</w:t>
            </w:r>
          </w:p>
        </w:tc>
        <w:tc>
          <w:tcPr>
            <w:tcW w:w="1720" w:type="dxa"/>
            <w:vAlign w:val="center"/>
          </w:tcPr>
          <w:p w:rsidR="006444C8" w:rsidRDefault="00D76AB7">
            <w:pPr>
              <w:jc w:val="center"/>
            </w:pPr>
            <w:r>
              <w:rPr>
                <w:color w:val="000000"/>
                <w:sz w:val="24"/>
              </w:rPr>
              <w:t>中远航运</w:t>
            </w:r>
          </w:p>
        </w:tc>
        <w:tc>
          <w:tcPr>
            <w:tcW w:w="1577" w:type="dxa"/>
            <w:vAlign w:val="center"/>
          </w:tcPr>
          <w:p w:rsidR="006444C8" w:rsidRDefault="00D76AB7">
            <w:pPr>
              <w:jc w:val="right"/>
            </w:pPr>
            <w:r>
              <w:rPr>
                <w:color w:val="000000"/>
                <w:sz w:val="24"/>
              </w:rPr>
              <w:t>50,000</w:t>
            </w:r>
          </w:p>
        </w:tc>
        <w:tc>
          <w:tcPr>
            <w:tcW w:w="1720" w:type="dxa"/>
            <w:vAlign w:val="center"/>
          </w:tcPr>
          <w:p w:rsidR="006444C8" w:rsidRDefault="00D76AB7">
            <w:pPr>
              <w:jc w:val="right"/>
            </w:pPr>
            <w:r>
              <w:rPr>
                <w:color w:val="000000"/>
                <w:sz w:val="24"/>
              </w:rPr>
              <w:t>400,000.00</w:t>
            </w:r>
          </w:p>
        </w:tc>
        <w:tc>
          <w:tcPr>
            <w:tcW w:w="1864" w:type="dxa"/>
            <w:vAlign w:val="center"/>
          </w:tcPr>
          <w:p w:rsidR="006444C8" w:rsidRDefault="00D76AB7">
            <w:pPr>
              <w:jc w:val="right"/>
            </w:pPr>
            <w:r>
              <w:rPr>
                <w:color w:val="000000"/>
                <w:sz w:val="24"/>
              </w:rPr>
              <w:t>0.40</w:t>
            </w:r>
          </w:p>
        </w:tc>
      </w:tr>
      <w:tr w:rsidR="006444C8">
        <w:tc>
          <w:tcPr>
            <w:tcW w:w="827" w:type="dxa"/>
            <w:vAlign w:val="center"/>
          </w:tcPr>
          <w:p w:rsidR="006444C8" w:rsidRDefault="00D76AB7">
            <w:pPr>
              <w:jc w:val="center"/>
            </w:pPr>
            <w:r>
              <w:rPr>
                <w:color w:val="000000"/>
                <w:sz w:val="24"/>
              </w:rPr>
              <w:t>8</w:t>
            </w:r>
          </w:p>
        </w:tc>
        <w:tc>
          <w:tcPr>
            <w:tcW w:w="1290" w:type="dxa"/>
            <w:vAlign w:val="center"/>
          </w:tcPr>
          <w:p w:rsidR="006444C8" w:rsidRDefault="00D76AB7">
            <w:pPr>
              <w:jc w:val="center"/>
            </w:pPr>
            <w:r>
              <w:rPr>
                <w:color w:val="000000"/>
                <w:sz w:val="24"/>
              </w:rPr>
              <w:t>600895</w:t>
            </w:r>
          </w:p>
        </w:tc>
        <w:tc>
          <w:tcPr>
            <w:tcW w:w="1720" w:type="dxa"/>
            <w:vAlign w:val="center"/>
          </w:tcPr>
          <w:p w:rsidR="006444C8" w:rsidRDefault="00D76AB7">
            <w:pPr>
              <w:jc w:val="center"/>
            </w:pPr>
            <w:r>
              <w:rPr>
                <w:color w:val="000000"/>
                <w:sz w:val="24"/>
              </w:rPr>
              <w:t>张江高科</w:t>
            </w:r>
          </w:p>
        </w:tc>
        <w:tc>
          <w:tcPr>
            <w:tcW w:w="1577" w:type="dxa"/>
            <w:vAlign w:val="center"/>
          </w:tcPr>
          <w:p w:rsidR="006444C8" w:rsidRDefault="00D76AB7">
            <w:pPr>
              <w:jc w:val="right"/>
            </w:pPr>
            <w:r>
              <w:rPr>
                <w:color w:val="000000"/>
                <w:sz w:val="24"/>
              </w:rPr>
              <w:t>30,000</w:t>
            </w:r>
          </w:p>
        </w:tc>
        <w:tc>
          <w:tcPr>
            <w:tcW w:w="1720" w:type="dxa"/>
            <w:vAlign w:val="center"/>
          </w:tcPr>
          <w:p w:rsidR="006444C8" w:rsidRDefault="00D76AB7">
            <w:pPr>
              <w:jc w:val="right"/>
            </w:pPr>
            <w:r>
              <w:rPr>
                <w:color w:val="000000"/>
                <w:sz w:val="24"/>
              </w:rPr>
              <w:t>399,600.00</w:t>
            </w:r>
          </w:p>
        </w:tc>
        <w:tc>
          <w:tcPr>
            <w:tcW w:w="1864" w:type="dxa"/>
            <w:vAlign w:val="center"/>
          </w:tcPr>
          <w:p w:rsidR="006444C8" w:rsidRDefault="00D76AB7">
            <w:pPr>
              <w:jc w:val="right"/>
            </w:pPr>
            <w:r>
              <w:rPr>
                <w:color w:val="000000"/>
                <w:sz w:val="24"/>
              </w:rPr>
              <w:t>0.40</w:t>
            </w:r>
          </w:p>
        </w:tc>
      </w:tr>
      <w:tr w:rsidR="006444C8">
        <w:tc>
          <w:tcPr>
            <w:tcW w:w="827" w:type="dxa"/>
            <w:vAlign w:val="center"/>
          </w:tcPr>
          <w:p w:rsidR="006444C8" w:rsidRDefault="00D76AB7">
            <w:pPr>
              <w:jc w:val="center"/>
            </w:pPr>
            <w:r>
              <w:rPr>
                <w:color w:val="000000"/>
                <w:sz w:val="24"/>
              </w:rPr>
              <w:t>9</w:t>
            </w:r>
          </w:p>
        </w:tc>
        <w:tc>
          <w:tcPr>
            <w:tcW w:w="1290" w:type="dxa"/>
            <w:vAlign w:val="center"/>
          </w:tcPr>
          <w:p w:rsidR="006444C8" w:rsidRDefault="00D76AB7">
            <w:pPr>
              <w:jc w:val="center"/>
            </w:pPr>
            <w:r>
              <w:rPr>
                <w:color w:val="000000"/>
                <w:sz w:val="24"/>
              </w:rPr>
              <w:t>600754</w:t>
            </w:r>
          </w:p>
        </w:tc>
        <w:tc>
          <w:tcPr>
            <w:tcW w:w="1720" w:type="dxa"/>
            <w:vAlign w:val="center"/>
          </w:tcPr>
          <w:p w:rsidR="006444C8" w:rsidRDefault="00D76AB7">
            <w:pPr>
              <w:jc w:val="center"/>
            </w:pPr>
            <w:r>
              <w:rPr>
                <w:color w:val="000000"/>
                <w:sz w:val="24"/>
              </w:rPr>
              <w:t>锦江股份</w:t>
            </w:r>
          </w:p>
        </w:tc>
        <w:tc>
          <w:tcPr>
            <w:tcW w:w="1577" w:type="dxa"/>
            <w:vAlign w:val="center"/>
          </w:tcPr>
          <w:p w:rsidR="006444C8" w:rsidRDefault="00D76AB7">
            <w:pPr>
              <w:jc w:val="right"/>
            </w:pPr>
            <w:r>
              <w:rPr>
                <w:color w:val="000000"/>
                <w:sz w:val="24"/>
              </w:rPr>
              <w:t>10,000</w:t>
            </w:r>
          </w:p>
        </w:tc>
        <w:tc>
          <w:tcPr>
            <w:tcW w:w="1720" w:type="dxa"/>
            <w:vAlign w:val="center"/>
          </w:tcPr>
          <w:p w:rsidR="006444C8" w:rsidRDefault="00D76AB7">
            <w:pPr>
              <w:jc w:val="right"/>
            </w:pPr>
            <w:r>
              <w:rPr>
                <w:color w:val="000000"/>
                <w:sz w:val="24"/>
              </w:rPr>
              <w:t>251,100.00</w:t>
            </w:r>
          </w:p>
        </w:tc>
        <w:tc>
          <w:tcPr>
            <w:tcW w:w="1864" w:type="dxa"/>
            <w:vAlign w:val="center"/>
          </w:tcPr>
          <w:p w:rsidR="006444C8" w:rsidRDefault="00D76AB7">
            <w:pPr>
              <w:jc w:val="right"/>
            </w:pPr>
            <w:r>
              <w:rPr>
                <w:color w:val="000000"/>
                <w:sz w:val="24"/>
              </w:rPr>
              <w:t>0.25</w:t>
            </w:r>
          </w:p>
        </w:tc>
      </w:tr>
      <w:tr w:rsidR="006444C8">
        <w:tc>
          <w:tcPr>
            <w:tcW w:w="827" w:type="dxa"/>
            <w:vAlign w:val="center"/>
          </w:tcPr>
          <w:p w:rsidR="006444C8" w:rsidRDefault="00D76AB7">
            <w:pPr>
              <w:jc w:val="center"/>
            </w:pPr>
            <w:r>
              <w:rPr>
                <w:color w:val="000000"/>
                <w:sz w:val="24"/>
              </w:rPr>
              <w:t>10</w:t>
            </w:r>
          </w:p>
        </w:tc>
        <w:tc>
          <w:tcPr>
            <w:tcW w:w="1290" w:type="dxa"/>
            <w:vAlign w:val="center"/>
          </w:tcPr>
          <w:p w:rsidR="006444C8" w:rsidRDefault="00D76AB7">
            <w:pPr>
              <w:jc w:val="center"/>
            </w:pPr>
            <w:r>
              <w:rPr>
                <w:color w:val="000000"/>
                <w:sz w:val="24"/>
              </w:rPr>
              <w:t>603005</w:t>
            </w:r>
          </w:p>
        </w:tc>
        <w:tc>
          <w:tcPr>
            <w:tcW w:w="1720" w:type="dxa"/>
            <w:vAlign w:val="center"/>
          </w:tcPr>
          <w:p w:rsidR="006444C8" w:rsidRDefault="00D76AB7">
            <w:pPr>
              <w:jc w:val="center"/>
            </w:pPr>
            <w:proofErr w:type="gramStart"/>
            <w:r>
              <w:rPr>
                <w:color w:val="000000"/>
                <w:sz w:val="24"/>
              </w:rPr>
              <w:t>晶方科技</w:t>
            </w:r>
            <w:proofErr w:type="gramEnd"/>
          </w:p>
        </w:tc>
        <w:tc>
          <w:tcPr>
            <w:tcW w:w="1577" w:type="dxa"/>
            <w:vAlign w:val="center"/>
          </w:tcPr>
          <w:p w:rsidR="006444C8" w:rsidRDefault="00D76AB7">
            <w:pPr>
              <w:jc w:val="right"/>
            </w:pPr>
            <w:r>
              <w:rPr>
                <w:color w:val="000000"/>
                <w:sz w:val="24"/>
              </w:rPr>
              <w:t>5,000</w:t>
            </w:r>
          </w:p>
        </w:tc>
        <w:tc>
          <w:tcPr>
            <w:tcW w:w="1720" w:type="dxa"/>
            <w:vAlign w:val="center"/>
          </w:tcPr>
          <w:p w:rsidR="006444C8" w:rsidRDefault="00D76AB7">
            <w:pPr>
              <w:jc w:val="right"/>
            </w:pPr>
            <w:r>
              <w:rPr>
                <w:color w:val="000000"/>
                <w:sz w:val="24"/>
              </w:rPr>
              <w:t>210,500.00</w:t>
            </w:r>
          </w:p>
        </w:tc>
        <w:tc>
          <w:tcPr>
            <w:tcW w:w="1864" w:type="dxa"/>
            <w:vAlign w:val="center"/>
          </w:tcPr>
          <w:p w:rsidR="006444C8" w:rsidRDefault="00D76AB7">
            <w:pPr>
              <w:jc w:val="right"/>
            </w:pPr>
            <w:r>
              <w:rPr>
                <w:color w:val="000000"/>
                <w:sz w:val="24"/>
              </w:rPr>
              <w:t>0.21</w:t>
            </w:r>
          </w:p>
        </w:tc>
      </w:tr>
    </w:tbl>
    <w:p w:rsidR="001A59F9" w:rsidRDefault="001A59F9" w:rsidP="00E25C2A">
      <w:pPr>
        <w:tabs>
          <w:tab w:val="left" w:pos="426"/>
        </w:tabs>
        <w:spacing w:before="29" w:line="288" w:lineRule="auto"/>
        <w:jc w:val="left"/>
        <w:rPr>
          <w:kern w:val="0"/>
          <w:sz w:val="24"/>
        </w:rPr>
      </w:pPr>
      <w:r w:rsidRPr="00E25C2A">
        <w:rPr>
          <w:kern w:val="0"/>
          <w:sz w:val="24"/>
        </w:rPr>
        <w:t>注：投资者欲了解本报告期末基金投资的所有股票明细，应阅读登载于基金管理人网站的年度报告正文。</w:t>
      </w:r>
    </w:p>
    <w:p w:rsidR="00FC3EE4" w:rsidRPr="00E25C2A" w:rsidRDefault="00FC3EE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w:t>
      </w:r>
      <w:proofErr w:type="gramStart"/>
      <w:r w:rsidR="006A7E68" w:rsidRPr="00C2179A">
        <w:rPr>
          <w:rFonts w:ascii="Times New Roman" w:hAnsi="Times New Roman" w:hint="eastAsia"/>
          <w:kern w:val="0"/>
          <w:szCs w:val="24"/>
        </w:rPr>
        <w:t>初</w:t>
      </w:r>
      <w:r w:rsidRPr="00C2179A">
        <w:rPr>
          <w:rFonts w:ascii="Times New Roman" w:hAnsi="Times New Roman" w:hint="eastAsia"/>
          <w:kern w:val="0"/>
          <w:szCs w:val="24"/>
        </w:rPr>
        <w:t>基金</w:t>
      </w:r>
      <w:proofErr w:type="gramEnd"/>
      <w:r w:rsidRPr="00C2179A">
        <w:rPr>
          <w:rFonts w:ascii="Times New Roman" w:hAnsi="Times New Roman" w:hint="eastAsia"/>
          <w:kern w:val="0"/>
          <w:szCs w:val="24"/>
        </w:rPr>
        <w:t>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w:t>
            </w:r>
            <w:proofErr w:type="gramStart"/>
            <w:r w:rsidR="006A7E68" w:rsidRPr="0094326E">
              <w:rPr>
                <w:rFonts w:hint="eastAsia"/>
                <w:color w:val="000000"/>
                <w:sz w:val="24"/>
              </w:rPr>
              <w:t>初</w:t>
            </w:r>
            <w:r w:rsidRPr="0094326E">
              <w:rPr>
                <w:rFonts w:hint="eastAsia"/>
                <w:color w:val="000000"/>
                <w:sz w:val="24"/>
              </w:rPr>
              <w:t>基金</w:t>
            </w:r>
            <w:proofErr w:type="gramEnd"/>
            <w:r w:rsidRPr="0094326E">
              <w:rPr>
                <w:rFonts w:hint="eastAsia"/>
                <w:color w:val="000000"/>
                <w:sz w:val="24"/>
              </w:rPr>
              <w:t>资产净值比例（％）</w:t>
            </w:r>
          </w:p>
        </w:tc>
      </w:tr>
      <w:tr w:rsidR="006444C8">
        <w:tc>
          <w:tcPr>
            <w:tcW w:w="869" w:type="dxa"/>
            <w:vAlign w:val="center"/>
          </w:tcPr>
          <w:p w:rsidR="006444C8" w:rsidRDefault="00D76AB7">
            <w:pPr>
              <w:jc w:val="center"/>
            </w:pPr>
            <w:r>
              <w:rPr>
                <w:color w:val="000000"/>
                <w:sz w:val="24"/>
              </w:rPr>
              <w:t>1</w:t>
            </w:r>
          </w:p>
        </w:tc>
        <w:tc>
          <w:tcPr>
            <w:tcW w:w="1650" w:type="dxa"/>
            <w:vAlign w:val="center"/>
          </w:tcPr>
          <w:p w:rsidR="006444C8" w:rsidRDefault="00D76AB7">
            <w:pPr>
              <w:jc w:val="center"/>
            </w:pPr>
            <w:r>
              <w:rPr>
                <w:color w:val="000000"/>
                <w:sz w:val="24"/>
              </w:rPr>
              <w:t>600893</w:t>
            </w:r>
          </w:p>
        </w:tc>
        <w:tc>
          <w:tcPr>
            <w:tcW w:w="1980" w:type="dxa"/>
            <w:vAlign w:val="center"/>
          </w:tcPr>
          <w:p w:rsidR="006444C8" w:rsidRDefault="00D76AB7">
            <w:pPr>
              <w:jc w:val="center"/>
            </w:pPr>
            <w:r>
              <w:rPr>
                <w:color w:val="000000"/>
                <w:sz w:val="24"/>
              </w:rPr>
              <w:t>中航动力</w:t>
            </w:r>
          </w:p>
        </w:tc>
        <w:tc>
          <w:tcPr>
            <w:tcW w:w="2879" w:type="dxa"/>
            <w:vAlign w:val="center"/>
          </w:tcPr>
          <w:p w:rsidR="006444C8" w:rsidRDefault="00D76AB7">
            <w:pPr>
              <w:jc w:val="right"/>
            </w:pPr>
            <w:r>
              <w:rPr>
                <w:color w:val="000000"/>
                <w:sz w:val="24"/>
              </w:rPr>
              <w:t>3,714,540.45</w:t>
            </w:r>
          </w:p>
        </w:tc>
        <w:tc>
          <w:tcPr>
            <w:tcW w:w="1620" w:type="dxa"/>
            <w:vAlign w:val="center"/>
          </w:tcPr>
          <w:p w:rsidR="006444C8" w:rsidRDefault="00D76AB7">
            <w:pPr>
              <w:jc w:val="right"/>
            </w:pPr>
            <w:r>
              <w:rPr>
                <w:color w:val="000000"/>
                <w:sz w:val="24"/>
              </w:rPr>
              <w:t>1.88</w:t>
            </w:r>
          </w:p>
        </w:tc>
      </w:tr>
      <w:tr w:rsidR="006444C8">
        <w:tc>
          <w:tcPr>
            <w:tcW w:w="869" w:type="dxa"/>
            <w:vAlign w:val="center"/>
          </w:tcPr>
          <w:p w:rsidR="006444C8" w:rsidRDefault="00D76AB7">
            <w:pPr>
              <w:jc w:val="center"/>
            </w:pPr>
            <w:r>
              <w:rPr>
                <w:color w:val="000000"/>
                <w:sz w:val="24"/>
              </w:rPr>
              <w:t>2</w:t>
            </w:r>
          </w:p>
        </w:tc>
        <w:tc>
          <w:tcPr>
            <w:tcW w:w="1650" w:type="dxa"/>
            <w:vAlign w:val="center"/>
          </w:tcPr>
          <w:p w:rsidR="006444C8" w:rsidRDefault="00D76AB7">
            <w:pPr>
              <w:jc w:val="center"/>
            </w:pPr>
            <w:r>
              <w:rPr>
                <w:color w:val="000000"/>
                <w:sz w:val="24"/>
              </w:rPr>
              <w:t>600109</w:t>
            </w:r>
          </w:p>
        </w:tc>
        <w:tc>
          <w:tcPr>
            <w:tcW w:w="1980" w:type="dxa"/>
            <w:vAlign w:val="center"/>
          </w:tcPr>
          <w:p w:rsidR="006444C8" w:rsidRDefault="00D76AB7">
            <w:pPr>
              <w:jc w:val="center"/>
            </w:pPr>
            <w:r>
              <w:rPr>
                <w:color w:val="000000"/>
                <w:sz w:val="24"/>
              </w:rPr>
              <w:t>国金证券</w:t>
            </w:r>
          </w:p>
        </w:tc>
        <w:tc>
          <w:tcPr>
            <w:tcW w:w="2879" w:type="dxa"/>
            <w:vAlign w:val="center"/>
          </w:tcPr>
          <w:p w:rsidR="006444C8" w:rsidRDefault="00D76AB7">
            <w:pPr>
              <w:jc w:val="right"/>
            </w:pPr>
            <w:r>
              <w:rPr>
                <w:color w:val="000000"/>
                <w:sz w:val="24"/>
              </w:rPr>
              <w:t>3,650,872.00</w:t>
            </w:r>
          </w:p>
        </w:tc>
        <w:tc>
          <w:tcPr>
            <w:tcW w:w="1620" w:type="dxa"/>
            <w:vAlign w:val="center"/>
          </w:tcPr>
          <w:p w:rsidR="006444C8" w:rsidRDefault="00D76AB7">
            <w:pPr>
              <w:jc w:val="right"/>
            </w:pPr>
            <w:r>
              <w:rPr>
                <w:color w:val="000000"/>
                <w:sz w:val="24"/>
              </w:rPr>
              <w:t>1.85</w:t>
            </w:r>
          </w:p>
        </w:tc>
      </w:tr>
      <w:tr w:rsidR="006444C8">
        <w:tc>
          <w:tcPr>
            <w:tcW w:w="869" w:type="dxa"/>
            <w:vAlign w:val="center"/>
          </w:tcPr>
          <w:p w:rsidR="006444C8" w:rsidRDefault="00D76AB7">
            <w:pPr>
              <w:jc w:val="center"/>
            </w:pPr>
            <w:r>
              <w:rPr>
                <w:color w:val="000000"/>
                <w:sz w:val="24"/>
              </w:rPr>
              <w:lastRenderedPageBreak/>
              <w:t>3</w:t>
            </w:r>
          </w:p>
        </w:tc>
        <w:tc>
          <w:tcPr>
            <w:tcW w:w="1650" w:type="dxa"/>
            <w:vAlign w:val="center"/>
          </w:tcPr>
          <w:p w:rsidR="006444C8" w:rsidRDefault="00D76AB7">
            <w:pPr>
              <w:jc w:val="center"/>
            </w:pPr>
            <w:r>
              <w:rPr>
                <w:color w:val="000000"/>
                <w:sz w:val="24"/>
              </w:rPr>
              <w:t>601318</w:t>
            </w:r>
          </w:p>
        </w:tc>
        <w:tc>
          <w:tcPr>
            <w:tcW w:w="1980" w:type="dxa"/>
            <w:vAlign w:val="center"/>
          </w:tcPr>
          <w:p w:rsidR="006444C8" w:rsidRDefault="00D76AB7">
            <w:pPr>
              <w:jc w:val="center"/>
            </w:pPr>
            <w:r>
              <w:rPr>
                <w:color w:val="000000"/>
                <w:sz w:val="24"/>
              </w:rPr>
              <w:t>中国平安</w:t>
            </w:r>
          </w:p>
        </w:tc>
        <w:tc>
          <w:tcPr>
            <w:tcW w:w="2879" w:type="dxa"/>
            <w:vAlign w:val="center"/>
          </w:tcPr>
          <w:p w:rsidR="006444C8" w:rsidRDefault="00D76AB7">
            <w:pPr>
              <w:jc w:val="right"/>
            </w:pPr>
            <w:r>
              <w:rPr>
                <w:color w:val="000000"/>
                <w:sz w:val="24"/>
              </w:rPr>
              <w:t>3,234,919.00</w:t>
            </w:r>
          </w:p>
        </w:tc>
        <w:tc>
          <w:tcPr>
            <w:tcW w:w="1620" w:type="dxa"/>
            <w:vAlign w:val="center"/>
          </w:tcPr>
          <w:p w:rsidR="006444C8" w:rsidRDefault="00D76AB7">
            <w:pPr>
              <w:jc w:val="right"/>
            </w:pPr>
            <w:r>
              <w:rPr>
                <w:color w:val="000000"/>
                <w:sz w:val="24"/>
              </w:rPr>
              <w:t>1.64</w:t>
            </w:r>
          </w:p>
        </w:tc>
      </w:tr>
      <w:tr w:rsidR="006444C8">
        <w:tc>
          <w:tcPr>
            <w:tcW w:w="869" w:type="dxa"/>
            <w:vAlign w:val="center"/>
          </w:tcPr>
          <w:p w:rsidR="006444C8" w:rsidRDefault="00D76AB7">
            <w:pPr>
              <w:jc w:val="center"/>
            </w:pPr>
            <w:r>
              <w:rPr>
                <w:color w:val="000000"/>
                <w:sz w:val="24"/>
              </w:rPr>
              <w:t>4</w:t>
            </w:r>
          </w:p>
        </w:tc>
        <w:tc>
          <w:tcPr>
            <w:tcW w:w="1650" w:type="dxa"/>
            <w:vAlign w:val="center"/>
          </w:tcPr>
          <w:p w:rsidR="006444C8" w:rsidRDefault="00D76AB7">
            <w:pPr>
              <w:jc w:val="center"/>
            </w:pPr>
            <w:r>
              <w:rPr>
                <w:color w:val="000000"/>
                <w:sz w:val="24"/>
              </w:rPr>
              <w:t>000024</w:t>
            </w:r>
          </w:p>
        </w:tc>
        <w:tc>
          <w:tcPr>
            <w:tcW w:w="1980" w:type="dxa"/>
            <w:vAlign w:val="center"/>
          </w:tcPr>
          <w:p w:rsidR="006444C8" w:rsidRDefault="00D76AB7">
            <w:pPr>
              <w:jc w:val="center"/>
            </w:pPr>
            <w:r>
              <w:rPr>
                <w:color w:val="000000"/>
                <w:sz w:val="24"/>
              </w:rPr>
              <w:t>招商地产</w:t>
            </w:r>
          </w:p>
        </w:tc>
        <w:tc>
          <w:tcPr>
            <w:tcW w:w="2879" w:type="dxa"/>
            <w:vAlign w:val="center"/>
          </w:tcPr>
          <w:p w:rsidR="006444C8" w:rsidRDefault="00D76AB7">
            <w:pPr>
              <w:jc w:val="right"/>
            </w:pPr>
            <w:r>
              <w:rPr>
                <w:color w:val="000000"/>
                <w:sz w:val="24"/>
              </w:rPr>
              <w:t>2,967,900.00</w:t>
            </w:r>
          </w:p>
        </w:tc>
        <w:tc>
          <w:tcPr>
            <w:tcW w:w="1620" w:type="dxa"/>
            <w:vAlign w:val="center"/>
          </w:tcPr>
          <w:p w:rsidR="006444C8" w:rsidRDefault="00D76AB7">
            <w:pPr>
              <w:jc w:val="right"/>
            </w:pPr>
            <w:r>
              <w:rPr>
                <w:color w:val="000000"/>
                <w:sz w:val="24"/>
              </w:rPr>
              <w:t>1.50</w:t>
            </w:r>
          </w:p>
        </w:tc>
      </w:tr>
      <w:tr w:rsidR="006444C8">
        <w:tc>
          <w:tcPr>
            <w:tcW w:w="869" w:type="dxa"/>
            <w:vAlign w:val="center"/>
          </w:tcPr>
          <w:p w:rsidR="006444C8" w:rsidRDefault="00D76AB7">
            <w:pPr>
              <w:jc w:val="center"/>
            </w:pPr>
            <w:r>
              <w:rPr>
                <w:color w:val="000000"/>
                <w:sz w:val="24"/>
              </w:rPr>
              <w:t>5</w:t>
            </w:r>
          </w:p>
        </w:tc>
        <w:tc>
          <w:tcPr>
            <w:tcW w:w="1650" w:type="dxa"/>
            <w:vAlign w:val="center"/>
          </w:tcPr>
          <w:p w:rsidR="006444C8" w:rsidRDefault="00D76AB7">
            <w:pPr>
              <w:jc w:val="center"/>
            </w:pPr>
            <w:r>
              <w:rPr>
                <w:color w:val="000000"/>
                <w:sz w:val="24"/>
              </w:rPr>
              <w:t>000768</w:t>
            </w:r>
          </w:p>
        </w:tc>
        <w:tc>
          <w:tcPr>
            <w:tcW w:w="1980" w:type="dxa"/>
            <w:vAlign w:val="center"/>
          </w:tcPr>
          <w:p w:rsidR="006444C8" w:rsidRDefault="00D76AB7">
            <w:pPr>
              <w:jc w:val="center"/>
            </w:pPr>
            <w:r>
              <w:rPr>
                <w:color w:val="000000"/>
                <w:sz w:val="24"/>
              </w:rPr>
              <w:t>中航飞机</w:t>
            </w:r>
          </w:p>
        </w:tc>
        <w:tc>
          <w:tcPr>
            <w:tcW w:w="2879" w:type="dxa"/>
            <w:vAlign w:val="center"/>
          </w:tcPr>
          <w:p w:rsidR="006444C8" w:rsidRDefault="00D76AB7">
            <w:pPr>
              <w:jc w:val="right"/>
            </w:pPr>
            <w:r>
              <w:rPr>
                <w:color w:val="000000"/>
                <w:sz w:val="24"/>
              </w:rPr>
              <w:t>2,827,260.21</w:t>
            </w:r>
          </w:p>
        </w:tc>
        <w:tc>
          <w:tcPr>
            <w:tcW w:w="1620" w:type="dxa"/>
            <w:vAlign w:val="center"/>
          </w:tcPr>
          <w:p w:rsidR="006444C8" w:rsidRDefault="00D76AB7">
            <w:pPr>
              <w:jc w:val="right"/>
            </w:pPr>
            <w:r>
              <w:rPr>
                <w:color w:val="000000"/>
                <w:sz w:val="24"/>
              </w:rPr>
              <w:t>1.43</w:t>
            </w:r>
          </w:p>
        </w:tc>
      </w:tr>
      <w:tr w:rsidR="006444C8">
        <w:tc>
          <w:tcPr>
            <w:tcW w:w="869" w:type="dxa"/>
            <w:vAlign w:val="center"/>
          </w:tcPr>
          <w:p w:rsidR="006444C8" w:rsidRDefault="00D76AB7">
            <w:pPr>
              <w:jc w:val="center"/>
            </w:pPr>
            <w:r>
              <w:rPr>
                <w:color w:val="000000"/>
                <w:sz w:val="24"/>
              </w:rPr>
              <w:t>6</w:t>
            </w:r>
          </w:p>
        </w:tc>
        <w:tc>
          <w:tcPr>
            <w:tcW w:w="1650" w:type="dxa"/>
            <w:vAlign w:val="center"/>
          </w:tcPr>
          <w:p w:rsidR="006444C8" w:rsidRDefault="00D76AB7">
            <w:pPr>
              <w:jc w:val="center"/>
            </w:pPr>
            <w:r>
              <w:rPr>
                <w:color w:val="000000"/>
                <w:sz w:val="24"/>
              </w:rPr>
              <w:t>600340</w:t>
            </w:r>
          </w:p>
        </w:tc>
        <w:tc>
          <w:tcPr>
            <w:tcW w:w="1980" w:type="dxa"/>
            <w:vAlign w:val="center"/>
          </w:tcPr>
          <w:p w:rsidR="006444C8" w:rsidRDefault="00D76AB7">
            <w:pPr>
              <w:jc w:val="center"/>
            </w:pPr>
            <w:r>
              <w:rPr>
                <w:color w:val="000000"/>
                <w:sz w:val="24"/>
              </w:rPr>
              <w:t>华夏幸福</w:t>
            </w:r>
          </w:p>
        </w:tc>
        <w:tc>
          <w:tcPr>
            <w:tcW w:w="2879" w:type="dxa"/>
            <w:vAlign w:val="center"/>
          </w:tcPr>
          <w:p w:rsidR="006444C8" w:rsidRDefault="00D76AB7">
            <w:pPr>
              <w:jc w:val="right"/>
            </w:pPr>
            <w:r>
              <w:rPr>
                <w:color w:val="000000"/>
                <w:sz w:val="24"/>
              </w:rPr>
              <w:t>2,801,686.00</w:t>
            </w:r>
          </w:p>
        </w:tc>
        <w:tc>
          <w:tcPr>
            <w:tcW w:w="1620" w:type="dxa"/>
            <w:vAlign w:val="center"/>
          </w:tcPr>
          <w:p w:rsidR="006444C8" w:rsidRDefault="00D76AB7">
            <w:pPr>
              <w:jc w:val="right"/>
            </w:pPr>
            <w:r>
              <w:rPr>
                <w:color w:val="000000"/>
                <w:sz w:val="24"/>
              </w:rPr>
              <w:t>1.42</w:t>
            </w:r>
          </w:p>
        </w:tc>
      </w:tr>
      <w:tr w:rsidR="006444C8">
        <w:tc>
          <w:tcPr>
            <w:tcW w:w="869" w:type="dxa"/>
            <w:vAlign w:val="center"/>
          </w:tcPr>
          <w:p w:rsidR="006444C8" w:rsidRDefault="00D76AB7">
            <w:pPr>
              <w:jc w:val="center"/>
            </w:pPr>
            <w:r>
              <w:rPr>
                <w:color w:val="000000"/>
                <w:sz w:val="24"/>
              </w:rPr>
              <w:t>7</w:t>
            </w:r>
          </w:p>
        </w:tc>
        <w:tc>
          <w:tcPr>
            <w:tcW w:w="1650" w:type="dxa"/>
            <w:vAlign w:val="center"/>
          </w:tcPr>
          <w:p w:rsidR="006444C8" w:rsidRDefault="00D76AB7">
            <w:pPr>
              <w:jc w:val="center"/>
            </w:pPr>
            <w:r>
              <w:rPr>
                <w:color w:val="000000"/>
                <w:sz w:val="24"/>
              </w:rPr>
              <w:t>300005</w:t>
            </w:r>
          </w:p>
        </w:tc>
        <w:tc>
          <w:tcPr>
            <w:tcW w:w="1980" w:type="dxa"/>
            <w:vAlign w:val="center"/>
          </w:tcPr>
          <w:p w:rsidR="006444C8" w:rsidRDefault="00D76AB7">
            <w:pPr>
              <w:jc w:val="center"/>
            </w:pPr>
            <w:r>
              <w:rPr>
                <w:color w:val="000000"/>
                <w:sz w:val="24"/>
              </w:rPr>
              <w:t>探路者</w:t>
            </w:r>
          </w:p>
        </w:tc>
        <w:tc>
          <w:tcPr>
            <w:tcW w:w="2879" w:type="dxa"/>
            <w:vAlign w:val="center"/>
          </w:tcPr>
          <w:p w:rsidR="006444C8" w:rsidRDefault="00D76AB7">
            <w:pPr>
              <w:jc w:val="right"/>
            </w:pPr>
            <w:r>
              <w:rPr>
                <w:color w:val="000000"/>
                <w:sz w:val="24"/>
              </w:rPr>
              <w:t>2,718,800.00</w:t>
            </w:r>
          </w:p>
        </w:tc>
        <w:tc>
          <w:tcPr>
            <w:tcW w:w="1620" w:type="dxa"/>
            <w:vAlign w:val="center"/>
          </w:tcPr>
          <w:p w:rsidR="006444C8" w:rsidRDefault="00D76AB7">
            <w:pPr>
              <w:jc w:val="right"/>
            </w:pPr>
            <w:r>
              <w:rPr>
                <w:color w:val="000000"/>
                <w:sz w:val="24"/>
              </w:rPr>
              <w:t>1.38</w:t>
            </w:r>
          </w:p>
        </w:tc>
      </w:tr>
      <w:tr w:rsidR="006444C8">
        <w:tc>
          <w:tcPr>
            <w:tcW w:w="869" w:type="dxa"/>
            <w:vAlign w:val="center"/>
          </w:tcPr>
          <w:p w:rsidR="006444C8" w:rsidRDefault="00D76AB7">
            <w:pPr>
              <w:jc w:val="center"/>
            </w:pPr>
            <w:r>
              <w:rPr>
                <w:color w:val="000000"/>
                <w:sz w:val="24"/>
              </w:rPr>
              <w:t>8</w:t>
            </w:r>
          </w:p>
        </w:tc>
        <w:tc>
          <w:tcPr>
            <w:tcW w:w="1650" w:type="dxa"/>
            <w:vAlign w:val="center"/>
          </w:tcPr>
          <w:p w:rsidR="006444C8" w:rsidRDefault="00D76AB7">
            <w:pPr>
              <w:jc w:val="center"/>
            </w:pPr>
            <w:r>
              <w:rPr>
                <w:color w:val="000000"/>
                <w:sz w:val="24"/>
              </w:rPr>
              <w:t>000776</w:t>
            </w:r>
          </w:p>
        </w:tc>
        <w:tc>
          <w:tcPr>
            <w:tcW w:w="1980" w:type="dxa"/>
            <w:vAlign w:val="center"/>
          </w:tcPr>
          <w:p w:rsidR="006444C8" w:rsidRDefault="00D76AB7">
            <w:pPr>
              <w:jc w:val="center"/>
            </w:pPr>
            <w:r>
              <w:rPr>
                <w:color w:val="000000"/>
                <w:sz w:val="24"/>
              </w:rPr>
              <w:t>广发证券</w:t>
            </w:r>
          </w:p>
        </w:tc>
        <w:tc>
          <w:tcPr>
            <w:tcW w:w="2879" w:type="dxa"/>
            <w:vAlign w:val="center"/>
          </w:tcPr>
          <w:p w:rsidR="006444C8" w:rsidRDefault="00D76AB7">
            <w:pPr>
              <w:jc w:val="right"/>
            </w:pPr>
            <w:r>
              <w:rPr>
                <w:color w:val="000000"/>
                <w:sz w:val="24"/>
              </w:rPr>
              <w:t>2,456,700.00</w:t>
            </w:r>
          </w:p>
        </w:tc>
        <w:tc>
          <w:tcPr>
            <w:tcW w:w="1620" w:type="dxa"/>
            <w:vAlign w:val="center"/>
          </w:tcPr>
          <w:p w:rsidR="006444C8" w:rsidRDefault="00D76AB7">
            <w:pPr>
              <w:jc w:val="right"/>
            </w:pPr>
            <w:r>
              <w:rPr>
                <w:color w:val="000000"/>
                <w:sz w:val="24"/>
              </w:rPr>
              <w:t>1.24</w:t>
            </w:r>
          </w:p>
        </w:tc>
      </w:tr>
      <w:tr w:rsidR="006444C8">
        <w:tc>
          <w:tcPr>
            <w:tcW w:w="869" w:type="dxa"/>
            <w:vAlign w:val="center"/>
          </w:tcPr>
          <w:p w:rsidR="006444C8" w:rsidRDefault="00D76AB7">
            <w:pPr>
              <w:jc w:val="center"/>
            </w:pPr>
            <w:r>
              <w:rPr>
                <w:color w:val="000000"/>
                <w:sz w:val="24"/>
              </w:rPr>
              <w:t>9</w:t>
            </w:r>
          </w:p>
        </w:tc>
        <w:tc>
          <w:tcPr>
            <w:tcW w:w="1650" w:type="dxa"/>
            <w:vAlign w:val="center"/>
          </w:tcPr>
          <w:p w:rsidR="006444C8" w:rsidRDefault="00D76AB7">
            <w:pPr>
              <w:jc w:val="center"/>
            </w:pPr>
            <w:r>
              <w:rPr>
                <w:color w:val="000000"/>
                <w:sz w:val="24"/>
              </w:rPr>
              <w:t>600030</w:t>
            </w:r>
          </w:p>
        </w:tc>
        <w:tc>
          <w:tcPr>
            <w:tcW w:w="1980" w:type="dxa"/>
            <w:vAlign w:val="center"/>
          </w:tcPr>
          <w:p w:rsidR="006444C8" w:rsidRDefault="00D76AB7">
            <w:pPr>
              <w:jc w:val="center"/>
            </w:pPr>
            <w:r>
              <w:rPr>
                <w:color w:val="000000"/>
                <w:sz w:val="24"/>
              </w:rPr>
              <w:t>中信证券</w:t>
            </w:r>
          </w:p>
        </w:tc>
        <w:tc>
          <w:tcPr>
            <w:tcW w:w="2879" w:type="dxa"/>
            <w:vAlign w:val="center"/>
          </w:tcPr>
          <w:p w:rsidR="006444C8" w:rsidRDefault="00D76AB7">
            <w:pPr>
              <w:jc w:val="right"/>
            </w:pPr>
            <w:r>
              <w:rPr>
                <w:color w:val="000000"/>
                <w:sz w:val="24"/>
              </w:rPr>
              <w:t>2,432,897.00</w:t>
            </w:r>
          </w:p>
        </w:tc>
        <w:tc>
          <w:tcPr>
            <w:tcW w:w="1620" w:type="dxa"/>
            <w:vAlign w:val="center"/>
          </w:tcPr>
          <w:p w:rsidR="006444C8" w:rsidRDefault="00D76AB7">
            <w:pPr>
              <w:jc w:val="right"/>
            </w:pPr>
            <w:r>
              <w:rPr>
                <w:color w:val="000000"/>
                <w:sz w:val="24"/>
              </w:rPr>
              <w:t>1.23</w:t>
            </w:r>
          </w:p>
        </w:tc>
      </w:tr>
      <w:tr w:rsidR="006444C8">
        <w:tc>
          <w:tcPr>
            <w:tcW w:w="869" w:type="dxa"/>
            <w:vAlign w:val="center"/>
          </w:tcPr>
          <w:p w:rsidR="006444C8" w:rsidRDefault="00D76AB7">
            <w:pPr>
              <w:jc w:val="center"/>
            </w:pPr>
            <w:r>
              <w:rPr>
                <w:color w:val="000000"/>
                <w:sz w:val="24"/>
              </w:rPr>
              <w:t>10</w:t>
            </w:r>
          </w:p>
        </w:tc>
        <w:tc>
          <w:tcPr>
            <w:tcW w:w="1650" w:type="dxa"/>
            <w:vAlign w:val="center"/>
          </w:tcPr>
          <w:p w:rsidR="006444C8" w:rsidRDefault="00D76AB7">
            <w:pPr>
              <w:jc w:val="center"/>
            </w:pPr>
            <w:r>
              <w:rPr>
                <w:color w:val="000000"/>
                <w:sz w:val="24"/>
              </w:rPr>
              <w:t>603005</w:t>
            </w:r>
          </w:p>
        </w:tc>
        <w:tc>
          <w:tcPr>
            <w:tcW w:w="1980" w:type="dxa"/>
            <w:vAlign w:val="center"/>
          </w:tcPr>
          <w:p w:rsidR="006444C8" w:rsidRDefault="00D76AB7">
            <w:pPr>
              <w:jc w:val="center"/>
            </w:pPr>
            <w:proofErr w:type="gramStart"/>
            <w:r>
              <w:rPr>
                <w:color w:val="000000"/>
                <w:sz w:val="24"/>
              </w:rPr>
              <w:t>晶方科技</w:t>
            </w:r>
            <w:proofErr w:type="gramEnd"/>
          </w:p>
        </w:tc>
        <w:tc>
          <w:tcPr>
            <w:tcW w:w="2879" w:type="dxa"/>
            <w:vAlign w:val="center"/>
          </w:tcPr>
          <w:p w:rsidR="006444C8" w:rsidRDefault="00D76AB7">
            <w:pPr>
              <w:jc w:val="right"/>
            </w:pPr>
            <w:r>
              <w:rPr>
                <w:color w:val="000000"/>
                <w:sz w:val="24"/>
              </w:rPr>
              <w:t>2,292,947.00</w:t>
            </w:r>
          </w:p>
        </w:tc>
        <w:tc>
          <w:tcPr>
            <w:tcW w:w="1620" w:type="dxa"/>
            <w:vAlign w:val="center"/>
          </w:tcPr>
          <w:p w:rsidR="006444C8" w:rsidRDefault="00D76AB7">
            <w:pPr>
              <w:jc w:val="right"/>
            </w:pPr>
            <w:r>
              <w:rPr>
                <w:color w:val="000000"/>
                <w:sz w:val="24"/>
              </w:rPr>
              <w:t>1.16</w:t>
            </w:r>
          </w:p>
        </w:tc>
      </w:tr>
      <w:tr w:rsidR="006444C8">
        <w:tc>
          <w:tcPr>
            <w:tcW w:w="869" w:type="dxa"/>
            <w:vAlign w:val="center"/>
          </w:tcPr>
          <w:p w:rsidR="006444C8" w:rsidRDefault="00D76AB7">
            <w:pPr>
              <w:jc w:val="center"/>
            </w:pPr>
            <w:r>
              <w:rPr>
                <w:color w:val="000000"/>
                <w:sz w:val="24"/>
              </w:rPr>
              <w:t>11</w:t>
            </w:r>
          </w:p>
        </w:tc>
        <w:tc>
          <w:tcPr>
            <w:tcW w:w="1650" w:type="dxa"/>
            <w:vAlign w:val="center"/>
          </w:tcPr>
          <w:p w:rsidR="006444C8" w:rsidRDefault="00D76AB7">
            <w:pPr>
              <w:jc w:val="center"/>
            </w:pPr>
            <w:r>
              <w:rPr>
                <w:color w:val="000000"/>
                <w:sz w:val="24"/>
              </w:rPr>
              <w:t>600837</w:t>
            </w:r>
          </w:p>
        </w:tc>
        <w:tc>
          <w:tcPr>
            <w:tcW w:w="1980" w:type="dxa"/>
            <w:vAlign w:val="center"/>
          </w:tcPr>
          <w:p w:rsidR="006444C8" w:rsidRDefault="00D76AB7">
            <w:pPr>
              <w:jc w:val="center"/>
            </w:pPr>
            <w:r>
              <w:rPr>
                <w:color w:val="000000"/>
                <w:sz w:val="24"/>
              </w:rPr>
              <w:t>海通证券</w:t>
            </w:r>
          </w:p>
        </w:tc>
        <w:tc>
          <w:tcPr>
            <w:tcW w:w="2879" w:type="dxa"/>
            <w:vAlign w:val="center"/>
          </w:tcPr>
          <w:p w:rsidR="006444C8" w:rsidRDefault="00D76AB7">
            <w:pPr>
              <w:jc w:val="right"/>
            </w:pPr>
            <w:r>
              <w:rPr>
                <w:color w:val="000000"/>
                <w:sz w:val="24"/>
              </w:rPr>
              <w:t>2,155,675.00</w:t>
            </w:r>
          </w:p>
        </w:tc>
        <w:tc>
          <w:tcPr>
            <w:tcW w:w="1620" w:type="dxa"/>
            <w:vAlign w:val="center"/>
          </w:tcPr>
          <w:p w:rsidR="006444C8" w:rsidRDefault="00D76AB7">
            <w:pPr>
              <w:jc w:val="right"/>
            </w:pPr>
            <w:r>
              <w:rPr>
                <w:color w:val="000000"/>
                <w:sz w:val="24"/>
              </w:rPr>
              <w:t>1.09</w:t>
            </w:r>
          </w:p>
        </w:tc>
      </w:tr>
      <w:tr w:rsidR="006444C8">
        <w:tc>
          <w:tcPr>
            <w:tcW w:w="869" w:type="dxa"/>
            <w:vAlign w:val="center"/>
          </w:tcPr>
          <w:p w:rsidR="006444C8" w:rsidRDefault="00D76AB7">
            <w:pPr>
              <w:jc w:val="center"/>
            </w:pPr>
            <w:r>
              <w:rPr>
                <w:color w:val="000000"/>
                <w:sz w:val="24"/>
              </w:rPr>
              <w:t>12</w:t>
            </w:r>
          </w:p>
        </w:tc>
        <w:tc>
          <w:tcPr>
            <w:tcW w:w="1650" w:type="dxa"/>
            <w:vAlign w:val="center"/>
          </w:tcPr>
          <w:p w:rsidR="006444C8" w:rsidRDefault="00D76AB7">
            <w:pPr>
              <w:jc w:val="center"/>
            </w:pPr>
            <w:r>
              <w:rPr>
                <w:color w:val="000000"/>
                <w:sz w:val="24"/>
              </w:rPr>
              <w:t>002609</w:t>
            </w:r>
          </w:p>
        </w:tc>
        <w:tc>
          <w:tcPr>
            <w:tcW w:w="1980" w:type="dxa"/>
            <w:vAlign w:val="center"/>
          </w:tcPr>
          <w:p w:rsidR="006444C8" w:rsidRDefault="00D76AB7">
            <w:pPr>
              <w:jc w:val="center"/>
            </w:pPr>
            <w:r>
              <w:rPr>
                <w:color w:val="000000"/>
                <w:sz w:val="24"/>
              </w:rPr>
              <w:t>捷</w:t>
            </w:r>
            <w:proofErr w:type="gramStart"/>
            <w:r>
              <w:rPr>
                <w:color w:val="000000"/>
                <w:sz w:val="24"/>
              </w:rPr>
              <w:t>顺科技</w:t>
            </w:r>
            <w:proofErr w:type="gramEnd"/>
          </w:p>
        </w:tc>
        <w:tc>
          <w:tcPr>
            <w:tcW w:w="2879" w:type="dxa"/>
            <w:vAlign w:val="center"/>
          </w:tcPr>
          <w:p w:rsidR="006444C8" w:rsidRDefault="00D76AB7">
            <w:pPr>
              <w:jc w:val="right"/>
            </w:pPr>
            <w:r>
              <w:rPr>
                <w:color w:val="000000"/>
                <w:sz w:val="24"/>
              </w:rPr>
              <w:t>2,114,720.00</w:t>
            </w:r>
          </w:p>
        </w:tc>
        <w:tc>
          <w:tcPr>
            <w:tcW w:w="1620" w:type="dxa"/>
            <w:vAlign w:val="center"/>
          </w:tcPr>
          <w:p w:rsidR="006444C8" w:rsidRDefault="00D76AB7">
            <w:pPr>
              <w:jc w:val="right"/>
            </w:pPr>
            <w:r>
              <w:rPr>
                <w:color w:val="000000"/>
                <w:sz w:val="24"/>
              </w:rPr>
              <w:t>1.07</w:t>
            </w:r>
          </w:p>
        </w:tc>
      </w:tr>
      <w:tr w:rsidR="006444C8">
        <w:tc>
          <w:tcPr>
            <w:tcW w:w="869" w:type="dxa"/>
            <w:vAlign w:val="center"/>
          </w:tcPr>
          <w:p w:rsidR="006444C8" w:rsidRDefault="00D76AB7">
            <w:pPr>
              <w:jc w:val="center"/>
            </w:pPr>
            <w:r>
              <w:rPr>
                <w:color w:val="000000"/>
                <w:sz w:val="24"/>
              </w:rPr>
              <w:t>13</w:t>
            </w:r>
          </w:p>
        </w:tc>
        <w:tc>
          <w:tcPr>
            <w:tcW w:w="1650" w:type="dxa"/>
            <w:vAlign w:val="center"/>
          </w:tcPr>
          <w:p w:rsidR="006444C8" w:rsidRDefault="00D76AB7">
            <w:pPr>
              <w:jc w:val="center"/>
            </w:pPr>
            <w:r>
              <w:rPr>
                <w:color w:val="000000"/>
                <w:sz w:val="24"/>
              </w:rPr>
              <w:t>600887</w:t>
            </w:r>
          </w:p>
        </w:tc>
        <w:tc>
          <w:tcPr>
            <w:tcW w:w="1980" w:type="dxa"/>
            <w:vAlign w:val="center"/>
          </w:tcPr>
          <w:p w:rsidR="006444C8" w:rsidRDefault="00D76AB7">
            <w:pPr>
              <w:jc w:val="center"/>
            </w:pPr>
            <w:r>
              <w:rPr>
                <w:color w:val="000000"/>
                <w:sz w:val="24"/>
              </w:rPr>
              <w:t>伊利股份</w:t>
            </w:r>
          </w:p>
        </w:tc>
        <w:tc>
          <w:tcPr>
            <w:tcW w:w="2879" w:type="dxa"/>
            <w:vAlign w:val="center"/>
          </w:tcPr>
          <w:p w:rsidR="006444C8" w:rsidRDefault="00D76AB7">
            <w:pPr>
              <w:jc w:val="right"/>
            </w:pPr>
            <w:r>
              <w:rPr>
                <w:color w:val="000000"/>
                <w:sz w:val="24"/>
              </w:rPr>
              <w:t>2,047,700.00</w:t>
            </w:r>
          </w:p>
        </w:tc>
        <w:tc>
          <w:tcPr>
            <w:tcW w:w="1620" w:type="dxa"/>
            <w:vAlign w:val="center"/>
          </w:tcPr>
          <w:p w:rsidR="006444C8" w:rsidRDefault="00D76AB7">
            <w:pPr>
              <w:jc w:val="right"/>
            </w:pPr>
            <w:r>
              <w:rPr>
                <w:color w:val="000000"/>
                <w:sz w:val="24"/>
              </w:rPr>
              <w:t>1.04</w:t>
            </w:r>
          </w:p>
        </w:tc>
      </w:tr>
      <w:tr w:rsidR="006444C8">
        <w:tc>
          <w:tcPr>
            <w:tcW w:w="869" w:type="dxa"/>
            <w:vAlign w:val="center"/>
          </w:tcPr>
          <w:p w:rsidR="006444C8" w:rsidRDefault="00D76AB7">
            <w:pPr>
              <w:jc w:val="center"/>
            </w:pPr>
            <w:r>
              <w:rPr>
                <w:color w:val="000000"/>
                <w:sz w:val="24"/>
              </w:rPr>
              <w:t>14</w:t>
            </w:r>
          </w:p>
        </w:tc>
        <w:tc>
          <w:tcPr>
            <w:tcW w:w="1650" w:type="dxa"/>
            <w:vAlign w:val="center"/>
          </w:tcPr>
          <w:p w:rsidR="006444C8" w:rsidRDefault="00D76AB7">
            <w:pPr>
              <w:jc w:val="center"/>
            </w:pPr>
            <w:r>
              <w:rPr>
                <w:color w:val="000000"/>
                <w:sz w:val="24"/>
              </w:rPr>
              <w:t>300137</w:t>
            </w:r>
          </w:p>
        </w:tc>
        <w:tc>
          <w:tcPr>
            <w:tcW w:w="1980" w:type="dxa"/>
            <w:vAlign w:val="center"/>
          </w:tcPr>
          <w:p w:rsidR="006444C8" w:rsidRDefault="00D76AB7">
            <w:pPr>
              <w:jc w:val="center"/>
            </w:pPr>
            <w:r>
              <w:rPr>
                <w:color w:val="000000"/>
                <w:sz w:val="24"/>
              </w:rPr>
              <w:t>先河环保</w:t>
            </w:r>
          </w:p>
        </w:tc>
        <w:tc>
          <w:tcPr>
            <w:tcW w:w="2879" w:type="dxa"/>
            <w:vAlign w:val="center"/>
          </w:tcPr>
          <w:p w:rsidR="006444C8" w:rsidRDefault="00D76AB7">
            <w:pPr>
              <w:jc w:val="right"/>
            </w:pPr>
            <w:r>
              <w:rPr>
                <w:color w:val="000000"/>
                <w:sz w:val="24"/>
              </w:rPr>
              <w:t>1,858,908.00</w:t>
            </w:r>
          </w:p>
        </w:tc>
        <w:tc>
          <w:tcPr>
            <w:tcW w:w="1620" w:type="dxa"/>
            <w:vAlign w:val="center"/>
          </w:tcPr>
          <w:p w:rsidR="006444C8" w:rsidRDefault="00D76AB7">
            <w:pPr>
              <w:jc w:val="right"/>
            </w:pPr>
            <w:r>
              <w:rPr>
                <w:color w:val="000000"/>
                <w:sz w:val="24"/>
              </w:rPr>
              <w:t>0.94</w:t>
            </w:r>
          </w:p>
        </w:tc>
      </w:tr>
      <w:tr w:rsidR="006444C8">
        <w:tc>
          <w:tcPr>
            <w:tcW w:w="869" w:type="dxa"/>
            <w:vAlign w:val="center"/>
          </w:tcPr>
          <w:p w:rsidR="006444C8" w:rsidRDefault="00D76AB7">
            <w:pPr>
              <w:jc w:val="center"/>
            </w:pPr>
            <w:r>
              <w:rPr>
                <w:color w:val="000000"/>
                <w:sz w:val="24"/>
              </w:rPr>
              <w:t>15</w:t>
            </w:r>
          </w:p>
        </w:tc>
        <w:tc>
          <w:tcPr>
            <w:tcW w:w="1650" w:type="dxa"/>
            <w:vAlign w:val="center"/>
          </w:tcPr>
          <w:p w:rsidR="006444C8" w:rsidRDefault="00D76AB7">
            <w:pPr>
              <w:jc w:val="center"/>
            </w:pPr>
            <w:r>
              <w:rPr>
                <w:color w:val="000000"/>
                <w:sz w:val="24"/>
              </w:rPr>
              <w:t>002008</w:t>
            </w:r>
          </w:p>
        </w:tc>
        <w:tc>
          <w:tcPr>
            <w:tcW w:w="1980" w:type="dxa"/>
            <w:vAlign w:val="center"/>
          </w:tcPr>
          <w:p w:rsidR="006444C8" w:rsidRDefault="00D76AB7">
            <w:pPr>
              <w:jc w:val="center"/>
            </w:pPr>
            <w:r>
              <w:rPr>
                <w:color w:val="000000"/>
                <w:sz w:val="24"/>
              </w:rPr>
              <w:t>大族激光</w:t>
            </w:r>
          </w:p>
        </w:tc>
        <w:tc>
          <w:tcPr>
            <w:tcW w:w="2879" w:type="dxa"/>
            <w:vAlign w:val="center"/>
          </w:tcPr>
          <w:p w:rsidR="006444C8" w:rsidRDefault="00D76AB7">
            <w:pPr>
              <w:jc w:val="right"/>
            </w:pPr>
            <w:r>
              <w:rPr>
                <w:color w:val="000000"/>
                <w:sz w:val="24"/>
              </w:rPr>
              <w:t>1,698,950.00</w:t>
            </w:r>
          </w:p>
        </w:tc>
        <w:tc>
          <w:tcPr>
            <w:tcW w:w="1620" w:type="dxa"/>
            <w:vAlign w:val="center"/>
          </w:tcPr>
          <w:p w:rsidR="006444C8" w:rsidRDefault="00D76AB7">
            <w:pPr>
              <w:jc w:val="right"/>
            </w:pPr>
            <w:r>
              <w:rPr>
                <w:color w:val="000000"/>
                <w:sz w:val="24"/>
              </w:rPr>
              <w:t>0.86</w:t>
            </w:r>
          </w:p>
        </w:tc>
      </w:tr>
      <w:tr w:rsidR="006444C8">
        <w:tc>
          <w:tcPr>
            <w:tcW w:w="869" w:type="dxa"/>
            <w:vAlign w:val="center"/>
          </w:tcPr>
          <w:p w:rsidR="006444C8" w:rsidRDefault="00D76AB7">
            <w:pPr>
              <w:jc w:val="center"/>
            </w:pPr>
            <w:r>
              <w:rPr>
                <w:color w:val="000000"/>
                <w:sz w:val="24"/>
              </w:rPr>
              <w:t>16</w:t>
            </w:r>
          </w:p>
        </w:tc>
        <w:tc>
          <w:tcPr>
            <w:tcW w:w="1650" w:type="dxa"/>
            <w:vAlign w:val="center"/>
          </w:tcPr>
          <w:p w:rsidR="006444C8" w:rsidRDefault="00D76AB7">
            <w:pPr>
              <w:jc w:val="center"/>
            </w:pPr>
            <w:r>
              <w:rPr>
                <w:color w:val="000000"/>
                <w:sz w:val="24"/>
              </w:rPr>
              <w:t>000425</w:t>
            </w:r>
          </w:p>
        </w:tc>
        <w:tc>
          <w:tcPr>
            <w:tcW w:w="1980" w:type="dxa"/>
            <w:vAlign w:val="center"/>
          </w:tcPr>
          <w:p w:rsidR="006444C8" w:rsidRDefault="00D76AB7">
            <w:pPr>
              <w:jc w:val="center"/>
            </w:pPr>
            <w:r>
              <w:rPr>
                <w:color w:val="000000"/>
                <w:sz w:val="24"/>
              </w:rPr>
              <w:t>徐工机械</w:t>
            </w:r>
          </w:p>
        </w:tc>
        <w:tc>
          <w:tcPr>
            <w:tcW w:w="2879" w:type="dxa"/>
            <w:vAlign w:val="center"/>
          </w:tcPr>
          <w:p w:rsidR="006444C8" w:rsidRDefault="00D76AB7">
            <w:pPr>
              <w:jc w:val="right"/>
            </w:pPr>
            <w:r>
              <w:rPr>
                <w:color w:val="000000"/>
                <w:sz w:val="24"/>
              </w:rPr>
              <w:t>1,628,369.00</w:t>
            </w:r>
          </w:p>
        </w:tc>
        <w:tc>
          <w:tcPr>
            <w:tcW w:w="1620" w:type="dxa"/>
            <w:vAlign w:val="center"/>
          </w:tcPr>
          <w:p w:rsidR="006444C8" w:rsidRDefault="00D76AB7">
            <w:pPr>
              <w:jc w:val="right"/>
            </w:pPr>
            <w:r>
              <w:rPr>
                <w:color w:val="000000"/>
                <w:sz w:val="24"/>
              </w:rPr>
              <w:t>0.83</w:t>
            </w:r>
          </w:p>
        </w:tc>
      </w:tr>
      <w:tr w:rsidR="006444C8">
        <w:tc>
          <w:tcPr>
            <w:tcW w:w="869" w:type="dxa"/>
            <w:vAlign w:val="center"/>
          </w:tcPr>
          <w:p w:rsidR="006444C8" w:rsidRDefault="00D76AB7">
            <w:pPr>
              <w:jc w:val="center"/>
            </w:pPr>
            <w:r>
              <w:rPr>
                <w:color w:val="000000"/>
                <w:sz w:val="24"/>
              </w:rPr>
              <w:t>17</w:t>
            </w:r>
          </w:p>
        </w:tc>
        <w:tc>
          <w:tcPr>
            <w:tcW w:w="1650" w:type="dxa"/>
            <w:vAlign w:val="center"/>
          </w:tcPr>
          <w:p w:rsidR="006444C8" w:rsidRDefault="00D76AB7">
            <w:pPr>
              <w:jc w:val="center"/>
            </w:pPr>
            <w:r>
              <w:rPr>
                <w:color w:val="000000"/>
                <w:sz w:val="24"/>
              </w:rPr>
              <w:t>601555</w:t>
            </w:r>
          </w:p>
        </w:tc>
        <w:tc>
          <w:tcPr>
            <w:tcW w:w="1980" w:type="dxa"/>
            <w:vAlign w:val="center"/>
          </w:tcPr>
          <w:p w:rsidR="006444C8" w:rsidRDefault="00D76AB7">
            <w:pPr>
              <w:jc w:val="center"/>
            </w:pPr>
            <w:r>
              <w:rPr>
                <w:color w:val="000000"/>
                <w:sz w:val="24"/>
              </w:rPr>
              <w:t>东吴证券</w:t>
            </w:r>
          </w:p>
        </w:tc>
        <w:tc>
          <w:tcPr>
            <w:tcW w:w="2879" w:type="dxa"/>
            <w:vAlign w:val="center"/>
          </w:tcPr>
          <w:p w:rsidR="006444C8" w:rsidRDefault="00D76AB7">
            <w:pPr>
              <w:jc w:val="right"/>
            </w:pPr>
            <w:r>
              <w:rPr>
                <w:color w:val="000000"/>
                <w:sz w:val="24"/>
              </w:rPr>
              <w:t>1,606,100.00</w:t>
            </w:r>
          </w:p>
        </w:tc>
        <w:tc>
          <w:tcPr>
            <w:tcW w:w="1620" w:type="dxa"/>
            <w:vAlign w:val="center"/>
          </w:tcPr>
          <w:p w:rsidR="006444C8" w:rsidRDefault="00D76AB7">
            <w:pPr>
              <w:jc w:val="right"/>
            </w:pPr>
            <w:r>
              <w:rPr>
                <w:color w:val="000000"/>
                <w:sz w:val="24"/>
              </w:rPr>
              <w:t>0.81</w:t>
            </w:r>
          </w:p>
        </w:tc>
      </w:tr>
      <w:tr w:rsidR="006444C8">
        <w:tc>
          <w:tcPr>
            <w:tcW w:w="869" w:type="dxa"/>
            <w:vAlign w:val="center"/>
          </w:tcPr>
          <w:p w:rsidR="006444C8" w:rsidRDefault="00D76AB7">
            <w:pPr>
              <w:jc w:val="center"/>
            </w:pPr>
            <w:r>
              <w:rPr>
                <w:color w:val="000000"/>
                <w:sz w:val="24"/>
              </w:rPr>
              <w:t>18</w:t>
            </w:r>
          </w:p>
        </w:tc>
        <w:tc>
          <w:tcPr>
            <w:tcW w:w="1650" w:type="dxa"/>
            <w:vAlign w:val="center"/>
          </w:tcPr>
          <w:p w:rsidR="006444C8" w:rsidRDefault="00D76AB7">
            <w:pPr>
              <w:jc w:val="center"/>
            </w:pPr>
            <w:r>
              <w:rPr>
                <w:color w:val="000000"/>
                <w:sz w:val="24"/>
              </w:rPr>
              <w:t>300335</w:t>
            </w:r>
          </w:p>
        </w:tc>
        <w:tc>
          <w:tcPr>
            <w:tcW w:w="1980" w:type="dxa"/>
            <w:vAlign w:val="center"/>
          </w:tcPr>
          <w:p w:rsidR="006444C8" w:rsidRDefault="00D76AB7">
            <w:pPr>
              <w:jc w:val="center"/>
            </w:pPr>
            <w:r>
              <w:rPr>
                <w:color w:val="000000"/>
                <w:sz w:val="24"/>
              </w:rPr>
              <w:t>迪森股份</w:t>
            </w:r>
          </w:p>
        </w:tc>
        <w:tc>
          <w:tcPr>
            <w:tcW w:w="2879" w:type="dxa"/>
            <w:vAlign w:val="center"/>
          </w:tcPr>
          <w:p w:rsidR="006444C8" w:rsidRDefault="00D76AB7">
            <w:pPr>
              <w:jc w:val="right"/>
            </w:pPr>
            <w:r>
              <w:rPr>
                <w:color w:val="000000"/>
                <w:sz w:val="24"/>
              </w:rPr>
              <w:t>1,573,610.00</w:t>
            </w:r>
          </w:p>
        </w:tc>
        <w:tc>
          <w:tcPr>
            <w:tcW w:w="1620" w:type="dxa"/>
            <w:vAlign w:val="center"/>
          </w:tcPr>
          <w:p w:rsidR="006444C8" w:rsidRDefault="00D76AB7">
            <w:pPr>
              <w:jc w:val="right"/>
            </w:pPr>
            <w:r>
              <w:rPr>
                <w:color w:val="000000"/>
                <w:sz w:val="24"/>
              </w:rPr>
              <w:t>0.80</w:t>
            </w:r>
          </w:p>
        </w:tc>
      </w:tr>
      <w:tr w:rsidR="006444C8">
        <w:tc>
          <w:tcPr>
            <w:tcW w:w="869" w:type="dxa"/>
            <w:vAlign w:val="center"/>
          </w:tcPr>
          <w:p w:rsidR="006444C8" w:rsidRDefault="00D76AB7">
            <w:pPr>
              <w:jc w:val="center"/>
            </w:pPr>
            <w:r>
              <w:rPr>
                <w:color w:val="000000"/>
                <w:sz w:val="24"/>
              </w:rPr>
              <w:t>19</w:t>
            </w:r>
          </w:p>
        </w:tc>
        <w:tc>
          <w:tcPr>
            <w:tcW w:w="1650" w:type="dxa"/>
            <w:vAlign w:val="center"/>
          </w:tcPr>
          <w:p w:rsidR="006444C8" w:rsidRDefault="00D76AB7">
            <w:pPr>
              <w:jc w:val="center"/>
            </w:pPr>
            <w:r>
              <w:rPr>
                <w:color w:val="000000"/>
                <w:sz w:val="24"/>
              </w:rPr>
              <w:t>600729</w:t>
            </w:r>
          </w:p>
        </w:tc>
        <w:tc>
          <w:tcPr>
            <w:tcW w:w="1980" w:type="dxa"/>
            <w:vAlign w:val="center"/>
          </w:tcPr>
          <w:p w:rsidR="006444C8" w:rsidRDefault="00D76AB7">
            <w:pPr>
              <w:jc w:val="center"/>
            </w:pPr>
            <w:r>
              <w:rPr>
                <w:color w:val="000000"/>
                <w:sz w:val="24"/>
              </w:rPr>
              <w:t>重庆百货</w:t>
            </w:r>
          </w:p>
        </w:tc>
        <w:tc>
          <w:tcPr>
            <w:tcW w:w="2879" w:type="dxa"/>
            <w:vAlign w:val="center"/>
          </w:tcPr>
          <w:p w:rsidR="006444C8" w:rsidRDefault="00D76AB7">
            <w:pPr>
              <w:jc w:val="right"/>
            </w:pPr>
            <w:r>
              <w:rPr>
                <w:color w:val="000000"/>
                <w:sz w:val="24"/>
              </w:rPr>
              <w:t>1,486,400.00</w:t>
            </w:r>
          </w:p>
        </w:tc>
        <w:tc>
          <w:tcPr>
            <w:tcW w:w="1620" w:type="dxa"/>
            <w:vAlign w:val="center"/>
          </w:tcPr>
          <w:p w:rsidR="006444C8" w:rsidRDefault="00D76AB7">
            <w:pPr>
              <w:jc w:val="right"/>
            </w:pPr>
            <w:r>
              <w:rPr>
                <w:color w:val="000000"/>
                <w:sz w:val="24"/>
              </w:rPr>
              <w:t>0.75</w:t>
            </w:r>
          </w:p>
        </w:tc>
      </w:tr>
      <w:tr w:rsidR="006444C8">
        <w:tc>
          <w:tcPr>
            <w:tcW w:w="869" w:type="dxa"/>
            <w:vAlign w:val="center"/>
          </w:tcPr>
          <w:p w:rsidR="006444C8" w:rsidRDefault="00D76AB7">
            <w:pPr>
              <w:jc w:val="center"/>
            </w:pPr>
            <w:r>
              <w:rPr>
                <w:color w:val="000000"/>
                <w:sz w:val="24"/>
              </w:rPr>
              <w:t>20</w:t>
            </w:r>
          </w:p>
        </w:tc>
        <w:tc>
          <w:tcPr>
            <w:tcW w:w="1650" w:type="dxa"/>
            <w:vAlign w:val="center"/>
          </w:tcPr>
          <w:p w:rsidR="006444C8" w:rsidRDefault="00D76AB7">
            <w:pPr>
              <w:jc w:val="center"/>
            </w:pPr>
            <w:r>
              <w:rPr>
                <w:color w:val="000000"/>
                <w:sz w:val="24"/>
              </w:rPr>
              <w:t>601390</w:t>
            </w:r>
          </w:p>
        </w:tc>
        <w:tc>
          <w:tcPr>
            <w:tcW w:w="1980" w:type="dxa"/>
            <w:vAlign w:val="center"/>
          </w:tcPr>
          <w:p w:rsidR="006444C8" w:rsidRDefault="00D76AB7">
            <w:pPr>
              <w:jc w:val="center"/>
            </w:pPr>
            <w:r>
              <w:rPr>
                <w:color w:val="000000"/>
                <w:sz w:val="24"/>
              </w:rPr>
              <w:t>中国中铁</w:t>
            </w:r>
          </w:p>
        </w:tc>
        <w:tc>
          <w:tcPr>
            <w:tcW w:w="2879" w:type="dxa"/>
            <w:vAlign w:val="center"/>
          </w:tcPr>
          <w:p w:rsidR="006444C8" w:rsidRDefault="00D76AB7">
            <w:pPr>
              <w:jc w:val="right"/>
            </w:pPr>
            <w:r>
              <w:rPr>
                <w:color w:val="000000"/>
                <w:sz w:val="24"/>
              </w:rPr>
              <w:t>1,469,600.00</w:t>
            </w:r>
          </w:p>
        </w:tc>
        <w:tc>
          <w:tcPr>
            <w:tcW w:w="1620" w:type="dxa"/>
            <w:vAlign w:val="center"/>
          </w:tcPr>
          <w:p w:rsidR="006444C8" w:rsidRDefault="00D76AB7">
            <w:pPr>
              <w:jc w:val="right"/>
            </w:pPr>
            <w:r>
              <w:rPr>
                <w:color w:val="000000"/>
                <w:sz w:val="24"/>
              </w:rPr>
              <w:t>0.74</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w:t>
      </w:r>
      <w:proofErr w:type="gramStart"/>
      <w:r w:rsidR="006A7E68" w:rsidRPr="00C2179A">
        <w:rPr>
          <w:rFonts w:ascii="Times New Roman" w:hAnsi="Times New Roman" w:hint="eastAsia"/>
          <w:kern w:val="0"/>
          <w:szCs w:val="24"/>
        </w:rPr>
        <w:t>初</w:t>
      </w:r>
      <w:r w:rsidRPr="00C2179A">
        <w:rPr>
          <w:rFonts w:ascii="Times New Roman" w:hAnsi="Times New Roman" w:hint="eastAsia"/>
          <w:kern w:val="0"/>
          <w:szCs w:val="24"/>
        </w:rPr>
        <w:t>基金</w:t>
      </w:r>
      <w:proofErr w:type="gramEnd"/>
      <w:r w:rsidRPr="00C2179A">
        <w:rPr>
          <w:rFonts w:ascii="Times New Roman" w:hAnsi="Times New Roman" w:hint="eastAsia"/>
          <w:kern w:val="0"/>
          <w:szCs w:val="24"/>
        </w:rPr>
        <w:t>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w:t>
            </w:r>
            <w:proofErr w:type="gramStart"/>
            <w:r w:rsidR="006A7E68" w:rsidRPr="0094326E">
              <w:rPr>
                <w:rFonts w:hint="eastAsia"/>
                <w:color w:val="000000"/>
                <w:sz w:val="24"/>
              </w:rPr>
              <w:t>初</w:t>
            </w:r>
            <w:r w:rsidRPr="0094326E">
              <w:rPr>
                <w:rFonts w:hint="eastAsia"/>
                <w:color w:val="000000"/>
                <w:sz w:val="24"/>
              </w:rPr>
              <w:t>基金</w:t>
            </w:r>
            <w:proofErr w:type="gramEnd"/>
            <w:r w:rsidRPr="0094326E">
              <w:rPr>
                <w:rFonts w:hint="eastAsia"/>
                <w:color w:val="000000"/>
                <w:sz w:val="24"/>
              </w:rPr>
              <w:t>资产净值比例（％）</w:t>
            </w:r>
          </w:p>
        </w:tc>
      </w:tr>
      <w:tr w:rsidR="006444C8">
        <w:tc>
          <w:tcPr>
            <w:tcW w:w="869" w:type="dxa"/>
            <w:vAlign w:val="center"/>
          </w:tcPr>
          <w:p w:rsidR="006444C8" w:rsidRDefault="00D76AB7">
            <w:pPr>
              <w:jc w:val="center"/>
            </w:pPr>
            <w:r>
              <w:rPr>
                <w:color w:val="000000"/>
                <w:sz w:val="24"/>
              </w:rPr>
              <w:t>1</w:t>
            </w:r>
          </w:p>
        </w:tc>
        <w:tc>
          <w:tcPr>
            <w:tcW w:w="1650" w:type="dxa"/>
            <w:vAlign w:val="center"/>
          </w:tcPr>
          <w:p w:rsidR="006444C8" w:rsidRDefault="00D76AB7">
            <w:pPr>
              <w:jc w:val="center"/>
            </w:pPr>
            <w:r>
              <w:rPr>
                <w:color w:val="000000"/>
                <w:sz w:val="24"/>
              </w:rPr>
              <w:t>600893</w:t>
            </w:r>
          </w:p>
        </w:tc>
        <w:tc>
          <w:tcPr>
            <w:tcW w:w="1980" w:type="dxa"/>
            <w:vAlign w:val="center"/>
          </w:tcPr>
          <w:p w:rsidR="006444C8" w:rsidRDefault="00D76AB7">
            <w:pPr>
              <w:jc w:val="center"/>
            </w:pPr>
            <w:r>
              <w:rPr>
                <w:color w:val="000000"/>
                <w:sz w:val="24"/>
              </w:rPr>
              <w:t>中航动力</w:t>
            </w:r>
          </w:p>
        </w:tc>
        <w:tc>
          <w:tcPr>
            <w:tcW w:w="2879" w:type="dxa"/>
            <w:vAlign w:val="center"/>
          </w:tcPr>
          <w:p w:rsidR="006444C8" w:rsidRDefault="00D76AB7">
            <w:pPr>
              <w:jc w:val="right"/>
            </w:pPr>
            <w:r>
              <w:rPr>
                <w:color w:val="000000"/>
                <w:sz w:val="24"/>
              </w:rPr>
              <w:t>3,696,453.25</w:t>
            </w:r>
          </w:p>
        </w:tc>
        <w:tc>
          <w:tcPr>
            <w:tcW w:w="1620" w:type="dxa"/>
            <w:vAlign w:val="center"/>
          </w:tcPr>
          <w:p w:rsidR="006444C8" w:rsidRDefault="00D76AB7">
            <w:pPr>
              <w:jc w:val="right"/>
            </w:pPr>
            <w:r>
              <w:rPr>
                <w:color w:val="000000"/>
                <w:sz w:val="24"/>
              </w:rPr>
              <w:t>1.87</w:t>
            </w:r>
          </w:p>
        </w:tc>
      </w:tr>
      <w:tr w:rsidR="006444C8">
        <w:tc>
          <w:tcPr>
            <w:tcW w:w="869" w:type="dxa"/>
            <w:vAlign w:val="center"/>
          </w:tcPr>
          <w:p w:rsidR="006444C8" w:rsidRDefault="00D76AB7">
            <w:pPr>
              <w:jc w:val="center"/>
            </w:pPr>
            <w:r>
              <w:rPr>
                <w:color w:val="000000"/>
                <w:sz w:val="24"/>
              </w:rPr>
              <w:t>2</w:t>
            </w:r>
          </w:p>
        </w:tc>
        <w:tc>
          <w:tcPr>
            <w:tcW w:w="1650" w:type="dxa"/>
            <w:vAlign w:val="center"/>
          </w:tcPr>
          <w:p w:rsidR="006444C8" w:rsidRDefault="00D76AB7">
            <w:pPr>
              <w:jc w:val="center"/>
            </w:pPr>
            <w:r>
              <w:rPr>
                <w:color w:val="000000"/>
                <w:sz w:val="24"/>
              </w:rPr>
              <w:t>600109</w:t>
            </w:r>
          </w:p>
        </w:tc>
        <w:tc>
          <w:tcPr>
            <w:tcW w:w="1980" w:type="dxa"/>
            <w:vAlign w:val="center"/>
          </w:tcPr>
          <w:p w:rsidR="006444C8" w:rsidRDefault="00D76AB7">
            <w:pPr>
              <w:jc w:val="center"/>
            </w:pPr>
            <w:r>
              <w:rPr>
                <w:color w:val="000000"/>
                <w:sz w:val="24"/>
              </w:rPr>
              <w:t>国金证券</w:t>
            </w:r>
          </w:p>
        </w:tc>
        <w:tc>
          <w:tcPr>
            <w:tcW w:w="2879" w:type="dxa"/>
            <w:vAlign w:val="center"/>
          </w:tcPr>
          <w:p w:rsidR="006444C8" w:rsidRDefault="00D76AB7">
            <w:pPr>
              <w:jc w:val="right"/>
            </w:pPr>
            <w:r>
              <w:rPr>
                <w:color w:val="000000"/>
                <w:sz w:val="24"/>
              </w:rPr>
              <w:t>3,621,220.60</w:t>
            </w:r>
          </w:p>
        </w:tc>
        <w:tc>
          <w:tcPr>
            <w:tcW w:w="1620" w:type="dxa"/>
            <w:vAlign w:val="center"/>
          </w:tcPr>
          <w:p w:rsidR="006444C8" w:rsidRDefault="00D76AB7">
            <w:pPr>
              <w:jc w:val="right"/>
            </w:pPr>
            <w:r>
              <w:rPr>
                <w:color w:val="000000"/>
                <w:sz w:val="24"/>
              </w:rPr>
              <w:t>1.83</w:t>
            </w:r>
          </w:p>
        </w:tc>
      </w:tr>
      <w:tr w:rsidR="006444C8">
        <w:tc>
          <w:tcPr>
            <w:tcW w:w="869" w:type="dxa"/>
            <w:vAlign w:val="center"/>
          </w:tcPr>
          <w:p w:rsidR="006444C8" w:rsidRDefault="00D76AB7">
            <w:pPr>
              <w:jc w:val="center"/>
            </w:pPr>
            <w:r>
              <w:rPr>
                <w:color w:val="000000"/>
                <w:sz w:val="24"/>
              </w:rPr>
              <w:t>3</w:t>
            </w:r>
          </w:p>
        </w:tc>
        <w:tc>
          <w:tcPr>
            <w:tcW w:w="1650" w:type="dxa"/>
            <w:vAlign w:val="center"/>
          </w:tcPr>
          <w:p w:rsidR="006444C8" w:rsidRDefault="00D76AB7">
            <w:pPr>
              <w:jc w:val="center"/>
            </w:pPr>
            <w:r>
              <w:rPr>
                <w:color w:val="000000"/>
                <w:sz w:val="24"/>
              </w:rPr>
              <w:t>000768</w:t>
            </w:r>
          </w:p>
        </w:tc>
        <w:tc>
          <w:tcPr>
            <w:tcW w:w="1980" w:type="dxa"/>
            <w:vAlign w:val="center"/>
          </w:tcPr>
          <w:p w:rsidR="006444C8" w:rsidRDefault="00D76AB7">
            <w:pPr>
              <w:jc w:val="center"/>
            </w:pPr>
            <w:r>
              <w:rPr>
                <w:color w:val="000000"/>
                <w:sz w:val="24"/>
              </w:rPr>
              <w:t>中航飞机</w:t>
            </w:r>
          </w:p>
        </w:tc>
        <w:tc>
          <w:tcPr>
            <w:tcW w:w="2879" w:type="dxa"/>
            <w:vAlign w:val="center"/>
          </w:tcPr>
          <w:p w:rsidR="006444C8" w:rsidRDefault="00D76AB7">
            <w:pPr>
              <w:jc w:val="right"/>
            </w:pPr>
            <w:r>
              <w:rPr>
                <w:color w:val="000000"/>
                <w:sz w:val="24"/>
              </w:rPr>
              <w:t>3,035,251.00</w:t>
            </w:r>
          </w:p>
        </w:tc>
        <w:tc>
          <w:tcPr>
            <w:tcW w:w="1620" w:type="dxa"/>
            <w:vAlign w:val="center"/>
          </w:tcPr>
          <w:p w:rsidR="006444C8" w:rsidRDefault="00D76AB7">
            <w:pPr>
              <w:jc w:val="right"/>
            </w:pPr>
            <w:r>
              <w:rPr>
                <w:color w:val="000000"/>
                <w:sz w:val="24"/>
              </w:rPr>
              <w:t>1.54</w:t>
            </w:r>
          </w:p>
        </w:tc>
      </w:tr>
      <w:tr w:rsidR="006444C8">
        <w:tc>
          <w:tcPr>
            <w:tcW w:w="869" w:type="dxa"/>
            <w:vAlign w:val="center"/>
          </w:tcPr>
          <w:p w:rsidR="006444C8" w:rsidRDefault="00D76AB7">
            <w:pPr>
              <w:jc w:val="center"/>
            </w:pPr>
            <w:r>
              <w:rPr>
                <w:color w:val="000000"/>
                <w:sz w:val="24"/>
              </w:rPr>
              <w:t>4</w:t>
            </w:r>
          </w:p>
        </w:tc>
        <w:tc>
          <w:tcPr>
            <w:tcW w:w="1650" w:type="dxa"/>
            <w:vAlign w:val="center"/>
          </w:tcPr>
          <w:p w:rsidR="006444C8" w:rsidRDefault="00D76AB7">
            <w:pPr>
              <w:jc w:val="center"/>
            </w:pPr>
            <w:r>
              <w:rPr>
                <w:color w:val="000000"/>
                <w:sz w:val="24"/>
              </w:rPr>
              <w:t>300005</w:t>
            </w:r>
          </w:p>
        </w:tc>
        <w:tc>
          <w:tcPr>
            <w:tcW w:w="1980" w:type="dxa"/>
            <w:vAlign w:val="center"/>
          </w:tcPr>
          <w:p w:rsidR="006444C8" w:rsidRDefault="00D76AB7">
            <w:pPr>
              <w:jc w:val="center"/>
            </w:pPr>
            <w:r>
              <w:rPr>
                <w:color w:val="000000"/>
                <w:sz w:val="24"/>
              </w:rPr>
              <w:t>探路者</w:t>
            </w:r>
          </w:p>
        </w:tc>
        <w:tc>
          <w:tcPr>
            <w:tcW w:w="2879" w:type="dxa"/>
            <w:vAlign w:val="center"/>
          </w:tcPr>
          <w:p w:rsidR="006444C8" w:rsidRDefault="00D76AB7">
            <w:pPr>
              <w:jc w:val="right"/>
            </w:pPr>
            <w:r>
              <w:rPr>
                <w:color w:val="000000"/>
                <w:sz w:val="24"/>
              </w:rPr>
              <w:t>2,640,575.20</w:t>
            </w:r>
          </w:p>
        </w:tc>
        <w:tc>
          <w:tcPr>
            <w:tcW w:w="1620" w:type="dxa"/>
            <w:vAlign w:val="center"/>
          </w:tcPr>
          <w:p w:rsidR="006444C8" w:rsidRDefault="00D76AB7">
            <w:pPr>
              <w:jc w:val="right"/>
            </w:pPr>
            <w:r>
              <w:rPr>
                <w:color w:val="000000"/>
                <w:sz w:val="24"/>
              </w:rPr>
              <w:t>1.34</w:t>
            </w:r>
          </w:p>
        </w:tc>
      </w:tr>
      <w:tr w:rsidR="006444C8">
        <w:tc>
          <w:tcPr>
            <w:tcW w:w="869" w:type="dxa"/>
            <w:vAlign w:val="center"/>
          </w:tcPr>
          <w:p w:rsidR="006444C8" w:rsidRDefault="00D76AB7">
            <w:pPr>
              <w:jc w:val="center"/>
            </w:pPr>
            <w:r>
              <w:rPr>
                <w:color w:val="000000"/>
                <w:sz w:val="24"/>
              </w:rPr>
              <w:t>5</w:t>
            </w:r>
          </w:p>
        </w:tc>
        <w:tc>
          <w:tcPr>
            <w:tcW w:w="1650" w:type="dxa"/>
            <w:vAlign w:val="center"/>
          </w:tcPr>
          <w:p w:rsidR="006444C8" w:rsidRDefault="00D76AB7">
            <w:pPr>
              <w:jc w:val="center"/>
            </w:pPr>
            <w:r>
              <w:rPr>
                <w:color w:val="000000"/>
                <w:sz w:val="24"/>
              </w:rPr>
              <w:t>600030</w:t>
            </w:r>
          </w:p>
        </w:tc>
        <w:tc>
          <w:tcPr>
            <w:tcW w:w="1980" w:type="dxa"/>
            <w:vAlign w:val="center"/>
          </w:tcPr>
          <w:p w:rsidR="006444C8" w:rsidRDefault="00D76AB7">
            <w:pPr>
              <w:jc w:val="center"/>
            </w:pPr>
            <w:r>
              <w:rPr>
                <w:color w:val="000000"/>
                <w:sz w:val="24"/>
              </w:rPr>
              <w:t>中信证券</w:t>
            </w:r>
          </w:p>
        </w:tc>
        <w:tc>
          <w:tcPr>
            <w:tcW w:w="2879" w:type="dxa"/>
            <w:vAlign w:val="center"/>
          </w:tcPr>
          <w:p w:rsidR="006444C8" w:rsidRDefault="00D76AB7">
            <w:pPr>
              <w:jc w:val="right"/>
            </w:pPr>
            <w:r>
              <w:rPr>
                <w:color w:val="000000"/>
                <w:sz w:val="24"/>
              </w:rPr>
              <w:t>2,565,200.00</w:t>
            </w:r>
          </w:p>
        </w:tc>
        <w:tc>
          <w:tcPr>
            <w:tcW w:w="1620" w:type="dxa"/>
            <w:vAlign w:val="center"/>
          </w:tcPr>
          <w:p w:rsidR="006444C8" w:rsidRDefault="00D76AB7">
            <w:pPr>
              <w:jc w:val="right"/>
            </w:pPr>
            <w:r>
              <w:rPr>
                <w:color w:val="000000"/>
                <w:sz w:val="24"/>
              </w:rPr>
              <w:t>1.30</w:t>
            </w:r>
          </w:p>
        </w:tc>
      </w:tr>
      <w:tr w:rsidR="006444C8">
        <w:tc>
          <w:tcPr>
            <w:tcW w:w="869" w:type="dxa"/>
            <w:vAlign w:val="center"/>
          </w:tcPr>
          <w:p w:rsidR="006444C8" w:rsidRDefault="00D76AB7">
            <w:pPr>
              <w:jc w:val="center"/>
            </w:pPr>
            <w:r>
              <w:rPr>
                <w:color w:val="000000"/>
                <w:sz w:val="24"/>
              </w:rPr>
              <w:t>6</w:t>
            </w:r>
          </w:p>
        </w:tc>
        <w:tc>
          <w:tcPr>
            <w:tcW w:w="1650" w:type="dxa"/>
            <w:vAlign w:val="center"/>
          </w:tcPr>
          <w:p w:rsidR="006444C8" w:rsidRDefault="00D76AB7">
            <w:pPr>
              <w:jc w:val="center"/>
            </w:pPr>
            <w:r>
              <w:rPr>
                <w:color w:val="000000"/>
                <w:sz w:val="24"/>
              </w:rPr>
              <w:t>600837</w:t>
            </w:r>
          </w:p>
        </w:tc>
        <w:tc>
          <w:tcPr>
            <w:tcW w:w="1980" w:type="dxa"/>
            <w:vAlign w:val="center"/>
          </w:tcPr>
          <w:p w:rsidR="006444C8" w:rsidRDefault="00D76AB7">
            <w:pPr>
              <w:jc w:val="center"/>
            </w:pPr>
            <w:r>
              <w:rPr>
                <w:color w:val="000000"/>
                <w:sz w:val="24"/>
              </w:rPr>
              <w:t>海通证券</w:t>
            </w:r>
          </w:p>
        </w:tc>
        <w:tc>
          <w:tcPr>
            <w:tcW w:w="2879" w:type="dxa"/>
            <w:vAlign w:val="center"/>
          </w:tcPr>
          <w:p w:rsidR="006444C8" w:rsidRDefault="00D76AB7">
            <w:pPr>
              <w:jc w:val="right"/>
            </w:pPr>
            <w:r>
              <w:rPr>
                <w:color w:val="000000"/>
                <w:sz w:val="24"/>
              </w:rPr>
              <w:t>2,525,750.00</w:t>
            </w:r>
          </w:p>
        </w:tc>
        <w:tc>
          <w:tcPr>
            <w:tcW w:w="1620" w:type="dxa"/>
            <w:vAlign w:val="center"/>
          </w:tcPr>
          <w:p w:rsidR="006444C8" w:rsidRDefault="00D76AB7">
            <w:pPr>
              <w:jc w:val="right"/>
            </w:pPr>
            <w:r>
              <w:rPr>
                <w:color w:val="000000"/>
                <w:sz w:val="24"/>
              </w:rPr>
              <w:t>1.28</w:t>
            </w:r>
          </w:p>
        </w:tc>
      </w:tr>
      <w:tr w:rsidR="006444C8">
        <w:tc>
          <w:tcPr>
            <w:tcW w:w="869" w:type="dxa"/>
            <w:vAlign w:val="center"/>
          </w:tcPr>
          <w:p w:rsidR="006444C8" w:rsidRDefault="00D76AB7">
            <w:pPr>
              <w:jc w:val="center"/>
            </w:pPr>
            <w:r>
              <w:rPr>
                <w:color w:val="000000"/>
                <w:sz w:val="24"/>
              </w:rPr>
              <w:t>7</w:t>
            </w:r>
          </w:p>
        </w:tc>
        <w:tc>
          <w:tcPr>
            <w:tcW w:w="1650" w:type="dxa"/>
            <w:vAlign w:val="center"/>
          </w:tcPr>
          <w:p w:rsidR="006444C8" w:rsidRDefault="00D76AB7">
            <w:pPr>
              <w:jc w:val="center"/>
            </w:pPr>
            <w:r>
              <w:rPr>
                <w:color w:val="000000"/>
                <w:sz w:val="24"/>
              </w:rPr>
              <w:t>000776</w:t>
            </w:r>
          </w:p>
        </w:tc>
        <w:tc>
          <w:tcPr>
            <w:tcW w:w="1980" w:type="dxa"/>
            <w:vAlign w:val="center"/>
          </w:tcPr>
          <w:p w:rsidR="006444C8" w:rsidRDefault="00D76AB7">
            <w:pPr>
              <w:jc w:val="center"/>
            </w:pPr>
            <w:r>
              <w:rPr>
                <w:color w:val="000000"/>
                <w:sz w:val="24"/>
              </w:rPr>
              <w:t>广发证券</w:t>
            </w:r>
          </w:p>
        </w:tc>
        <w:tc>
          <w:tcPr>
            <w:tcW w:w="2879" w:type="dxa"/>
            <w:vAlign w:val="center"/>
          </w:tcPr>
          <w:p w:rsidR="006444C8" w:rsidRDefault="00D76AB7">
            <w:pPr>
              <w:jc w:val="right"/>
            </w:pPr>
            <w:r>
              <w:rPr>
                <w:color w:val="000000"/>
                <w:sz w:val="24"/>
              </w:rPr>
              <w:t>2,452,470.00</w:t>
            </w:r>
          </w:p>
        </w:tc>
        <w:tc>
          <w:tcPr>
            <w:tcW w:w="1620" w:type="dxa"/>
            <w:vAlign w:val="center"/>
          </w:tcPr>
          <w:p w:rsidR="006444C8" w:rsidRDefault="00D76AB7">
            <w:pPr>
              <w:jc w:val="right"/>
            </w:pPr>
            <w:r>
              <w:rPr>
                <w:color w:val="000000"/>
                <w:sz w:val="24"/>
              </w:rPr>
              <w:t>1.24</w:t>
            </w:r>
          </w:p>
        </w:tc>
      </w:tr>
      <w:tr w:rsidR="006444C8">
        <w:tc>
          <w:tcPr>
            <w:tcW w:w="869" w:type="dxa"/>
            <w:vAlign w:val="center"/>
          </w:tcPr>
          <w:p w:rsidR="006444C8" w:rsidRDefault="00D76AB7">
            <w:pPr>
              <w:jc w:val="center"/>
            </w:pPr>
            <w:r>
              <w:rPr>
                <w:color w:val="000000"/>
                <w:sz w:val="24"/>
              </w:rPr>
              <w:t>8</w:t>
            </w:r>
          </w:p>
        </w:tc>
        <w:tc>
          <w:tcPr>
            <w:tcW w:w="1650" w:type="dxa"/>
            <w:vAlign w:val="center"/>
          </w:tcPr>
          <w:p w:rsidR="006444C8" w:rsidRDefault="00D76AB7">
            <w:pPr>
              <w:jc w:val="center"/>
            </w:pPr>
            <w:r>
              <w:rPr>
                <w:color w:val="000000"/>
                <w:sz w:val="24"/>
              </w:rPr>
              <w:t>603005</w:t>
            </w:r>
          </w:p>
        </w:tc>
        <w:tc>
          <w:tcPr>
            <w:tcW w:w="1980" w:type="dxa"/>
            <w:vAlign w:val="center"/>
          </w:tcPr>
          <w:p w:rsidR="006444C8" w:rsidRDefault="00D76AB7">
            <w:pPr>
              <w:jc w:val="center"/>
            </w:pPr>
            <w:proofErr w:type="gramStart"/>
            <w:r>
              <w:rPr>
                <w:color w:val="000000"/>
                <w:sz w:val="24"/>
              </w:rPr>
              <w:t>晶方科技</w:t>
            </w:r>
            <w:proofErr w:type="gramEnd"/>
          </w:p>
        </w:tc>
        <w:tc>
          <w:tcPr>
            <w:tcW w:w="2879" w:type="dxa"/>
            <w:vAlign w:val="center"/>
          </w:tcPr>
          <w:p w:rsidR="006444C8" w:rsidRDefault="00D76AB7">
            <w:pPr>
              <w:jc w:val="right"/>
            </w:pPr>
            <w:r>
              <w:rPr>
                <w:color w:val="000000"/>
                <w:sz w:val="24"/>
              </w:rPr>
              <w:t>2,222,116.40</w:t>
            </w:r>
          </w:p>
        </w:tc>
        <w:tc>
          <w:tcPr>
            <w:tcW w:w="1620" w:type="dxa"/>
            <w:vAlign w:val="center"/>
          </w:tcPr>
          <w:p w:rsidR="006444C8" w:rsidRDefault="00D76AB7">
            <w:pPr>
              <w:jc w:val="right"/>
            </w:pPr>
            <w:r>
              <w:rPr>
                <w:color w:val="000000"/>
                <w:sz w:val="24"/>
              </w:rPr>
              <w:t>1.13</w:t>
            </w:r>
          </w:p>
        </w:tc>
      </w:tr>
      <w:tr w:rsidR="006444C8">
        <w:tc>
          <w:tcPr>
            <w:tcW w:w="869" w:type="dxa"/>
            <w:vAlign w:val="center"/>
          </w:tcPr>
          <w:p w:rsidR="006444C8" w:rsidRDefault="00D76AB7">
            <w:pPr>
              <w:jc w:val="center"/>
            </w:pPr>
            <w:r>
              <w:rPr>
                <w:color w:val="000000"/>
                <w:sz w:val="24"/>
              </w:rPr>
              <w:t>9</w:t>
            </w:r>
          </w:p>
        </w:tc>
        <w:tc>
          <w:tcPr>
            <w:tcW w:w="1650" w:type="dxa"/>
            <w:vAlign w:val="center"/>
          </w:tcPr>
          <w:p w:rsidR="006444C8" w:rsidRDefault="00D76AB7">
            <w:pPr>
              <w:jc w:val="center"/>
            </w:pPr>
            <w:r>
              <w:rPr>
                <w:color w:val="000000"/>
                <w:sz w:val="24"/>
              </w:rPr>
              <w:t>002609</w:t>
            </w:r>
          </w:p>
        </w:tc>
        <w:tc>
          <w:tcPr>
            <w:tcW w:w="1980" w:type="dxa"/>
            <w:vAlign w:val="center"/>
          </w:tcPr>
          <w:p w:rsidR="006444C8" w:rsidRDefault="00D76AB7">
            <w:pPr>
              <w:jc w:val="center"/>
            </w:pPr>
            <w:r>
              <w:rPr>
                <w:color w:val="000000"/>
                <w:sz w:val="24"/>
              </w:rPr>
              <w:t>捷</w:t>
            </w:r>
            <w:proofErr w:type="gramStart"/>
            <w:r>
              <w:rPr>
                <w:color w:val="000000"/>
                <w:sz w:val="24"/>
              </w:rPr>
              <w:t>顺科技</w:t>
            </w:r>
            <w:proofErr w:type="gramEnd"/>
          </w:p>
        </w:tc>
        <w:tc>
          <w:tcPr>
            <w:tcW w:w="2879" w:type="dxa"/>
            <w:vAlign w:val="center"/>
          </w:tcPr>
          <w:p w:rsidR="006444C8" w:rsidRDefault="00D76AB7">
            <w:pPr>
              <w:jc w:val="right"/>
            </w:pPr>
            <w:r>
              <w:rPr>
                <w:color w:val="000000"/>
                <w:sz w:val="24"/>
              </w:rPr>
              <w:t>2,179,270.00</w:t>
            </w:r>
          </w:p>
        </w:tc>
        <w:tc>
          <w:tcPr>
            <w:tcW w:w="1620" w:type="dxa"/>
            <w:vAlign w:val="center"/>
          </w:tcPr>
          <w:p w:rsidR="006444C8" w:rsidRDefault="00D76AB7">
            <w:pPr>
              <w:jc w:val="right"/>
            </w:pPr>
            <w:r>
              <w:rPr>
                <w:color w:val="000000"/>
                <w:sz w:val="24"/>
              </w:rPr>
              <w:t>1.10</w:t>
            </w:r>
          </w:p>
        </w:tc>
      </w:tr>
      <w:tr w:rsidR="006444C8">
        <w:tc>
          <w:tcPr>
            <w:tcW w:w="869" w:type="dxa"/>
            <w:vAlign w:val="center"/>
          </w:tcPr>
          <w:p w:rsidR="006444C8" w:rsidRDefault="00D76AB7">
            <w:pPr>
              <w:jc w:val="center"/>
            </w:pPr>
            <w:r>
              <w:rPr>
                <w:color w:val="000000"/>
                <w:sz w:val="24"/>
              </w:rPr>
              <w:t>10</w:t>
            </w:r>
          </w:p>
        </w:tc>
        <w:tc>
          <w:tcPr>
            <w:tcW w:w="1650" w:type="dxa"/>
            <w:vAlign w:val="center"/>
          </w:tcPr>
          <w:p w:rsidR="006444C8" w:rsidRDefault="00D76AB7">
            <w:pPr>
              <w:jc w:val="center"/>
            </w:pPr>
            <w:r>
              <w:rPr>
                <w:color w:val="000000"/>
                <w:sz w:val="24"/>
              </w:rPr>
              <w:t>000024</w:t>
            </w:r>
          </w:p>
        </w:tc>
        <w:tc>
          <w:tcPr>
            <w:tcW w:w="1980" w:type="dxa"/>
            <w:vAlign w:val="center"/>
          </w:tcPr>
          <w:p w:rsidR="006444C8" w:rsidRDefault="00D76AB7">
            <w:pPr>
              <w:jc w:val="center"/>
            </w:pPr>
            <w:r>
              <w:rPr>
                <w:color w:val="000000"/>
                <w:sz w:val="24"/>
              </w:rPr>
              <w:t>招商地产</w:t>
            </w:r>
          </w:p>
        </w:tc>
        <w:tc>
          <w:tcPr>
            <w:tcW w:w="2879" w:type="dxa"/>
            <w:vAlign w:val="center"/>
          </w:tcPr>
          <w:p w:rsidR="006444C8" w:rsidRDefault="00D76AB7">
            <w:pPr>
              <w:jc w:val="right"/>
            </w:pPr>
            <w:r>
              <w:rPr>
                <w:color w:val="000000"/>
                <w:sz w:val="24"/>
              </w:rPr>
              <w:t>2,137,119.00</w:t>
            </w:r>
          </w:p>
        </w:tc>
        <w:tc>
          <w:tcPr>
            <w:tcW w:w="1620" w:type="dxa"/>
            <w:vAlign w:val="center"/>
          </w:tcPr>
          <w:p w:rsidR="006444C8" w:rsidRDefault="00D76AB7">
            <w:pPr>
              <w:jc w:val="right"/>
            </w:pPr>
            <w:r>
              <w:rPr>
                <w:color w:val="000000"/>
                <w:sz w:val="24"/>
              </w:rPr>
              <w:t>1.08</w:t>
            </w:r>
          </w:p>
        </w:tc>
      </w:tr>
      <w:tr w:rsidR="006444C8">
        <w:tc>
          <w:tcPr>
            <w:tcW w:w="869" w:type="dxa"/>
            <w:vAlign w:val="center"/>
          </w:tcPr>
          <w:p w:rsidR="006444C8" w:rsidRDefault="00D76AB7">
            <w:pPr>
              <w:jc w:val="center"/>
            </w:pPr>
            <w:r>
              <w:rPr>
                <w:color w:val="000000"/>
                <w:sz w:val="24"/>
              </w:rPr>
              <w:t>11</w:t>
            </w:r>
          </w:p>
        </w:tc>
        <w:tc>
          <w:tcPr>
            <w:tcW w:w="1650" w:type="dxa"/>
            <w:vAlign w:val="center"/>
          </w:tcPr>
          <w:p w:rsidR="006444C8" w:rsidRDefault="00D76AB7">
            <w:pPr>
              <w:jc w:val="center"/>
            </w:pPr>
            <w:r>
              <w:rPr>
                <w:color w:val="000000"/>
                <w:sz w:val="24"/>
              </w:rPr>
              <w:t>600887</w:t>
            </w:r>
          </w:p>
        </w:tc>
        <w:tc>
          <w:tcPr>
            <w:tcW w:w="1980" w:type="dxa"/>
            <w:vAlign w:val="center"/>
          </w:tcPr>
          <w:p w:rsidR="006444C8" w:rsidRDefault="00D76AB7">
            <w:pPr>
              <w:jc w:val="center"/>
            </w:pPr>
            <w:r>
              <w:rPr>
                <w:color w:val="000000"/>
                <w:sz w:val="24"/>
              </w:rPr>
              <w:t>伊利股份</w:t>
            </w:r>
          </w:p>
        </w:tc>
        <w:tc>
          <w:tcPr>
            <w:tcW w:w="2879" w:type="dxa"/>
            <w:vAlign w:val="center"/>
          </w:tcPr>
          <w:p w:rsidR="006444C8" w:rsidRDefault="00D76AB7">
            <w:pPr>
              <w:jc w:val="right"/>
            </w:pPr>
            <w:r>
              <w:rPr>
                <w:color w:val="000000"/>
                <w:sz w:val="24"/>
              </w:rPr>
              <w:t>1,997,261.00</w:t>
            </w:r>
          </w:p>
        </w:tc>
        <w:tc>
          <w:tcPr>
            <w:tcW w:w="1620" w:type="dxa"/>
            <w:vAlign w:val="center"/>
          </w:tcPr>
          <w:p w:rsidR="006444C8" w:rsidRDefault="00D76AB7">
            <w:pPr>
              <w:jc w:val="right"/>
            </w:pPr>
            <w:r>
              <w:rPr>
                <w:color w:val="000000"/>
                <w:sz w:val="24"/>
              </w:rPr>
              <w:t>1.01</w:t>
            </w:r>
          </w:p>
        </w:tc>
      </w:tr>
      <w:tr w:rsidR="006444C8">
        <w:tc>
          <w:tcPr>
            <w:tcW w:w="869" w:type="dxa"/>
            <w:vAlign w:val="center"/>
          </w:tcPr>
          <w:p w:rsidR="006444C8" w:rsidRDefault="00D76AB7">
            <w:pPr>
              <w:jc w:val="center"/>
            </w:pPr>
            <w:r>
              <w:rPr>
                <w:color w:val="000000"/>
                <w:sz w:val="24"/>
              </w:rPr>
              <w:t>12</w:t>
            </w:r>
          </w:p>
        </w:tc>
        <w:tc>
          <w:tcPr>
            <w:tcW w:w="1650" w:type="dxa"/>
            <w:vAlign w:val="center"/>
          </w:tcPr>
          <w:p w:rsidR="006444C8" w:rsidRDefault="00D76AB7">
            <w:pPr>
              <w:jc w:val="center"/>
            </w:pPr>
            <w:r>
              <w:rPr>
                <w:color w:val="000000"/>
                <w:sz w:val="24"/>
              </w:rPr>
              <w:t>600340</w:t>
            </w:r>
          </w:p>
        </w:tc>
        <w:tc>
          <w:tcPr>
            <w:tcW w:w="1980" w:type="dxa"/>
            <w:vAlign w:val="center"/>
          </w:tcPr>
          <w:p w:rsidR="006444C8" w:rsidRDefault="00D76AB7">
            <w:pPr>
              <w:jc w:val="center"/>
            </w:pPr>
            <w:r>
              <w:rPr>
                <w:color w:val="000000"/>
                <w:sz w:val="24"/>
              </w:rPr>
              <w:t>华夏幸福</w:t>
            </w:r>
          </w:p>
        </w:tc>
        <w:tc>
          <w:tcPr>
            <w:tcW w:w="2879" w:type="dxa"/>
            <w:vAlign w:val="center"/>
          </w:tcPr>
          <w:p w:rsidR="006444C8" w:rsidRDefault="00D76AB7">
            <w:pPr>
              <w:jc w:val="right"/>
            </w:pPr>
            <w:r>
              <w:rPr>
                <w:color w:val="000000"/>
                <w:sz w:val="24"/>
              </w:rPr>
              <w:t>1,884,182.00</w:t>
            </w:r>
          </w:p>
        </w:tc>
        <w:tc>
          <w:tcPr>
            <w:tcW w:w="1620" w:type="dxa"/>
            <w:vAlign w:val="center"/>
          </w:tcPr>
          <w:p w:rsidR="006444C8" w:rsidRDefault="00D76AB7">
            <w:pPr>
              <w:jc w:val="right"/>
            </w:pPr>
            <w:r>
              <w:rPr>
                <w:color w:val="000000"/>
                <w:sz w:val="24"/>
              </w:rPr>
              <w:t>0.95</w:t>
            </w:r>
          </w:p>
        </w:tc>
      </w:tr>
      <w:tr w:rsidR="006444C8">
        <w:tc>
          <w:tcPr>
            <w:tcW w:w="869" w:type="dxa"/>
            <w:vAlign w:val="center"/>
          </w:tcPr>
          <w:p w:rsidR="006444C8" w:rsidRDefault="00D76AB7">
            <w:pPr>
              <w:jc w:val="center"/>
            </w:pPr>
            <w:r>
              <w:rPr>
                <w:color w:val="000000"/>
                <w:sz w:val="24"/>
              </w:rPr>
              <w:t>13</w:t>
            </w:r>
          </w:p>
        </w:tc>
        <w:tc>
          <w:tcPr>
            <w:tcW w:w="1650" w:type="dxa"/>
            <w:vAlign w:val="center"/>
          </w:tcPr>
          <w:p w:rsidR="006444C8" w:rsidRDefault="00D76AB7">
            <w:pPr>
              <w:jc w:val="center"/>
            </w:pPr>
            <w:r>
              <w:rPr>
                <w:color w:val="000000"/>
                <w:sz w:val="24"/>
              </w:rPr>
              <w:t>300137</w:t>
            </w:r>
          </w:p>
        </w:tc>
        <w:tc>
          <w:tcPr>
            <w:tcW w:w="1980" w:type="dxa"/>
            <w:vAlign w:val="center"/>
          </w:tcPr>
          <w:p w:rsidR="006444C8" w:rsidRDefault="00D76AB7">
            <w:pPr>
              <w:jc w:val="center"/>
            </w:pPr>
            <w:r>
              <w:rPr>
                <w:color w:val="000000"/>
                <w:sz w:val="24"/>
              </w:rPr>
              <w:t>先河环保</w:t>
            </w:r>
          </w:p>
        </w:tc>
        <w:tc>
          <w:tcPr>
            <w:tcW w:w="2879" w:type="dxa"/>
            <w:vAlign w:val="center"/>
          </w:tcPr>
          <w:p w:rsidR="006444C8" w:rsidRDefault="00D76AB7">
            <w:pPr>
              <w:jc w:val="right"/>
            </w:pPr>
            <w:r>
              <w:rPr>
                <w:color w:val="000000"/>
                <w:sz w:val="24"/>
              </w:rPr>
              <w:t>1,878,880.00</w:t>
            </w:r>
          </w:p>
        </w:tc>
        <w:tc>
          <w:tcPr>
            <w:tcW w:w="1620" w:type="dxa"/>
            <w:vAlign w:val="center"/>
          </w:tcPr>
          <w:p w:rsidR="006444C8" w:rsidRDefault="00D76AB7">
            <w:pPr>
              <w:jc w:val="right"/>
            </w:pPr>
            <w:r>
              <w:rPr>
                <w:color w:val="000000"/>
                <w:sz w:val="24"/>
              </w:rPr>
              <w:t>0.95</w:t>
            </w:r>
          </w:p>
        </w:tc>
      </w:tr>
      <w:tr w:rsidR="006444C8">
        <w:tc>
          <w:tcPr>
            <w:tcW w:w="869" w:type="dxa"/>
            <w:vAlign w:val="center"/>
          </w:tcPr>
          <w:p w:rsidR="006444C8" w:rsidRDefault="00D76AB7">
            <w:pPr>
              <w:jc w:val="center"/>
            </w:pPr>
            <w:r>
              <w:rPr>
                <w:color w:val="000000"/>
                <w:sz w:val="24"/>
              </w:rPr>
              <w:t>14</w:t>
            </w:r>
          </w:p>
        </w:tc>
        <w:tc>
          <w:tcPr>
            <w:tcW w:w="1650" w:type="dxa"/>
            <w:vAlign w:val="center"/>
          </w:tcPr>
          <w:p w:rsidR="006444C8" w:rsidRDefault="00D76AB7">
            <w:pPr>
              <w:jc w:val="center"/>
            </w:pPr>
            <w:r>
              <w:rPr>
                <w:color w:val="000000"/>
                <w:sz w:val="24"/>
              </w:rPr>
              <w:t>600703</w:t>
            </w:r>
          </w:p>
        </w:tc>
        <w:tc>
          <w:tcPr>
            <w:tcW w:w="1980" w:type="dxa"/>
            <w:vAlign w:val="center"/>
          </w:tcPr>
          <w:p w:rsidR="006444C8" w:rsidRDefault="00D76AB7">
            <w:pPr>
              <w:jc w:val="center"/>
            </w:pPr>
            <w:r>
              <w:rPr>
                <w:color w:val="000000"/>
                <w:sz w:val="24"/>
              </w:rPr>
              <w:t>三安光电</w:t>
            </w:r>
          </w:p>
        </w:tc>
        <w:tc>
          <w:tcPr>
            <w:tcW w:w="2879" w:type="dxa"/>
            <w:vAlign w:val="center"/>
          </w:tcPr>
          <w:p w:rsidR="006444C8" w:rsidRDefault="00D76AB7">
            <w:pPr>
              <w:jc w:val="right"/>
            </w:pPr>
            <w:r>
              <w:rPr>
                <w:color w:val="000000"/>
                <w:sz w:val="24"/>
              </w:rPr>
              <w:t>1,796,669.72</w:t>
            </w:r>
          </w:p>
        </w:tc>
        <w:tc>
          <w:tcPr>
            <w:tcW w:w="1620" w:type="dxa"/>
            <w:vAlign w:val="center"/>
          </w:tcPr>
          <w:p w:rsidR="006444C8" w:rsidRDefault="00D76AB7">
            <w:pPr>
              <w:jc w:val="right"/>
            </w:pPr>
            <w:r>
              <w:rPr>
                <w:color w:val="000000"/>
                <w:sz w:val="24"/>
              </w:rPr>
              <w:t>0.91</w:t>
            </w:r>
          </w:p>
        </w:tc>
      </w:tr>
      <w:tr w:rsidR="006444C8">
        <w:tc>
          <w:tcPr>
            <w:tcW w:w="869" w:type="dxa"/>
            <w:vAlign w:val="center"/>
          </w:tcPr>
          <w:p w:rsidR="006444C8" w:rsidRDefault="00D76AB7">
            <w:pPr>
              <w:jc w:val="center"/>
            </w:pPr>
            <w:r>
              <w:rPr>
                <w:color w:val="000000"/>
                <w:sz w:val="24"/>
              </w:rPr>
              <w:t>15</w:t>
            </w:r>
          </w:p>
        </w:tc>
        <w:tc>
          <w:tcPr>
            <w:tcW w:w="1650" w:type="dxa"/>
            <w:vAlign w:val="center"/>
          </w:tcPr>
          <w:p w:rsidR="006444C8" w:rsidRDefault="00D76AB7">
            <w:pPr>
              <w:jc w:val="center"/>
            </w:pPr>
            <w:r>
              <w:rPr>
                <w:color w:val="000000"/>
                <w:sz w:val="24"/>
              </w:rPr>
              <w:t>601555</w:t>
            </w:r>
          </w:p>
        </w:tc>
        <w:tc>
          <w:tcPr>
            <w:tcW w:w="1980" w:type="dxa"/>
            <w:vAlign w:val="center"/>
          </w:tcPr>
          <w:p w:rsidR="006444C8" w:rsidRDefault="00D76AB7">
            <w:pPr>
              <w:jc w:val="center"/>
            </w:pPr>
            <w:r>
              <w:rPr>
                <w:color w:val="000000"/>
                <w:sz w:val="24"/>
              </w:rPr>
              <w:t>东吴证券</w:t>
            </w:r>
          </w:p>
        </w:tc>
        <w:tc>
          <w:tcPr>
            <w:tcW w:w="2879" w:type="dxa"/>
            <w:vAlign w:val="center"/>
          </w:tcPr>
          <w:p w:rsidR="006444C8" w:rsidRDefault="00D76AB7">
            <w:pPr>
              <w:jc w:val="right"/>
            </w:pPr>
            <w:r>
              <w:rPr>
                <w:color w:val="000000"/>
                <w:sz w:val="24"/>
              </w:rPr>
              <w:t>1,776,061.40</w:t>
            </w:r>
          </w:p>
        </w:tc>
        <w:tc>
          <w:tcPr>
            <w:tcW w:w="1620" w:type="dxa"/>
            <w:vAlign w:val="center"/>
          </w:tcPr>
          <w:p w:rsidR="006444C8" w:rsidRDefault="00D76AB7">
            <w:pPr>
              <w:jc w:val="right"/>
            </w:pPr>
            <w:r>
              <w:rPr>
                <w:color w:val="000000"/>
                <w:sz w:val="24"/>
              </w:rPr>
              <w:t>0.90</w:t>
            </w:r>
          </w:p>
        </w:tc>
      </w:tr>
      <w:tr w:rsidR="006444C8">
        <w:tc>
          <w:tcPr>
            <w:tcW w:w="869" w:type="dxa"/>
            <w:vAlign w:val="center"/>
          </w:tcPr>
          <w:p w:rsidR="006444C8" w:rsidRDefault="00D76AB7">
            <w:pPr>
              <w:jc w:val="center"/>
            </w:pPr>
            <w:r>
              <w:rPr>
                <w:color w:val="000000"/>
                <w:sz w:val="24"/>
              </w:rPr>
              <w:t>16</w:t>
            </w:r>
          </w:p>
        </w:tc>
        <w:tc>
          <w:tcPr>
            <w:tcW w:w="1650" w:type="dxa"/>
            <w:vAlign w:val="center"/>
          </w:tcPr>
          <w:p w:rsidR="006444C8" w:rsidRDefault="00D76AB7">
            <w:pPr>
              <w:jc w:val="center"/>
            </w:pPr>
            <w:r>
              <w:rPr>
                <w:color w:val="000000"/>
                <w:sz w:val="24"/>
              </w:rPr>
              <w:t>000425</w:t>
            </w:r>
          </w:p>
        </w:tc>
        <w:tc>
          <w:tcPr>
            <w:tcW w:w="1980" w:type="dxa"/>
            <w:vAlign w:val="center"/>
          </w:tcPr>
          <w:p w:rsidR="006444C8" w:rsidRDefault="00D76AB7">
            <w:pPr>
              <w:jc w:val="center"/>
            </w:pPr>
            <w:r>
              <w:rPr>
                <w:color w:val="000000"/>
                <w:sz w:val="24"/>
              </w:rPr>
              <w:t>徐工机械</w:t>
            </w:r>
          </w:p>
        </w:tc>
        <w:tc>
          <w:tcPr>
            <w:tcW w:w="2879" w:type="dxa"/>
            <w:vAlign w:val="center"/>
          </w:tcPr>
          <w:p w:rsidR="006444C8" w:rsidRDefault="00D76AB7">
            <w:pPr>
              <w:jc w:val="right"/>
            </w:pPr>
            <w:r>
              <w:rPr>
                <w:color w:val="000000"/>
                <w:sz w:val="24"/>
              </w:rPr>
              <w:t>1,692,525.00</w:t>
            </w:r>
          </w:p>
        </w:tc>
        <w:tc>
          <w:tcPr>
            <w:tcW w:w="1620" w:type="dxa"/>
            <w:vAlign w:val="center"/>
          </w:tcPr>
          <w:p w:rsidR="006444C8" w:rsidRDefault="00D76AB7">
            <w:pPr>
              <w:jc w:val="right"/>
            </w:pPr>
            <w:r>
              <w:rPr>
                <w:color w:val="000000"/>
                <w:sz w:val="24"/>
              </w:rPr>
              <w:t>0.86</w:t>
            </w:r>
          </w:p>
        </w:tc>
      </w:tr>
      <w:tr w:rsidR="006444C8">
        <w:tc>
          <w:tcPr>
            <w:tcW w:w="869" w:type="dxa"/>
            <w:vAlign w:val="center"/>
          </w:tcPr>
          <w:p w:rsidR="006444C8" w:rsidRDefault="00D76AB7">
            <w:pPr>
              <w:jc w:val="center"/>
            </w:pPr>
            <w:r>
              <w:rPr>
                <w:color w:val="000000"/>
                <w:sz w:val="24"/>
              </w:rPr>
              <w:lastRenderedPageBreak/>
              <w:t>17</w:t>
            </w:r>
          </w:p>
        </w:tc>
        <w:tc>
          <w:tcPr>
            <w:tcW w:w="1650" w:type="dxa"/>
            <w:vAlign w:val="center"/>
          </w:tcPr>
          <w:p w:rsidR="006444C8" w:rsidRDefault="00D76AB7">
            <w:pPr>
              <w:jc w:val="center"/>
            </w:pPr>
            <w:r>
              <w:rPr>
                <w:color w:val="000000"/>
                <w:sz w:val="24"/>
              </w:rPr>
              <w:t>300335</w:t>
            </w:r>
          </w:p>
        </w:tc>
        <w:tc>
          <w:tcPr>
            <w:tcW w:w="1980" w:type="dxa"/>
            <w:vAlign w:val="center"/>
          </w:tcPr>
          <w:p w:rsidR="006444C8" w:rsidRDefault="00D76AB7">
            <w:pPr>
              <w:jc w:val="center"/>
            </w:pPr>
            <w:r>
              <w:rPr>
                <w:color w:val="000000"/>
                <w:sz w:val="24"/>
              </w:rPr>
              <w:t>迪森股份</w:t>
            </w:r>
          </w:p>
        </w:tc>
        <w:tc>
          <w:tcPr>
            <w:tcW w:w="2879" w:type="dxa"/>
            <w:vAlign w:val="center"/>
          </w:tcPr>
          <w:p w:rsidR="006444C8" w:rsidRDefault="00D76AB7">
            <w:pPr>
              <w:jc w:val="right"/>
            </w:pPr>
            <w:r>
              <w:rPr>
                <w:color w:val="000000"/>
                <w:sz w:val="24"/>
              </w:rPr>
              <w:t>1,655,392.94</w:t>
            </w:r>
          </w:p>
        </w:tc>
        <w:tc>
          <w:tcPr>
            <w:tcW w:w="1620" w:type="dxa"/>
            <w:vAlign w:val="center"/>
          </w:tcPr>
          <w:p w:rsidR="006444C8" w:rsidRDefault="00D76AB7">
            <w:pPr>
              <w:jc w:val="right"/>
            </w:pPr>
            <w:r>
              <w:rPr>
                <w:color w:val="000000"/>
                <w:sz w:val="24"/>
              </w:rPr>
              <w:t>0.84</w:t>
            </w:r>
          </w:p>
        </w:tc>
      </w:tr>
      <w:tr w:rsidR="006444C8">
        <w:tc>
          <w:tcPr>
            <w:tcW w:w="869" w:type="dxa"/>
            <w:vAlign w:val="center"/>
          </w:tcPr>
          <w:p w:rsidR="006444C8" w:rsidRDefault="00D76AB7">
            <w:pPr>
              <w:jc w:val="center"/>
            </w:pPr>
            <w:r>
              <w:rPr>
                <w:color w:val="000000"/>
                <w:sz w:val="24"/>
              </w:rPr>
              <w:t>18</w:t>
            </w:r>
          </w:p>
        </w:tc>
        <w:tc>
          <w:tcPr>
            <w:tcW w:w="1650" w:type="dxa"/>
            <w:vAlign w:val="center"/>
          </w:tcPr>
          <w:p w:rsidR="006444C8" w:rsidRDefault="00D76AB7">
            <w:pPr>
              <w:jc w:val="center"/>
            </w:pPr>
            <w:r>
              <w:rPr>
                <w:color w:val="000000"/>
                <w:sz w:val="24"/>
              </w:rPr>
              <w:t>002008</w:t>
            </w:r>
          </w:p>
        </w:tc>
        <w:tc>
          <w:tcPr>
            <w:tcW w:w="1980" w:type="dxa"/>
            <w:vAlign w:val="center"/>
          </w:tcPr>
          <w:p w:rsidR="006444C8" w:rsidRDefault="00D76AB7">
            <w:pPr>
              <w:jc w:val="center"/>
            </w:pPr>
            <w:r>
              <w:rPr>
                <w:color w:val="000000"/>
                <w:sz w:val="24"/>
              </w:rPr>
              <w:t>大族激光</w:t>
            </w:r>
          </w:p>
        </w:tc>
        <w:tc>
          <w:tcPr>
            <w:tcW w:w="2879" w:type="dxa"/>
            <w:vAlign w:val="center"/>
          </w:tcPr>
          <w:p w:rsidR="006444C8" w:rsidRDefault="00D76AB7">
            <w:pPr>
              <w:jc w:val="right"/>
            </w:pPr>
            <w:r>
              <w:rPr>
                <w:color w:val="000000"/>
                <w:sz w:val="24"/>
              </w:rPr>
              <w:t>1,643,707.03</w:t>
            </w:r>
          </w:p>
        </w:tc>
        <w:tc>
          <w:tcPr>
            <w:tcW w:w="1620" w:type="dxa"/>
            <w:vAlign w:val="center"/>
          </w:tcPr>
          <w:p w:rsidR="006444C8" w:rsidRDefault="00D76AB7">
            <w:pPr>
              <w:jc w:val="right"/>
            </w:pPr>
            <w:r>
              <w:rPr>
                <w:color w:val="000000"/>
                <w:sz w:val="24"/>
              </w:rPr>
              <w:t>0.83</w:t>
            </w:r>
          </w:p>
        </w:tc>
      </w:tr>
      <w:tr w:rsidR="006444C8">
        <w:tc>
          <w:tcPr>
            <w:tcW w:w="869" w:type="dxa"/>
            <w:vAlign w:val="center"/>
          </w:tcPr>
          <w:p w:rsidR="006444C8" w:rsidRDefault="00D76AB7">
            <w:pPr>
              <w:jc w:val="center"/>
            </w:pPr>
            <w:r>
              <w:rPr>
                <w:color w:val="000000"/>
                <w:sz w:val="24"/>
              </w:rPr>
              <w:t>19</w:t>
            </w:r>
          </w:p>
        </w:tc>
        <w:tc>
          <w:tcPr>
            <w:tcW w:w="1650" w:type="dxa"/>
            <w:vAlign w:val="center"/>
          </w:tcPr>
          <w:p w:rsidR="006444C8" w:rsidRDefault="00D76AB7">
            <w:pPr>
              <w:jc w:val="center"/>
            </w:pPr>
            <w:r>
              <w:rPr>
                <w:color w:val="000000"/>
                <w:sz w:val="24"/>
              </w:rPr>
              <w:t>600729</w:t>
            </w:r>
          </w:p>
        </w:tc>
        <w:tc>
          <w:tcPr>
            <w:tcW w:w="1980" w:type="dxa"/>
            <w:vAlign w:val="center"/>
          </w:tcPr>
          <w:p w:rsidR="006444C8" w:rsidRDefault="00D76AB7">
            <w:pPr>
              <w:jc w:val="center"/>
            </w:pPr>
            <w:r>
              <w:rPr>
                <w:color w:val="000000"/>
                <w:sz w:val="24"/>
              </w:rPr>
              <w:t>重庆百货</w:t>
            </w:r>
          </w:p>
        </w:tc>
        <w:tc>
          <w:tcPr>
            <w:tcW w:w="2879" w:type="dxa"/>
            <w:vAlign w:val="center"/>
          </w:tcPr>
          <w:p w:rsidR="006444C8" w:rsidRDefault="00D76AB7">
            <w:pPr>
              <w:jc w:val="right"/>
            </w:pPr>
            <w:r>
              <w:rPr>
                <w:color w:val="000000"/>
                <w:sz w:val="24"/>
              </w:rPr>
              <w:t>1,454,556.22</w:t>
            </w:r>
          </w:p>
        </w:tc>
        <w:tc>
          <w:tcPr>
            <w:tcW w:w="1620" w:type="dxa"/>
            <w:vAlign w:val="center"/>
          </w:tcPr>
          <w:p w:rsidR="006444C8" w:rsidRDefault="00D76AB7">
            <w:pPr>
              <w:jc w:val="right"/>
            </w:pPr>
            <w:r>
              <w:rPr>
                <w:color w:val="000000"/>
                <w:sz w:val="24"/>
              </w:rPr>
              <w:t>0.74</w:t>
            </w:r>
          </w:p>
        </w:tc>
      </w:tr>
      <w:tr w:rsidR="006444C8">
        <w:tc>
          <w:tcPr>
            <w:tcW w:w="869" w:type="dxa"/>
            <w:vAlign w:val="center"/>
          </w:tcPr>
          <w:p w:rsidR="006444C8" w:rsidRDefault="00D76AB7">
            <w:pPr>
              <w:jc w:val="center"/>
            </w:pPr>
            <w:r>
              <w:rPr>
                <w:color w:val="000000"/>
                <w:sz w:val="24"/>
              </w:rPr>
              <w:t>20</w:t>
            </w:r>
          </w:p>
        </w:tc>
        <w:tc>
          <w:tcPr>
            <w:tcW w:w="1650" w:type="dxa"/>
            <w:vAlign w:val="center"/>
          </w:tcPr>
          <w:p w:rsidR="006444C8" w:rsidRDefault="00D76AB7">
            <w:pPr>
              <w:jc w:val="center"/>
            </w:pPr>
            <w:r>
              <w:rPr>
                <w:color w:val="000000"/>
                <w:sz w:val="24"/>
              </w:rPr>
              <w:t>600192</w:t>
            </w:r>
          </w:p>
        </w:tc>
        <w:tc>
          <w:tcPr>
            <w:tcW w:w="1980" w:type="dxa"/>
            <w:vAlign w:val="center"/>
          </w:tcPr>
          <w:p w:rsidR="006444C8" w:rsidRDefault="00D76AB7">
            <w:pPr>
              <w:jc w:val="center"/>
            </w:pPr>
            <w:r>
              <w:rPr>
                <w:color w:val="000000"/>
                <w:sz w:val="24"/>
              </w:rPr>
              <w:t>长城电工</w:t>
            </w:r>
          </w:p>
        </w:tc>
        <w:tc>
          <w:tcPr>
            <w:tcW w:w="2879" w:type="dxa"/>
            <w:vAlign w:val="center"/>
          </w:tcPr>
          <w:p w:rsidR="006444C8" w:rsidRDefault="00D76AB7">
            <w:pPr>
              <w:jc w:val="right"/>
            </w:pPr>
            <w:r>
              <w:rPr>
                <w:color w:val="000000"/>
                <w:sz w:val="24"/>
              </w:rPr>
              <w:t>1,422,019.91</w:t>
            </w:r>
          </w:p>
        </w:tc>
        <w:tc>
          <w:tcPr>
            <w:tcW w:w="1620" w:type="dxa"/>
            <w:vAlign w:val="center"/>
          </w:tcPr>
          <w:p w:rsidR="006444C8" w:rsidRDefault="00D76AB7">
            <w:pPr>
              <w:jc w:val="right"/>
            </w:pPr>
            <w:r>
              <w:rPr>
                <w:color w:val="000000"/>
                <w:sz w:val="24"/>
              </w:rPr>
              <w:t>0.72</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101,513,920.76</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98,646,996.87</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F02C6F">
        <w:tc>
          <w:tcPr>
            <w:tcW w:w="817"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26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41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041"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5,001,000.00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5.05</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5,001,000.00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5.05</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41,323,299.04</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41.76</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proofErr w:type="gramStart"/>
            <w:r w:rsidR="0043264B" w:rsidRPr="006E14CE">
              <w:rPr>
                <w:rFonts w:hint="eastAsia"/>
                <w:color w:val="000000"/>
                <w:sz w:val="24"/>
              </w:rPr>
              <w:t>券</w:t>
            </w:r>
            <w:proofErr w:type="gramEnd"/>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32,371,200.00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32.72</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6,969,200.00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7.04</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7</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可转债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5,458,112.82</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5.52</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8</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91,122,811.86</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92.09</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6444C8">
        <w:tc>
          <w:tcPr>
            <w:tcW w:w="1320" w:type="dxa"/>
            <w:vAlign w:val="center"/>
          </w:tcPr>
          <w:p w:rsidR="006444C8" w:rsidRDefault="00D76AB7">
            <w:pPr>
              <w:jc w:val="center"/>
            </w:pPr>
            <w:r>
              <w:rPr>
                <w:color w:val="000000"/>
                <w:sz w:val="24"/>
              </w:rPr>
              <w:t>1</w:t>
            </w:r>
          </w:p>
        </w:tc>
        <w:tc>
          <w:tcPr>
            <w:tcW w:w="1382" w:type="dxa"/>
            <w:vAlign w:val="center"/>
          </w:tcPr>
          <w:p w:rsidR="006444C8" w:rsidRDefault="00D76AB7">
            <w:pPr>
              <w:jc w:val="center"/>
            </w:pPr>
            <w:r>
              <w:rPr>
                <w:color w:val="000000"/>
                <w:sz w:val="24"/>
              </w:rPr>
              <w:t>1180187</w:t>
            </w:r>
          </w:p>
        </w:tc>
        <w:tc>
          <w:tcPr>
            <w:tcW w:w="1353" w:type="dxa"/>
            <w:vAlign w:val="center"/>
          </w:tcPr>
          <w:p w:rsidR="006444C8" w:rsidRDefault="00D76AB7">
            <w:pPr>
              <w:jc w:val="center"/>
            </w:pPr>
            <w:r>
              <w:rPr>
                <w:color w:val="000000"/>
                <w:sz w:val="24"/>
              </w:rPr>
              <w:t>11</w:t>
            </w:r>
            <w:r>
              <w:rPr>
                <w:color w:val="000000"/>
                <w:sz w:val="24"/>
              </w:rPr>
              <w:t>京</w:t>
            </w:r>
            <w:proofErr w:type="gramStart"/>
            <w:r>
              <w:rPr>
                <w:color w:val="000000"/>
                <w:sz w:val="24"/>
              </w:rPr>
              <w:t>谷财债</w:t>
            </w:r>
            <w:proofErr w:type="gramEnd"/>
          </w:p>
        </w:tc>
        <w:tc>
          <w:tcPr>
            <w:tcW w:w="1505" w:type="dxa"/>
            <w:vAlign w:val="center"/>
          </w:tcPr>
          <w:p w:rsidR="006444C8" w:rsidRDefault="00D76AB7">
            <w:pPr>
              <w:jc w:val="right"/>
            </w:pPr>
            <w:r>
              <w:rPr>
                <w:color w:val="000000"/>
                <w:sz w:val="24"/>
              </w:rPr>
              <w:t>100,000</w:t>
            </w:r>
          </w:p>
        </w:tc>
        <w:tc>
          <w:tcPr>
            <w:tcW w:w="1737" w:type="dxa"/>
            <w:vAlign w:val="center"/>
          </w:tcPr>
          <w:p w:rsidR="006444C8" w:rsidRDefault="00D76AB7">
            <w:pPr>
              <w:jc w:val="right"/>
            </w:pPr>
            <w:r>
              <w:rPr>
                <w:color w:val="000000"/>
                <w:sz w:val="24"/>
              </w:rPr>
              <w:t>10,651,000.00</w:t>
            </w:r>
          </w:p>
        </w:tc>
        <w:tc>
          <w:tcPr>
            <w:tcW w:w="1701" w:type="dxa"/>
            <w:vAlign w:val="center"/>
          </w:tcPr>
          <w:p w:rsidR="006444C8" w:rsidRDefault="00D76AB7">
            <w:pPr>
              <w:jc w:val="right"/>
            </w:pPr>
            <w:r>
              <w:rPr>
                <w:color w:val="000000"/>
                <w:sz w:val="24"/>
              </w:rPr>
              <w:t>10.76</w:t>
            </w:r>
          </w:p>
        </w:tc>
      </w:tr>
      <w:tr w:rsidR="006444C8">
        <w:tc>
          <w:tcPr>
            <w:tcW w:w="1320" w:type="dxa"/>
            <w:vAlign w:val="center"/>
          </w:tcPr>
          <w:p w:rsidR="006444C8" w:rsidRDefault="00D76AB7">
            <w:pPr>
              <w:jc w:val="center"/>
            </w:pPr>
            <w:r>
              <w:rPr>
                <w:color w:val="000000"/>
                <w:sz w:val="24"/>
              </w:rPr>
              <w:lastRenderedPageBreak/>
              <w:t>2</w:t>
            </w:r>
          </w:p>
        </w:tc>
        <w:tc>
          <w:tcPr>
            <w:tcW w:w="1382" w:type="dxa"/>
            <w:vAlign w:val="center"/>
          </w:tcPr>
          <w:p w:rsidR="006444C8" w:rsidRDefault="00D76AB7">
            <w:pPr>
              <w:jc w:val="center"/>
            </w:pPr>
            <w:r>
              <w:rPr>
                <w:color w:val="000000"/>
                <w:sz w:val="24"/>
              </w:rPr>
              <w:t>112198</w:t>
            </w:r>
          </w:p>
        </w:tc>
        <w:tc>
          <w:tcPr>
            <w:tcW w:w="1353" w:type="dxa"/>
            <w:vAlign w:val="center"/>
          </w:tcPr>
          <w:p w:rsidR="006444C8" w:rsidRDefault="00D76AB7">
            <w:pPr>
              <w:jc w:val="center"/>
            </w:pPr>
            <w:r>
              <w:rPr>
                <w:color w:val="000000"/>
                <w:sz w:val="24"/>
              </w:rPr>
              <w:t>14</w:t>
            </w:r>
            <w:proofErr w:type="gramStart"/>
            <w:r>
              <w:rPr>
                <w:color w:val="000000"/>
                <w:sz w:val="24"/>
              </w:rPr>
              <w:t>欧菲债</w:t>
            </w:r>
            <w:proofErr w:type="gramEnd"/>
          </w:p>
        </w:tc>
        <w:tc>
          <w:tcPr>
            <w:tcW w:w="1505" w:type="dxa"/>
            <w:vAlign w:val="center"/>
          </w:tcPr>
          <w:p w:rsidR="006444C8" w:rsidRDefault="00D76AB7">
            <w:pPr>
              <w:jc w:val="right"/>
            </w:pPr>
            <w:r>
              <w:rPr>
                <w:color w:val="000000"/>
                <w:sz w:val="24"/>
              </w:rPr>
              <w:t>90,160</w:t>
            </w:r>
          </w:p>
        </w:tc>
        <w:tc>
          <w:tcPr>
            <w:tcW w:w="1737" w:type="dxa"/>
            <w:vAlign w:val="center"/>
          </w:tcPr>
          <w:p w:rsidR="006444C8" w:rsidRDefault="00D76AB7">
            <w:pPr>
              <w:jc w:val="right"/>
            </w:pPr>
            <w:r>
              <w:rPr>
                <w:color w:val="000000"/>
                <w:sz w:val="24"/>
              </w:rPr>
              <w:t>9,421,629.84</w:t>
            </w:r>
          </w:p>
        </w:tc>
        <w:tc>
          <w:tcPr>
            <w:tcW w:w="1701" w:type="dxa"/>
            <w:vAlign w:val="center"/>
          </w:tcPr>
          <w:p w:rsidR="006444C8" w:rsidRDefault="00D76AB7">
            <w:pPr>
              <w:jc w:val="right"/>
            </w:pPr>
            <w:r>
              <w:rPr>
                <w:color w:val="000000"/>
                <w:sz w:val="24"/>
              </w:rPr>
              <w:t>9.52</w:t>
            </w:r>
          </w:p>
        </w:tc>
      </w:tr>
      <w:tr w:rsidR="006444C8">
        <w:tc>
          <w:tcPr>
            <w:tcW w:w="1320" w:type="dxa"/>
            <w:vAlign w:val="center"/>
          </w:tcPr>
          <w:p w:rsidR="006444C8" w:rsidRDefault="00D76AB7">
            <w:pPr>
              <w:jc w:val="center"/>
            </w:pPr>
            <w:r>
              <w:rPr>
                <w:color w:val="000000"/>
                <w:sz w:val="24"/>
              </w:rPr>
              <w:t>3</w:t>
            </w:r>
          </w:p>
        </w:tc>
        <w:tc>
          <w:tcPr>
            <w:tcW w:w="1382" w:type="dxa"/>
            <w:vAlign w:val="center"/>
          </w:tcPr>
          <w:p w:rsidR="006444C8" w:rsidRDefault="00D76AB7">
            <w:pPr>
              <w:jc w:val="center"/>
            </w:pPr>
            <w:r>
              <w:rPr>
                <w:color w:val="000000"/>
                <w:sz w:val="24"/>
              </w:rPr>
              <w:t>122607</w:t>
            </w:r>
          </w:p>
        </w:tc>
        <w:tc>
          <w:tcPr>
            <w:tcW w:w="1353" w:type="dxa"/>
            <w:vAlign w:val="center"/>
          </w:tcPr>
          <w:p w:rsidR="006444C8" w:rsidRDefault="00D76AB7">
            <w:pPr>
              <w:jc w:val="center"/>
            </w:pPr>
            <w:r>
              <w:rPr>
                <w:color w:val="000000"/>
                <w:sz w:val="24"/>
              </w:rPr>
              <w:t>12</w:t>
            </w:r>
            <w:proofErr w:type="gramStart"/>
            <w:r>
              <w:rPr>
                <w:color w:val="000000"/>
                <w:sz w:val="24"/>
              </w:rPr>
              <w:t>渝</w:t>
            </w:r>
            <w:proofErr w:type="gramEnd"/>
            <w:r>
              <w:rPr>
                <w:color w:val="000000"/>
                <w:sz w:val="24"/>
              </w:rPr>
              <w:t>地产</w:t>
            </w:r>
          </w:p>
        </w:tc>
        <w:tc>
          <w:tcPr>
            <w:tcW w:w="1505" w:type="dxa"/>
            <w:vAlign w:val="center"/>
          </w:tcPr>
          <w:p w:rsidR="006444C8" w:rsidRDefault="00D76AB7">
            <w:pPr>
              <w:jc w:val="right"/>
            </w:pPr>
            <w:r>
              <w:rPr>
                <w:color w:val="000000"/>
                <w:sz w:val="24"/>
              </w:rPr>
              <w:t>85,470</w:t>
            </w:r>
          </w:p>
        </w:tc>
        <w:tc>
          <w:tcPr>
            <w:tcW w:w="1737" w:type="dxa"/>
            <w:vAlign w:val="center"/>
          </w:tcPr>
          <w:p w:rsidR="006444C8" w:rsidRDefault="00D76AB7">
            <w:pPr>
              <w:jc w:val="right"/>
            </w:pPr>
            <w:r>
              <w:rPr>
                <w:color w:val="000000"/>
                <w:sz w:val="24"/>
              </w:rPr>
              <w:t>8,972,640.60</w:t>
            </w:r>
          </w:p>
        </w:tc>
        <w:tc>
          <w:tcPr>
            <w:tcW w:w="1701" w:type="dxa"/>
            <w:vAlign w:val="center"/>
          </w:tcPr>
          <w:p w:rsidR="006444C8" w:rsidRDefault="00D76AB7">
            <w:pPr>
              <w:jc w:val="right"/>
            </w:pPr>
            <w:r>
              <w:rPr>
                <w:color w:val="000000"/>
                <w:sz w:val="24"/>
              </w:rPr>
              <w:t>9.07</w:t>
            </w:r>
          </w:p>
        </w:tc>
      </w:tr>
      <w:tr w:rsidR="006444C8">
        <w:tc>
          <w:tcPr>
            <w:tcW w:w="1320" w:type="dxa"/>
            <w:vAlign w:val="center"/>
          </w:tcPr>
          <w:p w:rsidR="006444C8" w:rsidRDefault="00D76AB7">
            <w:pPr>
              <w:jc w:val="center"/>
            </w:pPr>
            <w:r>
              <w:rPr>
                <w:color w:val="000000"/>
                <w:sz w:val="24"/>
              </w:rPr>
              <w:t>4</w:t>
            </w:r>
          </w:p>
        </w:tc>
        <w:tc>
          <w:tcPr>
            <w:tcW w:w="1382" w:type="dxa"/>
            <w:vAlign w:val="center"/>
          </w:tcPr>
          <w:p w:rsidR="006444C8" w:rsidRDefault="00D76AB7">
            <w:pPr>
              <w:jc w:val="center"/>
            </w:pPr>
            <w:r>
              <w:rPr>
                <w:color w:val="000000"/>
                <w:sz w:val="24"/>
              </w:rPr>
              <w:t>041455002</w:t>
            </w:r>
          </w:p>
        </w:tc>
        <w:tc>
          <w:tcPr>
            <w:tcW w:w="1353" w:type="dxa"/>
            <w:vAlign w:val="center"/>
          </w:tcPr>
          <w:p w:rsidR="006444C8" w:rsidRDefault="00D76AB7">
            <w:pPr>
              <w:jc w:val="center"/>
            </w:pPr>
            <w:r>
              <w:rPr>
                <w:color w:val="000000"/>
                <w:sz w:val="24"/>
              </w:rPr>
              <w:t>14</w:t>
            </w:r>
            <w:proofErr w:type="gramStart"/>
            <w:r>
              <w:rPr>
                <w:color w:val="000000"/>
                <w:sz w:val="24"/>
              </w:rPr>
              <w:t>绵阳科</w:t>
            </w:r>
            <w:proofErr w:type="gramEnd"/>
            <w:r>
              <w:rPr>
                <w:color w:val="000000"/>
                <w:sz w:val="24"/>
              </w:rPr>
              <w:t>发</w:t>
            </w:r>
            <w:r>
              <w:rPr>
                <w:color w:val="000000"/>
                <w:sz w:val="24"/>
              </w:rPr>
              <w:t>CP001</w:t>
            </w:r>
          </w:p>
        </w:tc>
        <w:tc>
          <w:tcPr>
            <w:tcW w:w="1505" w:type="dxa"/>
            <w:vAlign w:val="center"/>
          </w:tcPr>
          <w:p w:rsidR="006444C8" w:rsidRDefault="00D76AB7">
            <w:pPr>
              <w:jc w:val="right"/>
            </w:pPr>
            <w:r>
              <w:rPr>
                <w:color w:val="000000"/>
                <w:sz w:val="24"/>
              </w:rPr>
              <w:t>80,000</w:t>
            </w:r>
          </w:p>
        </w:tc>
        <w:tc>
          <w:tcPr>
            <w:tcW w:w="1737" w:type="dxa"/>
            <w:vAlign w:val="center"/>
          </w:tcPr>
          <w:p w:rsidR="006444C8" w:rsidRDefault="00D76AB7">
            <w:pPr>
              <w:jc w:val="right"/>
            </w:pPr>
            <w:r>
              <w:rPr>
                <w:color w:val="000000"/>
                <w:sz w:val="24"/>
              </w:rPr>
              <w:t>8,108,000.00</w:t>
            </w:r>
          </w:p>
        </w:tc>
        <w:tc>
          <w:tcPr>
            <w:tcW w:w="1701" w:type="dxa"/>
            <w:vAlign w:val="center"/>
          </w:tcPr>
          <w:p w:rsidR="006444C8" w:rsidRDefault="00D76AB7">
            <w:pPr>
              <w:jc w:val="right"/>
            </w:pPr>
            <w:r>
              <w:rPr>
                <w:color w:val="000000"/>
                <w:sz w:val="24"/>
              </w:rPr>
              <w:t>8.19</w:t>
            </w:r>
          </w:p>
        </w:tc>
      </w:tr>
      <w:tr w:rsidR="006444C8">
        <w:tc>
          <w:tcPr>
            <w:tcW w:w="1320" w:type="dxa"/>
            <w:vAlign w:val="center"/>
          </w:tcPr>
          <w:p w:rsidR="006444C8" w:rsidRDefault="00D76AB7">
            <w:pPr>
              <w:jc w:val="center"/>
            </w:pPr>
            <w:r>
              <w:rPr>
                <w:color w:val="000000"/>
                <w:sz w:val="24"/>
              </w:rPr>
              <w:t>5</w:t>
            </w:r>
          </w:p>
        </w:tc>
        <w:tc>
          <w:tcPr>
            <w:tcW w:w="1382" w:type="dxa"/>
            <w:vAlign w:val="center"/>
          </w:tcPr>
          <w:p w:rsidR="006444C8" w:rsidRDefault="00D76AB7">
            <w:pPr>
              <w:jc w:val="center"/>
            </w:pPr>
            <w:r>
              <w:rPr>
                <w:color w:val="000000"/>
                <w:sz w:val="24"/>
              </w:rPr>
              <w:t>041456001</w:t>
            </w:r>
          </w:p>
        </w:tc>
        <w:tc>
          <w:tcPr>
            <w:tcW w:w="1353" w:type="dxa"/>
            <w:vAlign w:val="center"/>
          </w:tcPr>
          <w:p w:rsidR="006444C8" w:rsidRDefault="00D76AB7">
            <w:pPr>
              <w:jc w:val="center"/>
            </w:pPr>
            <w:r>
              <w:rPr>
                <w:color w:val="000000"/>
                <w:sz w:val="24"/>
              </w:rPr>
              <w:t>14</w:t>
            </w:r>
            <w:proofErr w:type="gramStart"/>
            <w:r>
              <w:rPr>
                <w:color w:val="000000"/>
                <w:sz w:val="24"/>
              </w:rPr>
              <w:t>漳</w:t>
            </w:r>
            <w:proofErr w:type="gramEnd"/>
            <w:r>
              <w:rPr>
                <w:color w:val="000000"/>
                <w:sz w:val="24"/>
              </w:rPr>
              <w:t>电</w:t>
            </w:r>
            <w:r>
              <w:rPr>
                <w:color w:val="000000"/>
                <w:sz w:val="24"/>
              </w:rPr>
              <w:t>CP001</w:t>
            </w:r>
          </w:p>
        </w:tc>
        <w:tc>
          <w:tcPr>
            <w:tcW w:w="1505" w:type="dxa"/>
            <w:vAlign w:val="center"/>
          </w:tcPr>
          <w:p w:rsidR="006444C8" w:rsidRDefault="00D76AB7">
            <w:pPr>
              <w:jc w:val="right"/>
            </w:pPr>
            <w:r>
              <w:rPr>
                <w:color w:val="000000"/>
                <w:sz w:val="24"/>
              </w:rPr>
              <w:t>80,000</w:t>
            </w:r>
          </w:p>
        </w:tc>
        <w:tc>
          <w:tcPr>
            <w:tcW w:w="1737" w:type="dxa"/>
            <w:vAlign w:val="center"/>
          </w:tcPr>
          <w:p w:rsidR="006444C8" w:rsidRDefault="00D76AB7">
            <w:pPr>
              <w:jc w:val="right"/>
            </w:pPr>
            <w:r>
              <w:rPr>
                <w:color w:val="000000"/>
                <w:sz w:val="24"/>
              </w:rPr>
              <w:t>8,104,800.00</w:t>
            </w:r>
          </w:p>
        </w:tc>
        <w:tc>
          <w:tcPr>
            <w:tcW w:w="1701" w:type="dxa"/>
            <w:vAlign w:val="center"/>
          </w:tcPr>
          <w:p w:rsidR="006444C8" w:rsidRDefault="00D76AB7">
            <w:pPr>
              <w:jc w:val="right"/>
            </w:pPr>
            <w:r>
              <w:rPr>
                <w:color w:val="000000"/>
                <w:sz w:val="24"/>
              </w:rPr>
              <w:t>8.19</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28,440.46</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3,257,730.88</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2,480.03</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lastRenderedPageBreak/>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3,288,651.37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rsidTr="00106101">
        <w:tc>
          <w:tcPr>
            <w:tcW w:w="180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6444C8">
        <w:tc>
          <w:tcPr>
            <w:tcW w:w="1776" w:type="dxa"/>
            <w:vAlign w:val="center"/>
          </w:tcPr>
          <w:p w:rsidR="006444C8" w:rsidRDefault="00D76AB7">
            <w:pPr>
              <w:jc w:val="center"/>
            </w:pPr>
            <w:r>
              <w:rPr>
                <w:color w:val="000000"/>
                <w:sz w:val="24"/>
              </w:rPr>
              <w:t>1</w:t>
            </w:r>
          </w:p>
        </w:tc>
        <w:tc>
          <w:tcPr>
            <w:tcW w:w="1698" w:type="dxa"/>
            <w:vAlign w:val="center"/>
          </w:tcPr>
          <w:p w:rsidR="006444C8" w:rsidRDefault="00D76AB7">
            <w:pPr>
              <w:jc w:val="center"/>
            </w:pPr>
            <w:r>
              <w:rPr>
                <w:color w:val="000000"/>
                <w:sz w:val="24"/>
              </w:rPr>
              <w:t>110023</w:t>
            </w:r>
          </w:p>
        </w:tc>
        <w:tc>
          <w:tcPr>
            <w:tcW w:w="1628" w:type="dxa"/>
            <w:vAlign w:val="center"/>
          </w:tcPr>
          <w:p w:rsidR="006444C8" w:rsidRDefault="00D76AB7">
            <w:pPr>
              <w:jc w:val="center"/>
            </w:pPr>
            <w:r>
              <w:rPr>
                <w:color w:val="000000"/>
                <w:sz w:val="24"/>
              </w:rPr>
              <w:t>民生转债</w:t>
            </w:r>
          </w:p>
        </w:tc>
        <w:tc>
          <w:tcPr>
            <w:tcW w:w="2182" w:type="dxa"/>
            <w:vAlign w:val="center"/>
          </w:tcPr>
          <w:p w:rsidR="006444C8" w:rsidRDefault="00D76AB7">
            <w:pPr>
              <w:jc w:val="right"/>
            </w:pPr>
            <w:r>
              <w:rPr>
                <w:color w:val="000000"/>
                <w:sz w:val="24"/>
              </w:rPr>
              <w:t>967,890.00</w:t>
            </w:r>
          </w:p>
        </w:tc>
        <w:tc>
          <w:tcPr>
            <w:tcW w:w="1714" w:type="dxa"/>
            <w:vAlign w:val="center"/>
          </w:tcPr>
          <w:p w:rsidR="006444C8" w:rsidRDefault="00D76AB7">
            <w:pPr>
              <w:jc w:val="right"/>
            </w:pPr>
            <w:r>
              <w:rPr>
                <w:color w:val="000000"/>
                <w:sz w:val="24"/>
              </w:rPr>
              <w:t>0.98</w:t>
            </w:r>
          </w:p>
        </w:tc>
      </w:tr>
      <w:tr w:rsidR="006444C8">
        <w:tc>
          <w:tcPr>
            <w:tcW w:w="1776" w:type="dxa"/>
            <w:vAlign w:val="center"/>
          </w:tcPr>
          <w:p w:rsidR="006444C8" w:rsidRDefault="00D76AB7">
            <w:pPr>
              <w:jc w:val="center"/>
            </w:pPr>
            <w:r>
              <w:rPr>
                <w:color w:val="000000"/>
                <w:sz w:val="24"/>
              </w:rPr>
              <w:t>2</w:t>
            </w:r>
          </w:p>
        </w:tc>
        <w:tc>
          <w:tcPr>
            <w:tcW w:w="1698" w:type="dxa"/>
            <w:vAlign w:val="center"/>
          </w:tcPr>
          <w:p w:rsidR="006444C8" w:rsidRDefault="00D76AB7">
            <w:pPr>
              <w:jc w:val="center"/>
            </w:pPr>
            <w:r>
              <w:rPr>
                <w:color w:val="000000"/>
                <w:sz w:val="24"/>
              </w:rPr>
              <w:t>113002</w:t>
            </w:r>
          </w:p>
        </w:tc>
        <w:tc>
          <w:tcPr>
            <w:tcW w:w="1628" w:type="dxa"/>
            <w:vAlign w:val="center"/>
          </w:tcPr>
          <w:p w:rsidR="006444C8" w:rsidRDefault="00D76AB7">
            <w:pPr>
              <w:jc w:val="center"/>
            </w:pPr>
            <w:r>
              <w:rPr>
                <w:color w:val="000000"/>
                <w:sz w:val="24"/>
              </w:rPr>
              <w:t>工行转债</w:t>
            </w:r>
          </w:p>
        </w:tc>
        <w:tc>
          <w:tcPr>
            <w:tcW w:w="2182" w:type="dxa"/>
            <w:vAlign w:val="center"/>
          </w:tcPr>
          <w:p w:rsidR="006444C8" w:rsidRDefault="00D76AB7">
            <w:pPr>
              <w:jc w:val="right"/>
            </w:pPr>
            <w:r>
              <w:rPr>
                <w:color w:val="000000"/>
                <w:sz w:val="24"/>
              </w:rPr>
              <w:t>895,140.00</w:t>
            </w:r>
          </w:p>
        </w:tc>
        <w:tc>
          <w:tcPr>
            <w:tcW w:w="1714" w:type="dxa"/>
            <w:vAlign w:val="center"/>
          </w:tcPr>
          <w:p w:rsidR="006444C8" w:rsidRDefault="00D76AB7">
            <w:pPr>
              <w:jc w:val="right"/>
            </w:pPr>
            <w:r>
              <w:rPr>
                <w:color w:val="000000"/>
                <w:sz w:val="24"/>
              </w:rPr>
              <w:t>0.90</w:t>
            </w:r>
          </w:p>
        </w:tc>
      </w:tr>
      <w:tr w:rsidR="006444C8">
        <w:tc>
          <w:tcPr>
            <w:tcW w:w="1776" w:type="dxa"/>
            <w:vAlign w:val="center"/>
          </w:tcPr>
          <w:p w:rsidR="006444C8" w:rsidRDefault="00D76AB7">
            <w:pPr>
              <w:jc w:val="center"/>
            </w:pPr>
            <w:r>
              <w:rPr>
                <w:color w:val="000000"/>
                <w:sz w:val="24"/>
              </w:rPr>
              <w:t>3</w:t>
            </w:r>
          </w:p>
        </w:tc>
        <w:tc>
          <w:tcPr>
            <w:tcW w:w="1698" w:type="dxa"/>
            <w:vAlign w:val="center"/>
          </w:tcPr>
          <w:p w:rsidR="006444C8" w:rsidRDefault="00D76AB7">
            <w:pPr>
              <w:jc w:val="center"/>
            </w:pPr>
            <w:r>
              <w:rPr>
                <w:color w:val="000000"/>
                <w:sz w:val="24"/>
              </w:rPr>
              <w:t>127002</w:t>
            </w:r>
          </w:p>
        </w:tc>
        <w:tc>
          <w:tcPr>
            <w:tcW w:w="1628" w:type="dxa"/>
            <w:vAlign w:val="center"/>
          </w:tcPr>
          <w:p w:rsidR="006444C8" w:rsidRDefault="00D76AB7">
            <w:pPr>
              <w:jc w:val="center"/>
            </w:pPr>
            <w:proofErr w:type="gramStart"/>
            <w:r>
              <w:rPr>
                <w:color w:val="000000"/>
                <w:sz w:val="24"/>
              </w:rPr>
              <w:t>徐工转债</w:t>
            </w:r>
            <w:proofErr w:type="gramEnd"/>
          </w:p>
        </w:tc>
        <w:tc>
          <w:tcPr>
            <w:tcW w:w="2182" w:type="dxa"/>
            <w:vAlign w:val="center"/>
          </w:tcPr>
          <w:p w:rsidR="006444C8" w:rsidRDefault="00D76AB7">
            <w:pPr>
              <w:jc w:val="right"/>
            </w:pPr>
            <w:r>
              <w:rPr>
                <w:color w:val="000000"/>
                <w:sz w:val="24"/>
              </w:rPr>
              <w:t>541,782.18</w:t>
            </w:r>
          </w:p>
        </w:tc>
        <w:tc>
          <w:tcPr>
            <w:tcW w:w="1714" w:type="dxa"/>
            <w:vAlign w:val="center"/>
          </w:tcPr>
          <w:p w:rsidR="006444C8" w:rsidRDefault="00D76AB7">
            <w:pPr>
              <w:jc w:val="right"/>
            </w:pPr>
            <w:r>
              <w:rPr>
                <w:color w:val="000000"/>
                <w:sz w:val="24"/>
              </w:rPr>
              <w:t>0.55</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proofErr w:type="gramStart"/>
      <w:r w:rsidRPr="00C2179A">
        <w:rPr>
          <w:rFonts w:ascii="Times New Roman" w:hAnsi="Times New Roman" w:hint="eastAsia"/>
          <w:kern w:val="0"/>
          <w:szCs w:val="24"/>
        </w:rPr>
        <w:t>期末前</w:t>
      </w:r>
      <w:proofErr w:type="gramEnd"/>
      <w:r w:rsidRPr="00C2179A">
        <w:rPr>
          <w:rFonts w:ascii="Times New Roman" w:hAnsi="Times New Roman" w:hint="eastAsia"/>
          <w:kern w:val="0"/>
          <w:szCs w:val="24"/>
        </w:rPr>
        <w:t>十名股票中存在流通受限情况的说明</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8B2C7A" w:rsidTr="00591C7D">
        <w:tc>
          <w:tcPr>
            <w:tcW w:w="1083"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序号</w:t>
            </w:r>
          </w:p>
        </w:tc>
        <w:tc>
          <w:tcPr>
            <w:tcW w:w="1302"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股票代码</w:t>
            </w:r>
          </w:p>
        </w:tc>
        <w:tc>
          <w:tcPr>
            <w:tcW w:w="1301"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股票名称</w:t>
            </w:r>
          </w:p>
        </w:tc>
        <w:tc>
          <w:tcPr>
            <w:tcW w:w="1917"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流通受限部分的公允价值</w:t>
            </w:r>
          </w:p>
        </w:tc>
        <w:tc>
          <w:tcPr>
            <w:tcW w:w="1559"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占基金资产净值比例</w:t>
            </w:r>
            <w:r w:rsidRPr="00106101">
              <w:rPr>
                <w:color w:val="000000"/>
                <w:sz w:val="24"/>
              </w:rPr>
              <w:t>(%)</w:t>
            </w:r>
          </w:p>
        </w:tc>
        <w:tc>
          <w:tcPr>
            <w:tcW w:w="2056"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流通受限情况说明</w:t>
            </w:r>
          </w:p>
        </w:tc>
      </w:tr>
      <w:tr w:rsidR="006444C8">
        <w:tc>
          <w:tcPr>
            <w:tcW w:w="1058" w:type="dxa"/>
            <w:vAlign w:val="center"/>
          </w:tcPr>
          <w:p w:rsidR="006444C8" w:rsidRDefault="00D76AB7">
            <w:pPr>
              <w:jc w:val="center"/>
            </w:pPr>
            <w:r>
              <w:rPr>
                <w:color w:val="000000"/>
                <w:sz w:val="24"/>
              </w:rPr>
              <w:t>1</w:t>
            </w:r>
          </w:p>
        </w:tc>
        <w:tc>
          <w:tcPr>
            <w:tcW w:w="1272" w:type="dxa"/>
            <w:vAlign w:val="center"/>
          </w:tcPr>
          <w:p w:rsidR="006444C8" w:rsidRDefault="00D76AB7">
            <w:pPr>
              <w:jc w:val="center"/>
            </w:pPr>
            <w:r>
              <w:rPr>
                <w:color w:val="000000"/>
                <w:sz w:val="24"/>
              </w:rPr>
              <w:t>600428</w:t>
            </w:r>
          </w:p>
        </w:tc>
        <w:tc>
          <w:tcPr>
            <w:tcW w:w="1271" w:type="dxa"/>
            <w:vAlign w:val="center"/>
          </w:tcPr>
          <w:p w:rsidR="006444C8" w:rsidRDefault="00D76AB7">
            <w:pPr>
              <w:jc w:val="center"/>
            </w:pPr>
            <w:r>
              <w:rPr>
                <w:color w:val="000000"/>
                <w:sz w:val="24"/>
              </w:rPr>
              <w:t>中远航运</w:t>
            </w:r>
          </w:p>
        </w:tc>
        <w:tc>
          <w:tcPr>
            <w:tcW w:w="1870" w:type="dxa"/>
            <w:vAlign w:val="center"/>
          </w:tcPr>
          <w:p w:rsidR="006444C8" w:rsidRDefault="00D76AB7">
            <w:pPr>
              <w:jc w:val="right"/>
            </w:pPr>
            <w:r>
              <w:rPr>
                <w:color w:val="000000"/>
                <w:sz w:val="24"/>
              </w:rPr>
              <w:t>400,000.00</w:t>
            </w:r>
          </w:p>
        </w:tc>
        <w:tc>
          <w:tcPr>
            <w:tcW w:w="1522" w:type="dxa"/>
            <w:vAlign w:val="center"/>
          </w:tcPr>
          <w:p w:rsidR="006444C8" w:rsidRDefault="00D76AB7">
            <w:pPr>
              <w:jc w:val="right"/>
            </w:pPr>
            <w:r>
              <w:rPr>
                <w:color w:val="000000"/>
                <w:sz w:val="24"/>
              </w:rPr>
              <w:t>0.40</w:t>
            </w:r>
          </w:p>
        </w:tc>
        <w:tc>
          <w:tcPr>
            <w:tcW w:w="2005" w:type="dxa"/>
            <w:vAlign w:val="center"/>
          </w:tcPr>
          <w:p w:rsidR="006444C8" w:rsidRDefault="00D76AB7">
            <w:pPr>
              <w:jc w:val="right"/>
            </w:pPr>
            <w:r>
              <w:rPr>
                <w:color w:val="000000"/>
                <w:sz w:val="24"/>
              </w:rPr>
              <w:t>重大事项</w:t>
            </w:r>
          </w:p>
        </w:tc>
      </w:tr>
      <w:tr w:rsidR="006444C8">
        <w:tc>
          <w:tcPr>
            <w:tcW w:w="1058" w:type="dxa"/>
            <w:vAlign w:val="center"/>
          </w:tcPr>
          <w:p w:rsidR="006444C8" w:rsidRDefault="00D76AB7">
            <w:pPr>
              <w:jc w:val="center"/>
            </w:pPr>
            <w:r>
              <w:rPr>
                <w:color w:val="000000"/>
                <w:sz w:val="24"/>
              </w:rPr>
              <w:t>2</w:t>
            </w:r>
          </w:p>
        </w:tc>
        <w:tc>
          <w:tcPr>
            <w:tcW w:w="1272" w:type="dxa"/>
            <w:vAlign w:val="center"/>
          </w:tcPr>
          <w:p w:rsidR="006444C8" w:rsidRDefault="00D76AB7">
            <w:pPr>
              <w:jc w:val="center"/>
            </w:pPr>
            <w:r>
              <w:rPr>
                <w:color w:val="000000"/>
                <w:sz w:val="24"/>
              </w:rPr>
              <w:t>600754</w:t>
            </w:r>
          </w:p>
        </w:tc>
        <w:tc>
          <w:tcPr>
            <w:tcW w:w="1271" w:type="dxa"/>
            <w:vAlign w:val="center"/>
          </w:tcPr>
          <w:p w:rsidR="006444C8" w:rsidRDefault="00D76AB7">
            <w:pPr>
              <w:jc w:val="center"/>
            </w:pPr>
            <w:r>
              <w:rPr>
                <w:color w:val="000000"/>
                <w:sz w:val="24"/>
              </w:rPr>
              <w:t>锦江股份</w:t>
            </w:r>
          </w:p>
        </w:tc>
        <w:tc>
          <w:tcPr>
            <w:tcW w:w="1870" w:type="dxa"/>
            <w:vAlign w:val="center"/>
          </w:tcPr>
          <w:p w:rsidR="006444C8" w:rsidRDefault="00D76AB7">
            <w:pPr>
              <w:jc w:val="right"/>
            </w:pPr>
            <w:r>
              <w:rPr>
                <w:color w:val="000000"/>
                <w:sz w:val="24"/>
              </w:rPr>
              <w:t>251,100.00</w:t>
            </w:r>
          </w:p>
        </w:tc>
        <w:tc>
          <w:tcPr>
            <w:tcW w:w="1522" w:type="dxa"/>
            <w:vAlign w:val="center"/>
          </w:tcPr>
          <w:p w:rsidR="006444C8" w:rsidRDefault="00D76AB7">
            <w:pPr>
              <w:jc w:val="right"/>
            </w:pPr>
            <w:r>
              <w:rPr>
                <w:color w:val="000000"/>
                <w:sz w:val="24"/>
              </w:rPr>
              <w:t>0.25</w:t>
            </w:r>
          </w:p>
        </w:tc>
        <w:tc>
          <w:tcPr>
            <w:tcW w:w="2005" w:type="dxa"/>
            <w:vAlign w:val="center"/>
          </w:tcPr>
          <w:p w:rsidR="006444C8" w:rsidRDefault="00D76AB7">
            <w:pPr>
              <w:jc w:val="right"/>
            </w:pPr>
            <w:r>
              <w:rPr>
                <w:color w:val="000000"/>
                <w:sz w:val="24"/>
              </w:rPr>
              <w:t>重大事项</w:t>
            </w:r>
          </w:p>
        </w:tc>
      </w:tr>
    </w:tbl>
    <w:p w:rsidR="00436CFC" w:rsidRDefault="00436CFC" w:rsidP="00436CFC">
      <w:pPr>
        <w:rPr>
          <w:kern w:val="0"/>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w:t>
            </w:r>
            <w:proofErr w:type="gramStart"/>
            <w:r w:rsidRPr="001A428A">
              <w:rPr>
                <w:rFonts w:hint="eastAsia"/>
                <w:szCs w:val="21"/>
              </w:rPr>
              <w:t>人结构</w:t>
            </w:r>
            <w:proofErr w:type="gramEnd"/>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交银定期支付月月丰债券</w:t>
            </w:r>
            <w:r w:rsidRPr="001A428A">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352</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120,848.62</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13,003,551.31</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30.57%</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29,535,163.20</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69.43%</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交银定期支付月</w:t>
            </w:r>
            <w:r w:rsidRPr="001A428A">
              <w:rPr>
                <w:szCs w:val="21"/>
              </w:rPr>
              <w:lastRenderedPageBreak/>
              <w:t>月丰债券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lastRenderedPageBreak/>
              <w:t>255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161,052.71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14,962,593.54</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36.43%</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26,105,848.59</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63.57%</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lastRenderedPageBreak/>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607</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137,738.31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27,966,144.85</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33.45%</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55,641,011.79</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66.55%</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交银定期支付月月丰债券</w:t>
            </w:r>
            <w:r w:rsidRPr="006E3F38">
              <w:rPr>
                <w:color w:val="000000"/>
                <w:kern w:val="0"/>
                <w:sz w:val="24"/>
              </w:rPr>
              <w:t>A</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252.22</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交银定期支付月月丰债券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255.97</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508.19</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w:t>
            </w:r>
            <w:proofErr w:type="gramStart"/>
            <w:r w:rsidRPr="0028548E">
              <w:rPr>
                <w:rFonts w:hint="eastAsia"/>
                <w:color w:val="000000"/>
                <w:sz w:val="24"/>
              </w:rPr>
              <w:t>基金基金</w:t>
            </w:r>
            <w:proofErr w:type="gramEnd"/>
            <w:r w:rsidRPr="0028548E">
              <w:rPr>
                <w:rFonts w:hint="eastAsia"/>
                <w:color w:val="000000"/>
                <w:sz w:val="24"/>
              </w:rPr>
              <w:t>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交银定期支付月月丰债券</w:t>
            </w:r>
            <w:r w:rsidRPr="009440E4">
              <w:rPr>
                <w:sz w:val="24"/>
              </w:rPr>
              <w:t>A</w:t>
            </w:r>
          </w:p>
        </w:tc>
        <w:tc>
          <w:tcPr>
            <w:tcW w:w="1615" w:type="pct"/>
            <w:vAlign w:val="center"/>
          </w:tcPr>
          <w:p w:rsidR="00703495" w:rsidRPr="009440E4" w:rsidRDefault="00703495" w:rsidP="009440E4">
            <w:pPr>
              <w:spacing w:before="29" w:line="288" w:lineRule="auto"/>
              <w:jc w:val="center"/>
              <w:rPr>
                <w:sz w:val="24"/>
              </w:rPr>
            </w:pPr>
            <w:r w:rsidRPr="009440E4">
              <w:rPr>
                <w:sz w:val="24"/>
              </w:rPr>
              <w:t>交银定期支付月月丰债券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2013</w:t>
            </w:r>
            <w:r w:rsidRPr="009440E4">
              <w:rPr>
                <w:sz w:val="24"/>
              </w:rPr>
              <w:t>年</w:t>
            </w:r>
            <w:r w:rsidRPr="009440E4">
              <w:rPr>
                <w:sz w:val="24"/>
              </w:rPr>
              <w:t>8</w:t>
            </w:r>
            <w:r w:rsidRPr="009440E4">
              <w:rPr>
                <w:sz w:val="24"/>
              </w:rPr>
              <w:t>月</w:t>
            </w:r>
            <w:r w:rsidRPr="009440E4">
              <w:rPr>
                <w:sz w:val="24"/>
              </w:rPr>
              <w:t>13</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214,214,667.51</w:t>
            </w:r>
          </w:p>
        </w:tc>
        <w:tc>
          <w:tcPr>
            <w:tcW w:w="1615" w:type="pct"/>
            <w:vAlign w:val="center"/>
          </w:tcPr>
          <w:p w:rsidR="00703495" w:rsidRPr="009440E4" w:rsidRDefault="00703495" w:rsidP="009440E4">
            <w:pPr>
              <w:spacing w:before="29" w:line="288" w:lineRule="auto"/>
              <w:jc w:val="center"/>
              <w:rPr>
                <w:sz w:val="24"/>
              </w:rPr>
            </w:pPr>
            <w:r w:rsidRPr="009440E4">
              <w:rPr>
                <w:sz w:val="24"/>
              </w:rPr>
              <w:t>130,125,578.03</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w:t>
            </w:r>
            <w:proofErr w:type="gramStart"/>
            <w:r w:rsidRPr="009440E4">
              <w:rPr>
                <w:rFonts w:hint="eastAsia"/>
                <w:sz w:val="24"/>
              </w:rPr>
              <w:t>初基金</w:t>
            </w:r>
            <w:proofErr w:type="gramEnd"/>
            <w:r w:rsidRPr="009440E4">
              <w:rPr>
                <w:rFonts w:hint="eastAsia"/>
                <w:sz w:val="24"/>
              </w:rPr>
              <w:t>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165,860,827.96</w:t>
            </w:r>
          </w:p>
        </w:tc>
        <w:tc>
          <w:tcPr>
            <w:tcW w:w="1615" w:type="pct"/>
            <w:vAlign w:val="bottom"/>
          </w:tcPr>
          <w:p w:rsidR="00703495" w:rsidRPr="009440E4" w:rsidRDefault="00703495" w:rsidP="009440E4">
            <w:pPr>
              <w:spacing w:before="29" w:line="288" w:lineRule="auto"/>
              <w:jc w:val="center"/>
              <w:rPr>
                <w:sz w:val="24"/>
              </w:rPr>
            </w:pPr>
            <w:r w:rsidRPr="009440E4">
              <w:rPr>
                <w:sz w:val="24"/>
              </w:rPr>
              <w:t>28,522,440.95</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lastRenderedPageBreak/>
              <w:t>本报告</w:t>
            </w:r>
            <w:proofErr w:type="gramStart"/>
            <w:r w:rsidRPr="009440E4">
              <w:rPr>
                <w:sz w:val="24"/>
              </w:rPr>
              <w:t>期</w:t>
            </w:r>
            <w:r w:rsidRPr="009440E4">
              <w:rPr>
                <w:rFonts w:hint="eastAsia"/>
                <w:sz w:val="24"/>
              </w:rPr>
              <w:t>基金</w:t>
            </w:r>
            <w:proofErr w:type="gramEnd"/>
            <w:r w:rsidRPr="009440E4">
              <w:rPr>
                <w:rFonts w:hint="eastAsia"/>
                <w:sz w:val="24"/>
              </w:rPr>
              <w:t>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48,708,853.40</w:t>
            </w:r>
          </w:p>
        </w:tc>
        <w:tc>
          <w:tcPr>
            <w:tcW w:w="1615" w:type="pct"/>
            <w:vAlign w:val="bottom"/>
          </w:tcPr>
          <w:p w:rsidR="00703495" w:rsidRPr="009440E4" w:rsidRDefault="00703495" w:rsidP="009440E4">
            <w:pPr>
              <w:spacing w:before="29" w:line="288" w:lineRule="auto"/>
              <w:jc w:val="center"/>
              <w:rPr>
                <w:sz w:val="24"/>
              </w:rPr>
            </w:pPr>
            <w:r w:rsidRPr="009440E4">
              <w:rPr>
                <w:sz w:val="24"/>
              </w:rPr>
              <w:t>51,102,757.37</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172,030,966.85</w:t>
            </w:r>
          </w:p>
        </w:tc>
        <w:tc>
          <w:tcPr>
            <w:tcW w:w="1615" w:type="pct"/>
            <w:vAlign w:val="bottom"/>
          </w:tcPr>
          <w:p w:rsidR="00703495" w:rsidRPr="009440E4" w:rsidRDefault="00703495" w:rsidP="009440E4">
            <w:pPr>
              <w:spacing w:before="29" w:line="288" w:lineRule="auto"/>
              <w:jc w:val="center"/>
              <w:rPr>
                <w:sz w:val="24"/>
              </w:rPr>
            </w:pPr>
            <w:r w:rsidRPr="009440E4">
              <w:rPr>
                <w:sz w:val="24"/>
              </w:rPr>
              <w:t>38,556,756.19</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42,538,714.51</w:t>
            </w:r>
          </w:p>
        </w:tc>
        <w:tc>
          <w:tcPr>
            <w:tcW w:w="1615" w:type="pct"/>
            <w:vAlign w:val="center"/>
          </w:tcPr>
          <w:p w:rsidR="00703495" w:rsidRPr="009440E4" w:rsidRDefault="00703495" w:rsidP="009440E4">
            <w:pPr>
              <w:spacing w:before="29" w:line="288" w:lineRule="auto"/>
              <w:jc w:val="center"/>
              <w:rPr>
                <w:sz w:val="24"/>
              </w:rPr>
            </w:pPr>
            <w:r w:rsidRPr="009440E4">
              <w:rPr>
                <w:sz w:val="24"/>
              </w:rPr>
              <w:t>41,068,442.13</w:t>
            </w:r>
          </w:p>
        </w:tc>
      </w:tr>
    </w:tbl>
    <w:p w:rsidR="006444C8" w:rsidRDefault="00D76AB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904BA5">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6444C8" w:rsidRPr="009170B4" w:rsidRDefault="00D76AB7" w:rsidP="009170B4">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9170B4">
        <w:rPr>
          <w:rFonts w:ascii="宋体" w:hAnsi="宋体" w:hint="eastAsia"/>
          <w:kern w:val="0"/>
          <w:sz w:val="24"/>
        </w:rPr>
        <w:t>期后变动（如有）敬请关注基金管理人发布的相关公告。</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w:t>
      </w:r>
      <w:r w:rsidRPr="00FF415B">
        <w:rPr>
          <w:color w:val="000000"/>
          <w:sz w:val="24"/>
        </w:rPr>
        <w:t>2014</w:t>
      </w:r>
      <w:r w:rsidRPr="00FF415B">
        <w:rPr>
          <w:color w:val="000000"/>
          <w:sz w:val="24"/>
        </w:rPr>
        <w:t>年</w:t>
      </w:r>
      <w:r w:rsidRPr="00FF415B">
        <w:rPr>
          <w:color w:val="000000"/>
          <w:sz w:val="24"/>
        </w:rPr>
        <w:t>2</w:t>
      </w:r>
      <w:r w:rsidRPr="00FF415B">
        <w:rPr>
          <w:color w:val="000000"/>
          <w:sz w:val="24"/>
        </w:rPr>
        <w:t>月</w:t>
      </w:r>
      <w:r w:rsidRPr="00FF415B">
        <w:rPr>
          <w:color w:val="000000"/>
          <w:sz w:val="24"/>
        </w:rPr>
        <w:t>7</w:t>
      </w:r>
      <w:r w:rsidRPr="00FF415B">
        <w:rPr>
          <w:color w:val="000000"/>
          <w:sz w:val="24"/>
        </w:rPr>
        <w:t>日发布任免通知，解聘尹东中国建设银行投资托管业务部总经理助理职务，并于</w:t>
      </w:r>
      <w:r w:rsidRPr="00FF415B">
        <w:rPr>
          <w:color w:val="000000"/>
          <w:sz w:val="24"/>
        </w:rPr>
        <w:t>2014</w:t>
      </w:r>
      <w:r w:rsidRPr="00FF415B">
        <w:rPr>
          <w:color w:val="000000"/>
          <w:sz w:val="24"/>
        </w:rPr>
        <w:t>年</w:t>
      </w:r>
      <w:r w:rsidRPr="00FF415B">
        <w:rPr>
          <w:color w:val="000000"/>
          <w:sz w:val="24"/>
        </w:rPr>
        <w:t>11</w:t>
      </w:r>
      <w:r w:rsidRPr="00FF415B">
        <w:rPr>
          <w:color w:val="000000"/>
          <w:sz w:val="24"/>
        </w:rPr>
        <w:t>月</w:t>
      </w:r>
      <w:r w:rsidRPr="00FF415B">
        <w:rPr>
          <w:color w:val="000000"/>
          <w:sz w:val="24"/>
        </w:rPr>
        <w:t>3</w:t>
      </w:r>
      <w:r w:rsidRPr="00FF415B">
        <w:rPr>
          <w:color w:val="000000"/>
          <w:sz w:val="24"/>
        </w:rPr>
        <w:t>日发布公告，聘任赵观甫为中国建设银行投资托管业务部总经理。</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本报告期内，为本基金提供审计服务的会计师事务所为普华永道中天会计师事务所（特殊普通合伙），本期审计费用为</w:t>
      </w:r>
      <w:r w:rsidRPr="00FF415B">
        <w:rPr>
          <w:color w:val="000000"/>
          <w:sz w:val="24"/>
        </w:rPr>
        <w:t>60,000.00</w:t>
      </w:r>
      <w:r w:rsidRPr="00FF415B">
        <w:rPr>
          <w:color w:val="000000"/>
          <w:sz w:val="24"/>
        </w:rPr>
        <w:t>元。自本</w:t>
      </w:r>
      <w:proofErr w:type="gramStart"/>
      <w:r w:rsidRPr="00FF415B">
        <w:rPr>
          <w:color w:val="000000"/>
          <w:sz w:val="24"/>
        </w:rPr>
        <w:t>基金基金</w:t>
      </w:r>
      <w:proofErr w:type="gramEnd"/>
      <w:r w:rsidRPr="00FF415B">
        <w:rPr>
          <w:color w:val="000000"/>
          <w:sz w:val="24"/>
        </w:rPr>
        <w:t>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lastRenderedPageBreak/>
        <w:t xml:space="preserve">11.6 </w:t>
      </w:r>
      <w:r w:rsidRPr="00C2179A">
        <w:rPr>
          <w:rFonts w:ascii="Times New Roman" w:hAnsi="Times New Roman" w:hint="eastAsia"/>
          <w:kern w:val="0"/>
          <w:szCs w:val="24"/>
        </w:rPr>
        <w:t>管理人、托管人及其高级管理人员受稽查或处罚等情况</w:t>
      </w:r>
      <w:bookmarkEnd w:id="92"/>
    </w:p>
    <w:p w:rsidR="001A59F9" w:rsidRPr="00FF415B" w:rsidRDefault="001A59F9" w:rsidP="00FF415B">
      <w:pPr>
        <w:spacing w:before="29" w:line="288" w:lineRule="auto"/>
        <w:ind w:firstLineChars="200" w:firstLine="480"/>
        <w:rPr>
          <w:color w:val="000000"/>
          <w:sz w:val="24"/>
        </w:rPr>
      </w:pPr>
      <w:r w:rsidRPr="00FF415B">
        <w:rPr>
          <w:color w:val="000000"/>
          <w:sz w:val="24"/>
        </w:rPr>
        <w:t>本基金管理人、基金托管人及其高级管理人员本报告期内未受监管部门稽查或处罚。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6444C8">
        <w:tc>
          <w:tcPr>
            <w:tcW w:w="1559" w:type="dxa"/>
            <w:vAlign w:val="center"/>
          </w:tcPr>
          <w:p w:rsidR="006444C8" w:rsidRDefault="00D76AB7">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79" w:type="dxa"/>
            <w:vAlign w:val="center"/>
          </w:tcPr>
          <w:p w:rsidR="006444C8" w:rsidRDefault="00D76AB7">
            <w:pPr>
              <w:jc w:val="right"/>
            </w:pPr>
            <w:r>
              <w:rPr>
                <w:color w:val="000000"/>
                <w:szCs w:val="21"/>
              </w:rPr>
              <w:t>1</w:t>
            </w:r>
          </w:p>
        </w:tc>
        <w:tc>
          <w:tcPr>
            <w:tcW w:w="1800" w:type="dxa"/>
            <w:vAlign w:val="center"/>
          </w:tcPr>
          <w:p w:rsidR="006444C8" w:rsidRDefault="00D76AB7">
            <w:pPr>
              <w:jc w:val="right"/>
            </w:pPr>
            <w:r>
              <w:rPr>
                <w:color w:val="000000"/>
                <w:szCs w:val="21"/>
              </w:rPr>
              <w:t>79,862,915.64</w:t>
            </w:r>
          </w:p>
        </w:tc>
        <w:tc>
          <w:tcPr>
            <w:tcW w:w="1080" w:type="dxa"/>
            <w:vAlign w:val="center"/>
          </w:tcPr>
          <w:p w:rsidR="006444C8" w:rsidRDefault="00D76AB7">
            <w:pPr>
              <w:jc w:val="right"/>
            </w:pPr>
            <w:r>
              <w:rPr>
                <w:color w:val="000000"/>
                <w:szCs w:val="21"/>
              </w:rPr>
              <w:t>39.91%</w:t>
            </w:r>
          </w:p>
        </w:tc>
        <w:tc>
          <w:tcPr>
            <w:tcW w:w="1620" w:type="dxa"/>
            <w:vAlign w:val="center"/>
          </w:tcPr>
          <w:p w:rsidR="006444C8" w:rsidRDefault="00D76AB7">
            <w:pPr>
              <w:jc w:val="right"/>
            </w:pPr>
            <w:r>
              <w:rPr>
                <w:color w:val="000000"/>
                <w:szCs w:val="21"/>
              </w:rPr>
              <w:t>72,707.28</w:t>
            </w:r>
          </w:p>
        </w:tc>
        <w:tc>
          <w:tcPr>
            <w:tcW w:w="1080" w:type="dxa"/>
            <w:vAlign w:val="center"/>
          </w:tcPr>
          <w:p w:rsidR="006444C8" w:rsidRDefault="00D76AB7">
            <w:pPr>
              <w:jc w:val="right"/>
            </w:pPr>
            <w:r>
              <w:rPr>
                <w:color w:val="000000"/>
                <w:szCs w:val="21"/>
              </w:rPr>
              <w:t>39.91%</w:t>
            </w:r>
          </w:p>
        </w:tc>
        <w:tc>
          <w:tcPr>
            <w:tcW w:w="1080" w:type="dxa"/>
            <w:vAlign w:val="center"/>
          </w:tcPr>
          <w:p w:rsidR="006444C8" w:rsidRDefault="00D76AB7">
            <w:pPr>
              <w:jc w:val="left"/>
            </w:pPr>
            <w:r>
              <w:rPr>
                <w:color w:val="000000"/>
                <w:szCs w:val="21"/>
              </w:rPr>
              <w:t>-</w:t>
            </w:r>
          </w:p>
        </w:tc>
      </w:tr>
      <w:tr w:rsidR="006444C8">
        <w:tc>
          <w:tcPr>
            <w:tcW w:w="1559" w:type="dxa"/>
            <w:vAlign w:val="center"/>
          </w:tcPr>
          <w:p w:rsidR="006444C8" w:rsidRDefault="00D76AB7">
            <w:pPr>
              <w:jc w:val="left"/>
            </w:pPr>
            <w:r>
              <w:rPr>
                <w:color w:val="000000"/>
                <w:szCs w:val="21"/>
              </w:rPr>
              <w:t>申银万国证券股份有限公司</w:t>
            </w:r>
          </w:p>
        </w:tc>
        <w:tc>
          <w:tcPr>
            <w:tcW w:w="779" w:type="dxa"/>
            <w:vAlign w:val="center"/>
          </w:tcPr>
          <w:p w:rsidR="006444C8" w:rsidRDefault="00D76AB7">
            <w:pPr>
              <w:jc w:val="right"/>
            </w:pPr>
            <w:r>
              <w:rPr>
                <w:color w:val="000000"/>
                <w:szCs w:val="21"/>
              </w:rPr>
              <w:t>1</w:t>
            </w:r>
          </w:p>
        </w:tc>
        <w:tc>
          <w:tcPr>
            <w:tcW w:w="1800" w:type="dxa"/>
            <w:vAlign w:val="center"/>
          </w:tcPr>
          <w:p w:rsidR="006444C8" w:rsidRDefault="00D76AB7">
            <w:pPr>
              <w:jc w:val="right"/>
            </w:pPr>
            <w:r>
              <w:rPr>
                <w:color w:val="000000"/>
                <w:szCs w:val="21"/>
              </w:rPr>
              <w:t>120,252,461.99</w:t>
            </w:r>
          </w:p>
        </w:tc>
        <w:tc>
          <w:tcPr>
            <w:tcW w:w="1080" w:type="dxa"/>
            <w:vAlign w:val="center"/>
          </w:tcPr>
          <w:p w:rsidR="006444C8" w:rsidRDefault="00D76AB7">
            <w:pPr>
              <w:jc w:val="right"/>
            </w:pPr>
            <w:r>
              <w:rPr>
                <w:color w:val="000000"/>
                <w:szCs w:val="21"/>
              </w:rPr>
              <w:t>60.09%</w:t>
            </w:r>
          </w:p>
        </w:tc>
        <w:tc>
          <w:tcPr>
            <w:tcW w:w="1620" w:type="dxa"/>
            <w:vAlign w:val="center"/>
          </w:tcPr>
          <w:p w:rsidR="006444C8" w:rsidRDefault="00D76AB7">
            <w:pPr>
              <w:jc w:val="right"/>
            </w:pPr>
            <w:r>
              <w:rPr>
                <w:color w:val="000000"/>
                <w:szCs w:val="21"/>
              </w:rPr>
              <w:t>109,477.96</w:t>
            </w:r>
          </w:p>
        </w:tc>
        <w:tc>
          <w:tcPr>
            <w:tcW w:w="1080" w:type="dxa"/>
            <w:vAlign w:val="center"/>
          </w:tcPr>
          <w:p w:rsidR="006444C8" w:rsidRDefault="00D76AB7">
            <w:pPr>
              <w:jc w:val="right"/>
            </w:pPr>
            <w:r>
              <w:rPr>
                <w:color w:val="000000"/>
                <w:szCs w:val="21"/>
              </w:rPr>
              <w:t>60.09%</w:t>
            </w:r>
          </w:p>
        </w:tc>
        <w:tc>
          <w:tcPr>
            <w:tcW w:w="1080" w:type="dxa"/>
            <w:vAlign w:val="center"/>
          </w:tcPr>
          <w:p w:rsidR="006444C8" w:rsidRDefault="00D76AB7">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w:t>
            </w:r>
            <w:proofErr w:type="gramStart"/>
            <w:r w:rsidRPr="00A53BDB">
              <w:rPr>
                <w:rFonts w:hint="eastAsia"/>
                <w:color w:val="000000"/>
                <w:szCs w:val="21"/>
              </w:rPr>
              <w:t>证成交</w:t>
            </w:r>
            <w:proofErr w:type="gramEnd"/>
            <w:r w:rsidRPr="00A53BDB">
              <w:rPr>
                <w:rFonts w:hint="eastAsia"/>
                <w:color w:val="000000"/>
                <w:szCs w:val="21"/>
              </w:rPr>
              <w:t>总额的比例</w:t>
            </w:r>
          </w:p>
        </w:tc>
      </w:tr>
      <w:tr w:rsidR="006444C8">
        <w:tc>
          <w:tcPr>
            <w:tcW w:w="1559" w:type="dxa"/>
            <w:vAlign w:val="center"/>
          </w:tcPr>
          <w:p w:rsidR="006444C8" w:rsidRDefault="00D76AB7">
            <w:pPr>
              <w:jc w:val="left"/>
            </w:pPr>
            <w:r>
              <w:rPr>
                <w:szCs w:val="21"/>
              </w:rPr>
              <w:t>中</w:t>
            </w:r>
            <w:proofErr w:type="gramStart"/>
            <w:r>
              <w:rPr>
                <w:szCs w:val="21"/>
              </w:rPr>
              <w:t>信建投证券</w:t>
            </w:r>
            <w:proofErr w:type="gramEnd"/>
            <w:r>
              <w:rPr>
                <w:szCs w:val="21"/>
              </w:rPr>
              <w:t>股份有限公司</w:t>
            </w:r>
          </w:p>
        </w:tc>
        <w:tc>
          <w:tcPr>
            <w:tcW w:w="1319" w:type="dxa"/>
            <w:vAlign w:val="center"/>
          </w:tcPr>
          <w:p w:rsidR="006444C8" w:rsidRDefault="00D76AB7">
            <w:pPr>
              <w:jc w:val="right"/>
            </w:pPr>
            <w:r>
              <w:rPr>
                <w:szCs w:val="21"/>
              </w:rPr>
              <w:t>24,046,002.51</w:t>
            </w:r>
          </w:p>
        </w:tc>
        <w:tc>
          <w:tcPr>
            <w:tcW w:w="1080" w:type="dxa"/>
            <w:vAlign w:val="center"/>
          </w:tcPr>
          <w:p w:rsidR="006444C8" w:rsidRDefault="00D76AB7">
            <w:pPr>
              <w:jc w:val="right"/>
            </w:pPr>
            <w:r>
              <w:rPr>
                <w:szCs w:val="21"/>
              </w:rPr>
              <w:t>7.36%</w:t>
            </w:r>
          </w:p>
        </w:tc>
        <w:tc>
          <w:tcPr>
            <w:tcW w:w="1080" w:type="dxa"/>
            <w:vAlign w:val="center"/>
          </w:tcPr>
          <w:p w:rsidR="006444C8" w:rsidRDefault="00D76AB7">
            <w:pPr>
              <w:jc w:val="right"/>
            </w:pPr>
            <w:r>
              <w:rPr>
                <w:szCs w:val="21"/>
              </w:rPr>
              <w:t>94,340,000.00</w:t>
            </w:r>
          </w:p>
        </w:tc>
        <w:tc>
          <w:tcPr>
            <w:tcW w:w="1260" w:type="dxa"/>
            <w:vAlign w:val="center"/>
          </w:tcPr>
          <w:p w:rsidR="006444C8" w:rsidRDefault="00D76AB7">
            <w:pPr>
              <w:jc w:val="right"/>
            </w:pPr>
            <w:r>
              <w:rPr>
                <w:szCs w:val="21"/>
              </w:rPr>
              <w:t>5.14%</w:t>
            </w:r>
          </w:p>
        </w:tc>
        <w:tc>
          <w:tcPr>
            <w:tcW w:w="1260" w:type="dxa"/>
            <w:vAlign w:val="center"/>
          </w:tcPr>
          <w:p w:rsidR="006444C8" w:rsidRDefault="00D76AB7">
            <w:pPr>
              <w:jc w:val="right"/>
            </w:pPr>
            <w:r>
              <w:rPr>
                <w:szCs w:val="21"/>
              </w:rPr>
              <w:t>-</w:t>
            </w:r>
          </w:p>
        </w:tc>
        <w:tc>
          <w:tcPr>
            <w:tcW w:w="1440" w:type="dxa"/>
            <w:vAlign w:val="center"/>
          </w:tcPr>
          <w:p w:rsidR="006444C8" w:rsidRDefault="00D76AB7">
            <w:pPr>
              <w:jc w:val="right"/>
            </w:pPr>
            <w:r>
              <w:rPr>
                <w:szCs w:val="21"/>
              </w:rPr>
              <w:t>-</w:t>
            </w:r>
          </w:p>
        </w:tc>
      </w:tr>
      <w:tr w:rsidR="006444C8">
        <w:tc>
          <w:tcPr>
            <w:tcW w:w="1559" w:type="dxa"/>
            <w:vAlign w:val="center"/>
          </w:tcPr>
          <w:p w:rsidR="006444C8" w:rsidRDefault="00D76AB7">
            <w:pPr>
              <w:jc w:val="left"/>
            </w:pPr>
            <w:r>
              <w:rPr>
                <w:szCs w:val="21"/>
              </w:rPr>
              <w:t>申银万国证券股份有限公司</w:t>
            </w:r>
          </w:p>
        </w:tc>
        <w:tc>
          <w:tcPr>
            <w:tcW w:w="1319" w:type="dxa"/>
            <w:vAlign w:val="center"/>
          </w:tcPr>
          <w:p w:rsidR="006444C8" w:rsidRDefault="00D76AB7">
            <w:pPr>
              <w:jc w:val="right"/>
            </w:pPr>
            <w:r>
              <w:rPr>
                <w:szCs w:val="21"/>
              </w:rPr>
              <w:t>302,605,266.41</w:t>
            </w:r>
          </w:p>
        </w:tc>
        <w:tc>
          <w:tcPr>
            <w:tcW w:w="1080" w:type="dxa"/>
            <w:vAlign w:val="center"/>
          </w:tcPr>
          <w:p w:rsidR="006444C8" w:rsidRDefault="00D76AB7">
            <w:pPr>
              <w:jc w:val="right"/>
            </w:pPr>
            <w:r>
              <w:rPr>
                <w:szCs w:val="21"/>
              </w:rPr>
              <w:t>92.64%</w:t>
            </w:r>
          </w:p>
        </w:tc>
        <w:tc>
          <w:tcPr>
            <w:tcW w:w="1080" w:type="dxa"/>
            <w:vAlign w:val="center"/>
          </w:tcPr>
          <w:p w:rsidR="006444C8" w:rsidRDefault="00D76AB7">
            <w:pPr>
              <w:jc w:val="right"/>
            </w:pPr>
            <w:r>
              <w:rPr>
                <w:szCs w:val="21"/>
              </w:rPr>
              <w:t>1,740,500,000.00</w:t>
            </w:r>
          </w:p>
        </w:tc>
        <w:tc>
          <w:tcPr>
            <w:tcW w:w="1260" w:type="dxa"/>
            <w:vAlign w:val="center"/>
          </w:tcPr>
          <w:p w:rsidR="006444C8" w:rsidRDefault="00D76AB7">
            <w:pPr>
              <w:jc w:val="right"/>
            </w:pPr>
            <w:r>
              <w:rPr>
                <w:szCs w:val="21"/>
              </w:rPr>
              <w:t>94.86%</w:t>
            </w:r>
          </w:p>
        </w:tc>
        <w:tc>
          <w:tcPr>
            <w:tcW w:w="1260" w:type="dxa"/>
            <w:vAlign w:val="center"/>
          </w:tcPr>
          <w:p w:rsidR="006444C8" w:rsidRDefault="00D76AB7">
            <w:pPr>
              <w:jc w:val="right"/>
            </w:pPr>
            <w:r>
              <w:rPr>
                <w:szCs w:val="21"/>
              </w:rPr>
              <w:t>-</w:t>
            </w:r>
          </w:p>
        </w:tc>
        <w:tc>
          <w:tcPr>
            <w:tcW w:w="1440" w:type="dxa"/>
            <w:vAlign w:val="center"/>
          </w:tcPr>
          <w:p w:rsidR="006444C8" w:rsidRDefault="00D76AB7">
            <w:pPr>
              <w:jc w:val="right"/>
            </w:pPr>
            <w:r>
              <w:rPr>
                <w:szCs w:val="21"/>
              </w:rPr>
              <w:t>-</w:t>
            </w:r>
          </w:p>
        </w:tc>
      </w:tr>
    </w:tbl>
    <w:p w:rsidR="006444C8" w:rsidRDefault="00D76AB7">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6444C8" w:rsidRDefault="00D76AB7">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1A59F9" w:rsidRDefault="001A59F9" w:rsidP="00904BA5">
      <w:pPr>
        <w:pStyle w:val="1"/>
        <w:keepNext/>
        <w:keepLines/>
        <w:widowControl w:val="0"/>
        <w:spacing w:beforeLines="100" w:before="312" w:afterLines="100" w:after="312" w:line="288" w:lineRule="auto"/>
        <w:jc w:val="center"/>
        <w:rPr>
          <w:b/>
          <w:bCs/>
          <w:color w:val="000000"/>
          <w:szCs w:val="24"/>
        </w:rPr>
      </w:pPr>
      <w:bookmarkStart w:id="97" w:name="_Toc361324902"/>
      <w:r w:rsidRPr="0019742B">
        <w:rPr>
          <w:rFonts w:hint="eastAsia"/>
          <w:b/>
          <w:bCs/>
          <w:color w:val="000000"/>
          <w:szCs w:val="24"/>
        </w:rPr>
        <w:t>§</w:t>
      </w:r>
      <w:r w:rsidRPr="0019742B">
        <w:rPr>
          <w:b/>
          <w:bCs/>
          <w:color w:val="000000"/>
          <w:szCs w:val="24"/>
        </w:rPr>
        <w:t>12</w:t>
      </w:r>
      <w:r w:rsidR="009153A3" w:rsidRPr="0019742B">
        <w:rPr>
          <w:rFonts w:hint="eastAsia"/>
          <w:b/>
          <w:bCs/>
          <w:color w:val="000000"/>
          <w:szCs w:val="24"/>
        </w:rPr>
        <w:t xml:space="preserve">  </w:t>
      </w:r>
      <w:r w:rsidRPr="0019742B">
        <w:rPr>
          <w:rFonts w:hint="eastAsia"/>
          <w:b/>
          <w:bCs/>
          <w:color w:val="000000"/>
          <w:szCs w:val="24"/>
        </w:rPr>
        <w:t>影响投资者决策的其他重要信息</w:t>
      </w:r>
      <w:bookmarkEnd w:id="97"/>
    </w:p>
    <w:p w:rsidR="001A59F9" w:rsidRPr="001C1143" w:rsidRDefault="001A59F9" w:rsidP="001C1143">
      <w:pPr>
        <w:spacing w:before="29" w:line="288" w:lineRule="auto"/>
        <w:ind w:firstLineChars="200" w:firstLine="480"/>
        <w:rPr>
          <w:color w:val="000000"/>
          <w:sz w:val="24"/>
        </w:rPr>
      </w:pPr>
      <w:r w:rsidRPr="001C1143">
        <w:rPr>
          <w:color w:val="000000"/>
          <w:sz w:val="24"/>
        </w:rPr>
        <w:t>依据中国证监会《关于进一步规范证券投资基金估值业务的指导意见》（证监会公告</w:t>
      </w:r>
      <w:r w:rsidRPr="001C1143">
        <w:rPr>
          <w:color w:val="000000"/>
          <w:sz w:val="24"/>
        </w:rPr>
        <w:t>[2008]38</w:t>
      </w:r>
      <w:r w:rsidRPr="001C1143">
        <w:rPr>
          <w:color w:val="000000"/>
          <w:sz w:val="24"/>
        </w:rPr>
        <w:t>号）的有关规定和《关于发布中基协（</w:t>
      </w:r>
      <w:r w:rsidRPr="001C1143">
        <w:rPr>
          <w:color w:val="000000"/>
          <w:sz w:val="24"/>
        </w:rPr>
        <w:t>AMAC</w:t>
      </w:r>
      <w:r w:rsidRPr="001C1143">
        <w:rPr>
          <w:color w:val="000000"/>
          <w:sz w:val="24"/>
        </w:rPr>
        <w:t>）基金行业股票估值指数的通</w:t>
      </w:r>
      <w:r w:rsidRPr="001C1143">
        <w:rPr>
          <w:color w:val="000000"/>
          <w:sz w:val="24"/>
        </w:rPr>
        <w:lastRenderedPageBreak/>
        <w:t>知》的指导意见，经与基金托管人协商一致，本基金对其所持有的先河环保（证券代码：</w:t>
      </w:r>
      <w:r w:rsidRPr="001C1143">
        <w:rPr>
          <w:color w:val="000000"/>
          <w:sz w:val="24"/>
        </w:rPr>
        <w:t>300137</w:t>
      </w:r>
      <w:r w:rsidRPr="001C1143">
        <w:rPr>
          <w:color w:val="000000"/>
          <w:sz w:val="24"/>
        </w:rPr>
        <w:t>）股票自</w:t>
      </w:r>
      <w:r w:rsidRPr="001C1143">
        <w:rPr>
          <w:color w:val="000000"/>
          <w:sz w:val="24"/>
        </w:rPr>
        <w:t>2014</w:t>
      </w:r>
      <w:r w:rsidRPr="001C1143">
        <w:rPr>
          <w:color w:val="000000"/>
          <w:sz w:val="24"/>
        </w:rPr>
        <w:t>年</w:t>
      </w:r>
      <w:r w:rsidRPr="001C1143">
        <w:rPr>
          <w:color w:val="000000"/>
          <w:sz w:val="24"/>
        </w:rPr>
        <w:t>7</w:t>
      </w:r>
      <w:r w:rsidRPr="001C1143">
        <w:rPr>
          <w:color w:val="000000"/>
          <w:sz w:val="24"/>
        </w:rPr>
        <w:t>月</w:t>
      </w:r>
      <w:r w:rsidRPr="001C1143">
        <w:rPr>
          <w:color w:val="000000"/>
          <w:sz w:val="24"/>
        </w:rPr>
        <w:t>14</w:t>
      </w:r>
      <w:r w:rsidRPr="001C1143">
        <w:rPr>
          <w:color w:val="000000"/>
          <w:sz w:val="24"/>
        </w:rPr>
        <w:t>日起按照指数收益法进行估值，并已于</w:t>
      </w:r>
      <w:r w:rsidRPr="001C1143">
        <w:rPr>
          <w:color w:val="000000"/>
          <w:sz w:val="24"/>
        </w:rPr>
        <w:t>2014</w:t>
      </w:r>
      <w:r w:rsidRPr="001C1143">
        <w:rPr>
          <w:color w:val="000000"/>
          <w:sz w:val="24"/>
        </w:rPr>
        <w:t>年</w:t>
      </w:r>
      <w:r w:rsidRPr="001C1143">
        <w:rPr>
          <w:color w:val="000000"/>
          <w:sz w:val="24"/>
        </w:rPr>
        <w:t>8</w:t>
      </w:r>
      <w:r w:rsidRPr="001C1143">
        <w:rPr>
          <w:color w:val="000000"/>
          <w:sz w:val="24"/>
        </w:rPr>
        <w:t>月</w:t>
      </w:r>
      <w:r w:rsidRPr="001C1143">
        <w:rPr>
          <w:color w:val="000000"/>
          <w:sz w:val="24"/>
        </w:rPr>
        <w:t>18</w:t>
      </w:r>
      <w:r w:rsidRPr="001C1143">
        <w:rPr>
          <w:color w:val="000000"/>
          <w:sz w:val="24"/>
        </w:rPr>
        <w:t>日起恢复按市场价格进行估值；本基金对其所持有的中航飞机（证券代码：</w:t>
      </w:r>
      <w:r w:rsidRPr="001C1143">
        <w:rPr>
          <w:color w:val="000000"/>
          <w:sz w:val="24"/>
        </w:rPr>
        <w:t>000768</w:t>
      </w:r>
      <w:r w:rsidRPr="001C1143">
        <w:rPr>
          <w:color w:val="000000"/>
          <w:sz w:val="24"/>
        </w:rPr>
        <w:t>）股票自</w:t>
      </w:r>
      <w:r w:rsidRPr="001C1143">
        <w:rPr>
          <w:color w:val="000000"/>
          <w:sz w:val="24"/>
        </w:rPr>
        <w:t>2014</w:t>
      </w:r>
      <w:r w:rsidRPr="001C1143">
        <w:rPr>
          <w:color w:val="000000"/>
          <w:sz w:val="24"/>
        </w:rPr>
        <w:t>年</w:t>
      </w:r>
      <w:r w:rsidRPr="001C1143">
        <w:rPr>
          <w:color w:val="000000"/>
          <w:sz w:val="24"/>
        </w:rPr>
        <w:t>10</w:t>
      </w:r>
      <w:r w:rsidRPr="001C1143">
        <w:rPr>
          <w:color w:val="000000"/>
          <w:sz w:val="24"/>
        </w:rPr>
        <w:t>月</w:t>
      </w:r>
      <w:r w:rsidRPr="001C1143">
        <w:rPr>
          <w:color w:val="000000"/>
          <w:sz w:val="24"/>
        </w:rPr>
        <w:t>8</w:t>
      </w:r>
      <w:r w:rsidRPr="001C1143">
        <w:rPr>
          <w:color w:val="000000"/>
          <w:sz w:val="24"/>
        </w:rPr>
        <w:t>日起按照指数收益法进行估值，并已于</w:t>
      </w:r>
      <w:r w:rsidRPr="001C1143">
        <w:rPr>
          <w:color w:val="000000"/>
          <w:sz w:val="24"/>
        </w:rPr>
        <w:t>2014</w:t>
      </w:r>
      <w:r w:rsidRPr="001C1143">
        <w:rPr>
          <w:color w:val="000000"/>
          <w:sz w:val="24"/>
        </w:rPr>
        <w:t>年</w:t>
      </w:r>
      <w:r w:rsidRPr="001C1143">
        <w:rPr>
          <w:color w:val="000000"/>
          <w:sz w:val="24"/>
        </w:rPr>
        <w:t>10</w:t>
      </w:r>
      <w:r w:rsidRPr="001C1143">
        <w:rPr>
          <w:color w:val="000000"/>
          <w:sz w:val="24"/>
        </w:rPr>
        <w:t>月</w:t>
      </w:r>
      <w:r w:rsidRPr="001C1143">
        <w:rPr>
          <w:color w:val="000000"/>
          <w:sz w:val="24"/>
        </w:rPr>
        <w:t>17</w:t>
      </w:r>
      <w:r w:rsidRPr="001C1143">
        <w:rPr>
          <w:color w:val="000000"/>
          <w:sz w:val="24"/>
        </w:rPr>
        <w:t>日起恢复按市场价格进行估值。</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二〇一五年三月三十一日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820" w:rsidRDefault="00D43820">
      <w:r>
        <w:separator/>
      </w:r>
    </w:p>
  </w:endnote>
  <w:endnote w:type="continuationSeparator" w:id="0">
    <w:p w:rsidR="00D43820" w:rsidRDefault="00D4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8C6E74"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8C6E74">
      <w:rPr>
        <w:kern w:val="0"/>
        <w:szCs w:val="21"/>
      </w:rPr>
      <w:fldChar w:fldCharType="begin"/>
    </w:r>
    <w:r>
      <w:rPr>
        <w:kern w:val="0"/>
        <w:szCs w:val="21"/>
      </w:rPr>
      <w:instrText xml:space="preserve"> PAGE </w:instrText>
    </w:r>
    <w:r w:rsidR="008C6E74">
      <w:rPr>
        <w:kern w:val="0"/>
        <w:szCs w:val="21"/>
      </w:rPr>
      <w:fldChar w:fldCharType="separate"/>
    </w:r>
    <w:r w:rsidR="00D66CEC">
      <w:rPr>
        <w:noProof/>
        <w:kern w:val="0"/>
        <w:szCs w:val="21"/>
      </w:rPr>
      <w:t>34</w:t>
    </w:r>
    <w:r w:rsidR="008C6E74">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C6E74">
      <w:rPr>
        <w:kern w:val="0"/>
        <w:szCs w:val="21"/>
      </w:rPr>
      <w:fldChar w:fldCharType="begin"/>
    </w:r>
    <w:r>
      <w:rPr>
        <w:kern w:val="0"/>
        <w:szCs w:val="21"/>
      </w:rPr>
      <w:instrText xml:space="preserve"> NUMPAGES </w:instrText>
    </w:r>
    <w:r w:rsidR="008C6E74">
      <w:rPr>
        <w:kern w:val="0"/>
        <w:szCs w:val="21"/>
      </w:rPr>
      <w:fldChar w:fldCharType="separate"/>
    </w:r>
    <w:r w:rsidR="00D66CEC">
      <w:rPr>
        <w:noProof/>
        <w:kern w:val="0"/>
        <w:szCs w:val="21"/>
      </w:rPr>
      <w:t>35</w:t>
    </w:r>
    <w:r w:rsidR="008C6E74">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820" w:rsidRDefault="00D43820">
      <w:r>
        <w:separator/>
      </w:r>
    </w:p>
  </w:footnote>
  <w:footnote w:type="continuationSeparator" w:id="0">
    <w:p w:rsidR="00D43820" w:rsidRDefault="00D43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08"/>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19F"/>
    <w:rsid w:val="0042053A"/>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6CFC"/>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6AA"/>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4C8"/>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4C5"/>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29D"/>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408"/>
    <w:rsid w:val="008358A2"/>
    <w:rsid w:val="008359DA"/>
    <w:rsid w:val="00836E93"/>
    <w:rsid w:val="00837CEF"/>
    <w:rsid w:val="00837E2F"/>
    <w:rsid w:val="00840035"/>
    <w:rsid w:val="00840322"/>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6E74"/>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4B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0B4"/>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4EB9"/>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C0"/>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20"/>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6CEC"/>
    <w:rsid w:val="00D67D12"/>
    <w:rsid w:val="00D705FF"/>
    <w:rsid w:val="00D70B0C"/>
    <w:rsid w:val="00D7145C"/>
    <w:rsid w:val="00D722A5"/>
    <w:rsid w:val="00D7352D"/>
    <w:rsid w:val="00D73BCD"/>
    <w:rsid w:val="00D742F4"/>
    <w:rsid w:val="00D744BC"/>
    <w:rsid w:val="00D7585A"/>
    <w:rsid w:val="00D76684"/>
    <w:rsid w:val="00D76AB7"/>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152B7B-1777-4548-A0DC-5F60D22C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0881817">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35</Pages>
  <Words>3872</Words>
  <Characters>22076</Characters>
  <Application>Microsoft Office Word</Application>
  <DocSecurity>0</DocSecurity>
  <Lines>183</Lines>
  <Paragraphs>51</Paragraphs>
  <ScaleCrop>false</ScaleCrop>
  <Company/>
  <LinksUpToDate>false</LinksUpToDate>
  <CharactersWithSpaces>25897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631</cp:revision>
  <cp:lastPrinted>2007-07-19T00:46:00Z</cp:lastPrinted>
  <dcterms:created xsi:type="dcterms:W3CDTF">2013-08-19T02:39:00Z</dcterms:created>
  <dcterms:modified xsi:type="dcterms:W3CDTF">2015-03-27T11:42:00Z</dcterms:modified>
</cp:coreProperties>
</file>