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交银施罗德成长</w:t>
      </w:r>
      <w:r w:rsidRPr="00922D37">
        <w:rPr>
          <w:b/>
          <w:sz w:val="36"/>
          <w:szCs w:val="36"/>
        </w:rPr>
        <w:t>30</w:t>
      </w:r>
      <w:r w:rsidRPr="00922D37">
        <w:rPr>
          <w:b/>
          <w:sz w:val="36"/>
          <w:szCs w:val="36"/>
        </w:rPr>
        <w:t>股票型证券投资基金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中国建设银行股份有限公司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11702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中国建设银行股份有限公司</w:t>
      </w:r>
      <w:r w:rsidR="00D91873">
        <w:rPr>
          <w:color w:val="000000"/>
          <w:sz w:val="24"/>
        </w:rPr>
        <w:t>(</w:t>
      </w:r>
      <w:r w:rsidR="00D91873">
        <w:rPr>
          <w:rFonts w:hint="eastAsia"/>
          <w:color w:val="000000"/>
          <w:sz w:val="24"/>
        </w:rPr>
        <w:t>以下简称“</w:t>
      </w:r>
      <w:r w:rsidR="00D91873">
        <w:rPr>
          <w:color w:val="000000"/>
          <w:sz w:val="24"/>
        </w:rPr>
        <w:t>中国建设银行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proofErr w:type="gramStart"/>
      <w:r w:rsidR="009414BB" w:rsidRPr="00FF0E34">
        <w:rPr>
          <w:rFonts w:hint="eastAsia"/>
          <w:color w:val="000000"/>
          <w:sz w:val="24"/>
        </w:rPr>
        <w:t>作</w:t>
      </w:r>
      <w:r w:rsidRPr="00FF0E34">
        <w:rPr>
          <w:rFonts w:hint="eastAsia"/>
          <w:color w:val="000000"/>
          <w:sz w:val="24"/>
        </w:rPr>
        <w:t>出</w:t>
      </w:r>
      <w:proofErr w:type="gramEnd"/>
      <w:r w:rsidRPr="00FF0E34">
        <w:rPr>
          <w:rFonts w:hint="eastAsia"/>
          <w:color w:val="000000"/>
          <w:sz w:val="24"/>
        </w:rPr>
        <w:t>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117028">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w:t>
            </w:r>
            <w:proofErr w:type="gramStart"/>
            <w:r w:rsidRPr="00AF05D4">
              <w:rPr>
                <w:sz w:val="24"/>
              </w:rPr>
              <w:t>银成长</w:t>
            </w:r>
            <w:proofErr w:type="gramEnd"/>
            <w:r w:rsidRPr="00AF05D4">
              <w:rPr>
                <w:sz w:val="24"/>
              </w:rPr>
              <w:t>30</w:t>
            </w:r>
            <w:r w:rsidRPr="00AF05D4">
              <w:rPr>
                <w:sz w:val="24"/>
              </w:rPr>
              <w:t>股票</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519727</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519727(</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519728(</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2013</w:t>
            </w:r>
            <w:r w:rsidRPr="00AF05D4">
              <w:rPr>
                <w:sz w:val="24"/>
              </w:rPr>
              <w:t>年</w:t>
            </w:r>
            <w:r w:rsidRPr="00AF05D4">
              <w:rPr>
                <w:sz w:val="24"/>
              </w:rPr>
              <w:t>6</w:t>
            </w:r>
            <w:r w:rsidRPr="00AF05D4">
              <w:rPr>
                <w:sz w:val="24"/>
              </w:rPr>
              <w:t>月</w:t>
            </w:r>
            <w:r w:rsidRPr="00AF05D4">
              <w:rPr>
                <w:sz w:val="24"/>
              </w:rPr>
              <w:t>5</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中国建设银行股份有限公司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191,354,658.73</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本基金属于成长型股票基金，主要通过投资于不超过</w:t>
            </w:r>
            <w:r w:rsidRPr="00A57672">
              <w:rPr>
                <w:sz w:val="24"/>
              </w:rPr>
              <w:t>30</w:t>
            </w:r>
            <w:r w:rsidRPr="00A57672">
              <w:rPr>
                <w:sz w:val="24"/>
              </w:rPr>
              <w:t>只精选的成长</w:t>
            </w:r>
            <w:proofErr w:type="gramStart"/>
            <w:r w:rsidRPr="00A57672">
              <w:rPr>
                <w:sz w:val="24"/>
              </w:rPr>
              <w:t>型上市</w:t>
            </w:r>
            <w:proofErr w:type="gramEnd"/>
            <w:r w:rsidRPr="00A57672">
              <w:rPr>
                <w:sz w:val="24"/>
              </w:rPr>
              <w:t>公司股票，在适度控制风险并保持基金资产良好流动性的前提下，为基金份额持有人谋求长期、稳定的资本增值。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严谨、规范化的选股方法与积极主动的投资风格相结合，在分析和判断宏观经济运行和行业景气变化以及上市公司成长潜力的基础上，精选业务聚焦型、在所属行业内数一数二的成长</w:t>
            </w:r>
            <w:proofErr w:type="gramStart"/>
            <w:r w:rsidRPr="00A57672">
              <w:rPr>
                <w:sz w:val="24"/>
              </w:rPr>
              <w:t>型上市</w:t>
            </w:r>
            <w:proofErr w:type="gramEnd"/>
            <w:r w:rsidRPr="00A57672">
              <w:rPr>
                <w:sz w:val="24"/>
              </w:rPr>
              <w:t>公司股票，并通过持有不超过</w:t>
            </w:r>
            <w:r w:rsidRPr="00A57672">
              <w:rPr>
                <w:sz w:val="24"/>
              </w:rPr>
              <w:t>30</w:t>
            </w:r>
            <w:r w:rsidRPr="00A57672">
              <w:rPr>
                <w:sz w:val="24"/>
              </w:rPr>
              <w:t>只股票的集中持股策略，为基金资产谋求长期稳健增值。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富时中国</w:t>
            </w:r>
            <w:r w:rsidRPr="00A57672">
              <w:rPr>
                <w:sz w:val="24"/>
              </w:rPr>
              <w:t>A600</w:t>
            </w:r>
            <w:r w:rsidRPr="00A57672">
              <w:rPr>
                <w:sz w:val="24"/>
              </w:rPr>
              <w:t>成长指数收益率</w:t>
            </w:r>
            <w:r w:rsidRPr="00A57672">
              <w:rPr>
                <w:sz w:val="24"/>
              </w:rPr>
              <w:t>+25%×</w:t>
            </w:r>
            <w:r w:rsidRPr="00A57672">
              <w:rPr>
                <w:sz w:val="24"/>
              </w:rPr>
              <w:t>中信标</w:t>
            </w:r>
            <w:proofErr w:type="gramStart"/>
            <w:r w:rsidRPr="00A57672">
              <w:rPr>
                <w:sz w:val="24"/>
              </w:rPr>
              <w:t>普全债指数</w:t>
            </w:r>
            <w:proofErr w:type="gramEnd"/>
            <w:r w:rsidRPr="00A57672">
              <w:rPr>
                <w:sz w:val="24"/>
              </w:rPr>
              <w:t>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本基金是一只股票型基金，</w:t>
            </w:r>
            <w:proofErr w:type="gramStart"/>
            <w:r w:rsidRPr="00A57672">
              <w:rPr>
                <w:sz w:val="24"/>
              </w:rPr>
              <w:t>以成长</w:t>
            </w:r>
            <w:proofErr w:type="gramEnd"/>
            <w:r w:rsidRPr="00A57672">
              <w:rPr>
                <w:sz w:val="24"/>
              </w:rPr>
              <w:t>型股票为主要投资对象，风险与预期收益高于混合基金、债券基金和货币市场基金。属于承担较高风险、预期收益较高的证券投资基金品种。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中国建设银行股份有限公司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lastRenderedPageBreak/>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田青</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tianqing1.zh@ccb.com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010-66275853</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611D4A">
            <w:pPr>
              <w:tabs>
                <w:tab w:val="left" w:pos="1740"/>
              </w:tabs>
              <w:spacing w:before="29" w:line="288" w:lineRule="auto"/>
              <w:jc w:val="left"/>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11702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4462"/>
      </w:tblGrid>
      <w:tr w:rsidR="00273DAB" w:rsidRPr="00931B45" w:rsidTr="00273DA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4462"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r w:rsidRPr="00931B45">
              <w:rPr>
                <w:b/>
                <w:szCs w:val="21"/>
              </w:rPr>
              <w:t>6</w:t>
            </w:r>
            <w:r w:rsidRPr="00931B45">
              <w:rPr>
                <w:b/>
                <w:szCs w:val="21"/>
              </w:rPr>
              <w:t>月</w:t>
            </w:r>
            <w:r w:rsidRPr="00931B45">
              <w:rPr>
                <w:b/>
                <w:szCs w:val="21"/>
              </w:rPr>
              <w:t>5</w:t>
            </w:r>
            <w:r w:rsidRPr="00931B45">
              <w:rPr>
                <w:b/>
                <w:szCs w:val="21"/>
              </w:rPr>
              <w:t>日（基金合同生效日）至</w:t>
            </w:r>
            <w:r w:rsidRPr="00931B45">
              <w:rPr>
                <w:b/>
                <w:szCs w:val="21"/>
              </w:rPr>
              <w:t>2013</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273DAB" w:rsidRPr="00931B45" w:rsidTr="00273DA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89,174,295.42</w:t>
            </w:r>
          </w:p>
        </w:tc>
        <w:tc>
          <w:tcPr>
            <w:tcW w:w="4462" w:type="dxa"/>
            <w:vAlign w:val="center"/>
          </w:tcPr>
          <w:p w:rsidR="00501A91" w:rsidRPr="00931B45" w:rsidRDefault="00501A91" w:rsidP="00D415F5">
            <w:pPr>
              <w:spacing w:before="29" w:line="288" w:lineRule="auto"/>
              <w:jc w:val="right"/>
              <w:rPr>
                <w:szCs w:val="21"/>
              </w:rPr>
            </w:pPr>
            <w:r w:rsidRPr="00931B45">
              <w:rPr>
                <w:szCs w:val="21"/>
              </w:rPr>
              <w:t>10,733,339.16</w:t>
            </w:r>
          </w:p>
        </w:tc>
      </w:tr>
      <w:tr w:rsidR="00273DAB" w:rsidRPr="00931B45" w:rsidTr="00273DA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79,283,497.02</w:t>
            </w:r>
          </w:p>
        </w:tc>
        <w:tc>
          <w:tcPr>
            <w:tcW w:w="4462" w:type="dxa"/>
            <w:vAlign w:val="center"/>
          </w:tcPr>
          <w:p w:rsidR="00501A91" w:rsidRPr="00931B45" w:rsidRDefault="00501A91" w:rsidP="00D415F5">
            <w:pPr>
              <w:spacing w:before="29" w:line="288" w:lineRule="auto"/>
              <w:jc w:val="right"/>
              <w:rPr>
                <w:szCs w:val="21"/>
              </w:rPr>
            </w:pPr>
            <w:r w:rsidRPr="00931B45">
              <w:rPr>
                <w:szCs w:val="21"/>
              </w:rPr>
              <w:t>39,947,066.59</w:t>
            </w:r>
          </w:p>
        </w:tc>
      </w:tr>
      <w:tr w:rsidR="00273DAB" w:rsidRPr="00931B45" w:rsidTr="00273DA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0.0989</w:t>
            </w:r>
          </w:p>
        </w:tc>
        <w:tc>
          <w:tcPr>
            <w:tcW w:w="4462" w:type="dxa"/>
            <w:vAlign w:val="center"/>
          </w:tcPr>
          <w:p w:rsidR="00501A91" w:rsidRPr="00931B45" w:rsidRDefault="00501A91" w:rsidP="00D415F5">
            <w:pPr>
              <w:spacing w:before="29" w:line="288" w:lineRule="auto"/>
              <w:jc w:val="right"/>
              <w:rPr>
                <w:szCs w:val="21"/>
              </w:rPr>
            </w:pPr>
            <w:r w:rsidRPr="00931B45">
              <w:rPr>
                <w:szCs w:val="21"/>
              </w:rPr>
              <w:t>0.0227</w:t>
            </w:r>
          </w:p>
        </w:tc>
      </w:tr>
      <w:tr w:rsidR="00273DAB" w:rsidRPr="00931B45" w:rsidTr="00273DA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11.75%</w:t>
            </w:r>
          </w:p>
        </w:tc>
        <w:tc>
          <w:tcPr>
            <w:tcW w:w="4462" w:type="dxa"/>
            <w:vAlign w:val="center"/>
          </w:tcPr>
          <w:p w:rsidR="00501A91" w:rsidRPr="00931B45" w:rsidRDefault="00501A91" w:rsidP="00D415F5">
            <w:pPr>
              <w:spacing w:before="29" w:line="288" w:lineRule="auto"/>
              <w:jc w:val="right"/>
              <w:rPr>
                <w:szCs w:val="21"/>
              </w:rPr>
            </w:pPr>
            <w:r w:rsidRPr="00931B45">
              <w:rPr>
                <w:szCs w:val="21"/>
              </w:rPr>
              <w:t>2.10%</w:t>
            </w:r>
          </w:p>
        </w:tc>
      </w:tr>
      <w:tr w:rsidR="00273DAB" w:rsidRPr="00931B45" w:rsidTr="00273DA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4462"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r>
      <w:tr w:rsidR="00273DAB" w:rsidRPr="00931B45" w:rsidTr="00273DA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0.104</w:t>
            </w:r>
          </w:p>
        </w:tc>
        <w:tc>
          <w:tcPr>
            <w:tcW w:w="4462" w:type="dxa"/>
            <w:vAlign w:val="center"/>
          </w:tcPr>
          <w:p w:rsidR="00501A91" w:rsidRPr="00931B45" w:rsidRDefault="00501A91" w:rsidP="00D415F5">
            <w:pPr>
              <w:spacing w:before="29" w:line="288" w:lineRule="auto"/>
              <w:jc w:val="right"/>
              <w:rPr>
                <w:szCs w:val="21"/>
              </w:rPr>
            </w:pPr>
            <w:r w:rsidRPr="00931B45">
              <w:rPr>
                <w:szCs w:val="21"/>
              </w:rPr>
              <w:t>0.006</w:t>
            </w:r>
          </w:p>
        </w:tc>
      </w:tr>
      <w:tr w:rsidR="00273DAB" w:rsidRPr="00931B45" w:rsidTr="00273DA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218,335,034.41</w:t>
            </w:r>
          </w:p>
        </w:tc>
        <w:tc>
          <w:tcPr>
            <w:tcW w:w="4462" w:type="dxa"/>
            <w:vAlign w:val="center"/>
          </w:tcPr>
          <w:p w:rsidR="00501A91" w:rsidRPr="00931B45" w:rsidRDefault="00501A91" w:rsidP="00D415F5">
            <w:pPr>
              <w:spacing w:before="29" w:line="288" w:lineRule="auto"/>
              <w:jc w:val="right"/>
              <w:rPr>
                <w:szCs w:val="21"/>
              </w:rPr>
            </w:pPr>
            <w:r w:rsidRPr="00931B45">
              <w:rPr>
                <w:szCs w:val="21"/>
              </w:rPr>
              <w:t>1,342,377,277.35</w:t>
            </w:r>
          </w:p>
        </w:tc>
      </w:tr>
      <w:tr w:rsidR="00273DAB" w:rsidRPr="00931B45" w:rsidTr="00273DA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1.141</w:t>
            </w:r>
          </w:p>
        </w:tc>
        <w:tc>
          <w:tcPr>
            <w:tcW w:w="4462" w:type="dxa"/>
            <w:vAlign w:val="center"/>
          </w:tcPr>
          <w:p w:rsidR="00501A91" w:rsidRPr="00931B45" w:rsidRDefault="00501A91" w:rsidP="00D415F5">
            <w:pPr>
              <w:spacing w:before="29" w:line="288" w:lineRule="auto"/>
              <w:jc w:val="right"/>
              <w:rPr>
                <w:szCs w:val="21"/>
              </w:rPr>
            </w:pPr>
            <w:r w:rsidRPr="00931B45">
              <w:rPr>
                <w:szCs w:val="21"/>
              </w:rPr>
              <w:t>1.021</w:t>
            </w:r>
          </w:p>
        </w:tc>
      </w:tr>
    </w:tbl>
    <w:p w:rsidR="006B0746" w:rsidRDefault="00273DAB">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w:t>
      </w:r>
      <w:r w:rsidRPr="0060235D">
        <w:rPr>
          <w:kern w:val="0"/>
          <w:sz w:val="24"/>
        </w:rPr>
        <w:lastRenderedPageBreak/>
        <w:t>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6B0746">
        <w:tc>
          <w:tcPr>
            <w:tcW w:w="1286" w:type="dxa"/>
            <w:vAlign w:val="center"/>
          </w:tcPr>
          <w:p w:rsidR="006B0746" w:rsidRDefault="00273DAB">
            <w:pPr>
              <w:jc w:val="left"/>
            </w:pPr>
            <w:r>
              <w:rPr>
                <w:color w:val="000000"/>
                <w:sz w:val="24"/>
              </w:rPr>
              <w:t>过去三个月</w:t>
            </w:r>
          </w:p>
        </w:tc>
        <w:tc>
          <w:tcPr>
            <w:tcW w:w="1286" w:type="dxa"/>
            <w:vAlign w:val="center"/>
          </w:tcPr>
          <w:p w:rsidR="006B0746" w:rsidRDefault="00273DAB">
            <w:pPr>
              <w:jc w:val="center"/>
            </w:pPr>
            <w:r>
              <w:rPr>
                <w:color w:val="000000"/>
                <w:sz w:val="24"/>
              </w:rPr>
              <w:t>4.30%</w:t>
            </w:r>
          </w:p>
        </w:tc>
        <w:tc>
          <w:tcPr>
            <w:tcW w:w="1286" w:type="dxa"/>
            <w:vAlign w:val="center"/>
          </w:tcPr>
          <w:p w:rsidR="006B0746" w:rsidRDefault="00273DAB">
            <w:pPr>
              <w:jc w:val="center"/>
            </w:pPr>
            <w:r>
              <w:rPr>
                <w:color w:val="000000"/>
                <w:sz w:val="24"/>
              </w:rPr>
              <w:t>1.12%</w:t>
            </w:r>
          </w:p>
        </w:tc>
        <w:tc>
          <w:tcPr>
            <w:tcW w:w="1285" w:type="dxa"/>
            <w:vAlign w:val="center"/>
          </w:tcPr>
          <w:p w:rsidR="006B0746" w:rsidRDefault="00273DAB">
            <w:pPr>
              <w:jc w:val="center"/>
            </w:pPr>
            <w:r>
              <w:rPr>
                <w:color w:val="000000"/>
                <w:sz w:val="24"/>
              </w:rPr>
              <w:t>14.07%</w:t>
            </w:r>
          </w:p>
        </w:tc>
        <w:tc>
          <w:tcPr>
            <w:tcW w:w="1285" w:type="dxa"/>
            <w:vAlign w:val="center"/>
          </w:tcPr>
          <w:p w:rsidR="006B0746" w:rsidRDefault="00273DAB">
            <w:pPr>
              <w:jc w:val="center"/>
            </w:pPr>
            <w:r>
              <w:rPr>
                <w:color w:val="000000"/>
                <w:sz w:val="24"/>
              </w:rPr>
              <w:t>1.01%</w:t>
            </w:r>
          </w:p>
        </w:tc>
        <w:tc>
          <w:tcPr>
            <w:tcW w:w="1285" w:type="dxa"/>
            <w:vAlign w:val="center"/>
          </w:tcPr>
          <w:p w:rsidR="006B0746" w:rsidRDefault="00273DAB">
            <w:pPr>
              <w:jc w:val="center"/>
            </w:pPr>
            <w:r>
              <w:rPr>
                <w:color w:val="000000"/>
                <w:sz w:val="24"/>
              </w:rPr>
              <w:t>-9.77%</w:t>
            </w:r>
          </w:p>
        </w:tc>
        <w:tc>
          <w:tcPr>
            <w:tcW w:w="1285" w:type="dxa"/>
            <w:vAlign w:val="center"/>
          </w:tcPr>
          <w:p w:rsidR="006B0746" w:rsidRDefault="00273DAB">
            <w:pPr>
              <w:jc w:val="center"/>
            </w:pPr>
            <w:r>
              <w:rPr>
                <w:color w:val="000000"/>
                <w:sz w:val="24"/>
              </w:rPr>
              <w:t>0.11%</w:t>
            </w:r>
          </w:p>
        </w:tc>
      </w:tr>
      <w:tr w:rsidR="006B0746">
        <w:tc>
          <w:tcPr>
            <w:tcW w:w="1286" w:type="dxa"/>
            <w:vAlign w:val="center"/>
          </w:tcPr>
          <w:p w:rsidR="006B0746" w:rsidRDefault="00273DAB">
            <w:pPr>
              <w:jc w:val="left"/>
            </w:pPr>
            <w:r>
              <w:rPr>
                <w:color w:val="000000"/>
                <w:sz w:val="24"/>
              </w:rPr>
              <w:t>过去六个月</w:t>
            </w:r>
          </w:p>
        </w:tc>
        <w:tc>
          <w:tcPr>
            <w:tcW w:w="1286" w:type="dxa"/>
            <w:vAlign w:val="center"/>
          </w:tcPr>
          <w:p w:rsidR="006B0746" w:rsidRDefault="00273DAB">
            <w:pPr>
              <w:jc w:val="center"/>
            </w:pPr>
            <w:r>
              <w:rPr>
                <w:color w:val="000000"/>
                <w:sz w:val="24"/>
              </w:rPr>
              <w:t>16.55%</w:t>
            </w:r>
          </w:p>
        </w:tc>
        <w:tc>
          <w:tcPr>
            <w:tcW w:w="1286" w:type="dxa"/>
            <w:vAlign w:val="center"/>
          </w:tcPr>
          <w:p w:rsidR="006B0746" w:rsidRDefault="00273DAB">
            <w:pPr>
              <w:jc w:val="center"/>
            </w:pPr>
            <w:r>
              <w:rPr>
                <w:color w:val="000000"/>
                <w:sz w:val="24"/>
              </w:rPr>
              <w:t>1.02%</w:t>
            </w:r>
          </w:p>
        </w:tc>
        <w:tc>
          <w:tcPr>
            <w:tcW w:w="1285" w:type="dxa"/>
            <w:vAlign w:val="center"/>
          </w:tcPr>
          <w:p w:rsidR="006B0746" w:rsidRDefault="00273DAB">
            <w:pPr>
              <w:jc w:val="center"/>
            </w:pPr>
            <w:r>
              <w:rPr>
                <w:color w:val="000000"/>
                <w:sz w:val="24"/>
              </w:rPr>
              <w:t>26.18%</w:t>
            </w:r>
          </w:p>
        </w:tc>
        <w:tc>
          <w:tcPr>
            <w:tcW w:w="1285" w:type="dxa"/>
            <w:vAlign w:val="center"/>
          </w:tcPr>
          <w:p w:rsidR="006B0746" w:rsidRDefault="00273DAB">
            <w:pPr>
              <w:jc w:val="center"/>
            </w:pPr>
            <w:r>
              <w:rPr>
                <w:color w:val="000000"/>
                <w:sz w:val="24"/>
              </w:rPr>
              <w:t>0.85%</w:t>
            </w:r>
          </w:p>
        </w:tc>
        <w:tc>
          <w:tcPr>
            <w:tcW w:w="1285" w:type="dxa"/>
            <w:vAlign w:val="center"/>
          </w:tcPr>
          <w:p w:rsidR="006B0746" w:rsidRDefault="00273DAB">
            <w:pPr>
              <w:jc w:val="center"/>
            </w:pPr>
            <w:r>
              <w:rPr>
                <w:color w:val="000000"/>
                <w:sz w:val="24"/>
              </w:rPr>
              <w:t>-9.63%</w:t>
            </w:r>
          </w:p>
        </w:tc>
        <w:tc>
          <w:tcPr>
            <w:tcW w:w="1285" w:type="dxa"/>
            <w:vAlign w:val="center"/>
          </w:tcPr>
          <w:p w:rsidR="006B0746" w:rsidRDefault="00273DAB">
            <w:pPr>
              <w:jc w:val="center"/>
            </w:pPr>
            <w:r>
              <w:rPr>
                <w:color w:val="000000"/>
                <w:sz w:val="24"/>
              </w:rPr>
              <w:t>0.17%</w:t>
            </w:r>
          </w:p>
        </w:tc>
      </w:tr>
      <w:tr w:rsidR="006B0746">
        <w:tc>
          <w:tcPr>
            <w:tcW w:w="1286" w:type="dxa"/>
            <w:vAlign w:val="center"/>
          </w:tcPr>
          <w:p w:rsidR="006B0746" w:rsidRDefault="00273DAB">
            <w:pPr>
              <w:jc w:val="left"/>
            </w:pPr>
            <w:r>
              <w:rPr>
                <w:color w:val="000000"/>
                <w:sz w:val="24"/>
              </w:rPr>
              <w:t>过去一年</w:t>
            </w:r>
          </w:p>
        </w:tc>
        <w:tc>
          <w:tcPr>
            <w:tcW w:w="1286" w:type="dxa"/>
            <w:vAlign w:val="center"/>
          </w:tcPr>
          <w:p w:rsidR="006B0746" w:rsidRDefault="00273DAB">
            <w:pPr>
              <w:jc w:val="center"/>
            </w:pPr>
            <w:r>
              <w:rPr>
                <w:color w:val="000000"/>
                <w:sz w:val="24"/>
              </w:rPr>
              <w:t>11.75%</w:t>
            </w:r>
          </w:p>
        </w:tc>
        <w:tc>
          <w:tcPr>
            <w:tcW w:w="1286" w:type="dxa"/>
            <w:vAlign w:val="center"/>
          </w:tcPr>
          <w:p w:rsidR="006B0746" w:rsidRDefault="00273DAB">
            <w:pPr>
              <w:jc w:val="center"/>
            </w:pPr>
            <w:r>
              <w:rPr>
                <w:color w:val="000000"/>
                <w:sz w:val="24"/>
              </w:rPr>
              <w:t>1.06%</w:t>
            </w:r>
          </w:p>
        </w:tc>
        <w:tc>
          <w:tcPr>
            <w:tcW w:w="1285" w:type="dxa"/>
            <w:vAlign w:val="center"/>
          </w:tcPr>
          <w:p w:rsidR="006B0746" w:rsidRDefault="00273DAB">
            <w:pPr>
              <w:jc w:val="center"/>
            </w:pPr>
            <w:r>
              <w:rPr>
                <w:color w:val="000000"/>
                <w:sz w:val="24"/>
              </w:rPr>
              <w:t>21.01%</w:t>
            </w:r>
          </w:p>
        </w:tc>
        <w:tc>
          <w:tcPr>
            <w:tcW w:w="1285" w:type="dxa"/>
            <w:vAlign w:val="center"/>
          </w:tcPr>
          <w:p w:rsidR="006B0746" w:rsidRDefault="00273DAB">
            <w:pPr>
              <w:jc w:val="center"/>
            </w:pPr>
            <w:r>
              <w:rPr>
                <w:color w:val="000000"/>
                <w:sz w:val="24"/>
              </w:rPr>
              <w:t>0.85%</w:t>
            </w:r>
          </w:p>
        </w:tc>
        <w:tc>
          <w:tcPr>
            <w:tcW w:w="1285" w:type="dxa"/>
            <w:vAlign w:val="center"/>
          </w:tcPr>
          <w:p w:rsidR="006B0746" w:rsidRDefault="00273DAB">
            <w:pPr>
              <w:jc w:val="center"/>
            </w:pPr>
            <w:r>
              <w:rPr>
                <w:color w:val="000000"/>
                <w:sz w:val="24"/>
              </w:rPr>
              <w:t>-9.26%</w:t>
            </w:r>
          </w:p>
        </w:tc>
        <w:tc>
          <w:tcPr>
            <w:tcW w:w="1285" w:type="dxa"/>
            <w:vAlign w:val="center"/>
          </w:tcPr>
          <w:p w:rsidR="006B0746" w:rsidRDefault="00273DAB">
            <w:pPr>
              <w:jc w:val="center"/>
            </w:pPr>
            <w:r>
              <w:rPr>
                <w:color w:val="000000"/>
                <w:sz w:val="24"/>
              </w:rPr>
              <w:t>0.21%</w:t>
            </w:r>
          </w:p>
        </w:tc>
      </w:tr>
      <w:tr w:rsidR="006B0746">
        <w:tc>
          <w:tcPr>
            <w:tcW w:w="1286" w:type="dxa"/>
            <w:vAlign w:val="center"/>
          </w:tcPr>
          <w:p w:rsidR="006B0746" w:rsidRDefault="00273DAB">
            <w:pPr>
              <w:jc w:val="left"/>
            </w:pPr>
            <w:r>
              <w:rPr>
                <w:color w:val="000000"/>
                <w:sz w:val="24"/>
              </w:rPr>
              <w:t>自基金合同生效起至今</w:t>
            </w:r>
          </w:p>
        </w:tc>
        <w:tc>
          <w:tcPr>
            <w:tcW w:w="1286" w:type="dxa"/>
            <w:vAlign w:val="center"/>
          </w:tcPr>
          <w:p w:rsidR="006B0746" w:rsidRDefault="00273DAB">
            <w:pPr>
              <w:jc w:val="center"/>
            </w:pPr>
            <w:r>
              <w:rPr>
                <w:color w:val="000000"/>
                <w:sz w:val="24"/>
              </w:rPr>
              <w:t>14.10%</w:t>
            </w:r>
          </w:p>
        </w:tc>
        <w:tc>
          <w:tcPr>
            <w:tcW w:w="1286" w:type="dxa"/>
            <w:vAlign w:val="center"/>
          </w:tcPr>
          <w:p w:rsidR="006B0746" w:rsidRDefault="00273DAB">
            <w:pPr>
              <w:jc w:val="center"/>
            </w:pPr>
            <w:r>
              <w:rPr>
                <w:color w:val="000000"/>
                <w:sz w:val="24"/>
              </w:rPr>
              <w:t>0.89%</w:t>
            </w:r>
          </w:p>
        </w:tc>
        <w:tc>
          <w:tcPr>
            <w:tcW w:w="1285" w:type="dxa"/>
            <w:vAlign w:val="center"/>
          </w:tcPr>
          <w:p w:rsidR="006B0746" w:rsidRDefault="00273DAB">
            <w:pPr>
              <w:jc w:val="center"/>
            </w:pPr>
            <w:r>
              <w:rPr>
                <w:color w:val="000000"/>
                <w:sz w:val="24"/>
              </w:rPr>
              <w:t>15.34%</w:t>
            </w:r>
          </w:p>
        </w:tc>
        <w:tc>
          <w:tcPr>
            <w:tcW w:w="1285" w:type="dxa"/>
            <w:vAlign w:val="center"/>
          </w:tcPr>
          <w:p w:rsidR="006B0746" w:rsidRDefault="00273DAB">
            <w:pPr>
              <w:jc w:val="center"/>
            </w:pPr>
            <w:r>
              <w:rPr>
                <w:color w:val="000000"/>
                <w:sz w:val="24"/>
              </w:rPr>
              <w:t>0.93%</w:t>
            </w:r>
          </w:p>
        </w:tc>
        <w:tc>
          <w:tcPr>
            <w:tcW w:w="1285" w:type="dxa"/>
            <w:vAlign w:val="center"/>
          </w:tcPr>
          <w:p w:rsidR="006B0746" w:rsidRDefault="00273DAB">
            <w:pPr>
              <w:jc w:val="center"/>
            </w:pPr>
            <w:r>
              <w:rPr>
                <w:color w:val="000000"/>
                <w:sz w:val="24"/>
              </w:rPr>
              <w:t>-1.24%</w:t>
            </w:r>
          </w:p>
        </w:tc>
        <w:tc>
          <w:tcPr>
            <w:tcW w:w="1285" w:type="dxa"/>
            <w:vAlign w:val="center"/>
          </w:tcPr>
          <w:p w:rsidR="006B0746" w:rsidRDefault="00273DAB">
            <w:pPr>
              <w:jc w:val="center"/>
            </w:pPr>
            <w:r>
              <w:rPr>
                <w:color w:val="000000"/>
                <w:sz w:val="24"/>
              </w:rPr>
              <w:t>-0.04%</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75%×</w:t>
      </w:r>
      <w:r w:rsidRPr="00FC45CB">
        <w:rPr>
          <w:kern w:val="0"/>
          <w:sz w:val="24"/>
        </w:rPr>
        <w:t>富时中国</w:t>
      </w:r>
      <w:r w:rsidRPr="00FC45CB">
        <w:rPr>
          <w:kern w:val="0"/>
          <w:sz w:val="24"/>
        </w:rPr>
        <w:t>A600</w:t>
      </w:r>
      <w:r w:rsidRPr="00FC45CB">
        <w:rPr>
          <w:kern w:val="0"/>
          <w:sz w:val="24"/>
        </w:rPr>
        <w:t>成长指数收益率</w:t>
      </w:r>
      <w:r w:rsidRPr="00FC45CB">
        <w:rPr>
          <w:kern w:val="0"/>
          <w:sz w:val="24"/>
        </w:rPr>
        <w:t>+25%×</w:t>
      </w:r>
      <w:r w:rsidRPr="00FC45CB">
        <w:rPr>
          <w:kern w:val="0"/>
          <w:sz w:val="24"/>
        </w:rPr>
        <w:t>中信标</w:t>
      </w:r>
      <w:proofErr w:type="gramStart"/>
      <w:r w:rsidRPr="00FC45CB">
        <w:rPr>
          <w:kern w:val="0"/>
          <w:sz w:val="24"/>
        </w:rPr>
        <w:t>普全债指数</w:t>
      </w:r>
      <w:proofErr w:type="gramEnd"/>
      <w:r w:rsidRPr="00FC45CB">
        <w:rPr>
          <w:kern w:val="0"/>
          <w:sz w:val="24"/>
        </w:rPr>
        <w:t>收益率，每日进行再平衡过程。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2013</w:t>
      </w:r>
      <w:r w:rsidRPr="00B05374">
        <w:rPr>
          <w:kern w:val="0"/>
          <w:sz w:val="24"/>
        </w:rPr>
        <w:t>年</w:t>
      </w:r>
      <w:r w:rsidRPr="00B05374">
        <w:rPr>
          <w:kern w:val="0"/>
          <w:sz w:val="24"/>
        </w:rPr>
        <w:t>6</w:t>
      </w:r>
      <w:r w:rsidRPr="00B05374">
        <w:rPr>
          <w:kern w:val="0"/>
          <w:sz w:val="24"/>
        </w:rPr>
        <w:t>月</w:t>
      </w:r>
      <w:r w:rsidRPr="00B05374">
        <w:rPr>
          <w:kern w:val="0"/>
          <w:sz w:val="24"/>
        </w:rPr>
        <w:t>5</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6B0746">
        <w:tc>
          <w:tcPr>
            <w:tcW w:w="1499" w:type="dxa"/>
            <w:vAlign w:val="center"/>
          </w:tcPr>
          <w:p w:rsidR="006B0746" w:rsidRDefault="00273DAB">
            <w:pPr>
              <w:jc w:val="center"/>
            </w:pPr>
            <w:r>
              <w:rPr>
                <w:color w:val="000000"/>
                <w:sz w:val="24"/>
              </w:rPr>
              <w:t>2014</w:t>
            </w:r>
            <w:r>
              <w:rPr>
                <w:color w:val="000000"/>
                <w:sz w:val="24"/>
              </w:rPr>
              <w:t>年</w:t>
            </w:r>
          </w:p>
        </w:tc>
        <w:tc>
          <w:tcPr>
            <w:tcW w:w="1336" w:type="dxa"/>
            <w:vAlign w:val="center"/>
          </w:tcPr>
          <w:p w:rsidR="006B0746" w:rsidRDefault="00273DAB">
            <w:pPr>
              <w:jc w:val="right"/>
            </w:pPr>
            <w:r>
              <w:rPr>
                <w:color w:val="000000"/>
                <w:sz w:val="24"/>
              </w:rPr>
              <w:t>-</w:t>
            </w:r>
          </w:p>
        </w:tc>
        <w:tc>
          <w:tcPr>
            <w:tcW w:w="1663" w:type="dxa"/>
            <w:vAlign w:val="center"/>
          </w:tcPr>
          <w:p w:rsidR="006B0746" w:rsidRDefault="00273DAB">
            <w:pPr>
              <w:jc w:val="right"/>
            </w:pPr>
            <w:r>
              <w:rPr>
                <w:color w:val="000000"/>
                <w:sz w:val="24"/>
              </w:rPr>
              <w:t>-</w:t>
            </w:r>
          </w:p>
        </w:tc>
        <w:tc>
          <w:tcPr>
            <w:tcW w:w="1739" w:type="dxa"/>
            <w:vAlign w:val="center"/>
          </w:tcPr>
          <w:p w:rsidR="006B0746" w:rsidRDefault="00273DAB">
            <w:pPr>
              <w:jc w:val="right"/>
            </w:pPr>
            <w:r>
              <w:rPr>
                <w:color w:val="000000"/>
                <w:sz w:val="24"/>
              </w:rPr>
              <w:t>-</w:t>
            </w:r>
          </w:p>
        </w:tc>
        <w:tc>
          <w:tcPr>
            <w:tcW w:w="1701" w:type="dxa"/>
            <w:vAlign w:val="center"/>
          </w:tcPr>
          <w:p w:rsidR="006B0746" w:rsidRDefault="00273DAB">
            <w:pPr>
              <w:jc w:val="right"/>
            </w:pPr>
            <w:r>
              <w:rPr>
                <w:color w:val="000000"/>
                <w:sz w:val="24"/>
              </w:rPr>
              <w:t>-</w:t>
            </w:r>
          </w:p>
        </w:tc>
        <w:tc>
          <w:tcPr>
            <w:tcW w:w="1060" w:type="dxa"/>
            <w:vAlign w:val="center"/>
          </w:tcPr>
          <w:p w:rsidR="006B0746" w:rsidRDefault="00273DAB" w:rsidP="007B58B0">
            <w:pPr>
              <w:jc w:val="right"/>
            </w:pPr>
            <w:r>
              <w:rPr>
                <w:color w:val="000000"/>
                <w:sz w:val="24"/>
              </w:rPr>
              <w:t>-</w:t>
            </w:r>
          </w:p>
        </w:tc>
      </w:tr>
      <w:tr w:rsidR="006B0746">
        <w:tc>
          <w:tcPr>
            <w:tcW w:w="1499" w:type="dxa"/>
            <w:vAlign w:val="center"/>
          </w:tcPr>
          <w:p w:rsidR="006B0746" w:rsidRDefault="00273DAB">
            <w:pPr>
              <w:jc w:val="center"/>
            </w:pPr>
            <w:r>
              <w:rPr>
                <w:color w:val="000000"/>
                <w:sz w:val="24"/>
              </w:rPr>
              <w:t>2013</w:t>
            </w:r>
            <w:r>
              <w:rPr>
                <w:color w:val="000000"/>
                <w:sz w:val="24"/>
              </w:rPr>
              <w:t>年</w:t>
            </w:r>
          </w:p>
        </w:tc>
        <w:tc>
          <w:tcPr>
            <w:tcW w:w="1336" w:type="dxa"/>
            <w:vAlign w:val="center"/>
          </w:tcPr>
          <w:p w:rsidR="006B0746" w:rsidRDefault="00273DAB">
            <w:pPr>
              <w:jc w:val="right"/>
            </w:pPr>
            <w:r>
              <w:rPr>
                <w:color w:val="000000"/>
                <w:sz w:val="24"/>
              </w:rPr>
              <w:t>-</w:t>
            </w:r>
          </w:p>
        </w:tc>
        <w:tc>
          <w:tcPr>
            <w:tcW w:w="1663" w:type="dxa"/>
            <w:vAlign w:val="center"/>
          </w:tcPr>
          <w:p w:rsidR="006B0746" w:rsidRDefault="00273DAB">
            <w:pPr>
              <w:jc w:val="right"/>
            </w:pPr>
            <w:r>
              <w:rPr>
                <w:color w:val="000000"/>
                <w:sz w:val="24"/>
              </w:rPr>
              <w:t>-</w:t>
            </w:r>
          </w:p>
        </w:tc>
        <w:tc>
          <w:tcPr>
            <w:tcW w:w="1739" w:type="dxa"/>
            <w:vAlign w:val="center"/>
          </w:tcPr>
          <w:p w:rsidR="006B0746" w:rsidRDefault="00273DAB">
            <w:pPr>
              <w:jc w:val="right"/>
            </w:pPr>
            <w:r>
              <w:rPr>
                <w:color w:val="000000"/>
                <w:sz w:val="24"/>
              </w:rPr>
              <w:t>-</w:t>
            </w:r>
          </w:p>
        </w:tc>
        <w:tc>
          <w:tcPr>
            <w:tcW w:w="1701" w:type="dxa"/>
            <w:vAlign w:val="center"/>
          </w:tcPr>
          <w:p w:rsidR="006B0746" w:rsidRDefault="00273DAB">
            <w:pPr>
              <w:jc w:val="right"/>
            </w:pPr>
            <w:r>
              <w:rPr>
                <w:color w:val="000000"/>
                <w:sz w:val="24"/>
              </w:rPr>
              <w:t>-</w:t>
            </w:r>
          </w:p>
        </w:tc>
        <w:tc>
          <w:tcPr>
            <w:tcW w:w="1060" w:type="dxa"/>
            <w:vAlign w:val="center"/>
          </w:tcPr>
          <w:p w:rsidR="006B0746" w:rsidRDefault="00273DAB" w:rsidP="007B58B0">
            <w:pPr>
              <w:jc w:val="righ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7B58B0">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117028">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6B0746" w:rsidRDefault="00273DAB">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w:t>
      </w:r>
      <w:r>
        <w:rPr>
          <w:color w:val="000000"/>
          <w:sz w:val="24"/>
        </w:rPr>
        <w:lastRenderedPageBreak/>
        <w:t>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proofErr w:type="gramStart"/>
            <w:r w:rsidRPr="00792D48">
              <w:rPr>
                <w:rFonts w:hint="eastAsia"/>
                <w:color w:val="000000"/>
                <w:sz w:val="24"/>
              </w:rPr>
              <w:t>任本基金</w:t>
            </w:r>
            <w:proofErr w:type="gramEnd"/>
            <w:r w:rsidRPr="00792D48">
              <w:rPr>
                <w:rFonts w:hint="eastAsia"/>
                <w:color w:val="000000"/>
                <w:sz w:val="24"/>
              </w:rPr>
              <w:t>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6B0746">
        <w:tc>
          <w:tcPr>
            <w:tcW w:w="1499" w:type="dxa"/>
            <w:vAlign w:val="center"/>
          </w:tcPr>
          <w:p w:rsidR="006B0746" w:rsidRDefault="00273DAB">
            <w:pPr>
              <w:jc w:val="center"/>
            </w:pPr>
            <w:r>
              <w:rPr>
                <w:color w:val="000000"/>
                <w:sz w:val="24"/>
              </w:rPr>
              <w:t>管华雨</w:t>
            </w:r>
          </w:p>
        </w:tc>
        <w:tc>
          <w:tcPr>
            <w:tcW w:w="1499" w:type="dxa"/>
            <w:vAlign w:val="center"/>
          </w:tcPr>
          <w:p w:rsidR="006B0746" w:rsidRDefault="00273DAB">
            <w:pPr>
              <w:jc w:val="center"/>
            </w:pPr>
            <w:r>
              <w:rPr>
                <w:color w:val="000000"/>
                <w:sz w:val="24"/>
              </w:rPr>
              <w:t>本基金、交</w:t>
            </w:r>
            <w:proofErr w:type="gramStart"/>
            <w:r>
              <w:rPr>
                <w:color w:val="000000"/>
                <w:sz w:val="24"/>
              </w:rPr>
              <w:t>银成长</w:t>
            </w:r>
            <w:proofErr w:type="gramEnd"/>
            <w:r>
              <w:rPr>
                <w:color w:val="000000"/>
                <w:sz w:val="24"/>
              </w:rPr>
              <w:t>股票、交</w:t>
            </w:r>
            <w:proofErr w:type="gramStart"/>
            <w:r>
              <w:rPr>
                <w:color w:val="000000"/>
                <w:sz w:val="24"/>
              </w:rPr>
              <w:t>银趋势</w:t>
            </w:r>
            <w:proofErr w:type="gramEnd"/>
            <w:r>
              <w:rPr>
                <w:color w:val="000000"/>
                <w:sz w:val="24"/>
              </w:rPr>
              <w:t>股票、交银新成长股票的基金经理，公司权益投资总监</w:t>
            </w:r>
          </w:p>
        </w:tc>
        <w:tc>
          <w:tcPr>
            <w:tcW w:w="1500" w:type="dxa"/>
            <w:vAlign w:val="center"/>
          </w:tcPr>
          <w:p w:rsidR="006B0746" w:rsidRDefault="00273DAB">
            <w:pPr>
              <w:jc w:val="center"/>
            </w:pPr>
            <w:r>
              <w:rPr>
                <w:color w:val="000000"/>
                <w:sz w:val="24"/>
              </w:rPr>
              <w:t>2013-06-05</w:t>
            </w:r>
          </w:p>
        </w:tc>
        <w:tc>
          <w:tcPr>
            <w:tcW w:w="1500" w:type="dxa"/>
            <w:vAlign w:val="center"/>
          </w:tcPr>
          <w:p w:rsidR="006B0746" w:rsidRDefault="00273DAB">
            <w:pPr>
              <w:jc w:val="center"/>
            </w:pPr>
            <w:r>
              <w:rPr>
                <w:color w:val="000000"/>
                <w:sz w:val="24"/>
              </w:rPr>
              <w:t>2014-10-22</w:t>
            </w:r>
          </w:p>
        </w:tc>
        <w:tc>
          <w:tcPr>
            <w:tcW w:w="1090" w:type="dxa"/>
            <w:vAlign w:val="center"/>
          </w:tcPr>
          <w:p w:rsidR="006B0746" w:rsidRDefault="00273DAB">
            <w:pPr>
              <w:jc w:val="center"/>
            </w:pPr>
            <w:r>
              <w:rPr>
                <w:color w:val="000000"/>
                <w:sz w:val="24"/>
              </w:rPr>
              <w:t>12</w:t>
            </w:r>
            <w:r>
              <w:rPr>
                <w:color w:val="000000"/>
                <w:sz w:val="24"/>
              </w:rPr>
              <w:t>年</w:t>
            </w:r>
          </w:p>
        </w:tc>
        <w:tc>
          <w:tcPr>
            <w:tcW w:w="1910" w:type="dxa"/>
            <w:vAlign w:val="center"/>
          </w:tcPr>
          <w:p w:rsidR="006B0746" w:rsidRDefault="00273DAB">
            <w:r>
              <w:rPr>
                <w:color w:val="000000"/>
                <w:sz w:val="24"/>
              </w:rPr>
              <w:t>管华雨先生，</w:t>
            </w:r>
            <w:r>
              <w:rPr>
                <w:color w:val="000000"/>
                <w:sz w:val="24"/>
              </w:rPr>
              <w:t>CFA</w:t>
            </w:r>
            <w:r>
              <w:rPr>
                <w:color w:val="000000"/>
                <w:sz w:val="24"/>
              </w:rPr>
              <w:t>，博士学历。历任申银万国证券股份有限公司投资部投资经理、高级投资经理，信</w:t>
            </w:r>
            <w:proofErr w:type="gramStart"/>
            <w:r>
              <w:rPr>
                <w:color w:val="000000"/>
                <w:sz w:val="24"/>
              </w:rPr>
              <w:t>诚基金</w:t>
            </w:r>
            <w:proofErr w:type="gramEnd"/>
            <w:r>
              <w:rPr>
                <w:color w:val="000000"/>
                <w:sz w:val="24"/>
              </w:rPr>
              <w:t>管理有限公司分析师、基金经理助理和基金经理。其中</w:t>
            </w:r>
            <w:r>
              <w:rPr>
                <w:color w:val="000000"/>
                <w:sz w:val="24"/>
              </w:rPr>
              <w:t>2007</w:t>
            </w:r>
            <w:r>
              <w:rPr>
                <w:color w:val="000000"/>
                <w:sz w:val="24"/>
              </w:rPr>
              <w:t>年</w:t>
            </w:r>
            <w:r>
              <w:rPr>
                <w:color w:val="000000"/>
                <w:sz w:val="24"/>
              </w:rPr>
              <w:t>5</w:t>
            </w:r>
            <w:r>
              <w:rPr>
                <w:color w:val="000000"/>
                <w:sz w:val="24"/>
              </w:rPr>
              <w:t>月至</w:t>
            </w:r>
            <w:r>
              <w:rPr>
                <w:color w:val="000000"/>
                <w:sz w:val="24"/>
              </w:rPr>
              <w:t>2010</w:t>
            </w:r>
            <w:r>
              <w:rPr>
                <w:color w:val="000000"/>
                <w:sz w:val="24"/>
              </w:rPr>
              <w:t>年</w:t>
            </w:r>
            <w:r>
              <w:rPr>
                <w:color w:val="000000"/>
                <w:sz w:val="24"/>
              </w:rPr>
              <w:t>5</w:t>
            </w:r>
            <w:r>
              <w:rPr>
                <w:color w:val="000000"/>
                <w:sz w:val="24"/>
              </w:rPr>
              <w:t>月</w:t>
            </w:r>
            <w:proofErr w:type="gramStart"/>
            <w:r>
              <w:rPr>
                <w:color w:val="000000"/>
                <w:sz w:val="24"/>
              </w:rPr>
              <w:t>担任信</w:t>
            </w:r>
            <w:proofErr w:type="gramEnd"/>
            <w:r>
              <w:rPr>
                <w:color w:val="000000"/>
                <w:sz w:val="24"/>
              </w:rPr>
              <w:t>诚四季红混合型证券投资</w:t>
            </w:r>
            <w:proofErr w:type="gramStart"/>
            <w:r>
              <w:rPr>
                <w:color w:val="000000"/>
                <w:sz w:val="24"/>
              </w:rPr>
              <w:t>基金基金</w:t>
            </w:r>
            <w:proofErr w:type="gramEnd"/>
            <w:r>
              <w:rPr>
                <w:color w:val="000000"/>
                <w:sz w:val="24"/>
              </w:rPr>
              <w:t>经理。</w:t>
            </w:r>
            <w:r>
              <w:rPr>
                <w:color w:val="000000"/>
                <w:sz w:val="24"/>
              </w:rPr>
              <w:t>2010</w:t>
            </w:r>
            <w:r>
              <w:rPr>
                <w:color w:val="000000"/>
                <w:sz w:val="24"/>
              </w:rPr>
              <w:t>年加入交银施罗德基金管理有限公司，历任权益部总经理助理、副总经理、总经理，</w:t>
            </w:r>
            <w:r>
              <w:rPr>
                <w:color w:val="000000"/>
                <w:sz w:val="24"/>
              </w:rPr>
              <w:t>2010</w:t>
            </w:r>
            <w:r>
              <w:rPr>
                <w:color w:val="000000"/>
                <w:sz w:val="24"/>
              </w:rPr>
              <w:t>年</w:t>
            </w:r>
            <w:r>
              <w:rPr>
                <w:color w:val="000000"/>
                <w:sz w:val="24"/>
              </w:rPr>
              <w:t>12</w:t>
            </w:r>
            <w:r>
              <w:rPr>
                <w:color w:val="000000"/>
                <w:sz w:val="24"/>
              </w:rPr>
              <w:t>月</w:t>
            </w:r>
            <w:r>
              <w:rPr>
                <w:color w:val="000000"/>
                <w:sz w:val="24"/>
              </w:rPr>
              <w:t>22</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12</w:t>
            </w:r>
            <w:r>
              <w:rPr>
                <w:color w:val="000000"/>
                <w:sz w:val="24"/>
              </w:rPr>
              <w:t>日担任交银施罗德趋势优先股票证券投资</w:t>
            </w:r>
            <w:proofErr w:type="gramStart"/>
            <w:r>
              <w:rPr>
                <w:color w:val="000000"/>
                <w:sz w:val="24"/>
              </w:rPr>
              <w:t>基金基金</w:t>
            </w:r>
            <w:proofErr w:type="gramEnd"/>
            <w:r>
              <w:rPr>
                <w:color w:val="000000"/>
                <w:sz w:val="24"/>
              </w:rPr>
              <w:t>经理，</w:t>
            </w:r>
            <w:r>
              <w:rPr>
                <w:color w:val="000000"/>
                <w:sz w:val="24"/>
              </w:rPr>
              <w:t>2012</w:t>
            </w:r>
            <w:r>
              <w:rPr>
                <w:color w:val="000000"/>
                <w:sz w:val="24"/>
              </w:rPr>
              <w:t>年</w:t>
            </w:r>
            <w:r>
              <w:rPr>
                <w:color w:val="000000"/>
                <w:sz w:val="24"/>
              </w:rPr>
              <w:t>3</w:t>
            </w:r>
            <w:r>
              <w:rPr>
                <w:color w:val="000000"/>
                <w:sz w:val="24"/>
              </w:rPr>
              <w:t>月</w:t>
            </w:r>
            <w:r>
              <w:rPr>
                <w:color w:val="000000"/>
                <w:sz w:val="24"/>
              </w:rPr>
              <w:t>13</w:t>
            </w:r>
            <w:r>
              <w:rPr>
                <w:color w:val="000000"/>
                <w:sz w:val="24"/>
              </w:rPr>
              <w:t>日至</w:t>
            </w:r>
            <w:r>
              <w:rPr>
                <w:color w:val="000000"/>
                <w:sz w:val="24"/>
              </w:rPr>
              <w:t>2013</w:t>
            </w:r>
            <w:r>
              <w:rPr>
                <w:color w:val="000000"/>
                <w:sz w:val="24"/>
              </w:rPr>
              <w:t>年</w:t>
            </w:r>
            <w:r>
              <w:rPr>
                <w:color w:val="000000"/>
                <w:sz w:val="24"/>
              </w:rPr>
              <w:t>4</w:t>
            </w:r>
            <w:r>
              <w:rPr>
                <w:color w:val="000000"/>
                <w:sz w:val="24"/>
              </w:rPr>
              <w:t>月</w:t>
            </w:r>
            <w:r>
              <w:rPr>
                <w:color w:val="000000"/>
                <w:sz w:val="24"/>
              </w:rPr>
              <w:t>25</w:t>
            </w:r>
            <w:r>
              <w:rPr>
                <w:color w:val="000000"/>
                <w:sz w:val="24"/>
              </w:rPr>
              <w:t>日担任交银施罗德精选</w:t>
            </w:r>
            <w:r>
              <w:rPr>
                <w:color w:val="000000"/>
                <w:sz w:val="24"/>
              </w:rPr>
              <w:lastRenderedPageBreak/>
              <w:t>股票证券投资</w:t>
            </w:r>
            <w:proofErr w:type="gramStart"/>
            <w:r>
              <w:rPr>
                <w:color w:val="000000"/>
                <w:sz w:val="24"/>
              </w:rPr>
              <w:t>基金基金</w:t>
            </w:r>
            <w:proofErr w:type="gramEnd"/>
            <w:r>
              <w:rPr>
                <w:color w:val="000000"/>
                <w:sz w:val="24"/>
              </w:rPr>
              <w:t>经理，</w:t>
            </w:r>
            <w:r>
              <w:rPr>
                <w:color w:val="000000"/>
                <w:sz w:val="24"/>
              </w:rPr>
              <w:t>2013</w:t>
            </w:r>
            <w:r>
              <w:rPr>
                <w:color w:val="000000"/>
                <w:sz w:val="24"/>
              </w:rPr>
              <w:t>年</w:t>
            </w:r>
            <w:r>
              <w:rPr>
                <w:color w:val="000000"/>
                <w:sz w:val="24"/>
              </w:rPr>
              <w:t>8</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21</w:t>
            </w:r>
            <w:r>
              <w:rPr>
                <w:color w:val="000000"/>
                <w:sz w:val="24"/>
              </w:rPr>
              <w:t>日担任交银施罗德趋势优先股票证券投资</w:t>
            </w:r>
            <w:proofErr w:type="gramStart"/>
            <w:r>
              <w:rPr>
                <w:color w:val="000000"/>
                <w:sz w:val="24"/>
              </w:rPr>
              <w:t>基金基金</w:t>
            </w:r>
            <w:proofErr w:type="gramEnd"/>
            <w:r>
              <w:rPr>
                <w:color w:val="000000"/>
                <w:sz w:val="24"/>
              </w:rPr>
              <w:t>经理。</w:t>
            </w:r>
          </w:p>
        </w:tc>
      </w:tr>
      <w:tr w:rsidR="006B0746">
        <w:tc>
          <w:tcPr>
            <w:tcW w:w="1499" w:type="dxa"/>
            <w:vAlign w:val="center"/>
          </w:tcPr>
          <w:p w:rsidR="006B0746" w:rsidRDefault="00273DAB">
            <w:pPr>
              <w:jc w:val="center"/>
            </w:pPr>
            <w:r>
              <w:rPr>
                <w:color w:val="000000"/>
                <w:sz w:val="24"/>
              </w:rPr>
              <w:lastRenderedPageBreak/>
              <w:t>王少成</w:t>
            </w:r>
          </w:p>
        </w:tc>
        <w:tc>
          <w:tcPr>
            <w:tcW w:w="1499" w:type="dxa"/>
            <w:vAlign w:val="center"/>
          </w:tcPr>
          <w:p w:rsidR="006B0746" w:rsidRDefault="00273DAB">
            <w:pPr>
              <w:jc w:val="center"/>
            </w:pPr>
            <w:r>
              <w:rPr>
                <w:color w:val="000000"/>
                <w:sz w:val="24"/>
              </w:rPr>
              <w:t>本基金、交银先锋股票、交</w:t>
            </w:r>
            <w:proofErr w:type="gramStart"/>
            <w:r>
              <w:rPr>
                <w:color w:val="000000"/>
                <w:sz w:val="24"/>
              </w:rPr>
              <w:t>银先进</w:t>
            </w:r>
            <w:proofErr w:type="gramEnd"/>
            <w:r>
              <w:rPr>
                <w:color w:val="000000"/>
                <w:sz w:val="24"/>
              </w:rPr>
              <w:t>制造股票的基金经理，公司权益部副总经理</w:t>
            </w:r>
          </w:p>
        </w:tc>
        <w:tc>
          <w:tcPr>
            <w:tcW w:w="1500" w:type="dxa"/>
            <w:vAlign w:val="center"/>
          </w:tcPr>
          <w:p w:rsidR="006B0746" w:rsidRDefault="00273DAB">
            <w:pPr>
              <w:jc w:val="center"/>
            </w:pPr>
            <w:r>
              <w:rPr>
                <w:color w:val="000000"/>
                <w:sz w:val="24"/>
              </w:rPr>
              <w:t>2013-07-02</w:t>
            </w:r>
          </w:p>
        </w:tc>
        <w:tc>
          <w:tcPr>
            <w:tcW w:w="1500" w:type="dxa"/>
            <w:vAlign w:val="center"/>
          </w:tcPr>
          <w:p w:rsidR="006B0746" w:rsidRDefault="00273DAB">
            <w:pPr>
              <w:jc w:val="center"/>
            </w:pPr>
            <w:r>
              <w:rPr>
                <w:color w:val="000000"/>
                <w:sz w:val="24"/>
              </w:rPr>
              <w:t>-</w:t>
            </w:r>
          </w:p>
        </w:tc>
        <w:tc>
          <w:tcPr>
            <w:tcW w:w="1090" w:type="dxa"/>
            <w:vAlign w:val="center"/>
          </w:tcPr>
          <w:p w:rsidR="006B0746" w:rsidRDefault="00273DAB">
            <w:pPr>
              <w:jc w:val="center"/>
            </w:pPr>
            <w:r>
              <w:rPr>
                <w:color w:val="000000"/>
                <w:sz w:val="24"/>
              </w:rPr>
              <w:t>10</w:t>
            </w:r>
            <w:r>
              <w:rPr>
                <w:color w:val="000000"/>
                <w:sz w:val="24"/>
              </w:rPr>
              <w:t>年</w:t>
            </w:r>
          </w:p>
        </w:tc>
        <w:tc>
          <w:tcPr>
            <w:tcW w:w="1910" w:type="dxa"/>
            <w:vAlign w:val="center"/>
          </w:tcPr>
          <w:p w:rsidR="006B0746" w:rsidRDefault="00273DAB">
            <w:r>
              <w:rPr>
                <w:color w:val="000000"/>
                <w:sz w:val="24"/>
              </w:rPr>
              <w:t>王少成先生，复旦大学硕士学历。历任上海融昌资产管理公司研究员，中原证券投资经理，信</w:t>
            </w:r>
            <w:proofErr w:type="gramStart"/>
            <w:r>
              <w:rPr>
                <w:color w:val="000000"/>
                <w:sz w:val="24"/>
              </w:rPr>
              <w:t>诚基金</w:t>
            </w:r>
            <w:proofErr w:type="gramEnd"/>
            <w:r>
              <w:rPr>
                <w:color w:val="000000"/>
                <w:sz w:val="24"/>
              </w:rPr>
              <w:t>管理有限公司研究总监助理，东吴基金管理有限公司投资经理、基金经理、投资部副总经理。其中</w:t>
            </w:r>
            <w:r>
              <w:rPr>
                <w:color w:val="000000"/>
                <w:sz w:val="24"/>
              </w:rPr>
              <w:t>2010</w:t>
            </w:r>
            <w:r>
              <w:rPr>
                <w:color w:val="000000"/>
                <w:sz w:val="24"/>
              </w:rPr>
              <w:t>年</w:t>
            </w:r>
            <w:r>
              <w:rPr>
                <w:color w:val="000000"/>
                <w:sz w:val="24"/>
              </w:rPr>
              <w:t>9</w:t>
            </w:r>
            <w:r>
              <w:rPr>
                <w:color w:val="000000"/>
                <w:sz w:val="24"/>
              </w:rPr>
              <w:t>月至</w:t>
            </w:r>
            <w:r>
              <w:rPr>
                <w:color w:val="000000"/>
                <w:sz w:val="24"/>
              </w:rPr>
              <w:t>2012</w:t>
            </w:r>
            <w:r>
              <w:rPr>
                <w:color w:val="000000"/>
                <w:sz w:val="24"/>
              </w:rPr>
              <w:t>年</w:t>
            </w:r>
            <w:r>
              <w:rPr>
                <w:color w:val="000000"/>
                <w:sz w:val="24"/>
              </w:rPr>
              <w:t>10</w:t>
            </w:r>
            <w:r>
              <w:rPr>
                <w:color w:val="000000"/>
                <w:sz w:val="24"/>
              </w:rPr>
              <w:t>月担任东吴新创业股票型证券投资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2</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月担任东吴中证新兴产业指数证券投资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5</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月担任东吴价值成长双动力股票型证券投资</w:t>
            </w:r>
            <w:proofErr w:type="gramStart"/>
            <w:r>
              <w:rPr>
                <w:color w:val="000000"/>
                <w:sz w:val="24"/>
              </w:rPr>
              <w:t>基金基金</w:t>
            </w:r>
            <w:proofErr w:type="gramEnd"/>
            <w:r>
              <w:rPr>
                <w:color w:val="000000"/>
                <w:sz w:val="24"/>
              </w:rPr>
              <w:t>经理。</w:t>
            </w:r>
            <w:r>
              <w:rPr>
                <w:color w:val="000000"/>
                <w:sz w:val="24"/>
              </w:rPr>
              <w:t>2012</w:t>
            </w:r>
            <w:r>
              <w:rPr>
                <w:color w:val="000000"/>
                <w:sz w:val="24"/>
              </w:rPr>
              <w:t>年加入交银施罗德基金管理有限公司。</w:t>
            </w:r>
          </w:p>
        </w:tc>
      </w:tr>
    </w:tbl>
    <w:p w:rsidR="006B0746" w:rsidRDefault="00273DAB">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r w:rsidR="00117028">
        <w:rPr>
          <w:rFonts w:hint="eastAsia"/>
          <w:kern w:val="0"/>
          <w:sz w:val="24"/>
        </w:rPr>
        <w:t>。</w:t>
      </w:r>
    </w:p>
    <w:p w:rsidR="006B0746" w:rsidRDefault="00DE7E97">
      <w:pPr>
        <w:tabs>
          <w:tab w:val="left" w:pos="426"/>
        </w:tabs>
        <w:spacing w:before="29" w:line="288" w:lineRule="auto"/>
        <w:jc w:val="left"/>
        <w:rPr>
          <w:kern w:val="0"/>
          <w:sz w:val="24"/>
        </w:rPr>
      </w:pPr>
      <w:r>
        <w:rPr>
          <w:rFonts w:hint="eastAsia"/>
          <w:kern w:val="0"/>
          <w:sz w:val="24"/>
        </w:rPr>
        <w:t xml:space="preserve">    </w:t>
      </w:r>
      <w:r w:rsidR="00273DAB">
        <w:rPr>
          <w:kern w:val="0"/>
          <w:sz w:val="24"/>
        </w:rPr>
        <w:t>2</w:t>
      </w:r>
      <w:r w:rsidR="00273DAB">
        <w:rPr>
          <w:kern w:val="0"/>
          <w:sz w:val="24"/>
        </w:rPr>
        <w:t>、本表所列基金经理（助理）证券从业年限中的</w:t>
      </w:r>
      <w:r w:rsidR="00273DAB">
        <w:rPr>
          <w:kern w:val="0"/>
          <w:sz w:val="24"/>
        </w:rPr>
        <w:t>“</w:t>
      </w:r>
      <w:r w:rsidR="00273DAB">
        <w:rPr>
          <w:kern w:val="0"/>
          <w:sz w:val="24"/>
        </w:rPr>
        <w:t>证券从业</w:t>
      </w:r>
      <w:r w:rsidR="00273DAB">
        <w:rPr>
          <w:kern w:val="0"/>
          <w:sz w:val="24"/>
        </w:rPr>
        <w:t>”</w:t>
      </w:r>
      <w:r w:rsidR="00273DAB">
        <w:rPr>
          <w:kern w:val="0"/>
          <w:sz w:val="24"/>
        </w:rPr>
        <w:t>的含义遵从中国证券业协会《证券业从业人员资格管理办法》的相关规定</w:t>
      </w:r>
      <w:r w:rsidR="00117028">
        <w:rPr>
          <w:rFonts w:hint="eastAsia"/>
          <w:kern w:val="0"/>
          <w:sz w:val="24"/>
        </w:rPr>
        <w:t>。</w:t>
      </w:r>
      <w:r w:rsidR="00273DAB">
        <w:rPr>
          <w:kern w:val="0"/>
          <w:sz w:val="24"/>
        </w:rPr>
        <w:t xml:space="preserve"> </w:t>
      </w:r>
    </w:p>
    <w:p w:rsidR="001A59F9" w:rsidRPr="00C016E9" w:rsidRDefault="00DE7E97" w:rsidP="00C016E9">
      <w:pPr>
        <w:tabs>
          <w:tab w:val="left" w:pos="426"/>
        </w:tabs>
        <w:spacing w:before="29" w:line="288" w:lineRule="auto"/>
        <w:jc w:val="left"/>
        <w:rPr>
          <w:kern w:val="0"/>
          <w:sz w:val="24"/>
        </w:rPr>
      </w:pPr>
      <w:r>
        <w:rPr>
          <w:rFonts w:hint="eastAsia"/>
          <w:kern w:val="0"/>
          <w:sz w:val="24"/>
        </w:rPr>
        <w:t xml:space="preserve">    </w:t>
      </w:r>
      <w:r w:rsidR="001A59F9" w:rsidRPr="00C016E9">
        <w:rPr>
          <w:kern w:val="0"/>
          <w:sz w:val="24"/>
        </w:rPr>
        <w:t>3</w:t>
      </w:r>
      <w:r w:rsidR="001A59F9" w:rsidRPr="00C016E9">
        <w:rPr>
          <w:kern w:val="0"/>
          <w:sz w:val="24"/>
        </w:rPr>
        <w:t>、基金经理（或基金经理小组）期后变动（如有）敬请关注基金管理人发布的相</w:t>
      </w:r>
      <w:r w:rsidR="001A59F9" w:rsidRPr="00C016E9">
        <w:rPr>
          <w:kern w:val="0"/>
          <w:sz w:val="24"/>
        </w:rPr>
        <w:lastRenderedPageBreak/>
        <w:t>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6B0746" w:rsidRDefault="00273DAB">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w:t>
      </w:r>
      <w:proofErr w:type="gramStart"/>
      <w:r w:rsidRPr="0013437B">
        <w:rPr>
          <w:color w:val="000000"/>
          <w:sz w:val="24"/>
        </w:rPr>
        <w:t>规</w:t>
      </w:r>
      <w:proofErr w:type="gramEnd"/>
      <w:r w:rsidRPr="0013437B">
        <w:rPr>
          <w:color w:val="000000"/>
          <w:sz w:val="24"/>
        </w:rPr>
        <w:t>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6B0746" w:rsidRDefault="00273DA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6B0746" w:rsidRDefault="00273DAB">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6B0746" w:rsidRDefault="00273DAB">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6B0746" w:rsidRDefault="00273DA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6B0746" w:rsidRDefault="00273DA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6B0746" w:rsidRDefault="00273DAB">
      <w:pPr>
        <w:spacing w:before="29" w:line="288" w:lineRule="auto"/>
        <w:ind w:firstLineChars="200" w:firstLine="480"/>
        <w:rPr>
          <w:color w:val="000000"/>
          <w:sz w:val="24"/>
        </w:rPr>
      </w:pPr>
      <w:r>
        <w:rPr>
          <w:color w:val="000000"/>
          <w:sz w:val="24"/>
        </w:rPr>
        <w:t>2014</w:t>
      </w:r>
      <w:r>
        <w:rPr>
          <w:color w:val="000000"/>
          <w:sz w:val="24"/>
        </w:rPr>
        <w:t>年</w:t>
      </w:r>
      <w:r>
        <w:rPr>
          <w:color w:val="000000"/>
          <w:sz w:val="24"/>
        </w:rPr>
        <w:t>A</w:t>
      </w:r>
      <w:r>
        <w:rPr>
          <w:color w:val="000000"/>
          <w:sz w:val="24"/>
        </w:rPr>
        <w:t>股市</w:t>
      </w:r>
      <w:proofErr w:type="gramStart"/>
      <w:r>
        <w:rPr>
          <w:color w:val="000000"/>
          <w:sz w:val="24"/>
        </w:rPr>
        <w:t>场牛冠</w:t>
      </w:r>
      <w:proofErr w:type="gramEnd"/>
      <w:r>
        <w:rPr>
          <w:color w:val="000000"/>
          <w:sz w:val="24"/>
        </w:rPr>
        <w:t>全球，但将其称为中国经济</w:t>
      </w:r>
      <w:r>
        <w:rPr>
          <w:color w:val="000000"/>
          <w:sz w:val="24"/>
        </w:rPr>
        <w:t>2014</w:t>
      </w:r>
      <w:r>
        <w:rPr>
          <w:color w:val="000000"/>
          <w:sz w:val="24"/>
        </w:rPr>
        <w:t>年的晴雨表则未尽准确。在通缩的背景下，消化存量债务和市场出清的难度持续加大，中国经济面临的问题在总量层面的货币和财政政策下难称已解决。更为重要的是，美元持续升值推动各种风险性事件此起彼伏，外部环境并没有留下太多腾挪空间。</w:t>
      </w:r>
      <w:r>
        <w:rPr>
          <w:color w:val="000000"/>
          <w:sz w:val="24"/>
        </w:rPr>
        <w:t>A</w:t>
      </w:r>
      <w:r>
        <w:rPr>
          <w:color w:val="000000"/>
          <w:sz w:val="24"/>
        </w:rPr>
        <w:t>股市场的走牛，很大程度上是受到产业资本再配置压力驱动，通过银行体系的放大推动一波快牛行情。牛市背景下，央行货币政策调控实体的难度未见降低，未来金融风险有所积聚。</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w:t>
      </w:r>
      <w:r w:rsidRPr="0013437B">
        <w:rPr>
          <w:color w:val="000000"/>
          <w:sz w:val="24"/>
        </w:rPr>
        <w:t>2014</w:t>
      </w:r>
      <w:r w:rsidRPr="0013437B">
        <w:rPr>
          <w:color w:val="000000"/>
          <w:sz w:val="24"/>
        </w:rPr>
        <w:t>年净值上涨</w:t>
      </w:r>
      <w:r w:rsidRPr="0013437B">
        <w:rPr>
          <w:color w:val="000000"/>
          <w:sz w:val="24"/>
        </w:rPr>
        <w:t>11.75%</w:t>
      </w:r>
      <w:r w:rsidRPr="0013437B">
        <w:rPr>
          <w:color w:val="000000"/>
          <w:sz w:val="24"/>
        </w:rPr>
        <w:t>，未能跑</w:t>
      </w:r>
      <w:proofErr w:type="gramStart"/>
      <w:r w:rsidRPr="0013437B">
        <w:rPr>
          <w:color w:val="000000"/>
          <w:sz w:val="24"/>
        </w:rPr>
        <w:t>赢业绩</w:t>
      </w:r>
      <w:proofErr w:type="gramEnd"/>
      <w:r w:rsidRPr="0013437B">
        <w:rPr>
          <w:color w:val="000000"/>
          <w:sz w:val="24"/>
        </w:rPr>
        <w:t>比较基准。目前看来，精挑细选个股的方法在适应</w:t>
      </w:r>
      <w:r w:rsidRPr="0013437B">
        <w:rPr>
          <w:color w:val="000000"/>
          <w:sz w:val="24"/>
        </w:rPr>
        <w:t>2014</w:t>
      </w:r>
      <w:r w:rsidRPr="0013437B">
        <w:rPr>
          <w:color w:val="000000"/>
          <w:sz w:val="24"/>
        </w:rPr>
        <w:t>年</w:t>
      </w:r>
      <w:r w:rsidRPr="0013437B">
        <w:rPr>
          <w:color w:val="000000"/>
          <w:sz w:val="24"/>
        </w:rPr>
        <w:t>A</w:t>
      </w:r>
      <w:r w:rsidRPr="0013437B">
        <w:rPr>
          <w:color w:val="000000"/>
          <w:sz w:val="24"/>
        </w:rPr>
        <w:t>股市场时可能显得</w:t>
      </w:r>
      <w:r w:rsidRPr="0013437B">
        <w:rPr>
          <w:color w:val="000000"/>
          <w:sz w:val="24"/>
        </w:rPr>
        <w:t>“</w:t>
      </w:r>
      <w:r w:rsidRPr="0013437B">
        <w:rPr>
          <w:color w:val="000000"/>
          <w:sz w:val="24"/>
        </w:rPr>
        <w:t>捉襟见肘</w:t>
      </w:r>
      <w:r w:rsidRPr="0013437B">
        <w:rPr>
          <w:color w:val="000000"/>
          <w:sz w:val="24"/>
        </w:rPr>
        <w:t>”</w:t>
      </w:r>
      <w:r w:rsidRPr="0013437B">
        <w:rPr>
          <w:color w:val="000000"/>
          <w:sz w:val="24"/>
        </w:rPr>
        <w:t>，但重视基本面的价值投资并不会过时，投资游戏总是要同时考虑质量与价格。当公司管理层的思考重点不是商业模式的合理性而更多是在如何更好的传播，市场的泡沫</w:t>
      </w:r>
      <w:proofErr w:type="gramStart"/>
      <w:r w:rsidRPr="0013437B">
        <w:rPr>
          <w:color w:val="000000"/>
          <w:sz w:val="24"/>
        </w:rPr>
        <w:t>化可能</w:t>
      </w:r>
      <w:proofErr w:type="gramEnd"/>
      <w:r w:rsidRPr="0013437B">
        <w:rPr>
          <w:color w:val="000000"/>
          <w:sz w:val="24"/>
        </w:rPr>
        <w:t>已然有所呈现。但我们相信，只有符合商业逻辑且能真正实现增长的投资标的，才能持续给投资者带来价值。</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1.141</w:t>
      </w:r>
      <w:r w:rsidRPr="0013437B">
        <w:rPr>
          <w:color w:val="000000"/>
          <w:sz w:val="24"/>
        </w:rPr>
        <w:t>元，本报告期份额净值增长率为</w:t>
      </w:r>
      <w:r w:rsidRPr="0013437B">
        <w:rPr>
          <w:color w:val="000000"/>
          <w:sz w:val="24"/>
        </w:rPr>
        <w:t>11.75%</w:t>
      </w:r>
      <w:r w:rsidRPr="0013437B">
        <w:rPr>
          <w:color w:val="000000"/>
          <w:sz w:val="24"/>
        </w:rPr>
        <w:t>，同期业绩比较基准增长率为</w:t>
      </w:r>
      <w:r w:rsidRPr="0013437B">
        <w:rPr>
          <w:color w:val="000000"/>
          <w:sz w:val="24"/>
        </w:rPr>
        <w:t>21.01%</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2015</w:t>
      </w:r>
      <w:r w:rsidRPr="0013437B">
        <w:rPr>
          <w:color w:val="000000"/>
          <w:sz w:val="24"/>
        </w:rPr>
        <w:t>年</w:t>
      </w:r>
      <w:r w:rsidRPr="0013437B">
        <w:rPr>
          <w:color w:val="000000"/>
          <w:sz w:val="24"/>
        </w:rPr>
        <w:t>A</w:t>
      </w:r>
      <w:r w:rsidRPr="0013437B">
        <w:rPr>
          <w:color w:val="000000"/>
          <w:sz w:val="24"/>
        </w:rPr>
        <w:t>股市场大概率将向经济基本面回归。</w:t>
      </w:r>
      <w:r w:rsidRPr="0013437B">
        <w:rPr>
          <w:color w:val="000000"/>
          <w:sz w:val="24"/>
        </w:rPr>
        <w:t>2015</w:t>
      </w:r>
      <w:r w:rsidRPr="0013437B">
        <w:rPr>
          <w:color w:val="000000"/>
          <w:sz w:val="24"/>
        </w:rPr>
        <w:t>年地方政府面临财政困境，房地产企业面临大周期下行压力，制造业企业为通</w:t>
      </w:r>
      <w:proofErr w:type="gramStart"/>
      <w:r w:rsidRPr="0013437B">
        <w:rPr>
          <w:color w:val="000000"/>
          <w:sz w:val="24"/>
        </w:rPr>
        <w:t>缩持续</w:t>
      </w:r>
      <w:proofErr w:type="gramEnd"/>
      <w:r w:rsidRPr="0013437B">
        <w:rPr>
          <w:color w:val="000000"/>
          <w:sz w:val="24"/>
        </w:rPr>
        <w:t>困扰，外需增长前景有限。投资者面对</w:t>
      </w:r>
      <w:r w:rsidRPr="0013437B">
        <w:rPr>
          <w:color w:val="000000"/>
          <w:sz w:val="24"/>
        </w:rPr>
        <w:t>2015</w:t>
      </w:r>
      <w:r w:rsidRPr="0013437B">
        <w:rPr>
          <w:color w:val="000000"/>
          <w:sz w:val="24"/>
        </w:rPr>
        <w:t>年的</w:t>
      </w:r>
      <w:r w:rsidRPr="0013437B">
        <w:rPr>
          <w:color w:val="000000"/>
          <w:sz w:val="24"/>
        </w:rPr>
        <w:t>A</w:t>
      </w:r>
      <w:r w:rsidRPr="0013437B">
        <w:rPr>
          <w:color w:val="000000"/>
          <w:sz w:val="24"/>
        </w:rPr>
        <w:t>股市场，可能最需要做的事情是重新审视经济新常态下，学会识别风险以及如何控制风险。</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lastRenderedPageBreak/>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6B0746" w:rsidRDefault="00273DAB">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6B0746" w:rsidRDefault="00273DA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117028">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6B0746" w:rsidRDefault="00273DAB">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报告期内，本基金未实施利润分配。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本托管人复核审查了本报告中的财务指标、净值表现、利润分配情况、财务会计报告、投资组合报告等内容，保证复核内容不存在虚假记载、误导性陈述或者重大遗漏。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117028">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交银施罗德成长</w:t>
      </w:r>
      <w:r w:rsidRPr="003C6BFD">
        <w:rPr>
          <w:color w:val="000000"/>
          <w:sz w:val="24"/>
        </w:rPr>
        <w:t>30</w:t>
      </w:r>
      <w:r w:rsidRPr="003C6BFD">
        <w:rPr>
          <w:color w:val="000000"/>
          <w:sz w:val="24"/>
        </w:rPr>
        <w:t>股票型证券投资基金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21495</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117028">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交银施罗德成长</w:t>
      </w:r>
      <w:r w:rsidRPr="001C5FC7">
        <w:rPr>
          <w:color w:val="000000"/>
          <w:sz w:val="24"/>
        </w:rPr>
        <w:t>30</w:t>
      </w:r>
      <w:r w:rsidRPr="001C5FC7">
        <w:rPr>
          <w:color w:val="000000"/>
          <w:sz w:val="24"/>
        </w:rPr>
        <w:t>股票型证券投资基金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18,147,923.76</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101,237,054.30</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100,587.39</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1,424,925.24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124,419.57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190,845.15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201,354,626.10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914,882,509.94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201,354,626.10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865,227,509.94</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49,655,000.00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346,142,429.42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4,613.54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949,483.03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505,073.48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57,039.45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220,237,243.84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1,364,884,286.53</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w:t>
            </w:r>
            <w:proofErr w:type="gramStart"/>
            <w:r w:rsidRPr="003F4597">
              <w:rPr>
                <w:rFonts w:hint="eastAsia"/>
                <w:color w:val="000000"/>
                <w:sz w:val="24"/>
              </w:rPr>
              <w:t>赎回款</w:t>
            </w:r>
            <w:proofErr w:type="gramEnd"/>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697,676.51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19,660,608.17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323,903.79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1,748,281.86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53,983.96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291,380.29</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423,148.84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415,784.79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403,496.33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390,954.07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1,902,209.43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22,507,009.18</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191,354,658.73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1,315,140,094.47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26,980,375.68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27,237,182.88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218,335,034.41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1,342,377,277.35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220,237,243.84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1,364,884,286.53</w:t>
            </w:r>
          </w:p>
        </w:tc>
      </w:tr>
    </w:tbl>
    <w:p w:rsidR="001A59F9" w:rsidRPr="00AA0214" w:rsidRDefault="00AA0214" w:rsidP="00C247B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1.141</w:t>
      </w:r>
      <w:r w:rsidR="001A59F9" w:rsidRPr="00AA0214">
        <w:rPr>
          <w:kern w:val="0"/>
          <w:sz w:val="24"/>
        </w:rPr>
        <w:t>元，基金份额总额</w:t>
      </w:r>
      <w:r w:rsidR="001A59F9" w:rsidRPr="00AA0214">
        <w:rPr>
          <w:kern w:val="0"/>
          <w:sz w:val="24"/>
        </w:rPr>
        <w:t>191,354,658.73</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lastRenderedPageBreak/>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交银施罗德成长</w:t>
      </w:r>
      <w:r w:rsidRPr="00DA21E1">
        <w:rPr>
          <w:color w:val="000000"/>
          <w:sz w:val="24"/>
        </w:rPr>
        <w:t>30</w:t>
      </w:r>
      <w:r w:rsidRPr="00DA21E1">
        <w:rPr>
          <w:color w:val="000000"/>
          <w:sz w:val="24"/>
        </w:rPr>
        <w:t>股票型证券投资基金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6</w:t>
            </w:r>
            <w:r w:rsidRPr="00DA21E1">
              <w:rPr>
                <w:rFonts w:ascii="Times New Roman" w:hAnsi="Times New Roman"/>
                <w:b/>
                <w:color w:val="000000"/>
              </w:rPr>
              <w:t>月</w:t>
            </w:r>
            <w:r w:rsidRPr="00DA21E1">
              <w:rPr>
                <w:rFonts w:ascii="Times New Roman" w:hAnsi="Times New Roman"/>
                <w:b/>
                <w:color w:val="000000"/>
              </w:rPr>
              <w:t>5</w:t>
            </w:r>
            <w:r w:rsidRPr="00DA21E1">
              <w:rPr>
                <w:rFonts w:ascii="Times New Roman" w:hAnsi="Times New Roman"/>
                <w:b/>
                <w:color w:val="000000"/>
              </w:rPr>
              <w:t>日（基金合同生效日）至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96,923,029.22</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58,887,855.09</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3,688,250.00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24,736,104.75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669,780.71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15,160,712.95</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1,436,712.33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383,123.29</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1,581,756.96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9,192,268.51</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101,245,748.80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3,991,724.05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90,495,001.24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3,406,004.02</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202,300.00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10,548,447.56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585,720.03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-9,890,798.40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29,213,727.43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1,879,828.82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946,298.86</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17,639,532.20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18,940,788.50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12,400,227.01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15,186,479.81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2,066,704.43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2,531,079.95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lastRenderedPageBreak/>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2,728,412.79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889,182.42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444,187.97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334,046.32</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79,283,497.02</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39,947,066.59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79,283,497.02</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39,947,066.59</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交银施罗德成长</w:t>
      </w:r>
      <w:r w:rsidRPr="004C51A0">
        <w:rPr>
          <w:color w:val="000000"/>
          <w:sz w:val="24"/>
        </w:rPr>
        <w:t>30</w:t>
      </w:r>
      <w:r w:rsidRPr="004C51A0">
        <w:rPr>
          <w:color w:val="000000"/>
          <w:sz w:val="24"/>
        </w:rPr>
        <w:t>股票型证券投资基金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1,315,140,094.47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27,237,182.88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1,342,377,277.35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79,283,497.02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79,283,497.02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-1,123,785,435.74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-79,540,304.22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-1,203,325,739.96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578,881,966.96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11,867,650.18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590,749,617.14</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-1,702,667,402.70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-91,407,954.40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-1,794,075,357.10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191,354,658.73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26,980,375.68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218,335,034.41</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lastRenderedPageBreak/>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6</w:t>
            </w:r>
            <w:r w:rsidRPr="00D34C2B">
              <w:rPr>
                <w:rFonts w:ascii="Times New Roman" w:hAnsi="Times New Roman"/>
                <w:b/>
                <w:color w:val="000000"/>
                <w:kern w:val="2"/>
              </w:rPr>
              <w:t>月</w:t>
            </w:r>
            <w:r w:rsidRPr="00D34C2B">
              <w:rPr>
                <w:rFonts w:ascii="Times New Roman" w:hAnsi="Times New Roman"/>
                <w:b/>
                <w:color w:val="000000"/>
                <w:kern w:val="2"/>
              </w:rPr>
              <w:t>5</w:t>
            </w:r>
            <w:r w:rsidRPr="00D34C2B">
              <w:rPr>
                <w:rFonts w:ascii="Times New Roman" w:hAnsi="Times New Roman"/>
                <w:b/>
                <w:color w:val="000000"/>
                <w:kern w:val="2"/>
              </w:rPr>
              <w:t>日（基金合同生效日）至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2,024,955,437.39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2,024,955,437.39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39,947,066.59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39,947,066.59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-709,815,342.92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-12,709,883.71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-722,525,226.63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34,143,293.41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364,661.93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34,507,955.34</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-743,958,636.33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-13,074,545.64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-757,033,181.97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1,315,140,094.47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27,237,182.88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1,342,377,277.35</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6B0746" w:rsidRDefault="00273DAB">
      <w:pPr>
        <w:spacing w:before="29" w:line="288" w:lineRule="auto"/>
        <w:ind w:firstLineChars="200" w:firstLine="480"/>
        <w:rPr>
          <w:color w:val="000000"/>
          <w:sz w:val="24"/>
        </w:rPr>
      </w:pPr>
      <w:r>
        <w:rPr>
          <w:color w:val="000000"/>
          <w:sz w:val="24"/>
        </w:rPr>
        <w:t>交银施罗德成长</w:t>
      </w:r>
      <w:r>
        <w:rPr>
          <w:color w:val="000000"/>
          <w:sz w:val="24"/>
        </w:rPr>
        <w:t>30</w:t>
      </w:r>
      <w:r>
        <w:rPr>
          <w:color w:val="000000"/>
          <w:sz w:val="24"/>
        </w:rPr>
        <w:t>股票型证券投资基金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[2013]255</w:t>
      </w:r>
      <w:r>
        <w:rPr>
          <w:color w:val="000000"/>
          <w:sz w:val="24"/>
        </w:rPr>
        <w:t>号《关于核准交银施罗德成长</w:t>
      </w:r>
      <w:r>
        <w:rPr>
          <w:color w:val="000000"/>
          <w:sz w:val="24"/>
        </w:rPr>
        <w:t>30</w:t>
      </w:r>
      <w:r>
        <w:rPr>
          <w:color w:val="000000"/>
          <w:sz w:val="24"/>
        </w:rPr>
        <w:t>股票型证券投资基金募集的批复》核准，由交银施罗德基金管理有限公司依照《中华人民共和国证券投资基金法》和《交银施罗德成长</w:t>
      </w:r>
      <w:r>
        <w:rPr>
          <w:color w:val="000000"/>
          <w:sz w:val="24"/>
        </w:rPr>
        <w:t>30</w:t>
      </w:r>
      <w:r>
        <w:rPr>
          <w:color w:val="000000"/>
          <w:sz w:val="24"/>
        </w:rPr>
        <w:t>股票型证券投资基金基金合同》负责公开募集。本基金为契约型开放式，存续期限不定，首次设立募集不包括认购资金利息共募集人民币</w:t>
      </w:r>
      <w:r>
        <w:rPr>
          <w:color w:val="000000"/>
          <w:sz w:val="24"/>
        </w:rPr>
        <w:t>2,023,994,078.02</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(2013)</w:t>
      </w:r>
      <w:r>
        <w:rPr>
          <w:color w:val="000000"/>
          <w:sz w:val="24"/>
        </w:rPr>
        <w:t>第</w:t>
      </w:r>
      <w:r>
        <w:rPr>
          <w:color w:val="000000"/>
          <w:sz w:val="24"/>
        </w:rPr>
        <w:t>299</w:t>
      </w:r>
      <w:r>
        <w:rPr>
          <w:color w:val="000000"/>
          <w:sz w:val="24"/>
        </w:rPr>
        <w:t>号验资报告予以验证。经向中国证监会备案，《交银施罗德成长</w:t>
      </w:r>
      <w:r>
        <w:rPr>
          <w:color w:val="000000"/>
          <w:sz w:val="24"/>
        </w:rPr>
        <w:t>30</w:t>
      </w:r>
      <w:r>
        <w:rPr>
          <w:color w:val="000000"/>
          <w:sz w:val="24"/>
        </w:rPr>
        <w:t>股票型证券投资基金基金合同》于</w:t>
      </w:r>
      <w:r>
        <w:rPr>
          <w:color w:val="000000"/>
          <w:sz w:val="24"/>
        </w:rPr>
        <w:t>2013</w:t>
      </w:r>
      <w:r>
        <w:rPr>
          <w:color w:val="000000"/>
          <w:sz w:val="24"/>
        </w:rPr>
        <w:t>年</w:t>
      </w:r>
      <w:r>
        <w:rPr>
          <w:color w:val="000000"/>
          <w:sz w:val="24"/>
        </w:rPr>
        <w:t>6</w:t>
      </w:r>
      <w:r>
        <w:rPr>
          <w:color w:val="000000"/>
          <w:sz w:val="24"/>
        </w:rPr>
        <w:t>月</w:t>
      </w:r>
      <w:r>
        <w:rPr>
          <w:color w:val="000000"/>
          <w:sz w:val="24"/>
        </w:rPr>
        <w:t>5</w:t>
      </w:r>
      <w:r>
        <w:rPr>
          <w:color w:val="000000"/>
          <w:sz w:val="24"/>
        </w:rPr>
        <w:t>日正式生效，基金合同生效日的基</w:t>
      </w:r>
      <w:r>
        <w:rPr>
          <w:color w:val="000000"/>
          <w:sz w:val="24"/>
        </w:rPr>
        <w:lastRenderedPageBreak/>
        <w:t>金份额总额为</w:t>
      </w:r>
      <w:r>
        <w:rPr>
          <w:color w:val="000000"/>
          <w:sz w:val="24"/>
        </w:rPr>
        <w:t>2,024,955,437.39</w:t>
      </w:r>
      <w:r>
        <w:rPr>
          <w:color w:val="000000"/>
          <w:sz w:val="24"/>
        </w:rPr>
        <w:t>份基金份额，其中认购资金利息折合</w:t>
      </w:r>
      <w:r>
        <w:rPr>
          <w:color w:val="000000"/>
          <w:sz w:val="24"/>
        </w:rPr>
        <w:t>961,359.37</w:t>
      </w:r>
      <w:r>
        <w:rPr>
          <w:color w:val="000000"/>
          <w:sz w:val="24"/>
        </w:rPr>
        <w:t>份基金份额。本基金的基金管理人为交银施罗德基金管理有限公司，基金托管人为中国建设银行股份有限公司。</w:t>
      </w:r>
    </w:p>
    <w:p w:rsidR="006B0746" w:rsidRDefault="00273DAB">
      <w:pPr>
        <w:spacing w:before="29" w:line="288" w:lineRule="auto"/>
        <w:ind w:firstLineChars="200" w:firstLine="480"/>
        <w:rPr>
          <w:color w:val="000000"/>
          <w:sz w:val="24"/>
        </w:rPr>
      </w:pPr>
      <w:r>
        <w:rPr>
          <w:color w:val="000000"/>
          <w:sz w:val="24"/>
        </w:rPr>
        <w:t>根据《中华人民共和国证券投资基金法》和《交银施罗德成长</w:t>
      </w:r>
      <w:r>
        <w:rPr>
          <w:color w:val="000000"/>
          <w:sz w:val="24"/>
        </w:rPr>
        <w:t>30</w:t>
      </w:r>
      <w:r>
        <w:rPr>
          <w:color w:val="000000"/>
          <w:sz w:val="24"/>
        </w:rPr>
        <w:t>股票型证券投资基金基金合同》的有关规定，本基金的投资范围为具有良好流动性的金融工具，包括国内依法发行上市的股票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。本基金的投资组合比例为：股票资产占基金资产的</w:t>
      </w:r>
      <w:r>
        <w:rPr>
          <w:color w:val="000000"/>
          <w:sz w:val="24"/>
        </w:rPr>
        <w:t>60%-95%</w:t>
      </w:r>
      <w:r>
        <w:rPr>
          <w:color w:val="000000"/>
          <w:sz w:val="24"/>
        </w:rPr>
        <w:t>，其中投资于经过严格品质筛选、成长质量优良的成长型股票的资产比例不低于股票资产的</w:t>
      </w:r>
      <w:r>
        <w:rPr>
          <w:color w:val="000000"/>
          <w:sz w:val="24"/>
        </w:rPr>
        <w:t>80%</w:t>
      </w:r>
      <w:r>
        <w:rPr>
          <w:color w:val="000000"/>
          <w:sz w:val="24"/>
        </w:rPr>
        <w:t>；其余资产投资于债券、中期票据、货币市场工具、现金、权证、资产支持证券以及法律法规或中国证监会允许基金投资的其他证券品种；基金保留的现金或者投资于到期日在一年以内的政府债券的比例合计不低于基金资产净值的</w:t>
      </w:r>
      <w:r>
        <w:rPr>
          <w:color w:val="000000"/>
          <w:sz w:val="24"/>
        </w:rPr>
        <w:t>5%</w:t>
      </w:r>
      <w:r>
        <w:rPr>
          <w:color w:val="000000"/>
          <w:sz w:val="24"/>
        </w:rPr>
        <w:t>。本基金的业绩比较基准为：</w:t>
      </w:r>
      <w:r>
        <w:rPr>
          <w:color w:val="000000"/>
          <w:sz w:val="24"/>
        </w:rPr>
        <w:t>75%×</w:t>
      </w:r>
      <w:r>
        <w:rPr>
          <w:color w:val="000000"/>
          <w:sz w:val="24"/>
        </w:rPr>
        <w:t>富时中国</w:t>
      </w:r>
      <w:r>
        <w:rPr>
          <w:color w:val="000000"/>
          <w:sz w:val="24"/>
        </w:rPr>
        <w:t>A600</w:t>
      </w:r>
      <w:r>
        <w:rPr>
          <w:color w:val="000000"/>
          <w:sz w:val="24"/>
        </w:rPr>
        <w:t>成长指数收益率＋</w:t>
      </w:r>
      <w:r>
        <w:rPr>
          <w:color w:val="000000"/>
          <w:sz w:val="24"/>
        </w:rPr>
        <w:t>25%×</w:t>
      </w:r>
      <w:r>
        <w:rPr>
          <w:color w:val="000000"/>
          <w:sz w:val="24"/>
        </w:rPr>
        <w:t>中信标</w:t>
      </w:r>
      <w:proofErr w:type="gramStart"/>
      <w:r>
        <w:rPr>
          <w:color w:val="000000"/>
          <w:sz w:val="24"/>
        </w:rPr>
        <w:t>普全债指数</w:t>
      </w:r>
      <w:proofErr w:type="gramEnd"/>
      <w:r>
        <w:rPr>
          <w:color w:val="000000"/>
          <w:sz w:val="24"/>
        </w:rPr>
        <w:t>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》、中国证券投资基金业协会颁布的《证券投资基金会计核算业务指引》、《交银施罗德成长</w:t>
      </w:r>
      <w:r w:rsidRPr="002F6772">
        <w:rPr>
          <w:color w:val="000000"/>
          <w:sz w:val="24"/>
        </w:rPr>
        <w:t>30</w:t>
      </w:r>
      <w:r w:rsidRPr="002F6772">
        <w:rPr>
          <w:color w:val="000000"/>
          <w:sz w:val="24"/>
        </w:rPr>
        <w:t>股票型证券投资基金基金合同》和在财务报表附注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w:t>
      </w:r>
      <w:proofErr w:type="gramStart"/>
      <w:r w:rsidR="0096133D" w:rsidRPr="00245C29">
        <w:rPr>
          <w:rFonts w:ascii="Times New Roman" w:hAnsi="Times New Roman" w:hint="eastAsia"/>
          <w:kern w:val="0"/>
          <w:szCs w:val="24"/>
        </w:rPr>
        <w:t>度报告</w:t>
      </w:r>
      <w:proofErr w:type="gramEnd"/>
      <w:r w:rsidR="0096133D" w:rsidRPr="00245C29">
        <w:rPr>
          <w:rFonts w:ascii="Times New Roman" w:hAnsi="Times New Roman" w:hint="eastAsia"/>
          <w:kern w:val="0"/>
          <w:szCs w:val="24"/>
        </w:rPr>
        <w:t>相一致的说明</w:t>
      </w:r>
    </w:p>
    <w:p w:rsidR="00273DAB" w:rsidRPr="006F0404" w:rsidRDefault="00273DAB" w:rsidP="00273DAB">
      <w:pPr>
        <w:spacing w:before="29" w:line="288" w:lineRule="auto"/>
        <w:ind w:firstLineChars="200" w:firstLine="480"/>
        <w:rPr>
          <w:color w:val="000000"/>
          <w:sz w:val="24"/>
        </w:rPr>
      </w:pPr>
      <w:r w:rsidRPr="006F0404">
        <w:rPr>
          <w:rFonts w:hint="eastAsia"/>
          <w:color w:val="000000"/>
          <w:sz w:val="24"/>
        </w:rPr>
        <w:t>本报告期所采用的会计政策与最近一期年</w:t>
      </w:r>
      <w:proofErr w:type="gramStart"/>
      <w:r w:rsidRPr="006F0404">
        <w:rPr>
          <w:rFonts w:hint="eastAsia"/>
          <w:color w:val="000000"/>
          <w:sz w:val="24"/>
        </w:rPr>
        <w:t>度报告</w:t>
      </w:r>
      <w:proofErr w:type="gramEnd"/>
      <w:r>
        <w:rPr>
          <w:rFonts w:hint="eastAsia"/>
          <w:color w:val="000000"/>
          <w:sz w:val="24"/>
        </w:rPr>
        <w:t>不</w:t>
      </w:r>
      <w:r w:rsidRPr="006F0404">
        <w:rPr>
          <w:rFonts w:hint="eastAsia"/>
          <w:color w:val="000000"/>
          <w:sz w:val="24"/>
        </w:rPr>
        <w:t>一致，所采用的会计估计与最近一</w:t>
      </w:r>
      <w:r>
        <w:rPr>
          <w:rFonts w:hint="eastAsia"/>
          <w:color w:val="000000"/>
          <w:sz w:val="24"/>
        </w:rPr>
        <w:t>期年</w:t>
      </w:r>
      <w:proofErr w:type="gramStart"/>
      <w:r>
        <w:rPr>
          <w:rFonts w:hint="eastAsia"/>
          <w:color w:val="000000"/>
          <w:sz w:val="24"/>
        </w:rPr>
        <w:t>度报告</w:t>
      </w:r>
      <w:proofErr w:type="gramEnd"/>
      <w:r w:rsidRPr="006F0404">
        <w:rPr>
          <w:rFonts w:hint="eastAsia"/>
          <w:color w:val="000000"/>
          <w:sz w:val="24"/>
        </w:rPr>
        <w:t>一致。</w:t>
      </w:r>
    </w:p>
    <w:p w:rsidR="002F6772" w:rsidRPr="00273DAB"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6B0746" w:rsidRDefault="00273DAB">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6B0746" w:rsidRDefault="00273DAB">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w:t>
      </w:r>
      <w:proofErr w:type="gramStart"/>
      <w:r>
        <w:rPr>
          <w:color w:val="000000"/>
          <w:sz w:val="24"/>
        </w:rPr>
        <w:t>不予征收</w:t>
      </w:r>
      <w:proofErr w:type="gramEnd"/>
      <w:r>
        <w:rPr>
          <w:color w:val="000000"/>
          <w:sz w:val="24"/>
        </w:rPr>
        <w:t>营业税。</w:t>
      </w:r>
    </w:p>
    <w:p w:rsidR="006B0746" w:rsidRDefault="00273DAB">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6B0746" w:rsidRDefault="00273DAB">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6B0746">
        <w:tc>
          <w:tcPr>
            <w:tcW w:w="5220" w:type="dxa"/>
            <w:vAlign w:val="center"/>
          </w:tcPr>
          <w:p w:rsidR="006B0746" w:rsidRDefault="00273DA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6B0746" w:rsidRDefault="00273DAB">
            <w:pPr>
              <w:jc w:val="center"/>
            </w:pPr>
            <w:r>
              <w:rPr>
                <w:color w:val="000000"/>
                <w:sz w:val="24"/>
              </w:rPr>
              <w:t>基金管理人、基金销售机构</w:t>
            </w:r>
          </w:p>
        </w:tc>
      </w:tr>
      <w:tr w:rsidR="006B0746">
        <w:tc>
          <w:tcPr>
            <w:tcW w:w="5220" w:type="dxa"/>
            <w:vAlign w:val="center"/>
          </w:tcPr>
          <w:p w:rsidR="006B0746" w:rsidRDefault="00273DAB">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6B0746" w:rsidRDefault="00273DAB">
            <w:pPr>
              <w:jc w:val="center"/>
            </w:pPr>
            <w:r>
              <w:rPr>
                <w:color w:val="000000"/>
                <w:sz w:val="24"/>
              </w:rPr>
              <w:t>基金托管人、基金销售机构</w:t>
            </w:r>
          </w:p>
        </w:tc>
      </w:tr>
      <w:tr w:rsidR="006B0746">
        <w:tc>
          <w:tcPr>
            <w:tcW w:w="5220" w:type="dxa"/>
            <w:vAlign w:val="center"/>
          </w:tcPr>
          <w:p w:rsidR="006B0746" w:rsidRDefault="00273DA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6B0746" w:rsidRDefault="00273DAB">
            <w:pPr>
              <w:jc w:val="center"/>
            </w:pPr>
            <w:r>
              <w:rPr>
                <w:color w:val="000000"/>
                <w:sz w:val="24"/>
              </w:rPr>
              <w:t>基金管理人的股东、基金销售机构</w:t>
            </w:r>
          </w:p>
        </w:tc>
      </w:tr>
      <w:tr w:rsidR="006B0746">
        <w:tc>
          <w:tcPr>
            <w:tcW w:w="5220" w:type="dxa"/>
            <w:vAlign w:val="center"/>
          </w:tcPr>
          <w:p w:rsidR="006B0746" w:rsidRDefault="00273DAB">
            <w:pPr>
              <w:jc w:val="left"/>
            </w:pPr>
            <w:r>
              <w:rPr>
                <w:color w:val="000000"/>
                <w:sz w:val="24"/>
              </w:rPr>
              <w:t>施罗德投资管理有限公司</w:t>
            </w:r>
          </w:p>
        </w:tc>
        <w:tc>
          <w:tcPr>
            <w:tcW w:w="3780" w:type="dxa"/>
            <w:vAlign w:val="center"/>
          </w:tcPr>
          <w:p w:rsidR="006B0746" w:rsidRDefault="00273DAB">
            <w:pPr>
              <w:jc w:val="center"/>
            </w:pPr>
            <w:r>
              <w:rPr>
                <w:color w:val="000000"/>
                <w:sz w:val="24"/>
              </w:rPr>
              <w:t>基金管理人的股东</w:t>
            </w:r>
          </w:p>
        </w:tc>
      </w:tr>
      <w:tr w:rsidR="006B0746">
        <w:tc>
          <w:tcPr>
            <w:tcW w:w="5220" w:type="dxa"/>
            <w:vAlign w:val="center"/>
          </w:tcPr>
          <w:p w:rsidR="006B0746" w:rsidRDefault="00273DA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6B0746" w:rsidRDefault="00273DAB">
            <w:pPr>
              <w:jc w:val="center"/>
            </w:pPr>
            <w:r>
              <w:rPr>
                <w:color w:val="000000"/>
                <w:sz w:val="24"/>
              </w:rPr>
              <w:t>基金管理人的股东</w:t>
            </w:r>
          </w:p>
        </w:tc>
      </w:tr>
      <w:tr w:rsidR="006B0746">
        <w:tc>
          <w:tcPr>
            <w:tcW w:w="5220" w:type="dxa"/>
            <w:vAlign w:val="center"/>
          </w:tcPr>
          <w:p w:rsidR="006B0746" w:rsidRDefault="00273DAB">
            <w:pPr>
              <w:jc w:val="left"/>
            </w:pPr>
            <w:r>
              <w:rPr>
                <w:color w:val="000000"/>
                <w:sz w:val="24"/>
              </w:rPr>
              <w:t>交银施罗德资产管理有限公司</w:t>
            </w:r>
          </w:p>
        </w:tc>
        <w:tc>
          <w:tcPr>
            <w:tcW w:w="3780" w:type="dxa"/>
            <w:vAlign w:val="center"/>
          </w:tcPr>
          <w:p w:rsidR="006B0746" w:rsidRDefault="00273DAB">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w:t>
      </w:r>
      <w:proofErr w:type="gramStart"/>
      <w:r w:rsidRPr="002F6772">
        <w:rPr>
          <w:color w:val="000000"/>
          <w:sz w:val="24"/>
        </w:rPr>
        <w:t>无通过</w:t>
      </w:r>
      <w:proofErr w:type="gramEnd"/>
      <w:r w:rsidRPr="002F6772">
        <w:rPr>
          <w:color w:val="000000"/>
          <w:sz w:val="24"/>
        </w:rPr>
        <w:t>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6</w:t>
            </w:r>
            <w:r w:rsidRPr="002C6C89">
              <w:rPr>
                <w:bCs/>
                <w:color w:val="000000"/>
                <w:sz w:val="24"/>
              </w:rPr>
              <w:t>月</w:t>
            </w:r>
            <w:r w:rsidRPr="002C6C89">
              <w:rPr>
                <w:bCs/>
                <w:color w:val="000000"/>
                <w:sz w:val="24"/>
              </w:rPr>
              <w:t>5</w:t>
            </w:r>
            <w:r w:rsidRPr="002C6C89">
              <w:rPr>
                <w:bCs/>
                <w:color w:val="000000"/>
                <w:sz w:val="24"/>
              </w:rPr>
              <w:t>日（基金合同生效日）至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12,400,227.01</w:t>
            </w:r>
          </w:p>
        </w:tc>
        <w:tc>
          <w:tcPr>
            <w:tcW w:w="2657" w:type="dxa"/>
            <w:vAlign w:val="center"/>
          </w:tcPr>
          <w:p w:rsidR="001A59F9" w:rsidRPr="00924183" w:rsidRDefault="001A59F9" w:rsidP="00924183">
            <w:pPr>
              <w:spacing w:before="29" w:line="288" w:lineRule="auto"/>
              <w:jc w:val="right"/>
              <w:rPr>
                <w:sz w:val="24"/>
              </w:rPr>
            </w:pPr>
            <w:r w:rsidRPr="00924183">
              <w:rPr>
                <w:sz w:val="24"/>
              </w:rPr>
              <w:t>15,186,479.81</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4,405,496.81</w:t>
            </w:r>
          </w:p>
        </w:tc>
        <w:tc>
          <w:tcPr>
            <w:tcW w:w="2657" w:type="dxa"/>
            <w:vAlign w:val="center"/>
          </w:tcPr>
          <w:p w:rsidR="001A59F9" w:rsidRPr="00924183" w:rsidRDefault="001A59F9" w:rsidP="00924183">
            <w:pPr>
              <w:spacing w:before="29" w:line="288" w:lineRule="auto"/>
              <w:jc w:val="right"/>
              <w:rPr>
                <w:sz w:val="24"/>
              </w:rPr>
            </w:pPr>
            <w:r w:rsidRPr="00924183">
              <w:rPr>
                <w:sz w:val="24"/>
              </w:rPr>
              <w:t>8,483,100.88</w:t>
            </w:r>
          </w:p>
        </w:tc>
      </w:tr>
    </w:tbl>
    <w:p w:rsidR="006B0746" w:rsidRDefault="00273DAB">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 xml:space="preserve">×1.5%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6</w:t>
            </w:r>
            <w:r w:rsidRPr="002C6C89">
              <w:rPr>
                <w:bCs/>
                <w:color w:val="000000"/>
                <w:sz w:val="24"/>
              </w:rPr>
              <w:t>月</w:t>
            </w:r>
            <w:r w:rsidRPr="002C6C89">
              <w:rPr>
                <w:bCs/>
                <w:color w:val="000000"/>
                <w:sz w:val="24"/>
              </w:rPr>
              <w:t>5</w:t>
            </w:r>
            <w:r w:rsidRPr="002C6C89">
              <w:rPr>
                <w:bCs/>
                <w:color w:val="000000"/>
                <w:sz w:val="24"/>
              </w:rPr>
              <w:t>日（基金合同生效日）至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2,066,704.43</w:t>
            </w:r>
          </w:p>
        </w:tc>
        <w:tc>
          <w:tcPr>
            <w:tcW w:w="2657" w:type="dxa"/>
            <w:vAlign w:val="center"/>
          </w:tcPr>
          <w:p w:rsidR="001A59F9" w:rsidRPr="00243BD8" w:rsidRDefault="001A59F9" w:rsidP="00243BD8">
            <w:pPr>
              <w:spacing w:before="29" w:line="288" w:lineRule="auto"/>
              <w:jc w:val="right"/>
              <w:rPr>
                <w:sz w:val="24"/>
              </w:rPr>
            </w:pPr>
            <w:r w:rsidRPr="00243BD8">
              <w:rPr>
                <w:sz w:val="24"/>
              </w:rPr>
              <w:t>2,531,079.95</w:t>
            </w:r>
          </w:p>
        </w:tc>
      </w:tr>
    </w:tbl>
    <w:p w:rsidR="006B0746" w:rsidRDefault="00273DAB">
      <w:pPr>
        <w:tabs>
          <w:tab w:val="left" w:pos="426"/>
        </w:tabs>
        <w:spacing w:before="29" w:line="288" w:lineRule="auto"/>
        <w:jc w:val="left"/>
        <w:rPr>
          <w:kern w:val="0"/>
          <w:sz w:val="24"/>
        </w:rPr>
      </w:pPr>
      <w:r>
        <w:rPr>
          <w:kern w:val="0"/>
          <w:sz w:val="24"/>
        </w:rPr>
        <w:lastRenderedPageBreak/>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×0.25%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w:t>
      </w:r>
      <w:proofErr w:type="gramStart"/>
      <w:r w:rsidRPr="00245C29">
        <w:rPr>
          <w:rFonts w:ascii="Times New Roman" w:hAnsi="Times New Roman" w:hint="eastAsia"/>
          <w:kern w:val="0"/>
          <w:szCs w:val="24"/>
        </w:rPr>
        <w:t>固有资金</w:t>
      </w:r>
      <w:proofErr w:type="gramEnd"/>
      <w:r w:rsidRPr="00245C29">
        <w:rPr>
          <w:rFonts w:ascii="Times New Roman" w:hAnsi="Times New Roman" w:hint="eastAsia"/>
          <w:kern w:val="0"/>
          <w:szCs w:val="24"/>
        </w:rPr>
        <w:t>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本基金本报告期内及上年度可比期间未发生基金管理人运用</w:t>
      </w:r>
      <w:proofErr w:type="gramStart"/>
      <w:r w:rsidRPr="004D23E7">
        <w:rPr>
          <w:kern w:val="0"/>
          <w:sz w:val="24"/>
        </w:rPr>
        <w:t>固有资金</w:t>
      </w:r>
      <w:proofErr w:type="gramEnd"/>
      <w:r w:rsidRPr="004D23E7">
        <w:rPr>
          <w:kern w:val="0"/>
          <w:sz w:val="24"/>
        </w:rPr>
        <w:t>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C247B4" w:rsidRPr="00BF4BF3" w:rsidRDefault="00C247B4"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6</w:t>
            </w:r>
            <w:r w:rsidRPr="00456CA2">
              <w:rPr>
                <w:color w:val="000000"/>
                <w:szCs w:val="21"/>
              </w:rPr>
              <w:t>月</w:t>
            </w:r>
            <w:r w:rsidRPr="00456CA2">
              <w:rPr>
                <w:color w:val="000000"/>
                <w:szCs w:val="21"/>
              </w:rPr>
              <w:t>5</w:t>
            </w:r>
            <w:r w:rsidRPr="00456CA2">
              <w:rPr>
                <w:color w:val="000000"/>
                <w:szCs w:val="21"/>
              </w:rPr>
              <w:t>日（基金合同生效日）至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6B0746">
        <w:tc>
          <w:tcPr>
            <w:tcW w:w="1701" w:type="dxa"/>
            <w:vAlign w:val="center"/>
          </w:tcPr>
          <w:p w:rsidR="006B0746" w:rsidRDefault="00273DAB">
            <w:pPr>
              <w:jc w:val="left"/>
            </w:pPr>
            <w:r>
              <w:rPr>
                <w:color w:val="000000"/>
                <w:szCs w:val="21"/>
              </w:rPr>
              <w:t>中国建设银行</w:t>
            </w:r>
          </w:p>
        </w:tc>
        <w:tc>
          <w:tcPr>
            <w:tcW w:w="1985" w:type="dxa"/>
            <w:vAlign w:val="center"/>
          </w:tcPr>
          <w:p w:rsidR="006B0746" w:rsidRDefault="00273DAB">
            <w:pPr>
              <w:jc w:val="right"/>
            </w:pPr>
            <w:r>
              <w:rPr>
                <w:color w:val="000000"/>
                <w:szCs w:val="21"/>
              </w:rPr>
              <w:t>18,147,923.76</w:t>
            </w:r>
          </w:p>
        </w:tc>
        <w:tc>
          <w:tcPr>
            <w:tcW w:w="1701" w:type="dxa"/>
            <w:vAlign w:val="center"/>
          </w:tcPr>
          <w:p w:rsidR="006B0746" w:rsidRDefault="00273DAB">
            <w:pPr>
              <w:jc w:val="right"/>
            </w:pPr>
            <w:r>
              <w:rPr>
                <w:color w:val="000000"/>
                <w:szCs w:val="21"/>
              </w:rPr>
              <w:t>641,492.88</w:t>
            </w:r>
          </w:p>
        </w:tc>
        <w:tc>
          <w:tcPr>
            <w:tcW w:w="1843" w:type="dxa"/>
            <w:vAlign w:val="center"/>
          </w:tcPr>
          <w:p w:rsidR="006B0746" w:rsidRDefault="00273DAB">
            <w:pPr>
              <w:jc w:val="right"/>
            </w:pPr>
            <w:r>
              <w:rPr>
                <w:color w:val="000000"/>
                <w:szCs w:val="21"/>
              </w:rPr>
              <w:t>101,237,054.30</w:t>
            </w:r>
          </w:p>
        </w:tc>
        <w:tc>
          <w:tcPr>
            <w:tcW w:w="1768" w:type="dxa"/>
            <w:vAlign w:val="center"/>
          </w:tcPr>
          <w:p w:rsidR="006B0746" w:rsidRDefault="00273DAB">
            <w:pPr>
              <w:jc w:val="right"/>
            </w:pPr>
            <w:r>
              <w:rPr>
                <w:color w:val="000000"/>
                <w:szCs w:val="21"/>
              </w:rPr>
              <w:t>3,033,829.65</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Default="001A59F9" w:rsidP="001A2A8C">
      <w:pPr>
        <w:tabs>
          <w:tab w:val="left" w:pos="426"/>
        </w:tabs>
        <w:spacing w:before="29" w:line="288" w:lineRule="auto"/>
        <w:jc w:val="left"/>
        <w:rPr>
          <w:kern w:val="0"/>
          <w:sz w:val="24"/>
        </w:rPr>
      </w:pPr>
      <w:r w:rsidRPr="001A2A8C">
        <w:rPr>
          <w:kern w:val="0"/>
          <w:sz w:val="24"/>
        </w:rPr>
        <w:t>本基金本报告期末未持有暂时停牌等流通受限股票。</w:t>
      </w:r>
    </w:p>
    <w:p w:rsidR="001D174F" w:rsidRPr="001A2A8C" w:rsidRDefault="001D174F" w:rsidP="001A2A8C">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1D174F" w:rsidRPr="001A2A8C" w:rsidRDefault="001D174F"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6B0746" w:rsidRDefault="00273DAB">
      <w:pPr>
        <w:spacing w:before="29" w:line="288" w:lineRule="auto"/>
        <w:ind w:firstLineChars="200" w:firstLine="480"/>
        <w:rPr>
          <w:color w:val="000000"/>
          <w:sz w:val="24"/>
        </w:rPr>
      </w:pPr>
      <w:r>
        <w:rPr>
          <w:color w:val="000000"/>
          <w:sz w:val="24"/>
        </w:rPr>
        <w:t xml:space="preserve">(1)  </w:t>
      </w:r>
      <w:r>
        <w:rPr>
          <w:color w:val="000000"/>
          <w:sz w:val="24"/>
        </w:rPr>
        <w:t>公允价值</w:t>
      </w:r>
    </w:p>
    <w:p w:rsidR="006B0746" w:rsidRDefault="00273DAB">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6B0746" w:rsidRDefault="00273DAB">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6B0746" w:rsidRDefault="00273DAB">
      <w:pPr>
        <w:spacing w:before="29" w:line="288" w:lineRule="auto"/>
        <w:ind w:firstLineChars="200" w:firstLine="480"/>
        <w:rPr>
          <w:color w:val="000000"/>
          <w:sz w:val="24"/>
        </w:rPr>
      </w:pPr>
      <w:r>
        <w:rPr>
          <w:color w:val="000000"/>
          <w:sz w:val="24"/>
        </w:rPr>
        <w:t>第一层次：相同资产或负债在活跃市场上未经调整的报价。</w:t>
      </w:r>
    </w:p>
    <w:p w:rsidR="006B0746" w:rsidRDefault="00273DAB">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6B0746" w:rsidRDefault="00273DAB">
      <w:pPr>
        <w:spacing w:before="29" w:line="288" w:lineRule="auto"/>
        <w:ind w:firstLineChars="200" w:firstLine="480"/>
        <w:rPr>
          <w:color w:val="000000"/>
          <w:sz w:val="24"/>
        </w:rPr>
      </w:pPr>
      <w:r>
        <w:rPr>
          <w:color w:val="000000"/>
          <w:sz w:val="24"/>
        </w:rPr>
        <w:t>第三层次：相关资产或负债的不可观察输入值。</w:t>
      </w:r>
    </w:p>
    <w:p w:rsidR="006B0746" w:rsidRDefault="00273DAB">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6B0746" w:rsidRDefault="00273DAB">
      <w:pPr>
        <w:spacing w:before="29" w:line="288" w:lineRule="auto"/>
        <w:ind w:firstLineChars="200" w:firstLine="480"/>
        <w:rPr>
          <w:color w:val="000000"/>
          <w:sz w:val="24"/>
        </w:rPr>
      </w:pPr>
      <w:r>
        <w:rPr>
          <w:color w:val="000000"/>
          <w:sz w:val="24"/>
        </w:rPr>
        <w:t>(</w:t>
      </w:r>
      <w:proofErr w:type="spellStart"/>
      <w:r>
        <w:rPr>
          <w:color w:val="000000"/>
          <w:sz w:val="24"/>
        </w:rPr>
        <w:t>i</w:t>
      </w:r>
      <w:proofErr w:type="spellEnd"/>
      <w:r>
        <w:rPr>
          <w:color w:val="000000"/>
          <w:sz w:val="24"/>
        </w:rPr>
        <w:t xml:space="preserve">) </w:t>
      </w:r>
      <w:r>
        <w:rPr>
          <w:color w:val="000000"/>
          <w:sz w:val="24"/>
        </w:rPr>
        <w:t>各层次金融工具公允价值</w:t>
      </w:r>
    </w:p>
    <w:p w:rsidR="006B0746" w:rsidRDefault="00273DAB">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201,354,626.10</w:t>
      </w:r>
      <w:r>
        <w:rPr>
          <w:color w:val="000000"/>
          <w:sz w:val="24"/>
        </w:rPr>
        <w:t>元，</w:t>
      </w:r>
      <w:proofErr w:type="gramStart"/>
      <w:r>
        <w:rPr>
          <w:color w:val="000000"/>
          <w:sz w:val="24"/>
        </w:rPr>
        <w:t>无属于</w:t>
      </w:r>
      <w:proofErr w:type="gramEnd"/>
      <w:r>
        <w:rPr>
          <w:color w:val="000000"/>
          <w:sz w:val="24"/>
        </w:rPr>
        <w:t>第二或第三层次的余额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862,111,166.54</w:t>
      </w:r>
      <w:r>
        <w:rPr>
          <w:color w:val="000000"/>
          <w:sz w:val="24"/>
        </w:rPr>
        <w:t>元，第二层次</w:t>
      </w:r>
      <w:r>
        <w:rPr>
          <w:color w:val="000000"/>
          <w:sz w:val="24"/>
        </w:rPr>
        <w:t>52,771,343.40</w:t>
      </w:r>
      <w:r>
        <w:rPr>
          <w:color w:val="000000"/>
          <w:sz w:val="24"/>
        </w:rPr>
        <w:t>元，无第三层次</w:t>
      </w:r>
      <w:r>
        <w:rPr>
          <w:color w:val="000000"/>
          <w:sz w:val="24"/>
        </w:rPr>
        <w:t>)</w:t>
      </w:r>
      <w:r>
        <w:rPr>
          <w:color w:val="000000"/>
          <w:sz w:val="24"/>
        </w:rPr>
        <w:t>。</w:t>
      </w:r>
    </w:p>
    <w:p w:rsidR="006B0746" w:rsidRDefault="00273DAB">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6B0746" w:rsidRDefault="00273DAB">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6B0746" w:rsidRDefault="00273DAB">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6B0746" w:rsidRDefault="00273DAB">
      <w:pPr>
        <w:spacing w:before="29" w:line="288" w:lineRule="auto"/>
        <w:ind w:firstLineChars="200" w:firstLine="480"/>
        <w:rPr>
          <w:color w:val="000000"/>
          <w:sz w:val="24"/>
        </w:rPr>
      </w:pPr>
      <w:r>
        <w:rPr>
          <w:color w:val="000000"/>
          <w:sz w:val="24"/>
        </w:rPr>
        <w:t>无。</w:t>
      </w:r>
    </w:p>
    <w:p w:rsidR="006B0746" w:rsidRDefault="00273DAB">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6B0746" w:rsidRDefault="00273DAB">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6B0746" w:rsidRDefault="00273DAB">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6B0746" w:rsidRDefault="00273DAB">
      <w:pPr>
        <w:spacing w:before="29" w:line="288" w:lineRule="auto"/>
        <w:ind w:firstLineChars="200" w:firstLine="480"/>
        <w:rPr>
          <w:color w:val="000000"/>
          <w:sz w:val="24"/>
        </w:rPr>
      </w:pPr>
      <w:r>
        <w:rPr>
          <w:color w:val="000000"/>
          <w:sz w:val="24"/>
        </w:rPr>
        <w:lastRenderedPageBreak/>
        <w:t>不以公允价值计量的金融资产和负债主要包括应收款项和其他金融负债，其账面价值与公允价值相差很小。</w:t>
      </w:r>
    </w:p>
    <w:p w:rsidR="006B0746" w:rsidRDefault="00273DAB">
      <w:pPr>
        <w:spacing w:before="29" w:line="288" w:lineRule="auto"/>
        <w:ind w:firstLineChars="200" w:firstLine="480"/>
        <w:rPr>
          <w:color w:val="000000"/>
          <w:sz w:val="24"/>
        </w:rPr>
      </w:pPr>
      <w:r>
        <w:rPr>
          <w:color w:val="000000"/>
          <w:sz w:val="24"/>
        </w:rPr>
        <w:t xml:space="preserve">(2) </w:t>
      </w:r>
      <w:r>
        <w:rPr>
          <w:color w:val="000000"/>
          <w:sz w:val="24"/>
        </w:rPr>
        <w:t>除公允价值外，截至资产负债表日本基金无需要说明的其他重要事项。</w:t>
      </w:r>
    </w:p>
    <w:p w:rsidR="002961CF" w:rsidRPr="0004616F" w:rsidRDefault="001A59F9" w:rsidP="0004616F">
      <w:pPr>
        <w:spacing w:before="29" w:line="288" w:lineRule="auto"/>
        <w:ind w:firstLineChars="200" w:firstLine="480"/>
        <w:rPr>
          <w:color w:val="000000"/>
          <w:sz w:val="24"/>
        </w:rPr>
      </w:pPr>
      <w:r w:rsidRPr="0004616F">
        <w:rPr>
          <w:color w:val="000000"/>
          <w:sz w:val="24"/>
        </w:rPr>
        <w:t xml:space="preserve"> </w:t>
      </w:r>
    </w:p>
    <w:p w:rsidR="001A59F9" w:rsidRDefault="001A59F9" w:rsidP="00117028">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201,354,626.10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91.43</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201,354,626.10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91.43</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BC6483">
            <w:pPr>
              <w:spacing w:before="29" w:line="288" w:lineRule="auto"/>
              <w:ind w:leftChars="50" w:left="105" w:firstLineChars="300" w:firstLine="720"/>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w:t>
            </w:r>
            <w:proofErr w:type="gramStart"/>
            <w:r w:rsidRPr="003A0690">
              <w:rPr>
                <w:rFonts w:hint="eastAsia"/>
                <w:sz w:val="24"/>
              </w:rPr>
              <w:t>品投资</w:t>
            </w:r>
            <w:proofErr w:type="gramEnd"/>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18,248,511.15</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8.29</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634,106.59</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0.29</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220,237,243.84</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152,230,841.80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69.72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6,702,205.64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3.07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23,255,152.00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10.65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19,166,426.66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8.78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201,354,626.10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92.22</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6B0746">
        <w:trPr>
          <w:jc w:val="center"/>
        </w:trPr>
        <w:tc>
          <w:tcPr>
            <w:tcW w:w="817" w:type="dxa"/>
            <w:vAlign w:val="center"/>
          </w:tcPr>
          <w:p w:rsidR="006B0746" w:rsidRDefault="00273DAB">
            <w:pPr>
              <w:jc w:val="center"/>
            </w:pPr>
            <w:r>
              <w:rPr>
                <w:color w:val="000000"/>
                <w:sz w:val="24"/>
              </w:rPr>
              <w:t>1</w:t>
            </w:r>
          </w:p>
        </w:tc>
        <w:tc>
          <w:tcPr>
            <w:tcW w:w="1276" w:type="dxa"/>
            <w:vAlign w:val="center"/>
          </w:tcPr>
          <w:p w:rsidR="006B0746" w:rsidRDefault="00273DAB">
            <w:pPr>
              <w:jc w:val="center"/>
            </w:pPr>
            <w:r>
              <w:rPr>
                <w:color w:val="000000"/>
                <w:sz w:val="24"/>
              </w:rPr>
              <w:t>000100</w:t>
            </w:r>
          </w:p>
        </w:tc>
        <w:tc>
          <w:tcPr>
            <w:tcW w:w="1701" w:type="dxa"/>
            <w:vAlign w:val="center"/>
          </w:tcPr>
          <w:p w:rsidR="006B0746" w:rsidRDefault="00273DAB">
            <w:pPr>
              <w:jc w:val="center"/>
            </w:pPr>
            <w:r>
              <w:rPr>
                <w:color w:val="000000"/>
                <w:sz w:val="24"/>
              </w:rPr>
              <w:t xml:space="preserve">TCL </w:t>
            </w:r>
            <w:r>
              <w:rPr>
                <w:color w:val="000000"/>
                <w:sz w:val="24"/>
              </w:rPr>
              <w:t>集团</w:t>
            </w:r>
          </w:p>
        </w:tc>
        <w:tc>
          <w:tcPr>
            <w:tcW w:w="1559" w:type="dxa"/>
            <w:vAlign w:val="center"/>
          </w:tcPr>
          <w:p w:rsidR="006B0746" w:rsidRDefault="00273DAB">
            <w:pPr>
              <w:jc w:val="right"/>
            </w:pPr>
            <w:r>
              <w:rPr>
                <w:color w:val="000000"/>
                <w:sz w:val="24"/>
              </w:rPr>
              <w:t>5,237,014</w:t>
            </w:r>
          </w:p>
        </w:tc>
        <w:tc>
          <w:tcPr>
            <w:tcW w:w="1701" w:type="dxa"/>
            <w:vAlign w:val="center"/>
          </w:tcPr>
          <w:p w:rsidR="006B0746" w:rsidRDefault="00273DAB">
            <w:pPr>
              <w:jc w:val="right"/>
            </w:pPr>
            <w:r>
              <w:rPr>
                <w:color w:val="000000"/>
                <w:sz w:val="24"/>
              </w:rPr>
              <w:t>19,900,653.20</w:t>
            </w:r>
          </w:p>
        </w:tc>
        <w:tc>
          <w:tcPr>
            <w:tcW w:w="1843" w:type="dxa"/>
            <w:vAlign w:val="center"/>
          </w:tcPr>
          <w:p w:rsidR="006B0746" w:rsidRDefault="00273DAB">
            <w:pPr>
              <w:jc w:val="right"/>
            </w:pPr>
            <w:r>
              <w:rPr>
                <w:color w:val="000000"/>
                <w:sz w:val="24"/>
              </w:rPr>
              <w:t>9.11</w:t>
            </w:r>
          </w:p>
        </w:tc>
      </w:tr>
      <w:tr w:rsidR="006B0746">
        <w:trPr>
          <w:jc w:val="center"/>
        </w:trPr>
        <w:tc>
          <w:tcPr>
            <w:tcW w:w="817" w:type="dxa"/>
            <w:vAlign w:val="center"/>
          </w:tcPr>
          <w:p w:rsidR="006B0746" w:rsidRDefault="00273DAB">
            <w:pPr>
              <w:jc w:val="center"/>
            </w:pPr>
            <w:r>
              <w:rPr>
                <w:color w:val="000000"/>
                <w:sz w:val="24"/>
              </w:rPr>
              <w:t>2</w:t>
            </w:r>
          </w:p>
        </w:tc>
        <w:tc>
          <w:tcPr>
            <w:tcW w:w="1276" w:type="dxa"/>
            <w:vAlign w:val="center"/>
          </w:tcPr>
          <w:p w:rsidR="006B0746" w:rsidRDefault="00273DAB">
            <w:pPr>
              <w:jc w:val="center"/>
            </w:pPr>
            <w:r>
              <w:rPr>
                <w:color w:val="000000"/>
                <w:sz w:val="24"/>
              </w:rPr>
              <w:t>600763</w:t>
            </w:r>
          </w:p>
        </w:tc>
        <w:tc>
          <w:tcPr>
            <w:tcW w:w="1701" w:type="dxa"/>
            <w:vAlign w:val="center"/>
          </w:tcPr>
          <w:p w:rsidR="006B0746" w:rsidRDefault="00273DAB">
            <w:pPr>
              <w:jc w:val="center"/>
            </w:pPr>
            <w:r>
              <w:rPr>
                <w:color w:val="000000"/>
                <w:sz w:val="24"/>
              </w:rPr>
              <w:t>通策医疗</w:t>
            </w:r>
          </w:p>
        </w:tc>
        <w:tc>
          <w:tcPr>
            <w:tcW w:w="1559" w:type="dxa"/>
            <w:vAlign w:val="center"/>
          </w:tcPr>
          <w:p w:rsidR="006B0746" w:rsidRDefault="00273DAB">
            <w:pPr>
              <w:jc w:val="right"/>
            </w:pPr>
            <w:r>
              <w:rPr>
                <w:color w:val="000000"/>
                <w:sz w:val="24"/>
              </w:rPr>
              <w:t>399,467</w:t>
            </w:r>
          </w:p>
        </w:tc>
        <w:tc>
          <w:tcPr>
            <w:tcW w:w="1701" w:type="dxa"/>
            <w:vAlign w:val="center"/>
          </w:tcPr>
          <w:p w:rsidR="006B0746" w:rsidRDefault="00273DAB">
            <w:pPr>
              <w:jc w:val="right"/>
            </w:pPr>
            <w:r>
              <w:rPr>
                <w:color w:val="000000"/>
                <w:sz w:val="24"/>
              </w:rPr>
              <w:t>19,166,426.66</w:t>
            </w:r>
          </w:p>
        </w:tc>
        <w:tc>
          <w:tcPr>
            <w:tcW w:w="1843" w:type="dxa"/>
            <w:vAlign w:val="center"/>
          </w:tcPr>
          <w:p w:rsidR="006B0746" w:rsidRDefault="00273DAB">
            <w:pPr>
              <w:jc w:val="right"/>
            </w:pPr>
            <w:r>
              <w:rPr>
                <w:color w:val="000000"/>
                <w:sz w:val="24"/>
              </w:rPr>
              <w:t>8.78</w:t>
            </w:r>
          </w:p>
        </w:tc>
      </w:tr>
      <w:tr w:rsidR="006B0746">
        <w:trPr>
          <w:jc w:val="center"/>
        </w:trPr>
        <w:tc>
          <w:tcPr>
            <w:tcW w:w="817" w:type="dxa"/>
            <w:vAlign w:val="center"/>
          </w:tcPr>
          <w:p w:rsidR="006B0746" w:rsidRDefault="00273DAB">
            <w:pPr>
              <w:jc w:val="center"/>
            </w:pPr>
            <w:r>
              <w:rPr>
                <w:color w:val="000000"/>
                <w:sz w:val="24"/>
              </w:rPr>
              <w:t>3</w:t>
            </w:r>
          </w:p>
        </w:tc>
        <w:tc>
          <w:tcPr>
            <w:tcW w:w="1276" w:type="dxa"/>
            <w:vAlign w:val="center"/>
          </w:tcPr>
          <w:p w:rsidR="006B0746" w:rsidRDefault="00273DAB">
            <w:pPr>
              <w:jc w:val="center"/>
            </w:pPr>
            <w:r>
              <w:rPr>
                <w:color w:val="000000"/>
                <w:sz w:val="24"/>
              </w:rPr>
              <w:t>600389</w:t>
            </w:r>
          </w:p>
        </w:tc>
        <w:tc>
          <w:tcPr>
            <w:tcW w:w="1701" w:type="dxa"/>
            <w:vAlign w:val="center"/>
          </w:tcPr>
          <w:p w:rsidR="006B0746" w:rsidRDefault="00273DAB">
            <w:pPr>
              <w:jc w:val="center"/>
            </w:pPr>
            <w:r>
              <w:rPr>
                <w:color w:val="000000"/>
                <w:sz w:val="24"/>
              </w:rPr>
              <w:t>江山股份</w:t>
            </w:r>
          </w:p>
        </w:tc>
        <w:tc>
          <w:tcPr>
            <w:tcW w:w="1559" w:type="dxa"/>
            <w:vAlign w:val="center"/>
          </w:tcPr>
          <w:p w:rsidR="006B0746" w:rsidRDefault="00273DAB">
            <w:pPr>
              <w:jc w:val="right"/>
            </w:pPr>
            <w:r>
              <w:rPr>
                <w:color w:val="000000"/>
                <w:sz w:val="24"/>
              </w:rPr>
              <w:t>709,484</w:t>
            </w:r>
          </w:p>
        </w:tc>
        <w:tc>
          <w:tcPr>
            <w:tcW w:w="1701" w:type="dxa"/>
            <w:vAlign w:val="center"/>
          </w:tcPr>
          <w:p w:rsidR="006B0746" w:rsidRDefault="00273DAB">
            <w:pPr>
              <w:jc w:val="right"/>
            </w:pPr>
            <w:r>
              <w:rPr>
                <w:color w:val="000000"/>
                <w:sz w:val="24"/>
              </w:rPr>
              <w:t>18,858,084.72</w:t>
            </w:r>
          </w:p>
        </w:tc>
        <w:tc>
          <w:tcPr>
            <w:tcW w:w="1843" w:type="dxa"/>
            <w:vAlign w:val="center"/>
          </w:tcPr>
          <w:p w:rsidR="006B0746" w:rsidRDefault="00273DAB">
            <w:pPr>
              <w:jc w:val="right"/>
            </w:pPr>
            <w:r>
              <w:rPr>
                <w:color w:val="000000"/>
                <w:sz w:val="24"/>
              </w:rPr>
              <w:t>8.64</w:t>
            </w:r>
          </w:p>
        </w:tc>
      </w:tr>
      <w:tr w:rsidR="006B0746">
        <w:trPr>
          <w:jc w:val="center"/>
        </w:trPr>
        <w:tc>
          <w:tcPr>
            <w:tcW w:w="817" w:type="dxa"/>
            <w:vAlign w:val="center"/>
          </w:tcPr>
          <w:p w:rsidR="006B0746" w:rsidRDefault="00273DAB">
            <w:pPr>
              <w:jc w:val="center"/>
            </w:pPr>
            <w:r>
              <w:rPr>
                <w:color w:val="000000"/>
                <w:sz w:val="24"/>
              </w:rPr>
              <w:t>4</w:t>
            </w:r>
          </w:p>
        </w:tc>
        <w:tc>
          <w:tcPr>
            <w:tcW w:w="1276" w:type="dxa"/>
            <w:vAlign w:val="center"/>
          </w:tcPr>
          <w:p w:rsidR="006B0746" w:rsidRDefault="00273DAB">
            <w:pPr>
              <w:jc w:val="center"/>
            </w:pPr>
            <w:r>
              <w:rPr>
                <w:color w:val="000000"/>
                <w:sz w:val="24"/>
              </w:rPr>
              <w:t>600967</w:t>
            </w:r>
          </w:p>
        </w:tc>
        <w:tc>
          <w:tcPr>
            <w:tcW w:w="1701" w:type="dxa"/>
            <w:vAlign w:val="center"/>
          </w:tcPr>
          <w:p w:rsidR="006B0746" w:rsidRDefault="00273DAB">
            <w:pPr>
              <w:jc w:val="center"/>
            </w:pPr>
            <w:r>
              <w:rPr>
                <w:color w:val="000000"/>
                <w:sz w:val="24"/>
              </w:rPr>
              <w:t>北方创业</w:t>
            </w:r>
          </w:p>
        </w:tc>
        <w:tc>
          <w:tcPr>
            <w:tcW w:w="1559" w:type="dxa"/>
            <w:vAlign w:val="center"/>
          </w:tcPr>
          <w:p w:rsidR="006B0746" w:rsidRDefault="00273DAB">
            <w:pPr>
              <w:jc w:val="right"/>
            </w:pPr>
            <w:r>
              <w:rPr>
                <w:color w:val="000000"/>
                <w:sz w:val="24"/>
              </w:rPr>
              <w:t>1,197,560</w:t>
            </w:r>
          </w:p>
        </w:tc>
        <w:tc>
          <w:tcPr>
            <w:tcW w:w="1701" w:type="dxa"/>
            <w:vAlign w:val="center"/>
          </w:tcPr>
          <w:p w:rsidR="006B0746" w:rsidRDefault="00273DAB">
            <w:pPr>
              <w:jc w:val="right"/>
            </w:pPr>
            <w:r>
              <w:rPr>
                <w:color w:val="000000"/>
                <w:sz w:val="24"/>
              </w:rPr>
              <w:t>17,675,985.60</w:t>
            </w:r>
          </w:p>
        </w:tc>
        <w:tc>
          <w:tcPr>
            <w:tcW w:w="1843" w:type="dxa"/>
            <w:vAlign w:val="center"/>
          </w:tcPr>
          <w:p w:rsidR="006B0746" w:rsidRDefault="00273DAB">
            <w:pPr>
              <w:jc w:val="right"/>
            </w:pPr>
            <w:r>
              <w:rPr>
                <w:color w:val="000000"/>
                <w:sz w:val="24"/>
              </w:rPr>
              <w:t>8.10</w:t>
            </w:r>
          </w:p>
        </w:tc>
      </w:tr>
      <w:tr w:rsidR="006B0746">
        <w:trPr>
          <w:jc w:val="center"/>
        </w:trPr>
        <w:tc>
          <w:tcPr>
            <w:tcW w:w="817" w:type="dxa"/>
            <w:vAlign w:val="center"/>
          </w:tcPr>
          <w:p w:rsidR="006B0746" w:rsidRDefault="00273DAB">
            <w:pPr>
              <w:jc w:val="center"/>
            </w:pPr>
            <w:r>
              <w:rPr>
                <w:color w:val="000000"/>
                <w:sz w:val="24"/>
              </w:rPr>
              <w:t>5</w:t>
            </w:r>
          </w:p>
        </w:tc>
        <w:tc>
          <w:tcPr>
            <w:tcW w:w="1276" w:type="dxa"/>
            <w:vAlign w:val="center"/>
          </w:tcPr>
          <w:p w:rsidR="006B0746" w:rsidRDefault="00273DAB">
            <w:pPr>
              <w:jc w:val="center"/>
            </w:pPr>
            <w:r>
              <w:rPr>
                <w:color w:val="000000"/>
                <w:sz w:val="24"/>
              </w:rPr>
              <w:t>002568</w:t>
            </w:r>
          </w:p>
        </w:tc>
        <w:tc>
          <w:tcPr>
            <w:tcW w:w="1701" w:type="dxa"/>
            <w:vAlign w:val="center"/>
          </w:tcPr>
          <w:p w:rsidR="006B0746" w:rsidRDefault="00273DAB">
            <w:pPr>
              <w:jc w:val="center"/>
            </w:pPr>
            <w:proofErr w:type="gramStart"/>
            <w:r>
              <w:rPr>
                <w:color w:val="000000"/>
                <w:sz w:val="24"/>
              </w:rPr>
              <w:t>百润股份</w:t>
            </w:r>
            <w:proofErr w:type="gramEnd"/>
          </w:p>
        </w:tc>
        <w:tc>
          <w:tcPr>
            <w:tcW w:w="1559" w:type="dxa"/>
            <w:vAlign w:val="center"/>
          </w:tcPr>
          <w:p w:rsidR="006B0746" w:rsidRDefault="00273DAB">
            <w:pPr>
              <w:jc w:val="right"/>
            </w:pPr>
            <w:r>
              <w:rPr>
                <w:color w:val="000000"/>
                <w:sz w:val="24"/>
              </w:rPr>
              <w:t>408,669</w:t>
            </w:r>
          </w:p>
        </w:tc>
        <w:tc>
          <w:tcPr>
            <w:tcW w:w="1701" w:type="dxa"/>
            <w:vAlign w:val="center"/>
          </w:tcPr>
          <w:p w:rsidR="006B0746" w:rsidRDefault="00273DAB">
            <w:pPr>
              <w:jc w:val="right"/>
            </w:pPr>
            <w:r>
              <w:rPr>
                <w:color w:val="000000"/>
                <w:sz w:val="24"/>
              </w:rPr>
              <w:t>16,641,001.68</w:t>
            </w:r>
          </w:p>
        </w:tc>
        <w:tc>
          <w:tcPr>
            <w:tcW w:w="1843" w:type="dxa"/>
            <w:vAlign w:val="center"/>
          </w:tcPr>
          <w:p w:rsidR="006B0746" w:rsidRDefault="00273DAB">
            <w:pPr>
              <w:jc w:val="right"/>
            </w:pPr>
            <w:r>
              <w:rPr>
                <w:color w:val="000000"/>
                <w:sz w:val="24"/>
              </w:rPr>
              <w:t>7.62</w:t>
            </w:r>
          </w:p>
        </w:tc>
      </w:tr>
      <w:tr w:rsidR="006B0746">
        <w:trPr>
          <w:jc w:val="center"/>
        </w:trPr>
        <w:tc>
          <w:tcPr>
            <w:tcW w:w="817" w:type="dxa"/>
            <w:vAlign w:val="center"/>
          </w:tcPr>
          <w:p w:rsidR="006B0746" w:rsidRDefault="00273DAB">
            <w:pPr>
              <w:jc w:val="center"/>
            </w:pPr>
            <w:r>
              <w:rPr>
                <w:color w:val="000000"/>
                <w:sz w:val="24"/>
              </w:rPr>
              <w:t>6</w:t>
            </w:r>
          </w:p>
        </w:tc>
        <w:tc>
          <w:tcPr>
            <w:tcW w:w="1276" w:type="dxa"/>
            <w:vAlign w:val="center"/>
          </w:tcPr>
          <w:p w:rsidR="006B0746" w:rsidRDefault="00273DAB">
            <w:pPr>
              <w:jc w:val="center"/>
            </w:pPr>
            <w:r>
              <w:rPr>
                <w:color w:val="000000"/>
                <w:sz w:val="24"/>
              </w:rPr>
              <w:t>300005</w:t>
            </w:r>
          </w:p>
        </w:tc>
        <w:tc>
          <w:tcPr>
            <w:tcW w:w="1701" w:type="dxa"/>
            <w:vAlign w:val="center"/>
          </w:tcPr>
          <w:p w:rsidR="006B0746" w:rsidRDefault="00273DAB">
            <w:pPr>
              <w:jc w:val="center"/>
            </w:pPr>
            <w:r>
              <w:rPr>
                <w:color w:val="000000"/>
                <w:sz w:val="24"/>
              </w:rPr>
              <w:t>探路者</w:t>
            </w:r>
          </w:p>
        </w:tc>
        <w:tc>
          <w:tcPr>
            <w:tcW w:w="1559" w:type="dxa"/>
            <w:vAlign w:val="center"/>
          </w:tcPr>
          <w:p w:rsidR="006B0746" w:rsidRDefault="00273DAB">
            <w:pPr>
              <w:jc w:val="right"/>
            </w:pPr>
            <w:r>
              <w:rPr>
                <w:color w:val="000000"/>
                <w:sz w:val="24"/>
              </w:rPr>
              <w:t>889,000</w:t>
            </w:r>
          </w:p>
        </w:tc>
        <w:tc>
          <w:tcPr>
            <w:tcW w:w="1701" w:type="dxa"/>
            <w:vAlign w:val="center"/>
          </w:tcPr>
          <w:p w:rsidR="006B0746" w:rsidRDefault="00273DAB">
            <w:pPr>
              <w:jc w:val="right"/>
            </w:pPr>
            <w:r>
              <w:rPr>
                <w:color w:val="000000"/>
                <w:sz w:val="24"/>
              </w:rPr>
              <w:t>16,499,840.00</w:t>
            </w:r>
          </w:p>
        </w:tc>
        <w:tc>
          <w:tcPr>
            <w:tcW w:w="1843" w:type="dxa"/>
            <w:vAlign w:val="center"/>
          </w:tcPr>
          <w:p w:rsidR="006B0746" w:rsidRDefault="00273DAB">
            <w:pPr>
              <w:jc w:val="right"/>
            </w:pPr>
            <w:r>
              <w:rPr>
                <w:color w:val="000000"/>
                <w:sz w:val="24"/>
              </w:rPr>
              <w:t>7.56</w:t>
            </w:r>
          </w:p>
        </w:tc>
      </w:tr>
      <w:tr w:rsidR="006B0746">
        <w:trPr>
          <w:jc w:val="center"/>
        </w:trPr>
        <w:tc>
          <w:tcPr>
            <w:tcW w:w="817" w:type="dxa"/>
            <w:vAlign w:val="center"/>
          </w:tcPr>
          <w:p w:rsidR="006B0746" w:rsidRDefault="00273DAB">
            <w:pPr>
              <w:jc w:val="center"/>
            </w:pPr>
            <w:r>
              <w:rPr>
                <w:color w:val="000000"/>
                <w:sz w:val="24"/>
              </w:rPr>
              <w:t>7</w:t>
            </w:r>
          </w:p>
        </w:tc>
        <w:tc>
          <w:tcPr>
            <w:tcW w:w="1276" w:type="dxa"/>
            <w:vAlign w:val="center"/>
          </w:tcPr>
          <w:p w:rsidR="006B0746" w:rsidRDefault="00273DAB">
            <w:pPr>
              <w:jc w:val="center"/>
            </w:pPr>
            <w:r>
              <w:rPr>
                <w:color w:val="000000"/>
                <w:sz w:val="24"/>
              </w:rPr>
              <w:t>601628</w:t>
            </w:r>
          </w:p>
        </w:tc>
        <w:tc>
          <w:tcPr>
            <w:tcW w:w="1701" w:type="dxa"/>
            <w:vAlign w:val="center"/>
          </w:tcPr>
          <w:p w:rsidR="006B0746" w:rsidRDefault="00273DAB">
            <w:pPr>
              <w:jc w:val="center"/>
            </w:pPr>
            <w:r>
              <w:rPr>
                <w:color w:val="000000"/>
                <w:sz w:val="24"/>
              </w:rPr>
              <w:t>中国人寿</w:t>
            </w:r>
          </w:p>
        </w:tc>
        <w:tc>
          <w:tcPr>
            <w:tcW w:w="1559" w:type="dxa"/>
            <w:vAlign w:val="center"/>
          </w:tcPr>
          <w:p w:rsidR="006B0746" w:rsidRDefault="00273DAB">
            <w:pPr>
              <w:jc w:val="right"/>
            </w:pPr>
            <w:r>
              <w:rPr>
                <w:color w:val="000000"/>
                <w:sz w:val="24"/>
              </w:rPr>
              <w:t>455,200</w:t>
            </w:r>
          </w:p>
        </w:tc>
        <w:tc>
          <w:tcPr>
            <w:tcW w:w="1701" w:type="dxa"/>
            <w:vAlign w:val="center"/>
          </w:tcPr>
          <w:p w:rsidR="006B0746" w:rsidRDefault="00273DAB">
            <w:pPr>
              <w:jc w:val="right"/>
            </w:pPr>
            <w:r>
              <w:rPr>
                <w:color w:val="000000"/>
                <w:sz w:val="24"/>
              </w:rPr>
              <w:t>15,545,080.00</w:t>
            </w:r>
          </w:p>
        </w:tc>
        <w:tc>
          <w:tcPr>
            <w:tcW w:w="1843" w:type="dxa"/>
            <w:vAlign w:val="center"/>
          </w:tcPr>
          <w:p w:rsidR="006B0746" w:rsidRDefault="00273DAB">
            <w:pPr>
              <w:jc w:val="right"/>
            </w:pPr>
            <w:r>
              <w:rPr>
                <w:color w:val="000000"/>
                <w:sz w:val="24"/>
              </w:rPr>
              <w:t>7.12</w:t>
            </w:r>
          </w:p>
        </w:tc>
      </w:tr>
      <w:tr w:rsidR="006B0746">
        <w:trPr>
          <w:jc w:val="center"/>
        </w:trPr>
        <w:tc>
          <w:tcPr>
            <w:tcW w:w="817" w:type="dxa"/>
            <w:vAlign w:val="center"/>
          </w:tcPr>
          <w:p w:rsidR="006B0746" w:rsidRDefault="00273DAB">
            <w:pPr>
              <w:jc w:val="center"/>
            </w:pPr>
            <w:r>
              <w:rPr>
                <w:color w:val="000000"/>
                <w:sz w:val="24"/>
              </w:rPr>
              <w:t>8</w:t>
            </w:r>
          </w:p>
        </w:tc>
        <w:tc>
          <w:tcPr>
            <w:tcW w:w="1276" w:type="dxa"/>
            <w:vAlign w:val="center"/>
          </w:tcPr>
          <w:p w:rsidR="006B0746" w:rsidRDefault="00273DAB">
            <w:pPr>
              <w:jc w:val="center"/>
            </w:pPr>
            <w:r>
              <w:rPr>
                <w:color w:val="000000"/>
                <w:sz w:val="24"/>
              </w:rPr>
              <w:t>600887</w:t>
            </w:r>
          </w:p>
        </w:tc>
        <w:tc>
          <w:tcPr>
            <w:tcW w:w="1701" w:type="dxa"/>
            <w:vAlign w:val="center"/>
          </w:tcPr>
          <w:p w:rsidR="006B0746" w:rsidRDefault="00273DAB">
            <w:pPr>
              <w:jc w:val="center"/>
            </w:pPr>
            <w:r>
              <w:rPr>
                <w:color w:val="000000"/>
                <w:sz w:val="24"/>
              </w:rPr>
              <w:t>伊利股份</w:t>
            </w:r>
          </w:p>
        </w:tc>
        <w:tc>
          <w:tcPr>
            <w:tcW w:w="1559" w:type="dxa"/>
            <w:vAlign w:val="center"/>
          </w:tcPr>
          <w:p w:rsidR="006B0746" w:rsidRDefault="00273DAB">
            <w:pPr>
              <w:jc w:val="right"/>
            </w:pPr>
            <w:r>
              <w:rPr>
                <w:color w:val="000000"/>
                <w:sz w:val="24"/>
              </w:rPr>
              <w:t>389,448</w:t>
            </w:r>
          </w:p>
        </w:tc>
        <w:tc>
          <w:tcPr>
            <w:tcW w:w="1701" w:type="dxa"/>
            <w:vAlign w:val="center"/>
          </w:tcPr>
          <w:p w:rsidR="006B0746" w:rsidRDefault="00273DAB">
            <w:pPr>
              <w:jc w:val="right"/>
            </w:pPr>
            <w:r>
              <w:rPr>
                <w:color w:val="000000"/>
                <w:sz w:val="24"/>
              </w:rPr>
              <w:t>11,149,896.24</w:t>
            </w:r>
          </w:p>
        </w:tc>
        <w:tc>
          <w:tcPr>
            <w:tcW w:w="1843" w:type="dxa"/>
            <w:vAlign w:val="center"/>
          </w:tcPr>
          <w:p w:rsidR="006B0746" w:rsidRDefault="00273DAB">
            <w:pPr>
              <w:jc w:val="right"/>
            </w:pPr>
            <w:r>
              <w:rPr>
                <w:color w:val="000000"/>
                <w:sz w:val="24"/>
              </w:rPr>
              <w:t>5.11</w:t>
            </w:r>
          </w:p>
        </w:tc>
      </w:tr>
      <w:tr w:rsidR="006B0746">
        <w:trPr>
          <w:jc w:val="center"/>
        </w:trPr>
        <w:tc>
          <w:tcPr>
            <w:tcW w:w="817" w:type="dxa"/>
            <w:vAlign w:val="center"/>
          </w:tcPr>
          <w:p w:rsidR="006B0746" w:rsidRDefault="00273DAB">
            <w:pPr>
              <w:jc w:val="center"/>
            </w:pPr>
            <w:r>
              <w:rPr>
                <w:color w:val="000000"/>
                <w:sz w:val="24"/>
              </w:rPr>
              <w:t>9</w:t>
            </w:r>
          </w:p>
        </w:tc>
        <w:tc>
          <w:tcPr>
            <w:tcW w:w="1276" w:type="dxa"/>
            <w:vAlign w:val="center"/>
          </w:tcPr>
          <w:p w:rsidR="006B0746" w:rsidRDefault="00273DAB">
            <w:pPr>
              <w:jc w:val="center"/>
            </w:pPr>
            <w:r>
              <w:rPr>
                <w:color w:val="000000"/>
                <w:sz w:val="24"/>
              </w:rPr>
              <w:t>002223</w:t>
            </w:r>
          </w:p>
        </w:tc>
        <w:tc>
          <w:tcPr>
            <w:tcW w:w="1701" w:type="dxa"/>
            <w:vAlign w:val="center"/>
          </w:tcPr>
          <w:p w:rsidR="006B0746" w:rsidRDefault="00273DAB">
            <w:pPr>
              <w:jc w:val="center"/>
            </w:pPr>
            <w:r>
              <w:rPr>
                <w:color w:val="000000"/>
                <w:sz w:val="24"/>
              </w:rPr>
              <w:t>鱼跃医疗</w:t>
            </w:r>
          </w:p>
        </w:tc>
        <w:tc>
          <w:tcPr>
            <w:tcW w:w="1559" w:type="dxa"/>
            <w:vAlign w:val="center"/>
          </w:tcPr>
          <w:p w:rsidR="006B0746" w:rsidRDefault="00273DAB">
            <w:pPr>
              <w:jc w:val="right"/>
            </w:pPr>
            <w:r>
              <w:rPr>
                <w:color w:val="000000"/>
                <w:sz w:val="24"/>
              </w:rPr>
              <w:t>393,264</w:t>
            </w:r>
          </w:p>
        </w:tc>
        <w:tc>
          <w:tcPr>
            <w:tcW w:w="1701" w:type="dxa"/>
            <w:vAlign w:val="center"/>
          </w:tcPr>
          <w:p w:rsidR="006B0746" w:rsidRDefault="00273DAB">
            <w:pPr>
              <w:jc w:val="right"/>
            </w:pPr>
            <w:r>
              <w:rPr>
                <w:color w:val="000000"/>
                <w:sz w:val="24"/>
              </w:rPr>
              <w:t>9,815,869.44</w:t>
            </w:r>
          </w:p>
        </w:tc>
        <w:tc>
          <w:tcPr>
            <w:tcW w:w="1843" w:type="dxa"/>
            <w:vAlign w:val="center"/>
          </w:tcPr>
          <w:p w:rsidR="006B0746" w:rsidRDefault="00273DAB">
            <w:pPr>
              <w:jc w:val="right"/>
            </w:pPr>
            <w:r>
              <w:rPr>
                <w:color w:val="000000"/>
                <w:sz w:val="24"/>
              </w:rPr>
              <w:t>4.50</w:t>
            </w:r>
          </w:p>
        </w:tc>
      </w:tr>
      <w:tr w:rsidR="006B0746">
        <w:trPr>
          <w:jc w:val="center"/>
        </w:trPr>
        <w:tc>
          <w:tcPr>
            <w:tcW w:w="817" w:type="dxa"/>
            <w:vAlign w:val="center"/>
          </w:tcPr>
          <w:p w:rsidR="006B0746" w:rsidRDefault="00273DAB">
            <w:pPr>
              <w:jc w:val="center"/>
            </w:pPr>
            <w:r>
              <w:rPr>
                <w:color w:val="000000"/>
                <w:sz w:val="24"/>
              </w:rPr>
              <w:t>10</w:t>
            </w:r>
          </w:p>
        </w:tc>
        <w:tc>
          <w:tcPr>
            <w:tcW w:w="1276" w:type="dxa"/>
            <w:vAlign w:val="center"/>
          </w:tcPr>
          <w:p w:rsidR="006B0746" w:rsidRDefault="00273DAB">
            <w:pPr>
              <w:jc w:val="center"/>
            </w:pPr>
            <w:r>
              <w:rPr>
                <w:color w:val="000000"/>
                <w:sz w:val="24"/>
              </w:rPr>
              <w:t>000423</w:t>
            </w:r>
          </w:p>
        </w:tc>
        <w:tc>
          <w:tcPr>
            <w:tcW w:w="1701" w:type="dxa"/>
            <w:vAlign w:val="center"/>
          </w:tcPr>
          <w:p w:rsidR="006B0746" w:rsidRDefault="00273DAB">
            <w:pPr>
              <w:jc w:val="center"/>
            </w:pPr>
            <w:r>
              <w:rPr>
                <w:color w:val="000000"/>
                <w:sz w:val="24"/>
              </w:rPr>
              <w:t>东阿阿胶</w:t>
            </w:r>
          </w:p>
        </w:tc>
        <w:tc>
          <w:tcPr>
            <w:tcW w:w="1559" w:type="dxa"/>
            <w:vAlign w:val="center"/>
          </w:tcPr>
          <w:p w:rsidR="006B0746" w:rsidRDefault="00273DAB">
            <w:pPr>
              <w:jc w:val="right"/>
            </w:pPr>
            <w:r>
              <w:rPr>
                <w:color w:val="000000"/>
                <w:sz w:val="24"/>
              </w:rPr>
              <w:t>257,871</w:t>
            </w:r>
          </w:p>
        </w:tc>
        <w:tc>
          <w:tcPr>
            <w:tcW w:w="1701" w:type="dxa"/>
            <w:vAlign w:val="center"/>
          </w:tcPr>
          <w:p w:rsidR="006B0746" w:rsidRDefault="00273DAB">
            <w:pPr>
              <w:jc w:val="right"/>
            </w:pPr>
            <w:r>
              <w:rPr>
                <w:color w:val="000000"/>
                <w:sz w:val="24"/>
              </w:rPr>
              <w:t>9,613,430.88</w:t>
            </w:r>
          </w:p>
        </w:tc>
        <w:tc>
          <w:tcPr>
            <w:tcW w:w="1843" w:type="dxa"/>
            <w:vAlign w:val="center"/>
          </w:tcPr>
          <w:p w:rsidR="006B0746" w:rsidRDefault="00273DAB">
            <w:pPr>
              <w:jc w:val="right"/>
            </w:pPr>
            <w:r>
              <w:rPr>
                <w:color w:val="000000"/>
                <w:sz w:val="24"/>
              </w:rPr>
              <w:t>4.40</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w:t>
      </w:r>
      <w:r w:rsidRPr="00A20DFB">
        <w:rPr>
          <w:kern w:val="0"/>
          <w:sz w:val="24"/>
        </w:rPr>
        <w:lastRenderedPageBreak/>
        <w:t>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6B0746">
        <w:tc>
          <w:tcPr>
            <w:tcW w:w="870" w:type="dxa"/>
            <w:vAlign w:val="center"/>
          </w:tcPr>
          <w:p w:rsidR="006B0746" w:rsidRDefault="00273DAB">
            <w:pPr>
              <w:jc w:val="center"/>
            </w:pPr>
            <w:r>
              <w:rPr>
                <w:color w:val="000000"/>
                <w:sz w:val="24"/>
              </w:rPr>
              <w:t>1</w:t>
            </w:r>
          </w:p>
        </w:tc>
        <w:tc>
          <w:tcPr>
            <w:tcW w:w="1650" w:type="dxa"/>
            <w:vAlign w:val="center"/>
          </w:tcPr>
          <w:p w:rsidR="006B0746" w:rsidRDefault="00273DAB">
            <w:pPr>
              <w:jc w:val="center"/>
            </w:pPr>
            <w:r>
              <w:rPr>
                <w:color w:val="000000"/>
                <w:sz w:val="24"/>
              </w:rPr>
              <w:t>000100</w:t>
            </w:r>
          </w:p>
        </w:tc>
        <w:tc>
          <w:tcPr>
            <w:tcW w:w="1980" w:type="dxa"/>
            <w:vAlign w:val="center"/>
          </w:tcPr>
          <w:p w:rsidR="006B0746" w:rsidRDefault="00273DAB">
            <w:pPr>
              <w:jc w:val="center"/>
            </w:pPr>
            <w:r>
              <w:rPr>
                <w:color w:val="000000"/>
                <w:sz w:val="24"/>
              </w:rPr>
              <w:t xml:space="preserve">TCL </w:t>
            </w:r>
            <w:r>
              <w:rPr>
                <w:color w:val="000000"/>
                <w:sz w:val="24"/>
              </w:rPr>
              <w:t>集团</w:t>
            </w:r>
          </w:p>
        </w:tc>
        <w:tc>
          <w:tcPr>
            <w:tcW w:w="2880" w:type="dxa"/>
            <w:vAlign w:val="center"/>
          </w:tcPr>
          <w:p w:rsidR="006B0746" w:rsidRDefault="00273DAB">
            <w:pPr>
              <w:jc w:val="right"/>
            </w:pPr>
            <w:r>
              <w:rPr>
                <w:color w:val="000000"/>
                <w:sz w:val="24"/>
              </w:rPr>
              <w:t>94,453,157.97</w:t>
            </w:r>
          </w:p>
        </w:tc>
        <w:tc>
          <w:tcPr>
            <w:tcW w:w="1620" w:type="dxa"/>
            <w:vAlign w:val="center"/>
          </w:tcPr>
          <w:p w:rsidR="006B0746" w:rsidRDefault="00273DAB">
            <w:pPr>
              <w:jc w:val="right"/>
            </w:pPr>
            <w:r>
              <w:rPr>
                <w:color w:val="000000"/>
                <w:sz w:val="24"/>
              </w:rPr>
              <w:t>7.04</w:t>
            </w:r>
          </w:p>
        </w:tc>
      </w:tr>
      <w:tr w:rsidR="006B0746">
        <w:tc>
          <w:tcPr>
            <w:tcW w:w="870" w:type="dxa"/>
            <w:vAlign w:val="center"/>
          </w:tcPr>
          <w:p w:rsidR="006B0746" w:rsidRDefault="00273DAB">
            <w:pPr>
              <w:jc w:val="center"/>
            </w:pPr>
            <w:r>
              <w:rPr>
                <w:color w:val="000000"/>
                <w:sz w:val="24"/>
              </w:rPr>
              <w:t>2</w:t>
            </w:r>
          </w:p>
        </w:tc>
        <w:tc>
          <w:tcPr>
            <w:tcW w:w="1650" w:type="dxa"/>
            <w:vAlign w:val="center"/>
          </w:tcPr>
          <w:p w:rsidR="006B0746" w:rsidRDefault="00273DAB">
            <w:pPr>
              <w:jc w:val="center"/>
            </w:pPr>
            <w:r>
              <w:rPr>
                <w:color w:val="000000"/>
                <w:sz w:val="24"/>
              </w:rPr>
              <w:t>600967</w:t>
            </w:r>
          </w:p>
        </w:tc>
        <w:tc>
          <w:tcPr>
            <w:tcW w:w="1980" w:type="dxa"/>
            <w:vAlign w:val="center"/>
          </w:tcPr>
          <w:p w:rsidR="006B0746" w:rsidRDefault="00273DAB">
            <w:pPr>
              <w:jc w:val="center"/>
            </w:pPr>
            <w:r>
              <w:rPr>
                <w:color w:val="000000"/>
                <w:sz w:val="24"/>
              </w:rPr>
              <w:t>北方创业</w:t>
            </w:r>
          </w:p>
        </w:tc>
        <w:tc>
          <w:tcPr>
            <w:tcW w:w="2880" w:type="dxa"/>
            <w:vAlign w:val="center"/>
          </w:tcPr>
          <w:p w:rsidR="006B0746" w:rsidRDefault="00273DAB">
            <w:pPr>
              <w:jc w:val="right"/>
            </w:pPr>
            <w:r>
              <w:rPr>
                <w:color w:val="000000"/>
                <w:sz w:val="24"/>
              </w:rPr>
              <w:t>53,856,602.53</w:t>
            </w:r>
          </w:p>
        </w:tc>
        <w:tc>
          <w:tcPr>
            <w:tcW w:w="1620" w:type="dxa"/>
            <w:vAlign w:val="center"/>
          </w:tcPr>
          <w:p w:rsidR="006B0746" w:rsidRDefault="00273DAB">
            <w:pPr>
              <w:jc w:val="right"/>
            </w:pPr>
            <w:r>
              <w:rPr>
                <w:color w:val="000000"/>
                <w:sz w:val="24"/>
              </w:rPr>
              <w:t>4.01</w:t>
            </w:r>
          </w:p>
        </w:tc>
      </w:tr>
      <w:tr w:rsidR="006B0746">
        <w:tc>
          <w:tcPr>
            <w:tcW w:w="870" w:type="dxa"/>
            <w:vAlign w:val="center"/>
          </w:tcPr>
          <w:p w:rsidR="006B0746" w:rsidRDefault="00273DAB">
            <w:pPr>
              <w:jc w:val="center"/>
            </w:pPr>
            <w:r>
              <w:rPr>
                <w:color w:val="000000"/>
                <w:sz w:val="24"/>
              </w:rPr>
              <w:t>3</w:t>
            </w:r>
          </w:p>
        </w:tc>
        <w:tc>
          <w:tcPr>
            <w:tcW w:w="1650" w:type="dxa"/>
            <w:vAlign w:val="center"/>
          </w:tcPr>
          <w:p w:rsidR="006B0746" w:rsidRDefault="00273DAB">
            <w:pPr>
              <w:jc w:val="center"/>
            </w:pPr>
            <w:r>
              <w:rPr>
                <w:color w:val="000000"/>
                <w:sz w:val="24"/>
              </w:rPr>
              <w:t>600389</w:t>
            </w:r>
          </w:p>
        </w:tc>
        <w:tc>
          <w:tcPr>
            <w:tcW w:w="1980" w:type="dxa"/>
            <w:vAlign w:val="center"/>
          </w:tcPr>
          <w:p w:rsidR="006B0746" w:rsidRDefault="00273DAB">
            <w:pPr>
              <w:jc w:val="center"/>
            </w:pPr>
            <w:r>
              <w:rPr>
                <w:color w:val="000000"/>
                <w:sz w:val="24"/>
              </w:rPr>
              <w:t>江山股份</w:t>
            </w:r>
          </w:p>
        </w:tc>
        <w:tc>
          <w:tcPr>
            <w:tcW w:w="2880" w:type="dxa"/>
            <w:vAlign w:val="center"/>
          </w:tcPr>
          <w:p w:rsidR="006B0746" w:rsidRDefault="00273DAB">
            <w:pPr>
              <w:jc w:val="right"/>
            </w:pPr>
            <w:r>
              <w:rPr>
                <w:color w:val="000000"/>
                <w:sz w:val="24"/>
              </w:rPr>
              <w:t>39,610,471.34</w:t>
            </w:r>
          </w:p>
        </w:tc>
        <w:tc>
          <w:tcPr>
            <w:tcW w:w="1620" w:type="dxa"/>
            <w:vAlign w:val="center"/>
          </w:tcPr>
          <w:p w:rsidR="006B0746" w:rsidRDefault="00273DAB">
            <w:pPr>
              <w:jc w:val="right"/>
            </w:pPr>
            <w:r>
              <w:rPr>
                <w:color w:val="000000"/>
                <w:sz w:val="24"/>
              </w:rPr>
              <w:t>2.95</w:t>
            </w:r>
          </w:p>
        </w:tc>
      </w:tr>
      <w:tr w:rsidR="006B0746">
        <w:tc>
          <w:tcPr>
            <w:tcW w:w="870" w:type="dxa"/>
            <w:vAlign w:val="center"/>
          </w:tcPr>
          <w:p w:rsidR="006B0746" w:rsidRDefault="00273DAB">
            <w:pPr>
              <w:jc w:val="center"/>
            </w:pPr>
            <w:r>
              <w:rPr>
                <w:color w:val="000000"/>
                <w:sz w:val="24"/>
              </w:rPr>
              <w:t>4</w:t>
            </w:r>
          </w:p>
        </w:tc>
        <w:tc>
          <w:tcPr>
            <w:tcW w:w="1650" w:type="dxa"/>
            <w:vAlign w:val="center"/>
          </w:tcPr>
          <w:p w:rsidR="006B0746" w:rsidRDefault="00273DAB">
            <w:pPr>
              <w:jc w:val="center"/>
            </w:pPr>
            <w:r>
              <w:rPr>
                <w:color w:val="000000"/>
                <w:sz w:val="24"/>
              </w:rPr>
              <w:t>600763</w:t>
            </w:r>
          </w:p>
        </w:tc>
        <w:tc>
          <w:tcPr>
            <w:tcW w:w="1980" w:type="dxa"/>
            <w:vAlign w:val="center"/>
          </w:tcPr>
          <w:p w:rsidR="006B0746" w:rsidRDefault="00273DAB">
            <w:pPr>
              <w:jc w:val="center"/>
            </w:pPr>
            <w:r>
              <w:rPr>
                <w:color w:val="000000"/>
                <w:sz w:val="24"/>
              </w:rPr>
              <w:t>通策医疗</w:t>
            </w:r>
          </w:p>
        </w:tc>
        <w:tc>
          <w:tcPr>
            <w:tcW w:w="2880" w:type="dxa"/>
            <w:vAlign w:val="center"/>
          </w:tcPr>
          <w:p w:rsidR="006B0746" w:rsidRDefault="00273DAB">
            <w:pPr>
              <w:jc w:val="right"/>
            </w:pPr>
            <w:r>
              <w:rPr>
                <w:color w:val="000000"/>
                <w:sz w:val="24"/>
              </w:rPr>
              <w:t>35,840,872.70</w:t>
            </w:r>
          </w:p>
        </w:tc>
        <w:tc>
          <w:tcPr>
            <w:tcW w:w="1620" w:type="dxa"/>
            <w:vAlign w:val="center"/>
          </w:tcPr>
          <w:p w:rsidR="006B0746" w:rsidRDefault="00273DAB">
            <w:pPr>
              <w:jc w:val="right"/>
            </w:pPr>
            <w:r>
              <w:rPr>
                <w:color w:val="000000"/>
                <w:sz w:val="24"/>
              </w:rPr>
              <w:t>2.67</w:t>
            </w:r>
          </w:p>
        </w:tc>
      </w:tr>
      <w:tr w:rsidR="006B0746">
        <w:tc>
          <w:tcPr>
            <w:tcW w:w="870" w:type="dxa"/>
            <w:vAlign w:val="center"/>
          </w:tcPr>
          <w:p w:rsidR="006B0746" w:rsidRDefault="00273DAB">
            <w:pPr>
              <w:jc w:val="center"/>
            </w:pPr>
            <w:r>
              <w:rPr>
                <w:color w:val="000000"/>
                <w:sz w:val="24"/>
              </w:rPr>
              <w:t>5</w:t>
            </w:r>
          </w:p>
        </w:tc>
        <w:tc>
          <w:tcPr>
            <w:tcW w:w="1650" w:type="dxa"/>
            <w:vAlign w:val="center"/>
          </w:tcPr>
          <w:p w:rsidR="006B0746" w:rsidRDefault="00273DAB">
            <w:pPr>
              <w:jc w:val="center"/>
            </w:pPr>
            <w:r>
              <w:rPr>
                <w:color w:val="000000"/>
                <w:sz w:val="24"/>
              </w:rPr>
              <w:t>300005</w:t>
            </w:r>
          </w:p>
        </w:tc>
        <w:tc>
          <w:tcPr>
            <w:tcW w:w="1980" w:type="dxa"/>
            <w:vAlign w:val="center"/>
          </w:tcPr>
          <w:p w:rsidR="006B0746" w:rsidRDefault="00273DAB">
            <w:pPr>
              <w:jc w:val="center"/>
            </w:pPr>
            <w:r>
              <w:rPr>
                <w:color w:val="000000"/>
                <w:sz w:val="24"/>
              </w:rPr>
              <w:t>探路者</w:t>
            </w:r>
          </w:p>
        </w:tc>
        <w:tc>
          <w:tcPr>
            <w:tcW w:w="2880" w:type="dxa"/>
            <w:vAlign w:val="center"/>
          </w:tcPr>
          <w:p w:rsidR="006B0746" w:rsidRDefault="00273DAB">
            <w:pPr>
              <w:jc w:val="right"/>
            </w:pPr>
            <w:r>
              <w:rPr>
                <w:color w:val="000000"/>
                <w:sz w:val="24"/>
              </w:rPr>
              <w:t>29,468,074.86</w:t>
            </w:r>
          </w:p>
        </w:tc>
        <w:tc>
          <w:tcPr>
            <w:tcW w:w="1620" w:type="dxa"/>
            <w:vAlign w:val="center"/>
          </w:tcPr>
          <w:p w:rsidR="006B0746" w:rsidRDefault="00273DAB">
            <w:pPr>
              <w:jc w:val="right"/>
            </w:pPr>
            <w:r>
              <w:rPr>
                <w:color w:val="000000"/>
                <w:sz w:val="24"/>
              </w:rPr>
              <w:t>2.20</w:t>
            </w:r>
          </w:p>
        </w:tc>
      </w:tr>
      <w:tr w:rsidR="006B0746">
        <w:tc>
          <w:tcPr>
            <w:tcW w:w="870" w:type="dxa"/>
            <w:vAlign w:val="center"/>
          </w:tcPr>
          <w:p w:rsidR="006B0746" w:rsidRDefault="00273DAB">
            <w:pPr>
              <w:jc w:val="center"/>
            </w:pPr>
            <w:r>
              <w:rPr>
                <w:color w:val="000000"/>
                <w:sz w:val="24"/>
              </w:rPr>
              <w:t>6</w:t>
            </w:r>
          </w:p>
        </w:tc>
        <w:tc>
          <w:tcPr>
            <w:tcW w:w="1650" w:type="dxa"/>
            <w:vAlign w:val="center"/>
          </w:tcPr>
          <w:p w:rsidR="006B0746" w:rsidRDefault="00273DAB">
            <w:pPr>
              <w:jc w:val="center"/>
            </w:pPr>
            <w:r>
              <w:rPr>
                <w:color w:val="000000"/>
                <w:sz w:val="24"/>
              </w:rPr>
              <w:t>600690</w:t>
            </w:r>
          </w:p>
        </w:tc>
        <w:tc>
          <w:tcPr>
            <w:tcW w:w="1980" w:type="dxa"/>
            <w:vAlign w:val="center"/>
          </w:tcPr>
          <w:p w:rsidR="006B0746" w:rsidRDefault="00273DAB">
            <w:pPr>
              <w:jc w:val="center"/>
            </w:pPr>
            <w:r>
              <w:rPr>
                <w:color w:val="000000"/>
                <w:sz w:val="24"/>
              </w:rPr>
              <w:t>青岛海尔</w:t>
            </w:r>
          </w:p>
        </w:tc>
        <w:tc>
          <w:tcPr>
            <w:tcW w:w="2880" w:type="dxa"/>
            <w:vAlign w:val="center"/>
          </w:tcPr>
          <w:p w:rsidR="006B0746" w:rsidRDefault="00273DAB">
            <w:pPr>
              <w:jc w:val="right"/>
            </w:pPr>
            <w:r>
              <w:rPr>
                <w:color w:val="000000"/>
                <w:sz w:val="24"/>
              </w:rPr>
              <w:t>29,235,660.57</w:t>
            </w:r>
          </w:p>
        </w:tc>
        <w:tc>
          <w:tcPr>
            <w:tcW w:w="1620" w:type="dxa"/>
            <w:vAlign w:val="center"/>
          </w:tcPr>
          <w:p w:rsidR="006B0746" w:rsidRDefault="00273DAB">
            <w:pPr>
              <w:jc w:val="right"/>
            </w:pPr>
            <w:r>
              <w:rPr>
                <w:color w:val="000000"/>
                <w:sz w:val="24"/>
              </w:rPr>
              <w:t>2.18</w:t>
            </w:r>
          </w:p>
        </w:tc>
      </w:tr>
      <w:tr w:rsidR="006B0746">
        <w:tc>
          <w:tcPr>
            <w:tcW w:w="870" w:type="dxa"/>
            <w:vAlign w:val="center"/>
          </w:tcPr>
          <w:p w:rsidR="006B0746" w:rsidRDefault="00273DAB">
            <w:pPr>
              <w:jc w:val="center"/>
            </w:pPr>
            <w:r>
              <w:rPr>
                <w:color w:val="000000"/>
                <w:sz w:val="24"/>
              </w:rPr>
              <w:t>7</w:t>
            </w:r>
          </w:p>
        </w:tc>
        <w:tc>
          <w:tcPr>
            <w:tcW w:w="1650" w:type="dxa"/>
            <w:vAlign w:val="center"/>
          </w:tcPr>
          <w:p w:rsidR="006B0746" w:rsidRDefault="00273DAB">
            <w:pPr>
              <w:jc w:val="center"/>
            </w:pPr>
            <w:r>
              <w:rPr>
                <w:color w:val="000000"/>
                <w:sz w:val="24"/>
              </w:rPr>
              <w:t>601888</w:t>
            </w:r>
          </w:p>
        </w:tc>
        <w:tc>
          <w:tcPr>
            <w:tcW w:w="1980" w:type="dxa"/>
            <w:vAlign w:val="center"/>
          </w:tcPr>
          <w:p w:rsidR="006B0746" w:rsidRDefault="00273DAB">
            <w:pPr>
              <w:jc w:val="center"/>
            </w:pPr>
            <w:r>
              <w:rPr>
                <w:color w:val="000000"/>
                <w:sz w:val="24"/>
              </w:rPr>
              <w:t>中国国旅</w:t>
            </w:r>
          </w:p>
        </w:tc>
        <w:tc>
          <w:tcPr>
            <w:tcW w:w="2880" w:type="dxa"/>
            <w:vAlign w:val="center"/>
          </w:tcPr>
          <w:p w:rsidR="006B0746" w:rsidRDefault="00273DAB">
            <w:pPr>
              <w:jc w:val="right"/>
            </w:pPr>
            <w:r>
              <w:rPr>
                <w:color w:val="000000"/>
                <w:sz w:val="24"/>
              </w:rPr>
              <w:t>25,590,510.46</w:t>
            </w:r>
          </w:p>
        </w:tc>
        <w:tc>
          <w:tcPr>
            <w:tcW w:w="1620" w:type="dxa"/>
            <w:vAlign w:val="center"/>
          </w:tcPr>
          <w:p w:rsidR="006B0746" w:rsidRDefault="00273DAB">
            <w:pPr>
              <w:jc w:val="right"/>
            </w:pPr>
            <w:r>
              <w:rPr>
                <w:color w:val="000000"/>
                <w:sz w:val="24"/>
              </w:rPr>
              <w:t>1.91</w:t>
            </w:r>
          </w:p>
        </w:tc>
      </w:tr>
      <w:tr w:rsidR="006B0746">
        <w:tc>
          <w:tcPr>
            <w:tcW w:w="870" w:type="dxa"/>
            <w:vAlign w:val="center"/>
          </w:tcPr>
          <w:p w:rsidR="006B0746" w:rsidRDefault="00273DAB">
            <w:pPr>
              <w:jc w:val="center"/>
            </w:pPr>
            <w:r>
              <w:rPr>
                <w:color w:val="000000"/>
                <w:sz w:val="24"/>
              </w:rPr>
              <w:t>8</w:t>
            </w:r>
          </w:p>
        </w:tc>
        <w:tc>
          <w:tcPr>
            <w:tcW w:w="1650" w:type="dxa"/>
            <w:vAlign w:val="center"/>
          </w:tcPr>
          <w:p w:rsidR="006B0746" w:rsidRDefault="00273DAB">
            <w:pPr>
              <w:jc w:val="center"/>
            </w:pPr>
            <w:r>
              <w:rPr>
                <w:color w:val="000000"/>
                <w:sz w:val="24"/>
              </w:rPr>
              <w:t>000423</w:t>
            </w:r>
          </w:p>
        </w:tc>
        <w:tc>
          <w:tcPr>
            <w:tcW w:w="1980" w:type="dxa"/>
            <w:vAlign w:val="center"/>
          </w:tcPr>
          <w:p w:rsidR="006B0746" w:rsidRDefault="00273DAB">
            <w:pPr>
              <w:jc w:val="center"/>
            </w:pPr>
            <w:r>
              <w:rPr>
                <w:color w:val="000000"/>
                <w:sz w:val="24"/>
              </w:rPr>
              <w:t>东阿阿胶</w:t>
            </w:r>
          </w:p>
        </w:tc>
        <w:tc>
          <w:tcPr>
            <w:tcW w:w="2880" w:type="dxa"/>
            <w:vAlign w:val="center"/>
          </w:tcPr>
          <w:p w:rsidR="006B0746" w:rsidRDefault="00273DAB">
            <w:pPr>
              <w:jc w:val="right"/>
            </w:pPr>
            <w:r>
              <w:rPr>
                <w:color w:val="000000"/>
                <w:sz w:val="24"/>
              </w:rPr>
              <w:t>24,327,065.71</w:t>
            </w:r>
          </w:p>
        </w:tc>
        <w:tc>
          <w:tcPr>
            <w:tcW w:w="1620" w:type="dxa"/>
            <w:vAlign w:val="center"/>
          </w:tcPr>
          <w:p w:rsidR="006B0746" w:rsidRDefault="00273DAB">
            <w:pPr>
              <w:jc w:val="right"/>
            </w:pPr>
            <w:r>
              <w:rPr>
                <w:color w:val="000000"/>
                <w:sz w:val="24"/>
              </w:rPr>
              <w:t>1.81</w:t>
            </w:r>
          </w:p>
        </w:tc>
      </w:tr>
      <w:tr w:rsidR="006B0746">
        <w:tc>
          <w:tcPr>
            <w:tcW w:w="870" w:type="dxa"/>
            <w:vAlign w:val="center"/>
          </w:tcPr>
          <w:p w:rsidR="006B0746" w:rsidRDefault="00273DAB">
            <w:pPr>
              <w:jc w:val="center"/>
            </w:pPr>
            <w:r>
              <w:rPr>
                <w:color w:val="000000"/>
                <w:sz w:val="24"/>
              </w:rPr>
              <w:t>9</w:t>
            </w:r>
          </w:p>
        </w:tc>
        <w:tc>
          <w:tcPr>
            <w:tcW w:w="1650" w:type="dxa"/>
            <w:vAlign w:val="center"/>
          </w:tcPr>
          <w:p w:rsidR="006B0746" w:rsidRDefault="00273DAB">
            <w:pPr>
              <w:jc w:val="center"/>
            </w:pPr>
            <w:r>
              <w:rPr>
                <w:color w:val="000000"/>
                <w:sz w:val="24"/>
              </w:rPr>
              <w:t>002568</w:t>
            </w:r>
          </w:p>
        </w:tc>
        <w:tc>
          <w:tcPr>
            <w:tcW w:w="1980" w:type="dxa"/>
            <w:vAlign w:val="center"/>
          </w:tcPr>
          <w:p w:rsidR="006B0746" w:rsidRDefault="00273DAB">
            <w:pPr>
              <w:jc w:val="center"/>
            </w:pPr>
            <w:proofErr w:type="gramStart"/>
            <w:r>
              <w:rPr>
                <w:color w:val="000000"/>
                <w:sz w:val="24"/>
              </w:rPr>
              <w:t>百润股份</w:t>
            </w:r>
            <w:proofErr w:type="gramEnd"/>
          </w:p>
        </w:tc>
        <w:tc>
          <w:tcPr>
            <w:tcW w:w="2880" w:type="dxa"/>
            <w:vAlign w:val="center"/>
          </w:tcPr>
          <w:p w:rsidR="006B0746" w:rsidRDefault="00273DAB">
            <w:pPr>
              <w:jc w:val="right"/>
            </w:pPr>
            <w:r>
              <w:rPr>
                <w:color w:val="000000"/>
                <w:sz w:val="24"/>
              </w:rPr>
              <w:t>16,627,265.51</w:t>
            </w:r>
          </w:p>
        </w:tc>
        <w:tc>
          <w:tcPr>
            <w:tcW w:w="1620" w:type="dxa"/>
            <w:vAlign w:val="center"/>
          </w:tcPr>
          <w:p w:rsidR="006B0746" w:rsidRDefault="00273DAB">
            <w:pPr>
              <w:jc w:val="right"/>
            </w:pPr>
            <w:r>
              <w:rPr>
                <w:color w:val="000000"/>
                <w:sz w:val="24"/>
              </w:rPr>
              <w:t>1.24</w:t>
            </w:r>
          </w:p>
        </w:tc>
      </w:tr>
      <w:tr w:rsidR="006B0746">
        <w:tc>
          <w:tcPr>
            <w:tcW w:w="870" w:type="dxa"/>
            <w:vAlign w:val="center"/>
          </w:tcPr>
          <w:p w:rsidR="006B0746" w:rsidRDefault="00273DAB">
            <w:pPr>
              <w:jc w:val="center"/>
            </w:pPr>
            <w:r>
              <w:rPr>
                <w:color w:val="000000"/>
                <w:sz w:val="24"/>
              </w:rPr>
              <w:t>10</w:t>
            </w:r>
          </w:p>
        </w:tc>
        <w:tc>
          <w:tcPr>
            <w:tcW w:w="1650" w:type="dxa"/>
            <w:vAlign w:val="center"/>
          </w:tcPr>
          <w:p w:rsidR="006B0746" w:rsidRDefault="00273DAB">
            <w:pPr>
              <w:jc w:val="center"/>
            </w:pPr>
            <w:r>
              <w:rPr>
                <w:color w:val="000000"/>
                <w:sz w:val="24"/>
              </w:rPr>
              <w:t>002020</w:t>
            </w:r>
          </w:p>
        </w:tc>
        <w:tc>
          <w:tcPr>
            <w:tcW w:w="1980" w:type="dxa"/>
            <w:vAlign w:val="center"/>
          </w:tcPr>
          <w:p w:rsidR="006B0746" w:rsidRDefault="00273DAB">
            <w:pPr>
              <w:jc w:val="center"/>
            </w:pPr>
            <w:r>
              <w:rPr>
                <w:color w:val="000000"/>
                <w:sz w:val="24"/>
              </w:rPr>
              <w:t>京新药业</w:t>
            </w:r>
          </w:p>
        </w:tc>
        <w:tc>
          <w:tcPr>
            <w:tcW w:w="2880" w:type="dxa"/>
            <w:vAlign w:val="center"/>
          </w:tcPr>
          <w:p w:rsidR="006B0746" w:rsidRDefault="00273DAB">
            <w:pPr>
              <w:jc w:val="right"/>
            </w:pPr>
            <w:r>
              <w:rPr>
                <w:color w:val="000000"/>
                <w:sz w:val="24"/>
              </w:rPr>
              <w:t>12,896,075.93</w:t>
            </w:r>
          </w:p>
        </w:tc>
        <w:tc>
          <w:tcPr>
            <w:tcW w:w="1620" w:type="dxa"/>
            <w:vAlign w:val="center"/>
          </w:tcPr>
          <w:p w:rsidR="006B0746" w:rsidRDefault="00273DAB">
            <w:pPr>
              <w:jc w:val="right"/>
            </w:pPr>
            <w:r>
              <w:rPr>
                <w:color w:val="000000"/>
                <w:sz w:val="24"/>
              </w:rPr>
              <w:t>0.96</w:t>
            </w:r>
          </w:p>
        </w:tc>
      </w:tr>
      <w:tr w:rsidR="006B0746">
        <w:tc>
          <w:tcPr>
            <w:tcW w:w="870" w:type="dxa"/>
            <w:vAlign w:val="center"/>
          </w:tcPr>
          <w:p w:rsidR="006B0746" w:rsidRDefault="00273DAB">
            <w:pPr>
              <w:jc w:val="center"/>
            </w:pPr>
            <w:r>
              <w:rPr>
                <w:color w:val="000000"/>
                <w:sz w:val="24"/>
              </w:rPr>
              <w:t>11</w:t>
            </w:r>
          </w:p>
        </w:tc>
        <w:tc>
          <w:tcPr>
            <w:tcW w:w="1650" w:type="dxa"/>
            <w:vAlign w:val="center"/>
          </w:tcPr>
          <w:p w:rsidR="006B0746" w:rsidRDefault="00273DAB">
            <w:pPr>
              <w:jc w:val="center"/>
            </w:pPr>
            <w:r>
              <w:rPr>
                <w:color w:val="000000"/>
                <w:sz w:val="24"/>
              </w:rPr>
              <w:t>601628</w:t>
            </w:r>
          </w:p>
        </w:tc>
        <w:tc>
          <w:tcPr>
            <w:tcW w:w="1980" w:type="dxa"/>
            <w:vAlign w:val="center"/>
          </w:tcPr>
          <w:p w:rsidR="006B0746" w:rsidRDefault="00273DAB">
            <w:pPr>
              <w:jc w:val="center"/>
            </w:pPr>
            <w:r>
              <w:rPr>
                <w:color w:val="000000"/>
                <w:sz w:val="24"/>
              </w:rPr>
              <w:t>中国人寿</w:t>
            </w:r>
          </w:p>
        </w:tc>
        <w:tc>
          <w:tcPr>
            <w:tcW w:w="2880" w:type="dxa"/>
            <w:vAlign w:val="center"/>
          </w:tcPr>
          <w:p w:rsidR="006B0746" w:rsidRDefault="00273DAB">
            <w:pPr>
              <w:jc w:val="right"/>
            </w:pPr>
            <w:r>
              <w:rPr>
                <w:color w:val="000000"/>
                <w:sz w:val="24"/>
              </w:rPr>
              <w:t>11,873,331.00</w:t>
            </w:r>
          </w:p>
        </w:tc>
        <w:tc>
          <w:tcPr>
            <w:tcW w:w="1620" w:type="dxa"/>
            <w:vAlign w:val="center"/>
          </w:tcPr>
          <w:p w:rsidR="006B0746" w:rsidRDefault="00273DAB">
            <w:pPr>
              <w:jc w:val="right"/>
            </w:pPr>
            <w:r>
              <w:rPr>
                <w:color w:val="000000"/>
                <w:sz w:val="24"/>
              </w:rPr>
              <w:t>0.88</w:t>
            </w:r>
          </w:p>
        </w:tc>
      </w:tr>
      <w:tr w:rsidR="006B0746">
        <w:tc>
          <w:tcPr>
            <w:tcW w:w="870" w:type="dxa"/>
            <w:vAlign w:val="center"/>
          </w:tcPr>
          <w:p w:rsidR="006B0746" w:rsidRDefault="00273DAB">
            <w:pPr>
              <w:jc w:val="center"/>
            </w:pPr>
            <w:r>
              <w:rPr>
                <w:color w:val="000000"/>
                <w:sz w:val="24"/>
              </w:rPr>
              <w:t>12</w:t>
            </w:r>
          </w:p>
        </w:tc>
        <w:tc>
          <w:tcPr>
            <w:tcW w:w="1650" w:type="dxa"/>
            <w:vAlign w:val="center"/>
          </w:tcPr>
          <w:p w:rsidR="006B0746" w:rsidRDefault="00273DAB">
            <w:pPr>
              <w:jc w:val="center"/>
            </w:pPr>
            <w:r>
              <w:rPr>
                <w:color w:val="000000"/>
                <w:sz w:val="24"/>
              </w:rPr>
              <w:t>601919</w:t>
            </w:r>
          </w:p>
        </w:tc>
        <w:tc>
          <w:tcPr>
            <w:tcW w:w="1980" w:type="dxa"/>
            <w:vAlign w:val="center"/>
          </w:tcPr>
          <w:p w:rsidR="006B0746" w:rsidRDefault="00273DAB">
            <w:pPr>
              <w:jc w:val="center"/>
            </w:pPr>
            <w:r>
              <w:rPr>
                <w:color w:val="000000"/>
                <w:sz w:val="24"/>
              </w:rPr>
              <w:t>中国远洋</w:t>
            </w:r>
          </w:p>
        </w:tc>
        <w:tc>
          <w:tcPr>
            <w:tcW w:w="2880" w:type="dxa"/>
            <w:vAlign w:val="center"/>
          </w:tcPr>
          <w:p w:rsidR="006B0746" w:rsidRDefault="00273DAB">
            <w:pPr>
              <w:jc w:val="right"/>
            </w:pPr>
            <w:r>
              <w:rPr>
                <w:color w:val="000000"/>
                <w:sz w:val="24"/>
              </w:rPr>
              <w:t>11,604,092.00</w:t>
            </w:r>
          </w:p>
        </w:tc>
        <w:tc>
          <w:tcPr>
            <w:tcW w:w="1620" w:type="dxa"/>
            <w:vAlign w:val="center"/>
          </w:tcPr>
          <w:p w:rsidR="006B0746" w:rsidRDefault="00273DAB">
            <w:pPr>
              <w:jc w:val="right"/>
            </w:pPr>
            <w:r>
              <w:rPr>
                <w:color w:val="000000"/>
                <w:sz w:val="24"/>
              </w:rPr>
              <w:t>0.86</w:t>
            </w:r>
          </w:p>
        </w:tc>
      </w:tr>
      <w:tr w:rsidR="006B0746">
        <w:tc>
          <w:tcPr>
            <w:tcW w:w="870" w:type="dxa"/>
            <w:vAlign w:val="center"/>
          </w:tcPr>
          <w:p w:rsidR="006B0746" w:rsidRDefault="00273DAB">
            <w:pPr>
              <w:jc w:val="center"/>
            </w:pPr>
            <w:r>
              <w:rPr>
                <w:color w:val="000000"/>
                <w:sz w:val="24"/>
              </w:rPr>
              <w:t>13</w:t>
            </w:r>
          </w:p>
        </w:tc>
        <w:tc>
          <w:tcPr>
            <w:tcW w:w="1650" w:type="dxa"/>
            <w:vAlign w:val="center"/>
          </w:tcPr>
          <w:p w:rsidR="006B0746" w:rsidRDefault="00273DAB">
            <w:pPr>
              <w:jc w:val="center"/>
            </w:pPr>
            <w:r>
              <w:rPr>
                <w:color w:val="000000"/>
                <w:sz w:val="24"/>
              </w:rPr>
              <w:t>600685</w:t>
            </w:r>
          </w:p>
        </w:tc>
        <w:tc>
          <w:tcPr>
            <w:tcW w:w="1980" w:type="dxa"/>
            <w:vAlign w:val="center"/>
          </w:tcPr>
          <w:p w:rsidR="006B0746" w:rsidRDefault="00273DAB">
            <w:pPr>
              <w:jc w:val="center"/>
            </w:pPr>
            <w:r>
              <w:rPr>
                <w:color w:val="000000"/>
                <w:sz w:val="24"/>
              </w:rPr>
              <w:t>广船国际</w:t>
            </w:r>
          </w:p>
        </w:tc>
        <w:tc>
          <w:tcPr>
            <w:tcW w:w="2880" w:type="dxa"/>
            <w:vAlign w:val="center"/>
          </w:tcPr>
          <w:p w:rsidR="006B0746" w:rsidRDefault="00273DAB">
            <w:pPr>
              <w:jc w:val="right"/>
            </w:pPr>
            <w:r>
              <w:rPr>
                <w:color w:val="000000"/>
                <w:sz w:val="24"/>
              </w:rPr>
              <w:t>7,106,160.46</w:t>
            </w:r>
          </w:p>
        </w:tc>
        <w:tc>
          <w:tcPr>
            <w:tcW w:w="1620" w:type="dxa"/>
            <w:vAlign w:val="center"/>
          </w:tcPr>
          <w:p w:rsidR="006B0746" w:rsidRDefault="00273DAB">
            <w:pPr>
              <w:jc w:val="right"/>
            </w:pPr>
            <w:r>
              <w:rPr>
                <w:color w:val="000000"/>
                <w:sz w:val="24"/>
              </w:rPr>
              <w:t>0.53</w:t>
            </w:r>
          </w:p>
        </w:tc>
      </w:tr>
      <w:tr w:rsidR="006B0746">
        <w:tc>
          <w:tcPr>
            <w:tcW w:w="870" w:type="dxa"/>
            <w:vAlign w:val="center"/>
          </w:tcPr>
          <w:p w:rsidR="006B0746" w:rsidRDefault="00273DAB">
            <w:pPr>
              <w:jc w:val="center"/>
            </w:pPr>
            <w:r>
              <w:rPr>
                <w:color w:val="000000"/>
                <w:sz w:val="24"/>
              </w:rPr>
              <w:t>14</w:t>
            </w:r>
          </w:p>
        </w:tc>
        <w:tc>
          <w:tcPr>
            <w:tcW w:w="1650" w:type="dxa"/>
            <w:vAlign w:val="center"/>
          </w:tcPr>
          <w:p w:rsidR="006B0746" w:rsidRDefault="00273DAB">
            <w:pPr>
              <w:jc w:val="center"/>
            </w:pPr>
            <w:r>
              <w:rPr>
                <w:color w:val="000000"/>
                <w:sz w:val="24"/>
              </w:rPr>
              <w:t>601318</w:t>
            </w:r>
          </w:p>
        </w:tc>
        <w:tc>
          <w:tcPr>
            <w:tcW w:w="1980" w:type="dxa"/>
            <w:vAlign w:val="center"/>
          </w:tcPr>
          <w:p w:rsidR="006B0746" w:rsidRDefault="00273DAB">
            <w:pPr>
              <w:jc w:val="center"/>
            </w:pPr>
            <w:r>
              <w:rPr>
                <w:color w:val="000000"/>
                <w:sz w:val="24"/>
              </w:rPr>
              <w:t>中国平安</w:t>
            </w:r>
          </w:p>
        </w:tc>
        <w:tc>
          <w:tcPr>
            <w:tcW w:w="2880" w:type="dxa"/>
            <w:vAlign w:val="center"/>
          </w:tcPr>
          <w:p w:rsidR="006B0746" w:rsidRDefault="00273DAB">
            <w:pPr>
              <w:jc w:val="right"/>
            </w:pPr>
            <w:r>
              <w:rPr>
                <w:color w:val="000000"/>
                <w:sz w:val="24"/>
              </w:rPr>
              <w:t>6,718,272.56</w:t>
            </w:r>
          </w:p>
        </w:tc>
        <w:tc>
          <w:tcPr>
            <w:tcW w:w="1620" w:type="dxa"/>
            <w:vAlign w:val="center"/>
          </w:tcPr>
          <w:p w:rsidR="006B0746" w:rsidRDefault="00273DAB">
            <w:pPr>
              <w:jc w:val="right"/>
            </w:pPr>
            <w:r>
              <w:rPr>
                <w:color w:val="000000"/>
                <w:sz w:val="24"/>
              </w:rPr>
              <w:t>0.50</w:t>
            </w:r>
          </w:p>
        </w:tc>
      </w:tr>
      <w:tr w:rsidR="006B0746">
        <w:tc>
          <w:tcPr>
            <w:tcW w:w="870" w:type="dxa"/>
            <w:vAlign w:val="center"/>
          </w:tcPr>
          <w:p w:rsidR="006B0746" w:rsidRDefault="00273DAB">
            <w:pPr>
              <w:jc w:val="center"/>
            </w:pPr>
            <w:r>
              <w:rPr>
                <w:color w:val="000000"/>
                <w:sz w:val="24"/>
              </w:rPr>
              <w:t>15</w:t>
            </w:r>
          </w:p>
        </w:tc>
        <w:tc>
          <w:tcPr>
            <w:tcW w:w="1650" w:type="dxa"/>
            <w:vAlign w:val="center"/>
          </w:tcPr>
          <w:p w:rsidR="006B0746" w:rsidRDefault="00273DAB">
            <w:pPr>
              <w:jc w:val="center"/>
            </w:pPr>
            <w:r>
              <w:rPr>
                <w:color w:val="000000"/>
                <w:sz w:val="24"/>
              </w:rPr>
              <w:t>000425</w:t>
            </w:r>
          </w:p>
        </w:tc>
        <w:tc>
          <w:tcPr>
            <w:tcW w:w="1980" w:type="dxa"/>
            <w:vAlign w:val="center"/>
          </w:tcPr>
          <w:p w:rsidR="006B0746" w:rsidRDefault="00273DAB">
            <w:pPr>
              <w:jc w:val="center"/>
            </w:pPr>
            <w:r>
              <w:rPr>
                <w:color w:val="000000"/>
                <w:sz w:val="24"/>
              </w:rPr>
              <w:t>徐工机械</w:t>
            </w:r>
          </w:p>
        </w:tc>
        <w:tc>
          <w:tcPr>
            <w:tcW w:w="2880" w:type="dxa"/>
            <w:vAlign w:val="center"/>
          </w:tcPr>
          <w:p w:rsidR="006B0746" w:rsidRDefault="00273DAB">
            <w:pPr>
              <w:jc w:val="right"/>
            </w:pPr>
            <w:r>
              <w:rPr>
                <w:color w:val="000000"/>
                <w:sz w:val="24"/>
              </w:rPr>
              <w:t>2,317,093.00</w:t>
            </w:r>
          </w:p>
        </w:tc>
        <w:tc>
          <w:tcPr>
            <w:tcW w:w="1620" w:type="dxa"/>
            <w:vAlign w:val="center"/>
          </w:tcPr>
          <w:p w:rsidR="006B0746" w:rsidRDefault="00273DAB">
            <w:pPr>
              <w:jc w:val="right"/>
            </w:pPr>
            <w:r>
              <w:rPr>
                <w:color w:val="000000"/>
                <w:sz w:val="24"/>
              </w:rPr>
              <w:t>0.17</w:t>
            </w:r>
          </w:p>
        </w:tc>
      </w:tr>
      <w:tr w:rsidR="006B0746">
        <w:tc>
          <w:tcPr>
            <w:tcW w:w="870" w:type="dxa"/>
            <w:vAlign w:val="center"/>
          </w:tcPr>
          <w:p w:rsidR="006B0746" w:rsidRDefault="00273DAB">
            <w:pPr>
              <w:jc w:val="center"/>
            </w:pPr>
            <w:r>
              <w:rPr>
                <w:color w:val="000000"/>
                <w:sz w:val="24"/>
              </w:rPr>
              <w:t>16</w:t>
            </w:r>
          </w:p>
        </w:tc>
        <w:tc>
          <w:tcPr>
            <w:tcW w:w="1650" w:type="dxa"/>
            <w:vAlign w:val="center"/>
          </w:tcPr>
          <w:p w:rsidR="006B0746" w:rsidRDefault="00273DAB">
            <w:pPr>
              <w:jc w:val="center"/>
            </w:pPr>
            <w:r>
              <w:rPr>
                <w:color w:val="000000"/>
                <w:sz w:val="24"/>
              </w:rPr>
              <w:t>300362</w:t>
            </w:r>
          </w:p>
        </w:tc>
        <w:tc>
          <w:tcPr>
            <w:tcW w:w="1980" w:type="dxa"/>
            <w:vAlign w:val="center"/>
          </w:tcPr>
          <w:p w:rsidR="006B0746" w:rsidRDefault="00273DAB">
            <w:pPr>
              <w:jc w:val="center"/>
            </w:pPr>
            <w:r>
              <w:rPr>
                <w:color w:val="000000"/>
                <w:sz w:val="24"/>
              </w:rPr>
              <w:t>天保重装</w:t>
            </w:r>
          </w:p>
        </w:tc>
        <w:tc>
          <w:tcPr>
            <w:tcW w:w="2880" w:type="dxa"/>
            <w:vAlign w:val="center"/>
          </w:tcPr>
          <w:p w:rsidR="006B0746" w:rsidRDefault="00273DAB">
            <w:pPr>
              <w:jc w:val="right"/>
            </w:pPr>
            <w:r>
              <w:rPr>
                <w:color w:val="000000"/>
                <w:sz w:val="24"/>
              </w:rPr>
              <w:t>1,893,516.00</w:t>
            </w:r>
          </w:p>
        </w:tc>
        <w:tc>
          <w:tcPr>
            <w:tcW w:w="1620" w:type="dxa"/>
            <w:vAlign w:val="center"/>
          </w:tcPr>
          <w:p w:rsidR="006B0746" w:rsidRDefault="00273DAB">
            <w:pPr>
              <w:jc w:val="right"/>
            </w:pPr>
            <w:r>
              <w:rPr>
                <w:color w:val="000000"/>
                <w:sz w:val="24"/>
              </w:rPr>
              <w:t>0.14</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6B0746">
        <w:tc>
          <w:tcPr>
            <w:tcW w:w="870" w:type="dxa"/>
            <w:vAlign w:val="center"/>
          </w:tcPr>
          <w:p w:rsidR="006B0746" w:rsidRPr="007B58B0" w:rsidRDefault="00273DAB">
            <w:pPr>
              <w:jc w:val="center"/>
              <w:rPr>
                <w:sz w:val="24"/>
              </w:rPr>
            </w:pPr>
            <w:bookmarkStart w:id="69" w:name="_GoBack" w:colFirst="0" w:colLast="4"/>
            <w:r w:rsidRPr="007B58B0">
              <w:rPr>
                <w:sz w:val="24"/>
              </w:rPr>
              <w:t>1</w:t>
            </w:r>
          </w:p>
        </w:tc>
        <w:tc>
          <w:tcPr>
            <w:tcW w:w="1650" w:type="dxa"/>
            <w:vAlign w:val="center"/>
          </w:tcPr>
          <w:p w:rsidR="006B0746" w:rsidRPr="007B58B0" w:rsidRDefault="00273DAB">
            <w:pPr>
              <w:jc w:val="center"/>
              <w:rPr>
                <w:sz w:val="24"/>
              </w:rPr>
            </w:pPr>
            <w:r w:rsidRPr="007B58B0">
              <w:rPr>
                <w:sz w:val="24"/>
              </w:rPr>
              <w:t>300005</w:t>
            </w:r>
          </w:p>
        </w:tc>
        <w:tc>
          <w:tcPr>
            <w:tcW w:w="1980" w:type="dxa"/>
            <w:vAlign w:val="center"/>
          </w:tcPr>
          <w:p w:rsidR="006B0746" w:rsidRPr="007B58B0" w:rsidRDefault="00273DAB">
            <w:pPr>
              <w:jc w:val="center"/>
              <w:rPr>
                <w:sz w:val="24"/>
              </w:rPr>
            </w:pPr>
            <w:r w:rsidRPr="007B58B0">
              <w:rPr>
                <w:sz w:val="24"/>
              </w:rPr>
              <w:t>探路者</w:t>
            </w:r>
          </w:p>
        </w:tc>
        <w:tc>
          <w:tcPr>
            <w:tcW w:w="2880" w:type="dxa"/>
            <w:vAlign w:val="center"/>
          </w:tcPr>
          <w:p w:rsidR="006B0746" w:rsidRPr="007B58B0" w:rsidRDefault="00273DAB">
            <w:pPr>
              <w:jc w:val="right"/>
              <w:rPr>
                <w:sz w:val="24"/>
              </w:rPr>
            </w:pPr>
            <w:r w:rsidRPr="007B58B0">
              <w:rPr>
                <w:sz w:val="24"/>
              </w:rPr>
              <w:t>189,773,688.83</w:t>
            </w:r>
          </w:p>
        </w:tc>
        <w:tc>
          <w:tcPr>
            <w:tcW w:w="1620" w:type="dxa"/>
            <w:vAlign w:val="center"/>
          </w:tcPr>
          <w:p w:rsidR="006B0746" w:rsidRPr="007B58B0" w:rsidRDefault="00273DAB">
            <w:pPr>
              <w:jc w:val="right"/>
              <w:rPr>
                <w:sz w:val="24"/>
              </w:rPr>
            </w:pPr>
            <w:r w:rsidRPr="007B58B0">
              <w:rPr>
                <w:sz w:val="24"/>
              </w:rPr>
              <w:t>14.14</w:t>
            </w:r>
          </w:p>
        </w:tc>
      </w:tr>
      <w:tr w:rsidR="006B0746">
        <w:tc>
          <w:tcPr>
            <w:tcW w:w="870" w:type="dxa"/>
            <w:vAlign w:val="center"/>
          </w:tcPr>
          <w:p w:rsidR="006B0746" w:rsidRPr="007B58B0" w:rsidRDefault="00273DAB">
            <w:pPr>
              <w:jc w:val="center"/>
              <w:rPr>
                <w:sz w:val="24"/>
              </w:rPr>
            </w:pPr>
            <w:r w:rsidRPr="007B58B0">
              <w:rPr>
                <w:sz w:val="24"/>
              </w:rPr>
              <w:t>2</w:t>
            </w:r>
          </w:p>
        </w:tc>
        <w:tc>
          <w:tcPr>
            <w:tcW w:w="1650" w:type="dxa"/>
            <w:vAlign w:val="center"/>
          </w:tcPr>
          <w:p w:rsidR="006B0746" w:rsidRPr="007B58B0" w:rsidRDefault="00273DAB">
            <w:pPr>
              <w:jc w:val="center"/>
              <w:rPr>
                <w:sz w:val="24"/>
              </w:rPr>
            </w:pPr>
            <w:r w:rsidRPr="007B58B0">
              <w:rPr>
                <w:sz w:val="24"/>
              </w:rPr>
              <w:t>000423</w:t>
            </w:r>
          </w:p>
        </w:tc>
        <w:tc>
          <w:tcPr>
            <w:tcW w:w="1980" w:type="dxa"/>
            <w:vAlign w:val="center"/>
          </w:tcPr>
          <w:p w:rsidR="006B0746" w:rsidRPr="007B58B0" w:rsidRDefault="00273DAB">
            <w:pPr>
              <w:jc w:val="center"/>
              <w:rPr>
                <w:sz w:val="24"/>
              </w:rPr>
            </w:pPr>
            <w:r w:rsidRPr="007B58B0">
              <w:rPr>
                <w:sz w:val="24"/>
              </w:rPr>
              <w:t>东阿阿胶</w:t>
            </w:r>
          </w:p>
        </w:tc>
        <w:tc>
          <w:tcPr>
            <w:tcW w:w="2880" w:type="dxa"/>
            <w:vAlign w:val="center"/>
          </w:tcPr>
          <w:p w:rsidR="006B0746" w:rsidRPr="007B58B0" w:rsidRDefault="00273DAB">
            <w:pPr>
              <w:jc w:val="right"/>
              <w:rPr>
                <w:sz w:val="24"/>
              </w:rPr>
            </w:pPr>
            <w:r w:rsidRPr="007B58B0">
              <w:rPr>
                <w:sz w:val="24"/>
              </w:rPr>
              <w:t>120,912,970.59</w:t>
            </w:r>
          </w:p>
        </w:tc>
        <w:tc>
          <w:tcPr>
            <w:tcW w:w="1620" w:type="dxa"/>
            <w:vAlign w:val="center"/>
          </w:tcPr>
          <w:p w:rsidR="006B0746" w:rsidRPr="007B58B0" w:rsidRDefault="00273DAB">
            <w:pPr>
              <w:jc w:val="right"/>
              <w:rPr>
                <w:sz w:val="24"/>
              </w:rPr>
            </w:pPr>
            <w:r w:rsidRPr="007B58B0">
              <w:rPr>
                <w:sz w:val="24"/>
              </w:rPr>
              <w:t>9.01</w:t>
            </w:r>
          </w:p>
        </w:tc>
      </w:tr>
      <w:tr w:rsidR="006B0746">
        <w:tc>
          <w:tcPr>
            <w:tcW w:w="870" w:type="dxa"/>
            <w:vAlign w:val="center"/>
          </w:tcPr>
          <w:p w:rsidR="006B0746" w:rsidRPr="007B58B0" w:rsidRDefault="00273DAB">
            <w:pPr>
              <w:jc w:val="center"/>
              <w:rPr>
                <w:sz w:val="24"/>
              </w:rPr>
            </w:pPr>
            <w:r w:rsidRPr="007B58B0">
              <w:rPr>
                <w:sz w:val="24"/>
              </w:rPr>
              <w:t>3</w:t>
            </w:r>
          </w:p>
        </w:tc>
        <w:tc>
          <w:tcPr>
            <w:tcW w:w="1650" w:type="dxa"/>
            <w:vAlign w:val="center"/>
          </w:tcPr>
          <w:p w:rsidR="006B0746" w:rsidRPr="007B58B0" w:rsidRDefault="00273DAB">
            <w:pPr>
              <w:jc w:val="center"/>
              <w:rPr>
                <w:sz w:val="24"/>
              </w:rPr>
            </w:pPr>
            <w:r w:rsidRPr="007B58B0">
              <w:rPr>
                <w:sz w:val="24"/>
              </w:rPr>
              <w:t>000100</w:t>
            </w:r>
          </w:p>
        </w:tc>
        <w:tc>
          <w:tcPr>
            <w:tcW w:w="1980" w:type="dxa"/>
            <w:vAlign w:val="center"/>
          </w:tcPr>
          <w:p w:rsidR="006B0746" w:rsidRPr="007B58B0" w:rsidRDefault="00273DAB">
            <w:pPr>
              <w:jc w:val="center"/>
              <w:rPr>
                <w:sz w:val="24"/>
              </w:rPr>
            </w:pPr>
            <w:r w:rsidRPr="007B58B0">
              <w:rPr>
                <w:sz w:val="24"/>
              </w:rPr>
              <w:t xml:space="preserve">TCL </w:t>
            </w:r>
            <w:r w:rsidRPr="007B58B0">
              <w:rPr>
                <w:sz w:val="24"/>
              </w:rPr>
              <w:t>集团</w:t>
            </w:r>
          </w:p>
        </w:tc>
        <w:tc>
          <w:tcPr>
            <w:tcW w:w="2880" w:type="dxa"/>
            <w:vAlign w:val="center"/>
          </w:tcPr>
          <w:p w:rsidR="006B0746" w:rsidRPr="007B58B0" w:rsidRDefault="00273DAB">
            <w:pPr>
              <w:jc w:val="right"/>
              <w:rPr>
                <w:sz w:val="24"/>
              </w:rPr>
            </w:pPr>
            <w:r w:rsidRPr="007B58B0">
              <w:rPr>
                <w:sz w:val="24"/>
              </w:rPr>
              <w:t>91,921,737.68</w:t>
            </w:r>
          </w:p>
        </w:tc>
        <w:tc>
          <w:tcPr>
            <w:tcW w:w="1620" w:type="dxa"/>
            <w:vAlign w:val="center"/>
          </w:tcPr>
          <w:p w:rsidR="006B0746" w:rsidRPr="007B58B0" w:rsidRDefault="00273DAB">
            <w:pPr>
              <w:jc w:val="right"/>
              <w:rPr>
                <w:sz w:val="24"/>
              </w:rPr>
            </w:pPr>
            <w:r w:rsidRPr="007B58B0">
              <w:rPr>
                <w:sz w:val="24"/>
              </w:rPr>
              <w:t>6.85</w:t>
            </w:r>
          </w:p>
        </w:tc>
      </w:tr>
      <w:tr w:rsidR="006B0746">
        <w:tc>
          <w:tcPr>
            <w:tcW w:w="870" w:type="dxa"/>
            <w:vAlign w:val="center"/>
          </w:tcPr>
          <w:p w:rsidR="006B0746" w:rsidRPr="007B58B0" w:rsidRDefault="00273DAB">
            <w:pPr>
              <w:jc w:val="center"/>
              <w:rPr>
                <w:sz w:val="24"/>
              </w:rPr>
            </w:pPr>
            <w:r w:rsidRPr="007B58B0">
              <w:rPr>
                <w:sz w:val="24"/>
              </w:rPr>
              <w:t>4</w:t>
            </w:r>
          </w:p>
        </w:tc>
        <w:tc>
          <w:tcPr>
            <w:tcW w:w="1650" w:type="dxa"/>
            <w:vAlign w:val="center"/>
          </w:tcPr>
          <w:p w:rsidR="006B0746" w:rsidRPr="007B58B0" w:rsidRDefault="00273DAB">
            <w:pPr>
              <w:jc w:val="center"/>
              <w:rPr>
                <w:sz w:val="24"/>
              </w:rPr>
            </w:pPr>
            <w:r w:rsidRPr="007B58B0">
              <w:rPr>
                <w:sz w:val="24"/>
              </w:rPr>
              <w:t>600389</w:t>
            </w:r>
          </w:p>
        </w:tc>
        <w:tc>
          <w:tcPr>
            <w:tcW w:w="1980" w:type="dxa"/>
            <w:vAlign w:val="center"/>
          </w:tcPr>
          <w:p w:rsidR="006B0746" w:rsidRPr="007B58B0" w:rsidRDefault="00273DAB">
            <w:pPr>
              <w:jc w:val="center"/>
              <w:rPr>
                <w:sz w:val="24"/>
              </w:rPr>
            </w:pPr>
            <w:r w:rsidRPr="007B58B0">
              <w:rPr>
                <w:sz w:val="24"/>
              </w:rPr>
              <w:t>江山股份</w:t>
            </w:r>
          </w:p>
        </w:tc>
        <w:tc>
          <w:tcPr>
            <w:tcW w:w="2880" w:type="dxa"/>
            <w:vAlign w:val="center"/>
          </w:tcPr>
          <w:p w:rsidR="006B0746" w:rsidRPr="007B58B0" w:rsidRDefault="00273DAB">
            <w:pPr>
              <w:jc w:val="right"/>
              <w:rPr>
                <w:sz w:val="24"/>
              </w:rPr>
            </w:pPr>
            <w:r w:rsidRPr="007B58B0">
              <w:rPr>
                <w:sz w:val="24"/>
              </w:rPr>
              <w:t>76,324,588.53</w:t>
            </w:r>
          </w:p>
        </w:tc>
        <w:tc>
          <w:tcPr>
            <w:tcW w:w="1620" w:type="dxa"/>
            <w:vAlign w:val="center"/>
          </w:tcPr>
          <w:p w:rsidR="006B0746" w:rsidRPr="007B58B0" w:rsidRDefault="00273DAB">
            <w:pPr>
              <w:jc w:val="right"/>
              <w:rPr>
                <w:sz w:val="24"/>
              </w:rPr>
            </w:pPr>
            <w:r w:rsidRPr="007B58B0">
              <w:rPr>
                <w:sz w:val="24"/>
              </w:rPr>
              <w:t>5.69</w:t>
            </w:r>
          </w:p>
        </w:tc>
      </w:tr>
      <w:tr w:rsidR="006B0746">
        <w:tc>
          <w:tcPr>
            <w:tcW w:w="870" w:type="dxa"/>
            <w:vAlign w:val="center"/>
          </w:tcPr>
          <w:p w:rsidR="006B0746" w:rsidRPr="007B58B0" w:rsidRDefault="00273DAB">
            <w:pPr>
              <w:jc w:val="center"/>
              <w:rPr>
                <w:sz w:val="24"/>
              </w:rPr>
            </w:pPr>
            <w:r w:rsidRPr="007B58B0">
              <w:rPr>
                <w:sz w:val="24"/>
              </w:rPr>
              <w:t>5</w:t>
            </w:r>
          </w:p>
        </w:tc>
        <w:tc>
          <w:tcPr>
            <w:tcW w:w="1650" w:type="dxa"/>
            <w:vAlign w:val="center"/>
          </w:tcPr>
          <w:p w:rsidR="006B0746" w:rsidRPr="007B58B0" w:rsidRDefault="00273DAB">
            <w:pPr>
              <w:jc w:val="center"/>
              <w:rPr>
                <w:sz w:val="24"/>
              </w:rPr>
            </w:pPr>
            <w:r w:rsidRPr="007B58B0">
              <w:rPr>
                <w:sz w:val="24"/>
              </w:rPr>
              <w:t>600422</w:t>
            </w:r>
          </w:p>
        </w:tc>
        <w:tc>
          <w:tcPr>
            <w:tcW w:w="1980" w:type="dxa"/>
            <w:vAlign w:val="center"/>
          </w:tcPr>
          <w:p w:rsidR="006B0746" w:rsidRPr="007B58B0" w:rsidRDefault="00273DAB">
            <w:pPr>
              <w:jc w:val="center"/>
              <w:rPr>
                <w:sz w:val="24"/>
              </w:rPr>
            </w:pPr>
            <w:proofErr w:type="gramStart"/>
            <w:r w:rsidRPr="007B58B0">
              <w:rPr>
                <w:sz w:val="24"/>
              </w:rPr>
              <w:t>昆药集团</w:t>
            </w:r>
            <w:proofErr w:type="gramEnd"/>
          </w:p>
        </w:tc>
        <w:tc>
          <w:tcPr>
            <w:tcW w:w="2880" w:type="dxa"/>
            <w:vAlign w:val="center"/>
          </w:tcPr>
          <w:p w:rsidR="006B0746" w:rsidRPr="007B58B0" w:rsidRDefault="00273DAB">
            <w:pPr>
              <w:jc w:val="right"/>
              <w:rPr>
                <w:sz w:val="24"/>
              </w:rPr>
            </w:pPr>
            <w:r w:rsidRPr="007B58B0">
              <w:rPr>
                <w:sz w:val="24"/>
              </w:rPr>
              <w:t>73,651,850.56</w:t>
            </w:r>
          </w:p>
        </w:tc>
        <w:tc>
          <w:tcPr>
            <w:tcW w:w="1620" w:type="dxa"/>
            <w:vAlign w:val="center"/>
          </w:tcPr>
          <w:p w:rsidR="006B0746" w:rsidRPr="007B58B0" w:rsidRDefault="00273DAB">
            <w:pPr>
              <w:jc w:val="right"/>
              <w:rPr>
                <w:sz w:val="24"/>
              </w:rPr>
            </w:pPr>
            <w:r w:rsidRPr="007B58B0">
              <w:rPr>
                <w:sz w:val="24"/>
              </w:rPr>
              <w:t>5.49</w:t>
            </w:r>
          </w:p>
        </w:tc>
      </w:tr>
      <w:tr w:rsidR="006B0746">
        <w:tc>
          <w:tcPr>
            <w:tcW w:w="870" w:type="dxa"/>
            <w:vAlign w:val="center"/>
          </w:tcPr>
          <w:p w:rsidR="006B0746" w:rsidRPr="007B58B0" w:rsidRDefault="00273DAB">
            <w:pPr>
              <w:jc w:val="center"/>
              <w:rPr>
                <w:sz w:val="24"/>
              </w:rPr>
            </w:pPr>
            <w:r w:rsidRPr="007B58B0">
              <w:rPr>
                <w:sz w:val="24"/>
              </w:rPr>
              <w:t>6</w:t>
            </w:r>
          </w:p>
        </w:tc>
        <w:tc>
          <w:tcPr>
            <w:tcW w:w="1650" w:type="dxa"/>
            <w:vAlign w:val="center"/>
          </w:tcPr>
          <w:p w:rsidR="006B0746" w:rsidRPr="007B58B0" w:rsidRDefault="00273DAB">
            <w:pPr>
              <w:jc w:val="center"/>
              <w:rPr>
                <w:sz w:val="24"/>
              </w:rPr>
            </w:pPr>
            <w:r w:rsidRPr="007B58B0">
              <w:rPr>
                <w:sz w:val="24"/>
              </w:rPr>
              <w:t>600967</w:t>
            </w:r>
          </w:p>
        </w:tc>
        <w:tc>
          <w:tcPr>
            <w:tcW w:w="1980" w:type="dxa"/>
            <w:vAlign w:val="center"/>
          </w:tcPr>
          <w:p w:rsidR="006B0746" w:rsidRPr="007B58B0" w:rsidRDefault="00273DAB">
            <w:pPr>
              <w:jc w:val="center"/>
              <w:rPr>
                <w:sz w:val="24"/>
              </w:rPr>
            </w:pPr>
            <w:r w:rsidRPr="007B58B0">
              <w:rPr>
                <w:sz w:val="24"/>
              </w:rPr>
              <w:t>北方创业</w:t>
            </w:r>
          </w:p>
        </w:tc>
        <w:tc>
          <w:tcPr>
            <w:tcW w:w="2880" w:type="dxa"/>
            <w:vAlign w:val="center"/>
          </w:tcPr>
          <w:p w:rsidR="006B0746" w:rsidRPr="007B58B0" w:rsidRDefault="00273DAB">
            <w:pPr>
              <w:jc w:val="right"/>
              <w:rPr>
                <w:sz w:val="24"/>
              </w:rPr>
            </w:pPr>
            <w:r w:rsidRPr="007B58B0">
              <w:rPr>
                <w:sz w:val="24"/>
              </w:rPr>
              <w:t>62,884,208.48</w:t>
            </w:r>
          </w:p>
        </w:tc>
        <w:tc>
          <w:tcPr>
            <w:tcW w:w="1620" w:type="dxa"/>
            <w:vAlign w:val="center"/>
          </w:tcPr>
          <w:p w:rsidR="006B0746" w:rsidRPr="007B58B0" w:rsidRDefault="00273DAB">
            <w:pPr>
              <w:jc w:val="right"/>
              <w:rPr>
                <w:sz w:val="24"/>
              </w:rPr>
            </w:pPr>
            <w:r w:rsidRPr="007B58B0">
              <w:rPr>
                <w:sz w:val="24"/>
              </w:rPr>
              <w:t>4.68</w:t>
            </w:r>
          </w:p>
        </w:tc>
      </w:tr>
      <w:tr w:rsidR="006B0746">
        <w:tc>
          <w:tcPr>
            <w:tcW w:w="870" w:type="dxa"/>
            <w:vAlign w:val="center"/>
          </w:tcPr>
          <w:p w:rsidR="006B0746" w:rsidRPr="007B58B0" w:rsidRDefault="00273DAB">
            <w:pPr>
              <w:jc w:val="center"/>
              <w:rPr>
                <w:sz w:val="24"/>
              </w:rPr>
            </w:pPr>
            <w:r w:rsidRPr="007B58B0">
              <w:rPr>
                <w:sz w:val="24"/>
              </w:rPr>
              <w:t>7</w:t>
            </w:r>
          </w:p>
        </w:tc>
        <w:tc>
          <w:tcPr>
            <w:tcW w:w="1650" w:type="dxa"/>
            <w:vAlign w:val="center"/>
          </w:tcPr>
          <w:p w:rsidR="006B0746" w:rsidRPr="007B58B0" w:rsidRDefault="00273DAB">
            <w:pPr>
              <w:jc w:val="center"/>
              <w:rPr>
                <w:sz w:val="24"/>
              </w:rPr>
            </w:pPr>
            <w:r w:rsidRPr="007B58B0">
              <w:rPr>
                <w:sz w:val="24"/>
              </w:rPr>
              <w:t>601933</w:t>
            </w:r>
          </w:p>
        </w:tc>
        <w:tc>
          <w:tcPr>
            <w:tcW w:w="1980" w:type="dxa"/>
            <w:vAlign w:val="center"/>
          </w:tcPr>
          <w:p w:rsidR="006B0746" w:rsidRPr="007B58B0" w:rsidRDefault="00273DAB">
            <w:pPr>
              <w:jc w:val="center"/>
              <w:rPr>
                <w:sz w:val="24"/>
              </w:rPr>
            </w:pPr>
            <w:r w:rsidRPr="007B58B0">
              <w:rPr>
                <w:sz w:val="24"/>
              </w:rPr>
              <w:t>永辉超市</w:t>
            </w:r>
          </w:p>
        </w:tc>
        <w:tc>
          <w:tcPr>
            <w:tcW w:w="2880" w:type="dxa"/>
            <w:vAlign w:val="center"/>
          </w:tcPr>
          <w:p w:rsidR="006B0746" w:rsidRPr="007B58B0" w:rsidRDefault="00273DAB">
            <w:pPr>
              <w:jc w:val="right"/>
              <w:rPr>
                <w:sz w:val="24"/>
              </w:rPr>
            </w:pPr>
            <w:r w:rsidRPr="007B58B0">
              <w:rPr>
                <w:sz w:val="24"/>
              </w:rPr>
              <w:t>59,149,082.45</w:t>
            </w:r>
          </w:p>
        </w:tc>
        <w:tc>
          <w:tcPr>
            <w:tcW w:w="1620" w:type="dxa"/>
            <w:vAlign w:val="center"/>
          </w:tcPr>
          <w:p w:rsidR="006B0746" w:rsidRPr="007B58B0" w:rsidRDefault="00273DAB">
            <w:pPr>
              <w:jc w:val="right"/>
              <w:rPr>
                <w:sz w:val="24"/>
              </w:rPr>
            </w:pPr>
            <w:r w:rsidRPr="007B58B0">
              <w:rPr>
                <w:sz w:val="24"/>
              </w:rPr>
              <w:t>4.41</w:t>
            </w:r>
          </w:p>
        </w:tc>
      </w:tr>
      <w:tr w:rsidR="006B0746">
        <w:tc>
          <w:tcPr>
            <w:tcW w:w="870" w:type="dxa"/>
            <w:vAlign w:val="center"/>
          </w:tcPr>
          <w:p w:rsidR="006B0746" w:rsidRPr="007B58B0" w:rsidRDefault="00273DAB">
            <w:pPr>
              <w:jc w:val="center"/>
              <w:rPr>
                <w:sz w:val="24"/>
              </w:rPr>
            </w:pPr>
            <w:r w:rsidRPr="007B58B0">
              <w:rPr>
                <w:sz w:val="24"/>
              </w:rPr>
              <w:lastRenderedPageBreak/>
              <w:t>8</w:t>
            </w:r>
          </w:p>
        </w:tc>
        <w:tc>
          <w:tcPr>
            <w:tcW w:w="1650" w:type="dxa"/>
            <w:vAlign w:val="center"/>
          </w:tcPr>
          <w:p w:rsidR="006B0746" w:rsidRPr="007B58B0" w:rsidRDefault="00273DAB">
            <w:pPr>
              <w:jc w:val="center"/>
              <w:rPr>
                <w:sz w:val="24"/>
              </w:rPr>
            </w:pPr>
            <w:r w:rsidRPr="007B58B0">
              <w:rPr>
                <w:sz w:val="24"/>
              </w:rPr>
              <w:t>600315</w:t>
            </w:r>
          </w:p>
        </w:tc>
        <w:tc>
          <w:tcPr>
            <w:tcW w:w="1980" w:type="dxa"/>
            <w:vAlign w:val="center"/>
          </w:tcPr>
          <w:p w:rsidR="006B0746" w:rsidRPr="007B58B0" w:rsidRDefault="00273DAB">
            <w:pPr>
              <w:jc w:val="center"/>
              <w:rPr>
                <w:sz w:val="24"/>
              </w:rPr>
            </w:pPr>
            <w:r w:rsidRPr="007B58B0">
              <w:rPr>
                <w:sz w:val="24"/>
              </w:rPr>
              <w:t>上海家化</w:t>
            </w:r>
          </w:p>
        </w:tc>
        <w:tc>
          <w:tcPr>
            <w:tcW w:w="2880" w:type="dxa"/>
            <w:vAlign w:val="center"/>
          </w:tcPr>
          <w:p w:rsidR="006B0746" w:rsidRPr="007B58B0" w:rsidRDefault="00273DAB">
            <w:pPr>
              <w:jc w:val="right"/>
              <w:rPr>
                <w:sz w:val="24"/>
              </w:rPr>
            </w:pPr>
            <w:r w:rsidRPr="007B58B0">
              <w:rPr>
                <w:sz w:val="24"/>
              </w:rPr>
              <w:t>57,601,674.80</w:t>
            </w:r>
          </w:p>
        </w:tc>
        <w:tc>
          <w:tcPr>
            <w:tcW w:w="1620" w:type="dxa"/>
            <w:vAlign w:val="center"/>
          </w:tcPr>
          <w:p w:rsidR="006B0746" w:rsidRPr="007B58B0" w:rsidRDefault="00273DAB">
            <w:pPr>
              <w:jc w:val="right"/>
              <w:rPr>
                <w:sz w:val="24"/>
              </w:rPr>
            </w:pPr>
            <w:r w:rsidRPr="007B58B0">
              <w:rPr>
                <w:sz w:val="24"/>
              </w:rPr>
              <w:t>4.29</w:t>
            </w:r>
          </w:p>
        </w:tc>
      </w:tr>
      <w:tr w:rsidR="006B0746">
        <w:tc>
          <w:tcPr>
            <w:tcW w:w="870" w:type="dxa"/>
            <w:vAlign w:val="center"/>
          </w:tcPr>
          <w:p w:rsidR="006B0746" w:rsidRPr="007B58B0" w:rsidRDefault="00273DAB">
            <w:pPr>
              <w:jc w:val="center"/>
              <w:rPr>
                <w:sz w:val="24"/>
              </w:rPr>
            </w:pPr>
            <w:r w:rsidRPr="007B58B0">
              <w:rPr>
                <w:sz w:val="24"/>
              </w:rPr>
              <w:t>9</w:t>
            </w:r>
          </w:p>
        </w:tc>
        <w:tc>
          <w:tcPr>
            <w:tcW w:w="1650" w:type="dxa"/>
            <w:vAlign w:val="center"/>
          </w:tcPr>
          <w:p w:rsidR="006B0746" w:rsidRPr="007B58B0" w:rsidRDefault="00273DAB">
            <w:pPr>
              <w:jc w:val="center"/>
              <w:rPr>
                <w:sz w:val="24"/>
              </w:rPr>
            </w:pPr>
            <w:r w:rsidRPr="007B58B0">
              <w:rPr>
                <w:sz w:val="24"/>
              </w:rPr>
              <w:t>600887</w:t>
            </w:r>
          </w:p>
        </w:tc>
        <w:tc>
          <w:tcPr>
            <w:tcW w:w="1980" w:type="dxa"/>
            <w:vAlign w:val="center"/>
          </w:tcPr>
          <w:p w:rsidR="006B0746" w:rsidRPr="007B58B0" w:rsidRDefault="00273DAB">
            <w:pPr>
              <w:jc w:val="center"/>
              <w:rPr>
                <w:sz w:val="24"/>
              </w:rPr>
            </w:pPr>
            <w:r w:rsidRPr="007B58B0">
              <w:rPr>
                <w:sz w:val="24"/>
              </w:rPr>
              <w:t>伊利股份</w:t>
            </w:r>
          </w:p>
        </w:tc>
        <w:tc>
          <w:tcPr>
            <w:tcW w:w="2880" w:type="dxa"/>
            <w:vAlign w:val="center"/>
          </w:tcPr>
          <w:p w:rsidR="006B0746" w:rsidRPr="007B58B0" w:rsidRDefault="00273DAB">
            <w:pPr>
              <w:jc w:val="right"/>
              <w:rPr>
                <w:sz w:val="24"/>
              </w:rPr>
            </w:pPr>
            <w:r w:rsidRPr="007B58B0">
              <w:rPr>
                <w:sz w:val="24"/>
              </w:rPr>
              <w:t>53,796,180.45</w:t>
            </w:r>
          </w:p>
        </w:tc>
        <w:tc>
          <w:tcPr>
            <w:tcW w:w="1620" w:type="dxa"/>
            <w:vAlign w:val="center"/>
          </w:tcPr>
          <w:p w:rsidR="006B0746" w:rsidRPr="007B58B0" w:rsidRDefault="00273DAB">
            <w:pPr>
              <w:jc w:val="right"/>
              <w:rPr>
                <w:sz w:val="24"/>
              </w:rPr>
            </w:pPr>
            <w:r w:rsidRPr="007B58B0">
              <w:rPr>
                <w:sz w:val="24"/>
              </w:rPr>
              <w:t>4.01</w:t>
            </w:r>
          </w:p>
        </w:tc>
      </w:tr>
      <w:tr w:rsidR="006B0746">
        <w:tc>
          <w:tcPr>
            <w:tcW w:w="870" w:type="dxa"/>
            <w:vAlign w:val="center"/>
          </w:tcPr>
          <w:p w:rsidR="006B0746" w:rsidRPr="007B58B0" w:rsidRDefault="00273DAB">
            <w:pPr>
              <w:jc w:val="center"/>
              <w:rPr>
                <w:sz w:val="24"/>
              </w:rPr>
            </w:pPr>
            <w:r w:rsidRPr="007B58B0">
              <w:rPr>
                <w:sz w:val="24"/>
              </w:rPr>
              <w:t>10</w:t>
            </w:r>
          </w:p>
        </w:tc>
        <w:tc>
          <w:tcPr>
            <w:tcW w:w="1650" w:type="dxa"/>
            <w:vAlign w:val="center"/>
          </w:tcPr>
          <w:p w:rsidR="006B0746" w:rsidRPr="007B58B0" w:rsidRDefault="00273DAB">
            <w:pPr>
              <w:jc w:val="center"/>
              <w:rPr>
                <w:sz w:val="24"/>
              </w:rPr>
            </w:pPr>
            <w:r w:rsidRPr="007B58B0">
              <w:rPr>
                <w:sz w:val="24"/>
              </w:rPr>
              <w:t>600196</w:t>
            </w:r>
          </w:p>
        </w:tc>
        <w:tc>
          <w:tcPr>
            <w:tcW w:w="1980" w:type="dxa"/>
            <w:vAlign w:val="center"/>
          </w:tcPr>
          <w:p w:rsidR="006B0746" w:rsidRPr="007B58B0" w:rsidRDefault="00273DAB">
            <w:pPr>
              <w:jc w:val="center"/>
              <w:rPr>
                <w:sz w:val="24"/>
              </w:rPr>
            </w:pPr>
            <w:r w:rsidRPr="007B58B0">
              <w:rPr>
                <w:sz w:val="24"/>
              </w:rPr>
              <w:t>复星医药</w:t>
            </w:r>
          </w:p>
        </w:tc>
        <w:tc>
          <w:tcPr>
            <w:tcW w:w="2880" w:type="dxa"/>
            <w:vAlign w:val="center"/>
          </w:tcPr>
          <w:p w:rsidR="006B0746" w:rsidRPr="007B58B0" w:rsidRDefault="00273DAB">
            <w:pPr>
              <w:jc w:val="right"/>
              <w:rPr>
                <w:sz w:val="24"/>
              </w:rPr>
            </w:pPr>
            <w:r w:rsidRPr="007B58B0">
              <w:rPr>
                <w:sz w:val="24"/>
              </w:rPr>
              <w:t>44,401,229.98</w:t>
            </w:r>
          </w:p>
        </w:tc>
        <w:tc>
          <w:tcPr>
            <w:tcW w:w="1620" w:type="dxa"/>
            <w:vAlign w:val="center"/>
          </w:tcPr>
          <w:p w:rsidR="006B0746" w:rsidRPr="007B58B0" w:rsidRDefault="00273DAB">
            <w:pPr>
              <w:jc w:val="right"/>
              <w:rPr>
                <w:sz w:val="24"/>
              </w:rPr>
            </w:pPr>
            <w:r w:rsidRPr="007B58B0">
              <w:rPr>
                <w:sz w:val="24"/>
              </w:rPr>
              <w:t>3.31</w:t>
            </w:r>
          </w:p>
        </w:tc>
      </w:tr>
      <w:tr w:rsidR="006B0746">
        <w:tc>
          <w:tcPr>
            <w:tcW w:w="870" w:type="dxa"/>
            <w:vAlign w:val="center"/>
          </w:tcPr>
          <w:p w:rsidR="006B0746" w:rsidRPr="007B58B0" w:rsidRDefault="00273DAB">
            <w:pPr>
              <w:jc w:val="center"/>
              <w:rPr>
                <w:sz w:val="24"/>
              </w:rPr>
            </w:pPr>
            <w:r w:rsidRPr="007B58B0">
              <w:rPr>
                <w:sz w:val="24"/>
              </w:rPr>
              <w:t>11</w:t>
            </w:r>
          </w:p>
        </w:tc>
        <w:tc>
          <w:tcPr>
            <w:tcW w:w="1650" w:type="dxa"/>
            <w:vAlign w:val="center"/>
          </w:tcPr>
          <w:p w:rsidR="006B0746" w:rsidRPr="007B58B0" w:rsidRDefault="00273DAB">
            <w:pPr>
              <w:jc w:val="center"/>
              <w:rPr>
                <w:sz w:val="24"/>
              </w:rPr>
            </w:pPr>
            <w:r w:rsidRPr="007B58B0">
              <w:rPr>
                <w:sz w:val="24"/>
              </w:rPr>
              <w:t>601117</w:t>
            </w:r>
          </w:p>
        </w:tc>
        <w:tc>
          <w:tcPr>
            <w:tcW w:w="1980" w:type="dxa"/>
            <w:vAlign w:val="center"/>
          </w:tcPr>
          <w:p w:rsidR="006B0746" w:rsidRPr="007B58B0" w:rsidRDefault="00273DAB">
            <w:pPr>
              <w:jc w:val="center"/>
              <w:rPr>
                <w:sz w:val="24"/>
              </w:rPr>
            </w:pPr>
            <w:r w:rsidRPr="007B58B0">
              <w:rPr>
                <w:sz w:val="24"/>
              </w:rPr>
              <w:t>中国化学</w:t>
            </w:r>
          </w:p>
        </w:tc>
        <w:tc>
          <w:tcPr>
            <w:tcW w:w="2880" w:type="dxa"/>
            <w:vAlign w:val="center"/>
          </w:tcPr>
          <w:p w:rsidR="006B0746" w:rsidRPr="007B58B0" w:rsidRDefault="00273DAB">
            <w:pPr>
              <w:jc w:val="right"/>
              <w:rPr>
                <w:sz w:val="24"/>
              </w:rPr>
            </w:pPr>
            <w:r w:rsidRPr="007B58B0">
              <w:rPr>
                <w:sz w:val="24"/>
              </w:rPr>
              <w:t>42,307,267.70</w:t>
            </w:r>
          </w:p>
        </w:tc>
        <w:tc>
          <w:tcPr>
            <w:tcW w:w="1620" w:type="dxa"/>
            <w:vAlign w:val="center"/>
          </w:tcPr>
          <w:p w:rsidR="006B0746" w:rsidRPr="007B58B0" w:rsidRDefault="00273DAB">
            <w:pPr>
              <w:jc w:val="right"/>
              <w:rPr>
                <w:sz w:val="24"/>
              </w:rPr>
            </w:pPr>
            <w:r w:rsidRPr="007B58B0">
              <w:rPr>
                <w:sz w:val="24"/>
              </w:rPr>
              <w:t>3.15</w:t>
            </w:r>
          </w:p>
        </w:tc>
      </w:tr>
      <w:tr w:rsidR="006B0746">
        <w:tc>
          <w:tcPr>
            <w:tcW w:w="870" w:type="dxa"/>
            <w:vAlign w:val="center"/>
          </w:tcPr>
          <w:p w:rsidR="006B0746" w:rsidRPr="007B58B0" w:rsidRDefault="00273DAB">
            <w:pPr>
              <w:jc w:val="center"/>
              <w:rPr>
                <w:sz w:val="24"/>
              </w:rPr>
            </w:pPr>
            <w:r w:rsidRPr="007B58B0">
              <w:rPr>
                <w:sz w:val="24"/>
              </w:rPr>
              <w:t>12</w:t>
            </w:r>
          </w:p>
        </w:tc>
        <w:tc>
          <w:tcPr>
            <w:tcW w:w="1650" w:type="dxa"/>
            <w:vAlign w:val="center"/>
          </w:tcPr>
          <w:p w:rsidR="006B0746" w:rsidRPr="007B58B0" w:rsidRDefault="00273DAB">
            <w:pPr>
              <w:jc w:val="center"/>
              <w:rPr>
                <w:sz w:val="24"/>
              </w:rPr>
            </w:pPr>
            <w:r w:rsidRPr="007B58B0">
              <w:rPr>
                <w:sz w:val="24"/>
              </w:rPr>
              <w:t>600535</w:t>
            </w:r>
          </w:p>
        </w:tc>
        <w:tc>
          <w:tcPr>
            <w:tcW w:w="1980" w:type="dxa"/>
            <w:vAlign w:val="center"/>
          </w:tcPr>
          <w:p w:rsidR="006B0746" w:rsidRPr="007B58B0" w:rsidRDefault="00273DAB">
            <w:pPr>
              <w:jc w:val="center"/>
              <w:rPr>
                <w:sz w:val="24"/>
              </w:rPr>
            </w:pPr>
            <w:r w:rsidRPr="007B58B0">
              <w:rPr>
                <w:sz w:val="24"/>
              </w:rPr>
              <w:t>天士力</w:t>
            </w:r>
          </w:p>
        </w:tc>
        <w:tc>
          <w:tcPr>
            <w:tcW w:w="2880" w:type="dxa"/>
            <w:vAlign w:val="center"/>
          </w:tcPr>
          <w:p w:rsidR="006B0746" w:rsidRPr="007B58B0" w:rsidRDefault="00273DAB">
            <w:pPr>
              <w:jc w:val="right"/>
              <w:rPr>
                <w:sz w:val="24"/>
              </w:rPr>
            </w:pPr>
            <w:r w:rsidRPr="007B58B0">
              <w:rPr>
                <w:sz w:val="24"/>
              </w:rPr>
              <w:t>29,760,877.05</w:t>
            </w:r>
          </w:p>
        </w:tc>
        <w:tc>
          <w:tcPr>
            <w:tcW w:w="1620" w:type="dxa"/>
            <w:vAlign w:val="center"/>
          </w:tcPr>
          <w:p w:rsidR="006B0746" w:rsidRPr="007B58B0" w:rsidRDefault="00273DAB">
            <w:pPr>
              <w:jc w:val="right"/>
              <w:rPr>
                <w:sz w:val="24"/>
              </w:rPr>
            </w:pPr>
            <w:r w:rsidRPr="007B58B0">
              <w:rPr>
                <w:sz w:val="24"/>
              </w:rPr>
              <w:t>2.22</w:t>
            </w:r>
          </w:p>
        </w:tc>
      </w:tr>
      <w:tr w:rsidR="006B0746">
        <w:tc>
          <w:tcPr>
            <w:tcW w:w="870" w:type="dxa"/>
            <w:vAlign w:val="center"/>
          </w:tcPr>
          <w:p w:rsidR="006B0746" w:rsidRPr="007B58B0" w:rsidRDefault="00273DAB">
            <w:pPr>
              <w:jc w:val="center"/>
              <w:rPr>
                <w:sz w:val="24"/>
              </w:rPr>
            </w:pPr>
            <w:r w:rsidRPr="007B58B0">
              <w:rPr>
                <w:sz w:val="24"/>
              </w:rPr>
              <w:t>13</w:t>
            </w:r>
          </w:p>
        </w:tc>
        <w:tc>
          <w:tcPr>
            <w:tcW w:w="1650" w:type="dxa"/>
            <w:vAlign w:val="center"/>
          </w:tcPr>
          <w:p w:rsidR="006B0746" w:rsidRPr="007B58B0" w:rsidRDefault="00273DAB">
            <w:pPr>
              <w:jc w:val="center"/>
              <w:rPr>
                <w:sz w:val="24"/>
              </w:rPr>
            </w:pPr>
            <w:r w:rsidRPr="007B58B0">
              <w:rPr>
                <w:sz w:val="24"/>
              </w:rPr>
              <w:t>600703</w:t>
            </w:r>
          </w:p>
        </w:tc>
        <w:tc>
          <w:tcPr>
            <w:tcW w:w="1980" w:type="dxa"/>
            <w:vAlign w:val="center"/>
          </w:tcPr>
          <w:p w:rsidR="006B0746" w:rsidRPr="007B58B0" w:rsidRDefault="00273DAB">
            <w:pPr>
              <w:jc w:val="center"/>
              <w:rPr>
                <w:sz w:val="24"/>
              </w:rPr>
            </w:pPr>
            <w:r w:rsidRPr="007B58B0">
              <w:rPr>
                <w:sz w:val="24"/>
              </w:rPr>
              <w:t>三安光电</w:t>
            </w:r>
          </w:p>
        </w:tc>
        <w:tc>
          <w:tcPr>
            <w:tcW w:w="2880" w:type="dxa"/>
            <w:vAlign w:val="center"/>
          </w:tcPr>
          <w:p w:rsidR="006B0746" w:rsidRPr="007B58B0" w:rsidRDefault="00273DAB">
            <w:pPr>
              <w:jc w:val="right"/>
              <w:rPr>
                <w:sz w:val="24"/>
              </w:rPr>
            </w:pPr>
            <w:r w:rsidRPr="007B58B0">
              <w:rPr>
                <w:sz w:val="24"/>
              </w:rPr>
              <w:t>29,627,967.00</w:t>
            </w:r>
          </w:p>
        </w:tc>
        <w:tc>
          <w:tcPr>
            <w:tcW w:w="1620" w:type="dxa"/>
            <w:vAlign w:val="center"/>
          </w:tcPr>
          <w:p w:rsidR="006B0746" w:rsidRPr="007B58B0" w:rsidRDefault="00273DAB">
            <w:pPr>
              <w:jc w:val="right"/>
              <w:rPr>
                <w:sz w:val="24"/>
              </w:rPr>
            </w:pPr>
            <w:r w:rsidRPr="007B58B0">
              <w:rPr>
                <w:sz w:val="24"/>
              </w:rPr>
              <w:t>2.21</w:t>
            </w:r>
          </w:p>
        </w:tc>
      </w:tr>
      <w:tr w:rsidR="006B0746">
        <w:tc>
          <w:tcPr>
            <w:tcW w:w="870" w:type="dxa"/>
            <w:vAlign w:val="center"/>
          </w:tcPr>
          <w:p w:rsidR="006B0746" w:rsidRPr="007B58B0" w:rsidRDefault="00273DAB">
            <w:pPr>
              <w:jc w:val="center"/>
              <w:rPr>
                <w:sz w:val="24"/>
              </w:rPr>
            </w:pPr>
            <w:r w:rsidRPr="007B58B0">
              <w:rPr>
                <w:sz w:val="24"/>
              </w:rPr>
              <w:t>14</w:t>
            </w:r>
          </w:p>
        </w:tc>
        <w:tc>
          <w:tcPr>
            <w:tcW w:w="1650" w:type="dxa"/>
            <w:vAlign w:val="center"/>
          </w:tcPr>
          <w:p w:rsidR="006B0746" w:rsidRPr="007B58B0" w:rsidRDefault="00273DAB">
            <w:pPr>
              <w:jc w:val="center"/>
              <w:rPr>
                <w:sz w:val="24"/>
              </w:rPr>
            </w:pPr>
            <w:r w:rsidRPr="007B58B0">
              <w:rPr>
                <w:sz w:val="24"/>
              </w:rPr>
              <w:t>002223</w:t>
            </w:r>
          </w:p>
        </w:tc>
        <w:tc>
          <w:tcPr>
            <w:tcW w:w="1980" w:type="dxa"/>
            <w:vAlign w:val="center"/>
          </w:tcPr>
          <w:p w:rsidR="006B0746" w:rsidRPr="007B58B0" w:rsidRDefault="00273DAB">
            <w:pPr>
              <w:jc w:val="center"/>
              <w:rPr>
                <w:sz w:val="24"/>
              </w:rPr>
            </w:pPr>
            <w:r w:rsidRPr="007B58B0">
              <w:rPr>
                <w:sz w:val="24"/>
              </w:rPr>
              <w:t>鱼跃医疗</w:t>
            </w:r>
          </w:p>
        </w:tc>
        <w:tc>
          <w:tcPr>
            <w:tcW w:w="2880" w:type="dxa"/>
            <w:vAlign w:val="center"/>
          </w:tcPr>
          <w:p w:rsidR="006B0746" w:rsidRPr="007B58B0" w:rsidRDefault="00273DAB">
            <w:pPr>
              <w:jc w:val="right"/>
              <w:rPr>
                <w:sz w:val="24"/>
              </w:rPr>
            </w:pPr>
            <w:r w:rsidRPr="007B58B0">
              <w:rPr>
                <w:sz w:val="24"/>
              </w:rPr>
              <w:t>29,039,162.48</w:t>
            </w:r>
          </w:p>
        </w:tc>
        <w:tc>
          <w:tcPr>
            <w:tcW w:w="1620" w:type="dxa"/>
            <w:vAlign w:val="center"/>
          </w:tcPr>
          <w:p w:rsidR="006B0746" w:rsidRPr="007B58B0" w:rsidRDefault="00273DAB">
            <w:pPr>
              <w:jc w:val="right"/>
              <w:rPr>
                <w:sz w:val="24"/>
              </w:rPr>
            </w:pPr>
            <w:r w:rsidRPr="007B58B0">
              <w:rPr>
                <w:sz w:val="24"/>
              </w:rPr>
              <w:t>2.16</w:t>
            </w:r>
          </w:p>
        </w:tc>
      </w:tr>
      <w:tr w:rsidR="006B0746">
        <w:tc>
          <w:tcPr>
            <w:tcW w:w="870" w:type="dxa"/>
            <w:vAlign w:val="center"/>
          </w:tcPr>
          <w:p w:rsidR="006B0746" w:rsidRPr="007B58B0" w:rsidRDefault="00273DAB">
            <w:pPr>
              <w:jc w:val="center"/>
              <w:rPr>
                <w:sz w:val="24"/>
              </w:rPr>
            </w:pPr>
            <w:r w:rsidRPr="007B58B0">
              <w:rPr>
                <w:sz w:val="24"/>
              </w:rPr>
              <w:t>15</w:t>
            </w:r>
          </w:p>
        </w:tc>
        <w:tc>
          <w:tcPr>
            <w:tcW w:w="1650" w:type="dxa"/>
            <w:vAlign w:val="center"/>
          </w:tcPr>
          <w:p w:rsidR="006B0746" w:rsidRPr="007B58B0" w:rsidRDefault="00273DAB">
            <w:pPr>
              <w:jc w:val="center"/>
              <w:rPr>
                <w:sz w:val="24"/>
              </w:rPr>
            </w:pPr>
            <w:r w:rsidRPr="007B58B0">
              <w:rPr>
                <w:sz w:val="24"/>
              </w:rPr>
              <w:t>601888</w:t>
            </w:r>
          </w:p>
        </w:tc>
        <w:tc>
          <w:tcPr>
            <w:tcW w:w="1980" w:type="dxa"/>
            <w:vAlign w:val="center"/>
          </w:tcPr>
          <w:p w:rsidR="006B0746" w:rsidRPr="007B58B0" w:rsidRDefault="00273DAB">
            <w:pPr>
              <w:jc w:val="center"/>
              <w:rPr>
                <w:sz w:val="24"/>
              </w:rPr>
            </w:pPr>
            <w:r w:rsidRPr="007B58B0">
              <w:rPr>
                <w:sz w:val="24"/>
              </w:rPr>
              <w:t>中国国旅</w:t>
            </w:r>
          </w:p>
        </w:tc>
        <w:tc>
          <w:tcPr>
            <w:tcW w:w="2880" w:type="dxa"/>
            <w:vAlign w:val="center"/>
          </w:tcPr>
          <w:p w:rsidR="006B0746" w:rsidRPr="007B58B0" w:rsidRDefault="00273DAB">
            <w:pPr>
              <w:jc w:val="right"/>
              <w:rPr>
                <w:sz w:val="24"/>
              </w:rPr>
            </w:pPr>
            <w:r w:rsidRPr="007B58B0">
              <w:rPr>
                <w:sz w:val="24"/>
              </w:rPr>
              <w:t>26,290,540.35</w:t>
            </w:r>
          </w:p>
        </w:tc>
        <w:tc>
          <w:tcPr>
            <w:tcW w:w="1620" w:type="dxa"/>
            <w:vAlign w:val="center"/>
          </w:tcPr>
          <w:p w:rsidR="006B0746" w:rsidRPr="007B58B0" w:rsidRDefault="00273DAB">
            <w:pPr>
              <w:jc w:val="right"/>
              <w:rPr>
                <w:sz w:val="24"/>
              </w:rPr>
            </w:pPr>
            <w:r w:rsidRPr="007B58B0">
              <w:rPr>
                <w:sz w:val="24"/>
              </w:rPr>
              <w:t>1.96</w:t>
            </w:r>
          </w:p>
        </w:tc>
      </w:tr>
      <w:tr w:rsidR="006B0746">
        <w:tc>
          <w:tcPr>
            <w:tcW w:w="870" w:type="dxa"/>
            <w:vAlign w:val="center"/>
          </w:tcPr>
          <w:p w:rsidR="006B0746" w:rsidRPr="007B58B0" w:rsidRDefault="00273DAB">
            <w:pPr>
              <w:jc w:val="center"/>
              <w:rPr>
                <w:sz w:val="24"/>
              </w:rPr>
            </w:pPr>
            <w:r w:rsidRPr="007B58B0">
              <w:rPr>
                <w:sz w:val="24"/>
              </w:rPr>
              <w:t>16</w:t>
            </w:r>
          </w:p>
        </w:tc>
        <w:tc>
          <w:tcPr>
            <w:tcW w:w="1650" w:type="dxa"/>
            <w:vAlign w:val="center"/>
          </w:tcPr>
          <w:p w:rsidR="006B0746" w:rsidRPr="007B58B0" w:rsidRDefault="00273DAB">
            <w:pPr>
              <w:jc w:val="center"/>
              <w:rPr>
                <w:sz w:val="24"/>
              </w:rPr>
            </w:pPr>
            <w:r w:rsidRPr="007B58B0">
              <w:rPr>
                <w:sz w:val="24"/>
              </w:rPr>
              <w:t>000550</w:t>
            </w:r>
          </w:p>
        </w:tc>
        <w:tc>
          <w:tcPr>
            <w:tcW w:w="1980" w:type="dxa"/>
            <w:vAlign w:val="center"/>
          </w:tcPr>
          <w:p w:rsidR="006B0746" w:rsidRPr="007B58B0" w:rsidRDefault="00273DAB">
            <w:pPr>
              <w:jc w:val="center"/>
              <w:rPr>
                <w:sz w:val="24"/>
              </w:rPr>
            </w:pPr>
            <w:r w:rsidRPr="007B58B0">
              <w:rPr>
                <w:sz w:val="24"/>
              </w:rPr>
              <w:t>江铃汽车</w:t>
            </w:r>
          </w:p>
        </w:tc>
        <w:tc>
          <w:tcPr>
            <w:tcW w:w="2880" w:type="dxa"/>
            <w:vAlign w:val="center"/>
          </w:tcPr>
          <w:p w:rsidR="006B0746" w:rsidRPr="007B58B0" w:rsidRDefault="00273DAB">
            <w:pPr>
              <w:jc w:val="right"/>
              <w:rPr>
                <w:sz w:val="24"/>
              </w:rPr>
            </w:pPr>
            <w:r w:rsidRPr="007B58B0">
              <w:rPr>
                <w:sz w:val="24"/>
              </w:rPr>
              <w:t>26,158,845.89</w:t>
            </w:r>
          </w:p>
        </w:tc>
        <w:tc>
          <w:tcPr>
            <w:tcW w:w="1620" w:type="dxa"/>
            <w:vAlign w:val="center"/>
          </w:tcPr>
          <w:p w:rsidR="006B0746" w:rsidRPr="007B58B0" w:rsidRDefault="00273DAB">
            <w:pPr>
              <w:jc w:val="right"/>
              <w:rPr>
                <w:sz w:val="24"/>
              </w:rPr>
            </w:pPr>
            <w:r w:rsidRPr="007B58B0">
              <w:rPr>
                <w:sz w:val="24"/>
              </w:rPr>
              <w:t>1.95</w:t>
            </w:r>
          </w:p>
        </w:tc>
      </w:tr>
      <w:tr w:rsidR="006B0746">
        <w:tc>
          <w:tcPr>
            <w:tcW w:w="870" w:type="dxa"/>
            <w:vAlign w:val="center"/>
          </w:tcPr>
          <w:p w:rsidR="006B0746" w:rsidRPr="007B58B0" w:rsidRDefault="00273DAB">
            <w:pPr>
              <w:jc w:val="center"/>
              <w:rPr>
                <w:sz w:val="24"/>
              </w:rPr>
            </w:pPr>
            <w:r w:rsidRPr="007B58B0">
              <w:rPr>
                <w:sz w:val="24"/>
              </w:rPr>
              <w:t>17</w:t>
            </w:r>
          </w:p>
        </w:tc>
        <w:tc>
          <w:tcPr>
            <w:tcW w:w="1650" w:type="dxa"/>
            <w:vAlign w:val="center"/>
          </w:tcPr>
          <w:p w:rsidR="006B0746" w:rsidRPr="007B58B0" w:rsidRDefault="00273DAB">
            <w:pPr>
              <w:jc w:val="center"/>
              <w:rPr>
                <w:sz w:val="24"/>
              </w:rPr>
            </w:pPr>
            <w:r w:rsidRPr="007B58B0">
              <w:rPr>
                <w:sz w:val="24"/>
              </w:rPr>
              <w:t>600763</w:t>
            </w:r>
          </w:p>
        </w:tc>
        <w:tc>
          <w:tcPr>
            <w:tcW w:w="1980" w:type="dxa"/>
            <w:vAlign w:val="center"/>
          </w:tcPr>
          <w:p w:rsidR="006B0746" w:rsidRPr="007B58B0" w:rsidRDefault="00273DAB">
            <w:pPr>
              <w:jc w:val="center"/>
              <w:rPr>
                <w:sz w:val="24"/>
              </w:rPr>
            </w:pPr>
            <w:r w:rsidRPr="007B58B0">
              <w:rPr>
                <w:sz w:val="24"/>
              </w:rPr>
              <w:t>通策医疗</w:t>
            </w:r>
          </w:p>
        </w:tc>
        <w:tc>
          <w:tcPr>
            <w:tcW w:w="2880" w:type="dxa"/>
            <w:vAlign w:val="center"/>
          </w:tcPr>
          <w:p w:rsidR="006B0746" w:rsidRPr="007B58B0" w:rsidRDefault="00273DAB">
            <w:pPr>
              <w:jc w:val="right"/>
              <w:rPr>
                <w:sz w:val="24"/>
              </w:rPr>
            </w:pPr>
            <w:r w:rsidRPr="007B58B0">
              <w:rPr>
                <w:sz w:val="24"/>
              </w:rPr>
              <w:t>24,967,585.98</w:t>
            </w:r>
          </w:p>
        </w:tc>
        <w:tc>
          <w:tcPr>
            <w:tcW w:w="1620" w:type="dxa"/>
            <w:vAlign w:val="center"/>
          </w:tcPr>
          <w:p w:rsidR="006B0746" w:rsidRPr="007B58B0" w:rsidRDefault="00273DAB">
            <w:pPr>
              <w:jc w:val="right"/>
              <w:rPr>
                <w:sz w:val="24"/>
              </w:rPr>
            </w:pPr>
            <w:r w:rsidRPr="007B58B0">
              <w:rPr>
                <w:sz w:val="24"/>
              </w:rPr>
              <w:t>1.86</w:t>
            </w:r>
          </w:p>
        </w:tc>
      </w:tr>
      <w:tr w:rsidR="006B0746">
        <w:tc>
          <w:tcPr>
            <w:tcW w:w="870" w:type="dxa"/>
            <w:vAlign w:val="center"/>
          </w:tcPr>
          <w:p w:rsidR="006B0746" w:rsidRPr="007B58B0" w:rsidRDefault="00273DAB">
            <w:pPr>
              <w:jc w:val="center"/>
              <w:rPr>
                <w:sz w:val="24"/>
              </w:rPr>
            </w:pPr>
            <w:r w:rsidRPr="007B58B0">
              <w:rPr>
                <w:sz w:val="24"/>
              </w:rPr>
              <w:t>18</w:t>
            </w:r>
          </w:p>
        </w:tc>
        <w:tc>
          <w:tcPr>
            <w:tcW w:w="1650" w:type="dxa"/>
            <w:vAlign w:val="center"/>
          </w:tcPr>
          <w:p w:rsidR="006B0746" w:rsidRPr="007B58B0" w:rsidRDefault="00273DAB">
            <w:pPr>
              <w:jc w:val="center"/>
              <w:rPr>
                <w:sz w:val="24"/>
              </w:rPr>
            </w:pPr>
            <w:r w:rsidRPr="007B58B0">
              <w:rPr>
                <w:sz w:val="24"/>
              </w:rPr>
              <w:t>002140</w:t>
            </w:r>
          </w:p>
        </w:tc>
        <w:tc>
          <w:tcPr>
            <w:tcW w:w="1980" w:type="dxa"/>
            <w:vAlign w:val="center"/>
          </w:tcPr>
          <w:p w:rsidR="006B0746" w:rsidRPr="007B58B0" w:rsidRDefault="00273DAB">
            <w:pPr>
              <w:jc w:val="center"/>
              <w:rPr>
                <w:sz w:val="24"/>
              </w:rPr>
            </w:pPr>
            <w:r w:rsidRPr="007B58B0">
              <w:rPr>
                <w:sz w:val="24"/>
              </w:rPr>
              <w:t>东华科技</w:t>
            </w:r>
          </w:p>
        </w:tc>
        <w:tc>
          <w:tcPr>
            <w:tcW w:w="2880" w:type="dxa"/>
            <w:vAlign w:val="center"/>
          </w:tcPr>
          <w:p w:rsidR="006B0746" w:rsidRPr="007B58B0" w:rsidRDefault="00273DAB">
            <w:pPr>
              <w:jc w:val="right"/>
              <w:rPr>
                <w:sz w:val="24"/>
              </w:rPr>
            </w:pPr>
            <w:r w:rsidRPr="007B58B0">
              <w:rPr>
                <w:sz w:val="24"/>
              </w:rPr>
              <w:t>21,172,907.45</w:t>
            </w:r>
          </w:p>
        </w:tc>
        <w:tc>
          <w:tcPr>
            <w:tcW w:w="1620" w:type="dxa"/>
            <w:vAlign w:val="center"/>
          </w:tcPr>
          <w:p w:rsidR="006B0746" w:rsidRPr="007B58B0" w:rsidRDefault="00273DAB">
            <w:pPr>
              <w:jc w:val="right"/>
              <w:rPr>
                <w:sz w:val="24"/>
              </w:rPr>
            </w:pPr>
            <w:r w:rsidRPr="007B58B0">
              <w:rPr>
                <w:sz w:val="24"/>
              </w:rPr>
              <w:t>1.58</w:t>
            </w:r>
          </w:p>
        </w:tc>
      </w:tr>
      <w:tr w:rsidR="006B0746">
        <w:tc>
          <w:tcPr>
            <w:tcW w:w="870" w:type="dxa"/>
            <w:vAlign w:val="center"/>
          </w:tcPr>
          <w:p w:rsidR="006B0746" w:rsidRPr="007B58B0" w:rsidRDefault="00273DAB">
            <w:pPr>
              <w:jc w:val="center"/>
              <w:rPr>
                <w:sz w:val="24"/>
              </w:rPr>
            </w:pPr>
            <w:r w:rsidRPr="007B58B0">
              <w:rPr>
                <w:sz w:val="24"/>
              </w:rPr>
              <w:t>19</w:t>
            </w:r>
          </w:p>
        </w:tc>
        <w:tc>
          <w:tcPr>
            <w:tcW w:w="1650" w:type="dxa"/>
            <w:vAlign w:val="center"/>
          </w:tcPr>
          <w:p w:rsidR="006B0746" w:rsidRPr="007B58B0" w:rsidRDefault="00273DAB">
            <w:pPr>
              <w:jc w:val="center"/>
              <w:rPr>
                <w:sz w:val="24"/>
              </w:rPr>
            </w:pPr>
            <w:r w:rsidRPr="007B58B0">
              <w:rPr>
                <w:sz w:val="24"/>
              </w:rPr>
              <w:t>600690</w:t>
            </w:r>
          </w:p>
        </w:tc>
        <w:tc>
          <w:tcPr>
            <w:tcW w:w="1980" w:type="dxa"/>
            <w:vAlign w:val="center"/>
          </w:tcPr>
          <w:p w:rsidR="006B0746" w:rsidRPr="007B58B0" w:rsidRDefault="00273DAB">
            <w:pPr>
              <w:jc w:val="center"/>
              <w:rPr>
                <w:sz w:val="24"/>
              </w:rPr>
            </w:pPr>
            <w:r w:rsidRPr="007B58B0">
              <w:rPr>
                <w:sz w:val="24"/>
              </w:rPr>
              <w:t>青岛海尔</w:t>
            </w:r>
          </w:p>
        </w:tc>
        <w:tc>
          <w:tcPr>
            <w:tcW w:w="2880" w:type="dxa"/>
            <w:vAlign w:val="center"/>
          </w:tcPr>
          <w:p w:rsidR="006B0746" w:rsidRPr="007B58B0" w:rsidRDefault="00273DAB">
            <w:pPr>
              <w:jc w:val="right"/>
              <w:rPr>
                <w:sz w:val="24"/>
              </w:rPr>
            </w:pPr>
            <w:r w:rsidRPr="007B58B0">
              <w:rPr>
                <w:sz w:val="24"/>
              </w:rPr>
              <w:t>19,170,532.80</w:t>
            </w:r>
          </w:p>
        </w:tc>
        <w:tc>
          <w:tcPr>
            <w:tcW w:w="1620" w:type="dxa"/>
            <w:vAlign w:val="center"/>
          </w:tcPr>
          <w:p w:rsidR="006B0746" w:rsidRPr="007B58B0" w:rsidRDefault="00273DAB">
            <w:pPr>
              <w:jc w:val="right"/>
              <w:rPr>
                <w:sz w:val="24"/>
              </w:rPr>
            </w:pPr>
            <w:r w:rsidRPr="007B58B0">
              <w:rPr>
                <w:sz w:val="24"/>
              </w:rPr>
              <w:t>1.43</w:t>
            </w:r>
          </w:p>
        </w:tc>
      </w:tr>
      <w:tr w:rsidR="006B0746">
        <w:tc>
          <w:tcPr>
            <w:tcW w:w="870" w:type="dxa"/>
            <w:vAlign w:val="center"/>
          </w:tcPr>
          <w:p w:rsidR="006B0746" w:rsidRPr="007B58B0" w:rsidRDefault="00273DAB">
            <w:pPr>
              <w:jc w:val="center"/>
              <w:rPr>
                <w:sz w:val="24"/>
              </w:rPr>
            </w:pPr>
            <w:r w:rsidRPr="007B58B0">
              <w:rPr>
                <w:sz w:val="24"/>
              </w:rPr>
              <w:t>20</w:t>
            </w:r>
          </w:p>
        </w:tc>
        <w:tc>
          <w:tcPr>
            <w:tcW w:w="1650" w:type="dxa"/>
            <w:vAlign w:val="center"/>
          </w:tcPr>
          <w:p w:rsidR="006B0746" w:rsidRPr="007B58B0" w:rsidRDefault="00273DAB">
            <w:pPr>
              <w:jc w:val="center"/>
              <w:rPr>
                <w:sz w:val="24"/>
              </w:rPr>
            </w:pPr>
            <w:r w:rsidRPr="007B58B0">
              <w:rPr>
                <w:sz w:val="24"/>
              </w:rPr>
              <w:t>002391</w:t>
            </w:r>
          </w:p>
        </w:tc>
        <w:tc>
          <w:tcPr>
            <w:tcW w:w="1980" w:type="dxa"/>
            <w:vAlign w:val="center"/>
          </w:tcPr>
          <w:p w:rsidR="006B0746" w:rsidRPr="007B58B0" w:rsidRDefault="00273DAB">
            <w:pPr>
              <w:jc w:val="center"/>
              <w:rPr>
                <w:sz w:val="24"/>
              </w:rPr>
            </w:pPr>
            <w:r w:rsidRPr="007B58B0">
              <w:rPr>
                <w:sz w:val="24"/>
              </w:rPr>
              <w:t>长青股份</w:t>
            </w:r>
          </w:p>
        </w:tc>
        <w:tc>
          <w:tcPr>
            <w:tcW w:w="2880" w:type="dxa"/>
            <w:vAlign w:val="center"/>
          </w:tcPr>
          <w:p w:rsidR="006B0746" w:rsidRPr="007B58B0" w:rsidRDefault="00273DAB">
            <w:pPr>
              <w:jc w:val="right"/>
              <w:rPr>
                <w:sz w:val="24"/>
              </w:rPr>
            </w:pPr>
            <w:r w:rsidRPr="007B58B0">
              <w:rPr>
                <w:sz w:val="24"/>
              </w:rPr>
              <w:t>17,931,497.72</w:t>
            </w:r>
          </w:p>
        </w:tc>
        <w:tc>
          <w:tcPr>
            <w:tcW w:w="1620" w:type="dxa"/>
            <w:vAlign w:val="center"/>
          </w:tcPr>
          <w:p w:rsidR="006B0746" w:rsidRPr="007B58B0" w:rsidRDefault="00273DAB">
            <w:pPr>
              <w:jc w:val="right"/>
              <w:rPr>
                <w:sz w:val="24"/>
              </w:rPr>
            </w:pPr>
            <w:r w:rsidRPr="007B58B0">
              <w:rPr>
                <w:sz w:val="24"/>
              </w:rPr>
              <w:t>1.34</w:t>
            </w:r>
          </w:p>
        </w:tc>
      </w:tr>
    </w:tbl>
    <w:bookmarkEnd w:id="69"/>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403,418,222.60</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1,147,752,609.28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5F1283" w:rsidRDefault="005F1283"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5F1283" w:rsidRDefault="005F1283"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124,419.57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4,613.54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505,073.48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634,106.59</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proofErr w:type="gramStart"/>
      <w:r w:rsidRPr="00245C29">
        <w:rPr>
          <w:rFonts w:ascii="Times New Roman" w:hAnsi="Times New Roman" w:hint="eastAsia"/>
          <w:kern w:val="0"/>
          <w:szCs w:val="24"/>
        </w:rPr>
        <w:t>期末前</w:t>
      </w:r>
      <w:proofErr w:type="gramEnd"/>
      <w:r w:rsidRPr="00245C29">
        <w:rPr>
          <w:rFonts w:ascii="Times New Roman" w:hAnsi="Times New Roman" w:hint="eastAsia"/>
          <w:kern w:val="0"/>
          <w:szCs w:val="24"/>
        </w:rPr>
        <w:t>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w:t>
      </w:r>
      <w:proofErr w:type="gramStart"/>
      <w:r w:rsidRPr="00273FD9">
        <w:rPr>
          <w:kern w:val="0"/>
          <w:sz w:val="24"/>
        </w:rPr>
        <w:t>期末前</w:t>
      </w:r>
      <w:proofErr w:type="gramEnd"/>
      <w:r w:rsidRPr="00273FD9">
        <w:rPr>
          <w:kern w:val="0"/>
          <w:sz w:val="24"/>
        </w:rPr>
        <w:t>十名股票中不存在流通受限情况。</w:t>
      </w:r>
    </w:p>
    <w:p w:rsidR="00345659" w:rsidRPr="00273FD9" w:rsidRDefault="00345659"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117028">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273DAB" w:rsidRPr="004B25B0" w:rsidTr="00273DAB">
        <w:tc>
          <w:tcPr>
            <w:tcW w:w="964" w:type="pct"/>
            <w:vMerge w:val="restart"/>
            <w:tcBorders>
              <w:top w:val="single" w:sz="8" w:space="0" w:color="000000"/>
              <w:left w:val="single" w:sz="8" w:space="0" w:color="000000"/>
              <w:right w:val="single" w:sz="8" w:space="0" w:color="000000"/>
            </w:tcBorders>
            <w:vAlign w:val="center"/>
          </w:tcPr>
          <w:p w:rsidR="006B0746" w:rsidRDefault="00273DAB">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w:t>
            </w:r>
            <w:proofErr w:type="gramStart"/>
            <w:r w:rsidRPr="004B25B0">
              <w:rPr>
                <w:rFonts w:hint="eastAsia"/>
                <w:color w:val="000000"/>
                <w:szCs w:val="21"/>
              </w:rPr>
              <w:t>人结构</w:t>
            </w:r>
            <w:proofErr w:type="gramEnd"/>
          </w:p>
        </w:tc>
      </w:tr>
      <w:tr w:rsidR="00273DAB" w:rsidRPr="004B25B0" w:rsidTr="00273DAB">
        <w:tc>
          <w:tcPr>
            <w:tcW w:w="964" w:type="pct"/>
            <w:vMerge/>
            <w:tcBorders>
              <w:left w:val="single" w:sz="8" w:space="0" w:color="000000"/>
              <w:right w:val="single" w:sz="8" w:space="0" w:color="000000"/>
            </w:tcBorders>
          </w:tcPr>
          <w:p w:rsidR="006B0746" w:rsidRDefault="006B0746">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273DAB" w:rsidRPr="004B25B0" w:rsidTr="00273DAB">
        <w:tc>
          <w:tcPr>
            <w:tcW w:w="964" w:type="pct"/>
            <w:vMerge/>
            <w:tcBorders>
              <w:left w:val="single" w:sz="8" w:space="0" w:color="000000"/>
              <w:bottom w:val="single" w:sz="8" w:space="0" w:color="000000"/>
              <w:right w:val="single" w:sz="8" w:space="0" w:color="000000"/>
            </w:tcBorders>
          </w:tcPr>
          <w:p w:rsidR="006B0746" w:rsidRDefault="006B0746">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273DAB" w:rsidRPr="004B25B0" w:rsidTr="00273DAB">
        <w:tc>
          <w:tcPr>
            <w:tcW w:w="964" w:type="pct"/>
            <w:tcBorders>
              <w:top w:val="single" w:sz="8" w:space="0" w:color="000000"/>
              <w:left w:val="single" w:sz="8" w:space="0" w:color="000000"/>
              <w:bottom w:val="single" w:sz="8" w:space="0" w:color="000000"/>
              <w:right w:val="single" w:sz="8" w:space="0" w:color="000000"/>
            </w:tcBorders>
            <w:vAlign w:val="center"/>
          </w:tcPr>
          <w:p w:rsidR="006B0746" w:rsidRDefault="00273DAB">
            <w:pPr>
              <w:jc w:val="center"/>
            </w:pPr>
            <w:r>
              <w:rPr>
                <w:bCs/>
                <w:color w:val="000000"/>
                <w:szCs w:val="21"/>
              </w:rPr>
              <w:t>2,622</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72,980.42</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24,825,223.44</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12.97%</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166,529,435.29</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87.03%</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213,790.21</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0.11%</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w:t>
            </w:r>
            <w:proofErr w:type="gramStart"/>
            <w:r w:rsidRPr="00B41E3D">
              <w:rPr>
                <w:rFonts w:hint="eastAsia"/>
                <w:color w:val="000000"/>
                <w:sz w:val="24"/>
              </w:rPr>
              <w:t>基金基金</w:t>
            </w:r>
            <w:proofErr w:type="gramEnd"/>
            <w:r w:rsidRPr="00B41E3D">
              <w:rPr>
                <w:rFonts w:hint="eastAsia"/>
                <w:color w:val="000000"/>
                <w:sz w:val="24"/>
              </w:rPr>
              <w:t>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2013</w:t>
            </w:r>
            <w:r w:rsidR="00146153" w:rsidRPr="00300454">
              <w:rPr>
                <w:sz w:val="24"/>
              </w:rPr>
              <w:t>年</w:t>
            </w:r>
            <w:r w:rsidR="00146153" w:rsidRPr="00300454">
              <w:rPr>
                <w:sz w:val="24"/>
              </w:rPr>
              <w:t>6</w:t>
            </w:r>
            <w:r w:rsidR="00146153" w:rsidRPr="00300454">
              <w:rPr>
                <w:sz w:val="24"/>
              </w:rPr>
              <w:t>月</w:t>
            </w:r>
            <w:r w:rsidR="00146153" w:rsidRPr="00300454">
              <w:rPr>
                <w:sz w:val="24"/>
              </w:rPr>
              <w:t>5</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2,024,955,437.39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w:t>
            </w:r>
            <w:proofErr w:type="gramStart"/>
            <w:r w:rsidRPr="00300454">
              <w:rPr>
                <w:rFonts w:hint="eastAsia"/>
                <w:sz w:val="24"/>
              </w:rPr>
              <w:t>初基金</w:t>
            </w:r>
            <w:proofErr w:type="gramEnd"/>
            <w:r w:rsidRPr="00300454">
              <w:rPr>
                <w:rFonts w:hint="eastAsia"/>
                <w:sz w:val="24"/>
              </w:rPr>
              <w:t>份额总额</w:t>
            </w:r>
          </w:p>
        </w:tc>
        <w:tc>
          <w:tcPr>
            <w:tcW w:w="1889" w:type="pct"/>
          </w:tcPr>
          <w:p w:rsidR="001A59F9" w:rsidRPr="00300454" w:rsidRDefault="001A59F9" w:rsidP="00300454">
            <w:pPr>
              <w:spacing w:before="29" w:line="288" w:lineRule="auto"/>
              <w:jc w:val="right"/>
              <w:rPr>
                <w:sz w:val="24"/>
              </w:rPr>
            </w:pPr>
            <w:r w:rsidRPr="00300454">
              <w:rPr>
                <w:sz w:val="24"/>
              </w:rPr>
              <w:t>1,315,140,094.47</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总申购份额</w:t>
            </w:r>
          </w:p>
        </w:tc>
        <w:tc>
          <w:tcPr>
            <w:tcW w:w="1889" w:type="pct"/>
          </w:tcPr>
          <w:p w:rsidR="001A59F9" w:rsidRPr="00300454" w:rsidRDefault="001A59F9" w:rsidP="00300454">
            <w:pPr>
              <w:spacing w:before="29" w:line="288" w:lineRule="auto"/>
              <w:jc w:val="right"/>
              <w:rPr>
                <w:sz w:val="24"/>
              </w:rPr>
            </w:pPr>
            <w:r w:rsidRPr="00300454">
              <w:rPr>
                <w:sz w:val="24"/>
              </w:rPr>
              <w:t>578,881,966.96</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w:t>
            </w:r>
            <w:proofErr w:type="gramStart"/>
            <w:r w:rsidR="00B94AF7" w:rsidRPr="00300454">
              <w:rPr>
                <w:sz w:val="24"/>
              </w:rPr>
              <w:t>期</w:t>
            </w:r>
            <w:r w:rsidRPr="00300454">
              <w:rPr>
                <w:rFonts w:hint="eastAsia"/>
                <w:sz w:val="24"/>
              </w:rPr>
              <w:t>基金</w:t>
            </w:r>
            <w:proofErr w:type="gramEnd"/>
            <w:r w:rsidRPr="00300454">
              <w:rPr>
                <w:rFonts w:hint="eastAsia"/>
                <w:sz w:val="24"/>
              </w:rPr>
              <w:t>总赎回份额</w:t>
            </w:r>
          </w:p>
        </w:tc>
        <w:tc>
          <w:tcPr>
            <w:tcW w:w="1889" w:type="pct"/>
          </w:tcPr>
          <w:p w:rsidR="001A59F9" w:rsidRPr="00300454" w:rsidRDefault="001A59F9" w:rsidP="00300454">
            <w:pPr>
              <w:spacing w:before="29" w:line="288" w:lineRule="auto"/>
              <w:jc w:val="right"/>
              <w:rPr>
                <w:sz w:val="24"/>
              </w:rPr>
            </w:pPr>
            <w:r w:rsidRPr="00300454">
              <w:rPr>
                <w:sz w:val="24"/>
              </w:rPr>
              <w:t>1,702,667,402.70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191,354,658.73</w:t>
            </w:r>
          </w:p>
        </w:tc>
      </w:tr>
    </w:tbl>
    <w:p w:rsidR="006B0746" w:rsidRDefault="00273DA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345659">
      <w:pPr>
        <w:tabs>
          <w:tab w:val="left" w:pos="426"/>
        </w:tabs>
        <w:spacing w:before="29" w:line="288" w:lineRule="auto"/>
        <w:ind w:leftChars="202" w:left="424"/>
        <w:jc w:val="left"/>
        <w:rPr>
          <w:kern w:val="0"/>
          <w:sz w:val="24"/>
        </w:rPr>
      </w:pPr>
      <w:r w:rsidRPr="00273FD9">
        <w:rPr>
          <w:kern w:val="0"/>
          <w:sz w:val="24"/>
        </w:rPr>
        <w:lastRenderedPageBreak/>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117028">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6B0746" w:rsidRPr="004001B8" w:rsidRDefault="00273DAB" w:rsidP="004001B8">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4001B8">
        <w:rPr>
          <w:rFonts w:ascii="宋体" w:hAnsi="宋体" w:hint="eastAsia"/>
          <w:kern w:val="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w:t>
      </w:r>
      <w:r w:rsidRPr="00700C00">
        <w:rPr>
          <w:color w:val="000000"/>
          <w:sz w:val="24"/>
        </w:rPr>
        <w:t>2014</w:t>
      </w:r>
      <w:r w:rsidRPr="00700C00">
        <w:rPr>
          <w:color w:val="000000"/>
          <w:sz w:val="24"/>
        </w:rPr>
        <w:t>年</w:t>
      </w:r>
      <w:r w:rsidRPr="00700C00">
        <w:rPr>
          <w:color w:val="000000"/>
          <w:sz w:val="24"/>
        </w:rPr>
        <w:t>2</w:t>
      </w:r>
      <w:r w:rsidRPr="00700C00">
        <w:rPr>
          <w:color w:val="000000"/>
          <w:sz w:val="24"/>
        </w:rPr>
        <w:t>月</w:t>
      </w:r>
      <w:r w:rsidRPr="00700C00">
        <w:rPr>
          <w:color w:val="000000"/>
          <w:sz w:val="24"/>
        </w:rPr>
        <w:t>7</w:t>
      </w:r>
      <w:r w:rsidRPr="00700C00">
        <w:rPr>
          <w:color w:val="000000"/>
          <w:sz w:val="24"/>
        </w:rPr>
        <w:t>日发布任免通知，解聘尹东中国建设银行投资托管业务部总经理助理职务，并于</w:t>
      </w:r>
      <w:r w:rsidRPr="00700C00">
        <w:rPr>
          <w:color w:val="000000"/>
          <w:sz w:val="24"/>
        </w:rPr>
        <w:t>2014</w:t>
      </w:r>
      <w:r w:rsidRPr="00700C00">
        <w:rPr>
          <w:color w:val="000000"/>
          <w:sz w:val="24"/>
        </w:rPr>
        <w:t>年</w:t>
      </w:r>
      <w:r w:rsidRPr="00700C00">
        <w:rPr>
          <w:color w:val="000000"/>
          <w:sz w:val="24"/>
        </w:rPr>
        <w:t>11</w:t>
      </w:r>
      <w:r w:rsidRPr="00700C00">
        <w:rPr>
          <w:color w:val="000000"/>
          <w:sz w:val="24"/>
        </w:rPr>
        <w:t>月</w:t>
      </w:r>
      <w:r w:rsidRPr="00700C00">
        <w:rPr>
          <w:color w:val="000000"/>
          <w:sz w:val="24"/>
        </w:rPr>
        <w:t>3</w:t>
      </w:r>
      <w:r w:rsidRPr="00700C00">
        <w:rPr>
          <w:color w:val="000000"/>
          <w:sz w:val="24"/>
        </w:rPr>
        <w:t>日发布公告，聘任赵观甫为中国建设银行投资托管业务部总经理。</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r w:rsidRPr="00700C00">
        <w:rPr>
          <w:color w:val="000000"/>
          <w:sz w:val="24"/>
        </w:rPr>
        <w:t xml:space="preserve"> </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100,000.00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lastRenderedPageBreak/>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6B0746">
        <w:tc>
          <w:tcPr>
            <w:tcW w:w="1559" w:type="dxa"/>
            <w:vAlign w:val="center"/>
          </w:tcPr>
          <w:p w:rsidR="006B0746" w:rsidRDefault="00273DAB">
            <w:pPr>
              <w:jc w:val="left"/>
            </w:pPr>
            <w:r>
              <w:rPr>
                <w:color w:val="000000"/>
                <w:szCs w:val="21"/>
              </w:rPr>
              <w:t>中</w:t>
            </w:r>
            <w:proofErr w:type="gramStart"/>
            <w:r>
              <w:rPr>
                <w:color w:val="000000"/>
                <w:szCs w:val="21"/>
              </w:rPr>
              <w:t>信建投证券</w:t>
            </w:r>
            <w:proofErr w:type="gramEnd"/>
            <w:r>
              <w:rPr>
                <w:color w:val="000000"/>
                <w:szCs w:val="21"/>
              </w:rPr>
              <w:t>股份有限公司</w:t>
            </w:r>
          </w:p>
        </w:tc>
        <w:tc>
          <w:tcPr>
            <w:tcW w:w="779" w:type="dxa"/>
            <w:vAlign w:val="center"/>
          </w:tcPr>
          <w:p w:rsidR="006B0746" w:rsidRDefault="00273DAB">
            <w:pPr>
              <w:jc w:val="right"/>
            </w:pPr>
            <w:r>
              <w:rPr>
                <w:color w:val="000000"/>
                <w:szCs w:val="21"/>
              </w:rPr>
              <w:t>2</w:t>
            </w:r>
          </w:p>
        </w:tc>
        <w:tc>
          <w:tcPr>
            <w:tcW w:w="1800" w:type="dxa"/>
            <w:vAlign w:val="center"/>
          </w:tcPr>
          <w:p w:rsidR="006B0746" w:rsidRDefault="00273DAB">
            <w:pPr>
              <w:jc w:val="right"/>
            </w:pPr>
            <w:r>
              <w:rPr>
                <w:color w:val="000000"/>
                <w:szCs w:val="21"/>
              </w:rPr>
              <w:t>93,592,909.73</w:t>
            </w:r>
          </w:p>
        </w:tc>
        <w:tc>
          <w:tcPr>
            <w:tcW w:w="1080" w:type="dxa"/>
            <w:vAlign w:val="center"/>
          </w:tcPr>
          <w:p w:rsidR="006B0746" w:rsidRDefault="00273DAB">
            <w:pPr>
              <w:jc w:val="right"/>
            </w:pPr>
            <w:r>
              <w:rPr>
                <w:color w:val="000000"/>
                <w:szCs w:val="21"/>
              </w:rPr>
              <w:t>6.04%</w:t>
            </w:r>
          </w:p>
        </w:tc>
        <w:tc>
          <w:tcPr>
            <w:tcW w:w="1620" w:type="dxa"/>
            <w:vAlign w:val="center"/>
          </w:tcPr>
          <w:p w:rsidR="006B0746" w:rsidRDefault="00273DAB">
            <w:pPr>
              <w:jc w:val="right"/>
            </w:pPr>
            <w:r>
              <w:rPr>
                <w:color w:val="000000"/>
                <w:szCs w:val="21"/>
              </w:rPr>
              <w:t>85,207.06</w:t>
            </w:r>
          </w:p>
        </w:tc>
        <w:tc>
          <w:tcPr>
            <w:tcW w:w="1080" w:type="dxa"/>
            <w:vAlign w:val="center"/>
          </w:tcPr>
          <w:p w:rsidR="006B0746" w:rsidRDefault="00273DAB">
            <w:pPr>
              <w:jc w:val="right"/>
            </w:pPr>
            <w:r>
              <w:rPr>
                <w:color w:val="000000"/>
                <w:szCs w:val="21"/>
              </w:rPr>
              <w:t>6.04%</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齐鲁证券有限公司</w:t>
            </w:r>
          </w:p>
        </w:tc>
        <w:tc>
          <w:tcPr>
            <w:tcW w:w="779" w:type="dxa"/>
            <w:vAlign w:val="center"/>
          </w:tcPr>
          <w:p w:rsidR="006B0746" w:rsidRDefault="00273DAB">
            <w:pPr>
              <w:jc w:val="right"/>
            </w:pPr>
            <w:r>
              <w:rPr>
                <w:color w:val="000000"/>
                <w:szCs w:val="21"/>
              </w:rPr>
              <w:t>2</w:t>
            </w:r>
          </w:p>
        </w:tc>
        <w:tc>
          <w:tcPr>
            <w:tcW w:w="1800" w:type="dxa"/>
            <w:vAlign w:val="center"/>
          </w:tcPr>
          <w:p w:rsidR="006B0746" w:rsidRDefault="00273DAB">
            <w:pPr>
              <w:jc w:val="right"/>
            </w:pPr>
            <w:r>
              <w:rPr>
                <w:color w:val="000000"/>
                <w:szCs w:val="21"/>
              </w:rPr>
              <w:t>9,150,322.58</w:t>
            </w:r>
          </w:p>
        </w:tc>
        <w:tc>
          <w:tcPr>
            <w:tcW w:w="1080" w:type="dxa"/>
            <w:vAlign w:val="center"/>
          </w:tcPr>
          <w:p w:rsidR="006B0746" w:rsidRDefault="00273DAB">
            <w:pPr>
              <w:jc w:val="right"/>
            </w:pPr>
            <w:r>
              <w:rPr>
                <w:color w:val="000000"/>
                <w:szCs w:val="21"/>
              </w:rPr>
              <w:t>0.59%</w:t>
            </w:r>
          </w:p>
        </w:tc>
        <w:tc>
          <w:tcPr>
            <w:tcW w:w="1620" w:type="dxa"/>
            <w:vAlign w:val="center"/>
          </w:tcPr>
          <w:p w:rsidR="006B0746" w:rsidRDefault="00273DAB">
            <w:pPr>
              <w:jc w:val="right"/>
            </w:pPr>
            <w:r>
              <w:rPr>
                <w:color w:val="000000"/>
                <w:szCs w:val="21"/>
              </w:rPr>
              <w:t>8,330.50</w:t>
            </w:r>
          </w:p>
        </w:tc>
        <w:tc>
          <w:tcPr>
            <w:tcW w:w="1080" w:type="dxa"/>
            <w:vAlign w:val="center"/>
          </w:tcPr>
          <w:p w:rsidR="006B0746" w:rsidRDefault="00273DAB">
            <w:pPr>
              <w:jc w:val="right"/>
            </w:pPr>
            <w:r>
              <w:rPr>
                <w:color w:val="000000"/>
                <w:szCs w:val="21"/>
              </w:rPr>
              <w:t>0.59%</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中国国际金融有限公司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8,315,143.99</w:t>
            </w:r>
          </w:p>
        </w:tc>
        <w:tc>
          <w:tcPr>
            <w:tcW w:w="1080" w:type="dxa"/>
            <w:vAlign w:val="center"/>
          </w:tcPr>
          <w:p w:rsidR="006B0746" w:rsidRDefault="00273DAB">
            <w:pPr>
              <w:jc w:val="right"/>
            </w:pPr>
            <w:r>
              <w:rPr>
                <w:color w:val="000000"/>
                <w:szCs w:val="21"/>
              </w:rPr>
              <w:t>0.54%</w:t>
            </w:r>
          </w:p>
        </w:tc>
        <w:tc>
          <w:tcPr>
            <w:tcW w:w="1620" w:type="dxa"/>
            <w:vAlign w:val="center"/>
          </w:tcPr>
          <w:p w:rsidR="006B0746" w:rsidRDefault="00273DAB">
            <w:pPr>
              <w:jc w:val="right"/>
            </w:pPr>
            <w:r>
              <w:rPr>
                <w:color w:val="000000"/>
                <w:szCs w:val="21"/>
              </w:rPr>
              <w:t>7,570.10</w:t>
            </w:r>
          </w:p>
        </w:tc>
        <w:tc>
          <w:tcPr>
            <w:tcW w:w="1080" w:type="dxa"/>
            <w:vAlign w:val="center"/>
          </w:tcPr>
          <w:p w:rsidR="006B0746" w:rsidRDefault="00273DAB">
            <w:pPr>
              <w:jc w:val="right"/>
            </w:pPr>
            <w:r>
              <w:rPr>
                <w:color w:val="000000"/>
                <w:szCs w:val="21"/>
              </w:rPr>
              <w:t>0.54%</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方正证券股份有限公司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57,936,977.20</w:t>
            </w:r>
          </w:p>
        </w:tc>
        <w:tc>
          <w:tcPr>
            <w:tcW w:w="1080" w:type="dxa"/>
            <w:vAlign w:val="center"/>
          </w:tcPr>
          <w:p w:rsidR="006B0746" w:rsidRDefault="00273DAB">
            <w:pPr>
              <w:jc w:val="right"/>
            </w:pPr>
            <w:r>
              <w:rPr>
                <w:color w:val="000000"/>
                <w:szCs w:val="21"/>
              </w:rPr>
              <w:t>3.74%</w:t>
            </w:r>
          </w:p>
        </w:tc>
        <w:tc>
          <w:tcPr>
            <w:tcW w:w="1620" w:type="dxa"/>
            <w:vAlign w:val="center"/>
          </w:tcPr>
          <w:p w:rsidR="006B0746" w:rsidRDefault="00273DAB">
            <w:pPr>
              <w:jc w:val="right"/>
            </w:pPr>
            <w:r>
              <w:rPr>
                <w:color w:val="000000"/>
                <w:szCs w:val="21"/>
              </w:rPr>
              <w:t>52,746.23</w:t>
            </w:r>
          </w:p>
        </w:tc>
        <w:tc>
          <w:tcPr>
            <w:tcW w:w="1080" w:type="dxa"/>
            <w:vAlign w:val="center"/>
          </w:tcPr>
          <w:p w:rsidR="006B0746" w:rsidRDefault="00273DAB">
            <w:pPr>
              <w:jc w:val="right"/>
            </w:pPr>
            <w:r>
              <w:rPr>
                <w:color w:val="000000"/>
                <w:szCs w:val="21"/>
              </w:rPr>
              <w:t>3.74%</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中国银河证券股份有限公司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5,474,763.75</w:t>
            </w:r>
          </w:p>
        </w:tc>
        <w:tc>
          <w:tcPr>
            <w:tcW w:w="1080" w:type="dxa"/>
            <w:vAlign w:val="center"/>
          </w:tcPr>
          <w:p w:rsidR="006B0746" w:rsidRDefault="00273DAB">
            <w:pPr>
              <w:jc w:val="right"/>
            </w:pPr>
            <w:r>
              <w:rPr>
                <w:color w:val="000000"/>
                <w:szCs w:val="21"/>
              </w:rPr>
              <w:t>0.35%</w:t>
            </w:r>
          </w:p>
        </w:tc>
        <w:tc>
          <w:tcPr>
            <w:tcW w:w="1620" w:type="dxa"/>
            <w:vAlign w:val="center"/>
          </w:tcPr>
          <w:p w:rsidR="006B0746" w:rsidRDefault="00273DAB">
            <w:pPr>
              <w:jc w:val="right"/>
            </w:pPr>
            <w:r>
              <w:rPr>
                <w:color w:val="000000"/>
                <w:szCs w:val="21"/>
              </w:rPr>
              <w:t>4,984.24</w:t>
            </w:r>
          </w:p>
        </w:tc>
        <w:tc>
          <w:tcPr>
            <w:tcW w:w="1080" w:type="dxa"/>
            <w:vAlign w:val="center"/>
          </w:tcPr>
          <w:p w:rsidR="006B0746" w:rsidRDefault="00273DAB">
            <w:pPr>
              <w:jc w:val="right"/>
            </w:pPr>
            <w:r>
              <w:rPr>
                <w:color w:val="000000"/>
                <w:szCs w:val="21"/>
              </w:rPr>
              <w:t>0.35%</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北京高华证券有限责任公司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45,279,026.57</w:t>
            </w:r>
          </w:p>
        </w:tc>
        <w:tc>
          <w:tcPr>
            <w:tcW w:w="1080" w:type="dxa"/>
            <w:vAlign w:val="center"/>
          </w:tcPr>
          <w:p w:rsidR="006B0746" w:rsidRDefault="00273DAB">
            <w:pPr>
              <w:jc w:val="right"/>
            </w:pPr>
            <w:r>
              <w:rPr>
                <w:color w:val="000000"/>
                <w:szCs w:val="21"/>
              </w:rPr>
              <w:t>2.92%</w:t>
            </w:r>
          </w:p>
        </w:tc>
        <w:tc>
          <w:tcPr>
            <w:tcW w:w="1620" w:type="dxa"/>
            <w:vAlign w:val="center"/>
          </w:tcPr>
          <w:p w:rsidR="006B0746" w:rsidRDefault="00273DAB">
            <w:pPr>
              <w:jc w:val="right"/>
            </w:pPr>
            <w:r>
              <w:rPr>
                <w:color w:val="000000"/>
                <w:szCs w:val="21"/>
              </w:rPr>
              <w:t>41,222.03</w:t>
            </w:r>
          </w:p>
        </w:tc>
        <w:tc>
          <w:tcPr>
            <w:tcW w:w="1080" w:type="dxa"/>
            <w:vAlign w:val="center"/>
          </w:tcPr>
          <w:p w:rsidR="006B0746" w:rsidRDefault="00273DAB">
            <w:pPr>
              <w:jc w:val="right"/>
            </w:pPr>
            <w:r>
              <w:rPr>
                <w:color w:val="000000"/>
                <w:szCs w:val="21"/>
              </w:rPr>
              <w:t>2.92%</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平安证券有限责任公司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44,827,716.22</w:t>
            </w:r>
          </w:p>
        </w:tc>
        <w:tc>
          <w:tcPr>
            <w:tcW w:w="1080" w:type="dxa"/>
            <w:vAlign w:val="center"/>
          </w:tcPr>
          <w:p w:rsidR="006B0746" w:rsidRDefault="00273DAB">
            <w:pPr>
              <w:jc w:val="right"/>
            </w:pPr>
            <w:r>
              <w:rPr>
                <w:color w:val="000000"/>
                <w:szCs w:val="21"/>
              </w:rPr>
              <w:t>2.89%</w:t>
            </w:r>
          </w:p>
        </w:tc>
        <w:tc>
          <w:tcPr>
            <w:tcW w:w="1620" w:type="dxa"/>
            <w:vAlign w:val="center"/>
          </w:tcPr>
          <w:p w:rsidR="006B0746" w:rsidRDefault="00273DAB">
            <w:pPr>
              <w:jc w:val="right"/>
            </w:pPr>
            <w:r>
              <w:rPr>
                <w:color w:val="000000"/>
                <w:szCs w:val="21"/>
              </w:rPr>
              <w:t>40,811.24</w:t>
            </w:r>
          </w:p>
        </w:tc>
        <w:tc>
          <w:tcPr>
            <w:tcW w:w="1080" w:type="dxa"/>
            <w:vAlign w:val="center"/>
          </w:tcPr>
          <w:p w:rsidR="006B0746" w:rsidRDefault="00273DAB">
            <w:pPr>
              <w:jc w:val="right"/>
            </w:pPr>
            <w:r>
              <w:rPr>
                <w:color w:val="000000"/>
                <w:szCs w:val="21"/>
              </w:rPr>
              <w:t>2.89%</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华泰证券股份有限公司</w:t>
            </w:r>
          </w:p>
        </w:tc>
        <w:tc>
          <w:tcPr>
            <w:tcW w:w="779" w:type="dxa"/>
            <w:vAlign w:val="center"/>
          </w:tcPr>
          <w:p w:rsidR="006B0746" w:rsidRDefault="00273DAB">
            <w:pPr>
              <w:jc w:val="right"/>
            </w:pPr>
            <w:r>
              <w:rPr>
                <w:color w:val="000000"/>
                <w:szCs w:val="21"/>
              </w:rPr>
              <w:t>2</w:t>
            </w:r>
          </w:p>
        </w:tc>
        <w:tc>
          <w:tcPr>
            <w:tcW w:w="1800" w:type="dxa"/>
            <w:vAlign w:val="center"/>
          </w:tcPr>
          <w:p w:rsidR="006B0746" w:rsidRDefault="00273DAB">
            <w:pPr>
              <w:jc w:val="right"/>
            </w:pPr>
            <w:r>
              <w:rPr>
                <w:color w:val="000000"/>
                <w:szCs w:val="21"/>
              </w:rPr>
              <w:t>65,386,189.05</w:t>
            </w:r>
          </w:p>
        </w:tc>
        <w:tc>
          <w:tcPr>
            <w:tcW w:w="1080" w:type="dxa"/>
            <w:vAlign w:val="center"/>
          </w:tcPr>
          <w:p w:rsidR="006B0746" w:rsidRDefault="00273DAB">
            <w:pPr>
              <w:jc w:val="right"/>
            </w:pPr>
            <w:r>
              <w:rPr>
                <w:color w:val="000000"/>
                <w:szCs w:val="21"/>
              </w:rPr>
              <w:t>4.22%</w:t>
            </w:r>
          </w:p>
        </w:tc>
        <w:tc>
          <w:tcPr>
            <w:tcW w:w="1620" w:type="dxa"/>
            <w:vAlign w:val="center"/>
          </w:tcPr>
          <w:p w:rsidR="006B0746" w:rsidRDefault="00273DAB">
            <w:pPr>
              <w:jc w:val="right"/>
            </w:pPr>
            <w:r>
              <w:rPr>
                <w:color w:val="000000"/>
                <w:szCs w:val="21"/>
              </w:rPr>
              <w:t>59,527.57</w:t>
            </w:r>
          </w:p>
        </w:tc>
        <w:tc>
          <w:tcPr>
            <w:tcW w:w="1080" w:type="dxa"/>
            <w:vAlign w:val="center"/>
          </w:tcPr>
          <w:p w:rsidR="006B0746" w:rsidRDefault="00273DAB">
            <w:pPr>
              <w:jc w:val="right"/>
            </w:pPr>
            <w:r>
              <w:rPr>
                <w:color w:val="000000"/>
                <w:szCs w:val="21"/>
              </w:rPr>
              <w:t>4.22%</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中银国际证券有限责任公司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35,050,717.86</w:t>
            </w:r>
          </w:p>
        </w:tc>
        <w:tc>
          <w:tcPr>
            <w:tcW w:w="1080" w:type="dxa"/>
            <w:vAlign w:val="center"/>
          </w:tcPr>
          <w:p w:rsidR="006B0746" w:rsidRDefault="00273DAB">
            <w:pPr>
              <w:jc w:val="right"/>
            </w:pPr>
            <w:r>
              <w:rPr>
                <w:color w:val="000000"/>
                <w:szCs w:val="21"/>
              </w:rPr>
              <w:t>2.26%</w:t>
            </w:r>
          </w:p>
        </w:tc>
        <w:tc>
          <w:tcPr>
            <w:tcW w:w="1620" w:type="dxa"/>
            <w:vAlign w:val="center"/>
          </w:tcPr>
          <w:p w:rsidR="006B0746" w:rsidRDefault="00273DAB">
            <w:pPr>
              <w:jc w:val="right"/>
            </w:pPr>
            <w:r>
              <w:rPr>
                <w:color w:val="000000"/>
                <w:szCs w:val="21"/>
              </w:rPr>
              <w:t>31,910.25</w:t>
            </w:r>
          </w:p>
        </w:tc>
        <w:tc>
          <w:tcPr>
            <w:tcW w:w="1080" w:type="dxa"/>
            <w:vAlign w:val="center"/>
          </w:tcPr>
          <w:p w:rsidR="006B0746" w:rsidRDefault="00273DAB">
            <w:pPr>
              <w:jc w:val="right"/>
            </w:pPr>
            <w:r>
              <w:rPr>
                <w:color w:val="000000"/>
                <w:szCs w:val="21"/>
              </w:rPr>
              <w:t>2.26%</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中信证券股份有限公司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301,632,998.35</w:t>
            </w:r>
          </w:p>
        </w:tc>
        <w:tc>
          <w:tcPr>
            <w:tcW w:w="1080" w:type="dxa"/>
            <w:vAlign w:val="center"/>
          </w:tcPr>
          <w:p w:rsidR="006B0746" w:rsidRDefault="00273DAB">
            <w:pPr>
              <w:jc w:val="right"/>
            </w:pPr>
            <w:r>
              <w:rPr>
                <w:color w:val="000000"/>
                <w:szCs w:val="21"/>
              </w:rPr>
              <w:t>19.47%</w:t>
            </w:r>
          </w:p>
        </w:tc>
        <w:tc>
          <w:tcPr>
            <w:tcW w:w="1620" w:type="dxa"/>
            <w:vAlign w:val="center"/>
          </w:tcPr>
          <w:p w:rsidR="006B0746" w:rsidRDefault="00273DAB">
            <w:pPr>
              <w:jc w:val="right"/>
            </w:pPr>
            <w:r>
              <w:rPr>
                <w:color w:val="000000"/>
                <w:szCs w:val="21"/>
              </w:rPr>
              <w:t>274,606.44</w:t>
            </w:r>
          </w:p>
        </w:tc>
        <w:tc>
          <w:tcPr>
            <w:tcW w:w="1080" w:type="dxa"/>
            <w:vAlign w:val="center"/>
          </w:tcPr>
          <w:p w:rsidR="006B0746" w:rsidRDefault="00273DAB">
            <w:pPr>
              <w:jc w:val="right"/>
            </w:pPr>
            <w:r>
              <w:rPr>
                <w:color w:val="000000"/>
                <w:szCs w:val="21"/>
              </w:rPr>
              <w:t>19.47%</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长江证券股份有限公司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283,845,018.12</w:t>
            </w:r>
          </w:p>
        </w:tc>
        <w:tc>
          <w:tcPr>
            <w:tcW w:w="1080" w:type="dxa"/>
            <w:vAlign w:val="center"/>
          </w:tcPr>
          <w:p w:rsidR="006B0746" w:rsidRDefault="00273DAB">
            <w:pPr>
              <w:jc w:val="right"/>
            </w:pPr>
            <w:r>
              <w:rPr>
                <w:color w:val="000000"/>
                <w:szCs w:val="21"/>
              </w:rPr>
              <w:t>18.32%</w:t>
            </w:r>
          </w:p>
        </w:tc>
        <w:tc>
          <w:tcPr>
            <w:tcW w:w="1620" w:type="dxa"/>
            <w:vAlign w:val="center"/>
          </w:tcPr>
          <w:p w:rsidR="006B0746" w:rsidRDefault="00273DAB">
            <w:pPr>
              <w:jc w:val="right"/>
            </w:pPr>
            <w:r>
              <w:rPr>
                <w:color w:val="000000"/>
                <w:szCs w:val="21"/>
              </w:rPr>
              <w:t>258,412.90</w:t>
            </w:r>
          </w:p>
        </w:tc>
        <w:tc>
          <w:tcPr>
            <w:tcW w:w="1080" w:type="dxa"/>
            <w:vAlign w:val="center"/>
          </w:tcPr>
          <w:p w:rsidR="006B0746" w:rsidRDefault="00273DAB">
            <w:pPr>
              <w:jc w:val="right"/>
            </w:pPr>
            <w:r>
              <w:rPr>
                <w:color w:val="000000"/>
                <w:szCs w:val="21"/>
              </w:rPr>
              <w:t>18.32%</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安信证券股份有限公司</w:t>
            </w:r>
          </w:p>
        </w:tc>
        <w:tc>
          <w:tcPr>
            <w:tcW w:w="779" w:type="dxa"/>
            <w:vAlign w:val="center"/>
          </w:tcPr>
          <w:p w:rsidR="006B0746" w:rsidRDefault="00273DAB">
            <w:pPr>
              <w:jc w:val="right"/>
            </w:pPr>
            <w:r>
              <w:rPr>
                <w:color w:val="000000"/>
                <w:szCs w:val="21"/>
              </w:rPr>
              <w:t>2</w:t>
            </w:r>
          </w:p>
        </w:tc>
        <w:tc>
          <w:tcPr>
            <w:tcW w:w="1800" w:type="dxa"/>
            <w:vAlign w:val="center"/>
          </w:tcPr>
          <w:p w:rsidR="006B0746" w:rsidRDefault="00273DAB">
            <w:pPr>
              <w:jc w:val="right"/>
            </w:pPr>
            <w:r>
              <w:rPr>
                <w:color w:val="000000"/>
                <w:szCs w:val="21"/>
              </w:rPr>
              <w:t>247,369,441.84</w:t>
            </w:r>
          </w:p>
        </w:tc>
        <w:tc>
          <w:tcPr>
            <w:tcW w:w="1080" w:type="dxa"/>
            <w:vAlign w:val="center"/>
          </w:tcPr>
          <w:p w:rsidR="006B0746" w:rsidRDefault="00273DAB">
            <w:pPr>
              <w:jc w:val="right"/>
            </w:pPr>
            <w:r>
              <w:rPr>
                <w:color w:val="000000"/>
                <w:szCs w:val="21"/>
              </w:rPr>
              <w:t>15.97%</w:t>
            </w:r>
          </w:p>
        </w:tc>
        <w:tc>
          <w:tcPr>
            <w:tcW w:w="1620" w:type="dxa"/>
            <w:vAlign w:val="center"/>
          </w:tcPr>
          <w:p w:rsidR="006B0746" w:rsidRDefault="00273DAB">
            <w:pPr>
              <w:jc w:val="right"/>
            </w:pPr>
            <w:r>
              <w:rPr>
                <w:color w:val="000000"/>
                <w:szCs w:val="21"/>
              </w:rPr>
              <w:t>225,204.23</w:t>
            </w:r>
          </w:p>
        </w:tc>
        <w:tc>
          <w:tcPr>
            <w:tcW w:w="1080" w:type="dxa"/>
            <w:vAlign w:val="center"/>
          </w:tcPr>
          <w:p w:rsidR="006B0746" w:rsidRDefault="00273DAB">
            <w:pPr>
              <w:jc w:val="right"/>
            </w:pPr>
            <w:r>
              <w:rPr>
                <w:color w:val="000000"/>
                <w:szCs w:val="21"/>
              </w:rPr>
              <w:t>15.97%</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东方证券股份有限公司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210,868,931.18</w:t>
            </w:r>
          </w:p>
        </w:tc>
        <w:tc>
          <w:tcPr>
            <w:tcW w:w="1080" w:type="dxa"/>
            <w:vAlign w:val="center"/>
          </w:tcPr>
          <w:p w:rsidR="006B0746" w:rsidRDefault="00273DAB">
            <w:pPr>
              <w:jc w:val="right"/>
            </w:pPr>
            <w:r>
              <w:rPr>
                <w:color w:val="000000"/>
                <w:szCs w:val="21"/>
              </w:rPr>
              <w:t>13.61%</w:t>
            </w:r>
          </w:p>
        </w:tc>
        <w:tc>
          <w:tcPr>
            <w:tcW w:w="1620" w:type="dxa"/>
            <w:vAlign w:val="center"/>
          </w:tcPr>
          <w:p w:rsidR="006B0746" w:rsidRDefault="00273DAB">
            <w:pPr>
              <w:jc w:val="right"/>
            </w:pPr>
            <w:r>
              <w:rPr>
                <w:color w:val="000000"/>
                <w:szCs w:val="21"/>
              </w:rPr>
              <w:t>191,973.75</w:t>
            </w:r>
          </w:p>
        </w:tc>
        <w:tc>
          <w:tcPr>
            <w:tcW w:w="1080" w:type="dxa"/>
            <w:vAlign w:val="center"/>
          </w:tcPr>
          <w:p w:rsidR="006B0746" w:rsidRDefault="00273DAB">
            <w:pPr>
              <w:jc w:val="right"/>
            </w:pPr>
            <w:r>
              <w:rPr>
                <w:color w:val="000000"/>
                <w:szCs w:val="21"/>
              </w:rPr>
              <w:t>13.61%</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宏</w:t>
            </w:r>
            <w:proofErr w:type="gramStart"/>
            <w:r>
              <w:rPr>
                <w:color w:val="000000"/>
                <w:szCs w:val="21"/>
              </w:rPr>
              <w:t>源证券</w:t>
            </w:r>
            <w:proofErr w:type="gramEnd"/>
            <w:r>
              <w:rPr>
                <w:color w:val="000000"/>
                <w:szCs w:val="21"/>
              </w:rPr>
              <w:t>股份有限公司</w:t>
            </w:r>
          </w:p>
        </w:tc>
        <w:tc>
          <w:tcPr>
            <w:tcW w:w="779" w:type="dxa"/>
            <w:vAlign w:val="center"/>
          </w:tcPr>
          <w:p w:rsidR="006B0746" w:rsidRDefault="00273DAB">
            <w:pPr>
              <w:jc w:val="right"/>
            </w:pPr>
            <w:r>
              <w:rPr>
                <w:color w:val="000000"/>
                <w:szCs w:val="21"/>
              </w:rPr>
              <w:t>2</w:t>
            </w:r>
          </w:p>
        </w:tc>
        <w:tc>
          <w:tcPr>
            <w:tcW w:w="1800" w:type="dxa"/>
            <w:vAlign w:val="center"/>
          </w:tcPr>
          <w:p w:rsidR="006B0746" w:rsidRDefault="00273DAB">
            <w:pPr>
              <w:jc w:val="right"/>
            </w:pPr>
            <w:r>
              <w:rPr>
                <w:color w:val="000000"/>
                <w:szCs w:val="21"/>
              </w:rPr>
              <w:t>16,627,109.22</w:t>
            </w:r>
          </w:p>
        </w:tc>
        <w:tc>
          <w:tcPr>
            <w:tcW w:w="1080" w:type="dxa"/>
            <w:vAlign w:val="center"/>
          </w:tcPr>
          <w:p w:rsidR="006B0746" w:rsidRDefault="00273DAB">
            <w:pPr>
              <w:jc w:val="right"/>
            </w:pPr>
            <w:r>
              <w:rPr>
                <w:color w:val="000000"/>
                <w:szCs w:val="21"/>
              </w:rPr>
              <w:t>1.07%</w:t>
            </w:r>
          </w:p>
        </w:tc>
        <w:tc>
          <w:tcPr>
            <w:tcW w:w="1620" w:type="dxa"/>
            <w:vAlign w:val="center"/>
          </w:tcPr>
          <w:p w:rsidR="006B0746" w:rsidRDefault="00273DAB">
            <w:pPr>
              <w:jc w:val="right"/>
            </w:pPr>
            <w:r>
              <w:rPr>
                <w:color w:val="000000"/>
                <w:szCs w:val="21"/>
              </w:rPr>
              <w:t>15,137.27</w:t>
            </w:r>
          </w:p>
        </w:tc>
        <w:tc>
          <w:tcPr>
            <w:tcW w:w="1080" w:type="dxa"/>
            <w:vAlign w:val="center"/>
          </w:tcPr>
          <w:p w:rsidR="006B0746" w:rsidRDefault="00273DAB">
            <w:pPr>
              <w:jc w:val="right"/>
            </w:pPr>
            <w:r>
              <w:rPr>
                <w:color w:val="000000"/>
                <w:szCs w:val="21"/>
              </w:rPr>
              <w:t>1.07%</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海通证券股份有限公司</w:t>
            </w:r>
          </w:p>
        </w:tc>
        <w:tc>
          <w:tcPr>
            <w:tcW w:w="779" w:type="dxa"/>
            <w:vAlign w:val="center"/>
          </w:tcPr>
          <w:p w:rsidR="006B0746" w:rsidRDefault="00273DAB">
            <w:pPr>
              <w:jc w:val="right"/>
            </w:pPr>
            <w:r>
              <w:rPr>
                <w:color w:val="000000"/>
                <w:szCs w:val="21"/>
              </w:rPr>
              <w:t>2</w:t>
            </w:r>
          </w:p>
        </w:tc>
        <w:tc>
          <w:tcPr>
            <w:tcW w:w="1800" w:type="dxa"/>
            <w:vAlign w:val="center"/>
          </w:tcPr>
          <w:p w:rsidR="006B0746" w:rsidRDefault="00273DAB">
            <w:pPr>
              <w:jc w:val="right"/>
            </w:pPr>
            <w:r>
              <w:rPr>
                <w:color w:val="000000"/>
                <w:szCs w:val="21"/>
              </w:rPr>
              <w:t>123,920,050.22</w:t>
            </w:r>
          </w:p>
        </w:tc>
        <w:tc>
          <w:tcPr>
            <w:tcW w:w="1080" w:type="dxa"/>
            <w:vAlign w:val="center"/>
          </w:tcPr>
          <w:p w:rsidR="006B0746" w:rsidRDefault="00273DAB">
            <w:pPr>
              <w:jc w:val="right"/>
            </w:pPr>
            <w:r>
              <w:rPr>
                <w:color w:val="000000"/>
                <w:szCs w:val="21"/>
              </w:rPr>
              <w:t>8.00%</w:t>
            </w:r>
          </w:p>
        </w:tc>
        <w:tc>
          <w:tcPr>
            <w:tcW w:w="1620" w:type="dxa"/>
            <w:vAlign w:val="center"/>
          </w:tcPr>
          <w:p w:rsidR="006B0746" w:rsidRDefault="00273DAB">
            <w:pPr>
              <w:jc w:val="right"/>
            </w:pPr>
            <w:r>
              <w:rPr>
                <w:color w:val="000000"/>
                <w:szCs w:val="21"/>
              </w:rPr>
              <w:t>112,816.46</w:t>
            </w:r>
          </w:p>
        </w:tc>
        <w:tc>
          <w:tcPr>
            <w:tcW w:w="1080" w:type="dxa"/>
            <w:vAlign w:val="center"/>
          </w:tcPr>
          <w:p w:rsidR="006B0746" w:rsidRDefault="00273DAB">
            <w:pPr>
              <w:jc w:val="right"/>
            </w:pPr>
            <w:r>
              <w:rPr>
                <w:color w:val="000000"/>
                <w:szCs w:val="21"/>
              </w:rPr>
              <w:t>8.00%</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东兴证券股份有限公司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w:t>
            </w:r>
          </w:p>
        </w:tc>
        <w:tc>
          <w:tcPr>
            <w:tcW w:w="1080" w:type="dxa"/>
            <w:vAlign w:val="center"/>
          </w:tcPr>
          <w:p w:rsidR="006B0746" w:rsidRDefault="00273DAB">
            <w:pPr>
              <w:jc w:val="right"/>
            </w:pPr>
            <w:r>
              <w:rPr>
                <w:color w:val="000000"/>
                <w:szCs w:val="21"/>
              </w:rPr>
              <w:t>-</w:t>
            </w:r>
          </w:p>
        </w:tc>
        <w:tc>
          <w:tcPr>
            <w:tcW w:w="1620" w:type="dxa"/>
            <w:vAlign w:val="center"/>
          </w:tcPr>
          <w:p w:rsidR="006B0746" w:rsidRDefault="00273DAB">
            <w:pPr>
              <w:jc w:val="right"/>
            </w:pPr>
            <w:r>
              <w:rPr>
                <w:color w:val="000000"/>
                <w:szCs w:val="21"/>
              </w:rPr>
              <w:t>-</w:t>
            </w:r>
          </w:p>
        </w:tc>
        <w:tc>
          <w:tcPr>
            <w:tcW w:w="1080" w:type="dxa"/>
            <w:vAlign w:val="center"/>
          </w:tcPr>
          <w:p w:rsidR="006B0746" w:rsidRDefault="00273DAB">
            <w:pPr>
              <w:jc w:val="right"/>
            </w:pPr>
            <w:r>
              <w:rPr>
                <w:color w:val="000000"/>
                <w:szCs w:val="21"/>
              </w:rPr>
              <w:t>-</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德</w:t>
            </w:r>
            <w:proofErr w:type="gramStart"/>
            <w:r>
              <w:rPr>
                <w:color w:val="000000"/>
                <w:szCs w:val="21"/>
              </w:rPr>
              <w:t>邦</w:t>
            </w:r>
            <w:proofErr w:type="gramEnd"/>
            <w:r>
              <w:rPr>
                <w:color w:val="000000"/>
                <w:szCs w:val="21"/>
              </w:rPr>
              <w:t>证券有限责任公司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w:t>
            </w:r>
          </w:p>
        </w:tc>
        <w:tc>
          <w:tcPr>
            <w:tcW w:w="1080" w:type="dxa"/>
            <w:vAlign w:val="center"/>
          </w:tcPr>
          <w:p w:rsidR="006B0746" w:rsidRDefault="00273DAB">
            <w:pPr>
              <w:jc w:val="right"/>
            </w:pPr>
            <w:r>
              <w:rPr>
                <w:color w:val="000000"/>
                <w:szCs w:val="21"/>
              </w:rPr>
              <w:t>-</w:t>
            </w:r>
          </w:p>
        </w:tc>
        <w:tc>
          <w:tcPr>
            <w:tcW w:w="1620" w:type="dxa"/>
            <w:vAlign w:val="center"/>
          </w:tcPr>
          <w:p w:rsidR="006B0746" w:rsidRDefault="00273DAB">
            <w:pPr>
              <w:jc w:val="right"/>
            </w:pPr>
            <w:r>
              <w:rPr>
                <w:color w:val="000000"/>
                <w:szCs w:val="21"/>
              </w:rPr>
              <w:t>-</w:t>
            </w:r>
          </w:p>
        </w:tc>
        <w:tc>
          <w:tcPr>
            <w:tcW w:w="1080" w:type="dxa"/>
            <w:vAlign w:val="center"/>
          </w:tcPr>
          <w:p w:rsidR="006B0746" w:rsidRDefault="00273DAB">
            <w:pPr>
              <w:jc w:val="right"/>
            </w:pPr>
            <w:r>
              <w:rPr>
                <w:color w:val="000000"/>
                <w:szCs w:val="21"/>
              </w:rPr>
              <w:t>-</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中国中投证券有限责任公司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w:t>
            </w:r>
          </w:p>
        </w:tc>
        <w:tc>
          <w:tcPr>
            <w:tcW w:w="1080" w:type="dxa"/>
            <w:vAlign w:val="center"/>
          </w:tcPr>
          <w:p w:rsidR="006B0746" w:rsidRDefault="00273DAB">
            <w:pPr>
              <w:jc w:val="right"/>
            </w:pPr>
            <w:r>
              <w:rPr>
                <w:color w:val="000000"/>
                <w:szCs w:val="21"/>
              </w:rPr>
              <w:t>-</w:t>
            </w:r>
          </w:p>
        </w:tc>
        <w:tc>
          <w:tcPr>
            <w:tcW w:w="1620" w:type="dxa"/>
            <w:vAlign w:val="center"/>
          </w:tcPr>
          <w:p w:rsidR="006B0746" w:rsidRDefault="00273DAB">
            <w:pPr>
              <w:jc w:val="right"/>
            </w:pPr>
            <w:r>
              <w:rPr>
                <w:color w:val="000000"/>
                <w:szCs w:val="21"/>
              </w:rPr>
              <w:t>-</w:t>
            </w:r>
          </w:p>
        </w:tc>
        <w:tc>
          <w:tcPr>
            <w:tcW w:w="1080" w:type="dxa"/>
            <w:vAlign w:val="center"/>
          </w:tcPr>
          <w:p w:rsidR="006B0746" w:rsidRDefault="00273DAB">
            <w:pPr>
              <w:jc w:val="right"/>
            </w:pPr>
            <w:r>
              <w:rPr>
                <w:color w:val="000000"/>
                <w:szCs w:val="21"/>
              </w:rPr>
              <w:t>-</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华安证券股份有限公司</w:t>
            </w:r>
          </w:p>
        </w:tc>
        <w:tc>
          <w:tcPr>
            <w:tcW w:w="779" w:type="dxa"/>
            <w:vAlign w:val="center"/>
          </w:tcPr>
          <w:p w:rsidR="006B0746" w:rsidRDefault="00273DAB">
            <w:pPr>
              <w:jc w:val="right"/>
            </w:pPr>
            <w:r>
              <w:rPr>
                <w:color w:val="000000"/>
                <w:szCs w:val="21"/>
              </w:rPr>
              <w:t>1</w:t>
            </w:r>
          </w:p>
        </w:tc>
        <w:tc>
          <w:tcPr>
            <w:tcW w:w="1800" w:type="dxa"/>
            <w:vAlign w:val="center"/>
          </w:tcPr>
          <w:p w:rsidR="006B0746" w:rsidRDefault="00273DAB">
            <w:pPr>
              <w:jc w:val="right"/>
            </w:pPr>
            <w:r>
              <w:rPr>
                <w:color w:val="000000"/>
                <w:szCs w:val="21"/>
              </w:rPr>
              <w:t>-</w:t>
            </w:r>
          </w:p>
        </w:tc>
        <w:tc>
          <w:tcPr>
            <w:tcW w:w="1080" w:type="dxa"/>
            <w:vAlign w:val="center"/>
          </w:tcPr>
          <w:p w:rsidR="006B0746" w:rsidRDefault="00273DAB">
            <w:pPr>
              <w:jc w:val="right"/>
            </w:pPr>
            <w:r>
              <w:rPr>
                <w:color w:val="000000"/>
                <w:szCs w:val="21"/>
              </w:rPr>
              <w:t>-</w:t>
            </w:r>
          </w:p>
        </w:tc>
        <w:tc>
          <w:tcPr>
            <w:tcW w:w="1620" w:type="dxa"/>
            <w:vAlign w:val="center"/>
          </w:tcPr>
          <w:p w:rsidR="006B0746" w:rsidRDefault="00273DAB">
            <w:pPr>
              <w:jc w:val="right"/>
            </w:pPr>
            <w:r>
              <w:rPr>
                <w:color w:val="000000"/>
                <w:szCs w:val="21"/>
              </w:rPr>
              <w:t>-</w:t>
            </w:r>
          </w:p>
        </w:tc>
        <w:tc>
          <w:tcPr>
            <w:tcW w:w="1080" w:type="dxa"/>
            <w:vAlign w:val="center"/>
          </w:tcPr>
          <w:p w:rsidR="006B0746" w:rsidRDefault="00273DAB">
            <w:pPr>
              <w:jc w:val="right"/>
            </w:pPr>
            <w:r>
              <w:rPr>
                <w:color w:val="000000"/>
                <w:szCs w:val="21"/>
              </w:rPr>
              <w:t>-</w:t>
            </w:r>
          </w:p>
        </w:tc>
        <w:tc>
          <w:tcPr>
            <w:tcW w:w="1080" w:type="dxa"/>
            <w:vAlign w:val="center"/>
          </w:tcPr>
          <w:p w:rsidR="006B0746" w:rsidRDefault="00273DAB">
            <w:pPr>
              <w:jc w:val="left"/>
            </w:pPr>
            <w:r>
              <w:rPr>
                <w:color w:val="000000"/>
                <w:szCs w:val="21"/>
              </w:rPr>
              <w:t>-</w:t>
            </w:r>
          </w:p>
        </w:tc>
      </w:tr>
      <w:tr w:rsidR="006B0746">
        <w:tc>
          <w:tcPr>
            <w:tcW w:w="1559" w:type="dxa"/>
            <w:vAlign w:val="center"/>
          </w:tcPr>
          <w:p w:rsidR="006B0746" w:rsidRDefault="00273DAB">
            <w:pPr>
              <w:jc w:val="left"/>
            </w:pPr>
            <w:r>
              <w:rPr>
                <w:color w:val="000000"/>
                <w:szCs w:val="21"/>
              </w:rPr>
              <w:t>广发证券股份</w:t>
            </w:r>
            <w:r>
              <w:rPr>
                <w:color w:val="000000"/>
                <w:szCs w:val="21"/>
              </w:rPr>
              <w:lastRenderedPageBreak/>
              <w:t>有限公司</w:t>
            </w:r>
          </w:p>
        </w:tc>
        <w:tc>
          <w:tcPr>
            <w:tcW w:w="779" w:type="dxa"/>
            <w:vAlign w:val="center"/>
          </w:tcPr>
          <w:p w:rsidR="006B0746" w:rsidRDefault="00273DAB">
            <w:pPr>
              <w:jc w:val="right"/>
            </w:pPr>
            <w:r>
              <w:rPr>
                <w:color w:val="000000"/>
                <w:szCs w:val="21"/>
              </w:rPr>
              <w:lastRenderedPageBreak/>
              <w:t>1</w:t>
            </w:r>
          </w:p>
        </w:tc>
        <w:tc>
          <w:tcPr>
            <w:tcW w:w="1800" w:type="dxa"/>
            <w:vAlign w:val="center"/>
          </w:tcPr>
          <w:p w:rsidR="006B0746" w:rsidRDefault="00273DAB">
            <w:pPr>
              <w:jc w:val="right"/>
            </w:pPr>
            <w:r>
              <w:rPr>
                <w:color w:val="000000"/>
                <w:szCs w:val="21"/>
              </w:rPr>
              <w:t>-</w:t>
            </w:r>
          </w:p>
        </w:tc>
        <w:tc>
          <w:tcPr>
            <w:tcW w:w="1080" w:type="dxa"/>
            <w:vAlign w:val="center"/>
          </w:tcPr>
          <w:p w:rsidR="006B0746" w:rsidRDefault="00273DAB">
            <w:pPr>
              <w:jc w:val="right"/>
            </w:pPr>
            <w:r>
              <w:rPr>
                <w:color w:val="000000"/>
                <w:szCs w:val="21"/>
              </w:rPr>
              <w:t>-</w:t>
            </w:r>
          </w:p>
        </w:tc>
        <w:tc>
          <w:tcPr>
            <w:tcW w:w="1620" w:type="dxa"/>
            <w:vAlign w:val="center"/>
          </w:tcPr>
          <w:p w:rsidR="006B0746" w:rsidRDefault="00273DAB">
            <w:pPr>
              <w:jc w:val="right"/>
            </w:pPr>
            <w:r>
              <w:rPr>
                <w:color w:val="000000"/>
                <w:szCs w:val="21"/>
              </w:rPr>
              <w:t>-</w:t>
            </w:r>
          </w:p>
        </w:tc>
        <w:tc>
          <w:tcPr>
            <w:tcW w:w="1080" w:type="dxa"/>
            <w:vAlign w:val="center"/>
          </w:tcPr>
          <w:p w:rsidR="006B0746" w:rsidRDefault="00273DAB">
            <w:pPr>
              <w:jc w:val="right"/>
            </w:pPr>
            <w:r>
              <w:rPr>
                <w:color w:val="000000"/>
                <w:szCs w:val="21"/>
              </w:rPr>
              <w:t>-</w:t>
            </w:r>
          </w:p>
        </w:tc>
        <w:tc>
          <w:tcPr>
            <w:tcW w:w="1080" w:type="dxa"/>
            <w:vAlign w:val="center"/>
          </w:tcPr>
          <w:p w:rsidR="006B0746" w:rsidRDefault="00273DAB">
            <w:pPr>
              <w:jc w:val="left"/>
            </w:pPr>
            <w:r>
              <w:rPr>
                <w:color w:val="000000"/>
                <w:szCs w:val="21"/>
              </w:rPr>
              <w:t>-</w:t>
            </w:r>
          </w:p>
        </w:tc>
      </w:tr>
    </w:tbl>
    <w:p w:rsidR="006B0746" w:rsidRDefault="00273DAB">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、报告期内，本基金新增交易单元为海通证券有限责任公司，其它交易单元未发生变化；</w:t>
      </w:r>
    </w:p>
    <w:p w:rsidR="006B0746" w:rsidRDefault="00273DAB">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A59F9" w:rsidRPr="00273FD9" w:rsidRDefault="001A59F9"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9A36E4" w:rsidRDefault="009A36E4" w:rsidP="00420A10">
      <w:pPr>
        <w:tabs>
          <w:tab w:val="left" w:pos="426"/>
        </w:tabs>
        <w:spacing w:before="29" w:line="288" w:lineRule="auto"/>
        <w:ind w:firstLineChars="295" w:firstLine="708"/>
        <w:jc w:val="left"/>
        <w:rPr>
          <w:kern w:val="0"/>
          <w:sz w:val="24"/>
        </w:rPr>
      </w:pPr>
      <w:r w:rsidRPr="00273FD9">
        <w:rPr>
          <w:kern w:val="0"/>
          <w:sz w:val="24"/>
        </w:rPr>
        <w:t>无。</w:t>
      </w:r>
    </w:p>
    <w:p w:rsidR="00EA2417" w:rsidRPr="00273FD9" w:rsidRDefault="00EA2417" w:rsidP="00273FD9">
      <w:pPr>
        <w:tabs>
          <w:tab w:val="left" w:pos="426"/>
        </w:tabs>
        <w:spacing w:before="29" w:line="288" w:lineRule="auto"/>
        <w:jc w:val="left"/>
        <w:rPr>
          <w:kern w:val="0"/>
          <w:sz w:val="24"/>
        </w:rPr>
      </w:pPr>
    </w:p>
    <w:p w:rsidR="001A59F9" w:rsidRDefault="001A59F9" w:rsidP="00117028">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）基金行业股票估值指数的通知》的指导意见，经与基金托管人协商一致，本基金对其所持有的鱼跃医疗（证券代码：</w:t>
      </w:r>
      <w:r w:rsidRPr="00EA2417">
        <w:rPr>
          <w:color w:val="000000"/>
          <w:sz w:val="24"/>
        </w:rPr>
        <w:t>002223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3</w:t>
      </w:r>
      <w:r w:rsidRPr="00EA2417">
        <w:rPr>
          <w:color w:val="000000"/>
          <w:sz w:val="24"/>
        </w:rPr>
        <w:t>月</w:t>
      </w:r>
      <w:r w:rsidRPr="00EA2417">
        <w:rPr>
          <w:color w:val="000000"/>
          <w:sz w:val="24"/>
        </w:rPr>
        <w:t>28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24</w:t>
      </w:r>
      <w:r w:rsidRPr="00EA2417">
        <w:rPr>
          <w:color w:val="000000"/>
          <w:sz w:val="24"/>
        </w:rPr>
        <w:t>日起恢复按市场价格进行估值；本基金对其所持有的</w:t>
      </w:r>
      <w:r w:rsidRPr="00EA2417">
        <w:rPr>
          <w:color w:val="000000"/>
          <w:sz w:val="24"/>
        </w:rPr>
        <w:t>TCL</w:t>
      </w:r>
      <w:r w:rsidRPr="00EA2417">
        <w:rPr>
          <w:color w:val="000000"/>
          <w:sz w:val="24"/>
        </w:rPr>
        <w:t>集团（证券代码：</w:t>
      </w:r>
      <w:r w:rsidRPr="00EA2417">
        <w:rPr>
          <w:color w:val="000000"/>
          <w:sz w:val="24"/>
        </w:rPr>
        <w:t>000100</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15</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D2C" w:rsidRDefault="003D4D2C">
      <w:r>
        <w:separator/>
      </w:r>
    </w:p>
  </w:endnote>
  <w:endnote w:type="continuationSeparator" w:id="0">
    <w:p w:rsidR="003D4D2C" w:rsidRDefault="003D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6440A"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46440A">
      <w:rPr>
        <w:kern w:val="0"/>
        <w:szCs w:val="21"/>
      </w:rPr>
      <w:fldChar w:fldCharType="begin"/>
    </w:r>
    <w:r>
      <w:rPr>
        <w:kern w:val="0"/>
        <w:szCs w:val="21"/>
      </w:rPr>
      <w:instrText xml:space="preserve"> PAGE </w:instrText>
    </w:r>
    <w:r w:rsidR="0046440A">
      <w:rPr>
        <w:kern w:val="0"/>
        <w:szCs w:val="21"/>
      </w:rPr>
      <w:fldChar w:fldCharType="separate"/>
    </w:r>
    <w:r w:rsidR="007B58B0">
      <w:rPr>
        <w:noProof/>
        <w:kern w:val="0"/>
        <w:szCs w:val="21"/>
      </w:rPr>
      <w:t>28</w:t>
    </w:r>
    <w:r w:rsidR="0046440A">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46440A">
      <w:rPr>
        <w:kern w:val="0"/>
        <w:szCs w:val="21"/>
      </w:rPr>
      <w:fldChar w:fldCharType="begin"/>
    </w:r>
    <w:r>
      <w:rPr>
        <w:kern w:val="0"/>
        <w:szCs w:val="21"/>
      </w:rPr>
      <w:instrText xml:space="preserve"> NUMPAGES </w:instrText>
    </w:r>
    <w:r w:rsidR="0046440A">
      <w:rPr>
        <w:kern w:val="0"/>
        <w:szCs w:val="21"/>
      </w:rPr>
      <w:fldChar w:fldCharType="separate"/>
    </w:r>
    <w:r w:rsidR="007B58B0">
      <w:rPr>
        <w:noProof/>
        <w:kern w:val="0"/>
        <w:szCs w:val="21"/>
      </w:rPr>
      <w:t>30</w:t>
    </w:r>
    <w:r w:rsidR="0046440A">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D2C" w:rsidRDefault="003D4D2C">
      <w:r>
        <w:separator/>
      </w:r>
    </w:p>
  </w:footnote>
  <w:footnote w:type="continuationSeparator" w:id="0">
    <w:p w:rsidR="003D4D2C" w:rsidRDefault="003D4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17028"/>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74F"/>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DAB"/>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5659"/>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D2C"/>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1B8"/>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0A10"/>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15E3"/>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40A"/>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14A"/>
    <w:rsid w:val="005E0AE0"/>
    <w:rsid w:val="005E4EB2"/>
    <w:rsid w:val="005F04E6"/>
    <w:rsid w:val="005F057B"/>
    <w:rsid w:val="005F1283"/>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1D4A"/>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746"/>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58B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7D6"/>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6483"/>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7B4"/>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0678"/>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E7E97"/>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3C3"/>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3DBD2A-1D50-4124-AF34-CA610E01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1586569070">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30</Pages>
  <Words>3270</Words>
  <Characters>18642</Characters>
  <Application>Microsoft Office Word</Application>
  <DocSecurity>0</DocSecurity>
  <Lines>155</Lines>
  <Paragraphs>43</Paragraphs>
  <ScaleCrop>false</ScaleCrop>
  <Company/>
  <LinksUpToDate>false</LinksUpToDate>
  <CharactersWithSpaces>21869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561</cp:revision>
  <cp:lastPrinted>2007-07-19T00:46:00Z</cp:lastPrinted>
  <dcterms:created xsi:type="dcterms:W3CDTF">2013-10-15T01:57:00Z</dcterms:created>
  <dcterms:modified xsi:type="dcterms:W3CDTF">2015-03-27T11:39:00Z</dcterms:modified>
</cp:coreProperties>
</file>