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60695C" w:rsidRDefault="001548F9" w:rsidP="00AC6DDA">
      <w:pPr>
        <w:autoSpaceDE w:val="0"/>
        <w:autoSpaceDN w:val="0"/>
        <w:adjustRightInd w:val="0"/>
        <w:spacing w:before="29" w:line="288" w:lineRule="auto"/>
        <w:jc w:val="left"/>
        <w:rPr>
          <w:color w:val="000000"/>
          <w:kern w:val="0"/>
          <w:sz w:val="24"/>
        </w:rPr>
      </w:pPr>
      <w:bookmarkStart w:id="0" w:name="_GoBack"/>
      <w:bookmarkEnd w:id="0"/>
    </w:p>
    <w:p w:rsidR="001548F9" w:rsidRPr="0060695C" w:rsidRDefault="001548F9" w:rsidP="00AC6DDA">
      <w:pPr>
        <w:autoSpaceDE w:val="0"/>
        <w:autoSpaceDN w:val="0"/>
        <w:adjustRightInd w:val="0"/>
        <w:spacing w:before="29" w:line="288" w:lineRule="auto"/>
        <w:jc w:val="left"/>
        <w:rPr>
          <w:color w:val="000000"/>
          <w:kern w:val="0"/>
          <w:sz w:val="24"/>
        </w:rPr>
      </w:pPr>
    </w:p>
    <w:p w:rsidR="001548F9" w:rsidRPr="0060695C" w:rsidRDefault="001548F9" w:rsidP="00AC6DDA">
      <w:pPr>
        <w:autoSpaceDE w:val="0"/>
        <w:autoSpaceDN w:val="0"/>
        <w:adjustRightInd w:val="0"/>
        <w:spacing w:before="29" w:line="288" w:lineRule="auto"/>
        <w:jc w:val="left"/>
        <w:rPr>
          <w:color w:val="000000"/>
          <w:kern w:val="0"/>
          <w:sz w:val="24"/>
        </w:rPr>
      </w:pPr>
    </w:p>
    <w:p w:rsidR="001548F9" w:rsidRPr="0060695C" w:rsidRDefault="001548F9" w:rsidP="00AC6DDA">
      <w:pPr>
        <w:autoSpaceDE w:val="0"/>
        <w:autoSpaceDN w:val="0"/>
        <w:adjustRightInd w:val="0"/>
        <w:spacing w:before="29" w:line="288" w:lineRule="auto"/>
        <w:jc w:val="left"/>
        <w:rPr>
          <w:color w:val="000000"/>
          <w:kern w:val="0"/>
          <w:sz w:val="24"/>
        </w:rPr>
      </w:pPr>
    </w:p>
    <w:p w:rsidR="001548F9" w:rsidRPr="0060695C" w:rsidRDefault="001548F9" w:rsidP="00AC6DDA">
      <w:pPr>
        <w:spacing w:before="29" w:line="288" w:lineRule="auto"/>
        <w:jc w:val="center"/>
        <w:rPr>
          <w:b/>
          <w:sz w:val="36"/>
          <w:szCs w:val="36"/>
        </w:rPr>
      </w:pPr>
      <w:r w:rsidRPr="0060695C">
        <w:rPr>
          <w:b/>
          <w:sz w:val="36"/>
          <w:szCs w:val="36"/>
        </w:rPr>
        <w:t>交银施罗德沪深</w:t>
      </w:r>
      <w:r w:rsidRPr="0060695C">
        <w:rPr>
          <w:b/>
          <w:sz w:val="36"/>
          <w:szCs w:val="36"/>
        </w:rPr>
        <w:t>300</w:t>
      </w:r>
      <w:r w:rsidRPr="0060695C">
        <w:rPr>
          <w:b/>
          <w:sz w:val="36"/>
          <w:szCs w:val="36"/>
        </w:rPr>
        <w:t>行业分层等权重指数证券投资基金</w:t>
      </w:r>
    </w:p>
    <w:p w:rsidR="001548F9" w:rsidRPr="0060695C" w:rsidRDefault="001548F9" w:rsidP="00AC6DDA">
      <w:pPr>
        <w:spacing w:before="29" w:line="288" w:lineRule="auto"/>
        <w:jc w:val="center"/>
        <w:rPr>
          <w:b/>
          <w:sz w:val="36"/>
          <w:szCs w:val="36"/>
        </w:rPr>
      </w:pPr>
      <w:r w:rsidRPr="0060695C">
        <w:rPr>
          <w:b/>
          <w:sz w:val="36"/>
          <w:szCs w:val="36"/>
        </w:rPr>
        <w:t>2015</w:t>
      </w:r>
      <w:r w:rsidRPr="0060695C">
        <w:rPr>
          <w:b/>
          <w:sz w:val="36"/>
          <w:szCs w:val="36"/>
        </w:rPr>
        <w:t>年半年度报告</w:t>
      </w:r>
      <w:r w:rsidR="00772876" w:rsidRPr="0060695C">
        <w:rPr>
          <w:b/>
          <w:sz w:val="36"/>
          <w:szCs w:val="36"/>
        </w:rPr>
        <w:t>摘要</w:t>
      </w:r>
    </w:p>
    <w:p w:rsidR="001548F9" w:rsidRPr="0060695C" w:rsidRDefault="002522C0" w:rsidP="00AC6DDA">
      <w:pPr>
        <w:spacing w:before="29" w:line="288" w:lineRule="auto"/>
        <w:jc w:val="center"/>
        <w:rPr>
          <w:b/>
          <w:sz w:val="24"/>
        </w:rPr>
      </w:pPr>
      <w:r w:rsidRPr="0060695C">
        <w:rPr>
          <w:b/>
          <w:sz w:val="36"/>
          <w:szCs w:val="36"/>
        </w:rPr>
        <w:t>2015</w:t>
      </w:r>
      <w:r w:rsidRPr="0060695C">
        <w:rPr>
          <w:b/>
          <w:sz w:val="36"/>
          <w:szCs w:val="36"/>
        </w:rPr>
        <w:t>年</w:t>
      </w:r>
      <w:r w:rsidRPr="0060695C">
        <w:rPr>
          <w:b/>
          <w:sz w:val="36"/>
          <w:szCs w:val="36"/>
        </w:rPr>
        <w:t>6</w:t>
      </w:r>
      <w:r w:rsidRPr="0060695C">
        <w:rPr>
          <w:b/>
          <w:sz w:val="36"/>
          <w:szCs w:val="36"/>
        </w:rPr>
        <w:t>月</w:t>
      </w:r>
      <w:r w:rsidRPr="0060695C">
        <w:rPr>
          <w:b/>
          <w:sz w:val="36"/>
          <w:szCs w:val="36"/>
        </w:rPr>
        <w:t>30</w:t>
      </w:r>
      <w:r w:rsidRPr="0060695C">
        <w:rPr>
          <w:b/>
          <w:sz w:val="36"/>
          <w:szCs w:val="36"/>
        </w:rPr>
        <w:t>日</w:t>
      </w: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rPr>
          <w:b/>
          <w:color w:val="000000"/>
          <w:sz w:val="24"/>
        </w:rPr>
      </w:pPr>
    </w:p>
    <w:p w:rsidR="001548F9" w:rsidRPr="0060695C" w:rsidRDefault="001548F9" w:rsidP="00AC6DDA">
      <w:pPr>
        <w:spacing w:before="29" w:line="288" w:lineRule="auto"/>
        <w:ind w:firstLineChars="900" w:firstLine="2168"/>
        <w:rPr>
          <w:b/>
          <w:color w:val="000000"/>
          <w:sz w:val="24"/>
        </w:rPr>
      </w:pPr>
      <w:r w:rsidRPr="0060695C">
        <w:rPr>
          <w:b/>
          <w:color w:val="000000"/>
          <w:sz w:val="24"/>
        </w:rPr>
        <w:t>基金管理人：交银施罗德基金管理有限公司</w:t>
      </w:r>
    </w:p>
    <w:p w:rsidR="001548F9" w:rsidRPr="0060695C" w:rsidRDefault="001548F9" w:rsidP="00AC6DDA">
      <w:pPr>
        <w:spacing w:before="29" w:line="288" w:lineRule="auto"/>
        <w:ind w:firstLineChars="900" w:firstLine="2168"/>
        <w:rPr>
          <w:b/>
          <w:color w:val="000000"/>
          <w:sz w:val="24"/>
        </w:rPr>
      </w:pPr>
      <w:r w:rsidRPr="0060695C">
        <w:rPr>
          <w:b/>
          <w:color w:val="000000"/>
          <w:sz w:val="24"/>
        </w:rPr>
        <w:t>基金托管人：中国建设银行股份有限公司</w:t>
      </w:r>
    </w:p>
    <w:p w:rsidR="001548F9" w:rsidRPr="0060695C" w:rsidRDefault="001548F9" w:rsidP="00AC6DDA">
      <w:pPr>
        <w:spacing w:before="29" w:line="288" w:lineRule="auto"/>
        <w:ind w:firstLineChars="900" w:firstLine="2168"/>
        <w:rPr>
          <w:b/>
          <w:color w:val="000000"/>
          <w:sz w:val="24"/>
        </w:rPr>
      </w:pPr>
      <w:r w:rsidRPr="0060695C">
        <w:rPr>
          <w:b/>
          <w:color w:val="000000"/>
          <w:sz w:val="24"/>
        </w:rPr>
        <w:t>报告送出日期：二〇一五年八月二十九日</w:t>
      </w:r>
    </w:p>
    <w:p w:rsidR="001548F9" w:rsidRPr="0060695C" w:rsidRDefault="001548F9" w:rsidP="00AC6DDA">
      <w:pPr>
        <w:spacing w:before="29" w:line="288" w:lineRule="auto"/>
        <w:ind w:firstLineChars="900" w:firstLine="2168"/>
        <w:rPr>
          <w:b/>
          <w:color w:val="000000"/>
          <w:sz w:val="24"/>
        </w:rPr>
        <w:sectPr w:rsidR="001548F9" w:rsidRPr="0060695C">
          <w:headerReference w:type="default" r:id="rId8"/>
          <w:pgSz w:w="11926" w:h="15840"/>
          <w:pgMar w:top="1418" w:right="1418" w:bottom="851" w:left="1418" w:header="851" w:footer="992" w:gutter="0"/>
          <w:cols w:space="720"/>
        </w:sect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1" w:name="_Toc331410066"/>
      <w:bookmarkStart w:id="2" w:name="_Toc225498243"/>
      <w:r w:rsidRPr="0060695C">
        <w:rPr>
          <w:b/>
          <w:bCs/>
          <w:szCs w:val="24"/>
          <w:lang w:val="en-US"/>
        </w:rPr>
        <w:lastRenderedPageBreak/>
        <w:t xml:space="preserve">1  </w:t>
      </w:r>
      <w:r w:rsidRPr="0060695C">
        <w:rPr>
          <w:b/>
          <w:bCs/>
          <w:szCs w:val="24"/>
          <w:lang w:val="en-US"/>
        </w:rPr>
        <w:t>重要提示</w:t>
      </w:r>
      <w:bookmarkEnd w:id="1"/>
      <w:bookmarkEnd w:id="2"/>
    </w:p>
    <w:p w:rsidR="001548F9" w:rsidRPr="0060695C" w:rsidRDefault="001548F9" w:rsidP="00AC6DDA">
      <w:pPr>
        <w:pStyle w:val="20"/>
        <w:spacing w:before="29" w:after="0" w:line="288" w:lineRule="auto"/>
        <w:rPr>
          <w:rFonts w:ascii="Times New Roman" w:hAnsi="Times New Roman"/>
          <w:kern w:val="0"/>
          <w:szCs w:val="24"/>
        </w:rPr>
      </w:pPr>
      <w:bookmarkStart w:id="3" w:name="_Toc331410067"/>
      <w:r w:rsidRPr="0060695C">
        <w:rPr>
          <w:rFonts w:ascii="Times New Roman" w:hAnsi="Times New Roman"/>
          <w:kern w:val="0"/>
          <w:szCs w:val="24"/>
        </w:rPr>
        <w:t xml:space="preserve">1.1 </w:t>
      </w:r>
      <w:r w:rsidRPr="0060695C">
        <w:rPr>
          <w:rFonts w:ascii="Times New Roman" w:hAnsi="Times New Roman"/>
          <w:kern w:val="0"/>
          <w:szCs w:val="24"/>
        </w:rPr>
        <w:t>重要提示</w:t>
      </w:r>
      <w:bookmarkEnd w:id="3"/>
    </w:p>
    <w:p w:rsidR="00867117" w:rsidRPr="0060695C" w:rsidRDefault="00867117" w:rsidP="00AC6DDA">
      <w:pPr>
        <w:spacing w:before="29" w:line="288" w:lineRule="auto"/>
        <w:ind w:firstLineChars="200" w:firstLine="480"/>
        <w:rPr>
          <w:color w:val="000000"/>
          <w:sz w:val="24"/>
        </w:rPr>
      </w:pPr>
      <w:r w:rsidRPr="0060695C">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60695C" w:rsidRDefault="00867117" w:rsidP="00AC6DDA">
      <w:pPr>
        <w:spacing w:before="29" w:line="288" w:lineRule="auto"/>
        <w:ind w:firstLineChars="200" w:firstLine="480"/>
        <w:rPr>
          <w:color w:val="000000"/>
          <w:sz w:val="24"/>
        </w:rPr>
      </w:pPr>
      <w:r w:rsidRPr="0060695C">
        <w:rPr>
          <w:color w:val="000000"/>
          <w:sz w:val="24"/>
        </w:rPr>
        <w:t>基金托管人</w:t>
      </w:r>
      <w:r w:rsidRPr="0060695C">
        <w:rPr>
          <w:sz w:val="24"/>
        </w:rPr>
        <w:t>中国建设银行股份有限公司</w:t>
      </w:r>
      <w:r w:rsidRPr="0060695C">
        <w:rPr>
          <w:color w:val="000000"/>
          <w:sz w:val="24"/>
        </w:rPr>
        <w:t>根据本基金合同规定，于</w:t>
      </w:r>
      <w:r w:rsidRPr="0060695C">
        <w:rPr>
          <w:color w:val="000000"/>
          <w:sz w:val="24"/>
        </w:rPr>
        <w:t>2015</w:t>
      </w:r>
      <w:r w:rsidRPr="0060695C">
        <w:rPr>
          <w:color w:val="000000"/>
          <w:sz w:val="24"/>
        </w:rPr>
        <w:t>年</w:t>
      </w:r>
      <w:r w:rsidRPr="0060695C">
        <w:rPr>
          <w:color w:val="000000"/>
          <w:sz w:val="24"/>
        </w:rPr>
        <w:t>8</w:t>
      </w:r>
      <w:r w:rsidRPr="0060695C">
        <w:rPr>
          <w:color w:val="000000"/>
          <w:sz w:val="24"/>
        </w:rPr>
        <w:t>月</w:t>
      </w:r>
      <w:r w:rsidRPr="0060695C">
        <w:rPr>
          <w:color w:val="000000"/>
          <w:sz w:val="24"/>
        </w:rPr>
        <w:t>28</w:t>
      </w:r>
      <w:r w:rsidRPr="0060695C">
        <w:rPr>
          <w:color w:val="000000"/>
          <w:sz w:val="24"/>
        </w:rPr>
        <w:t>日复核了本报告中的财务指标、净值表现、利润分配情况、财务会计报告、投资组合报告等内容，保证复核内容不存在虚假记载、误导性陈述或者重大遗漏。</w:t>
      </w:r>
    </w:p>
    <w:p w:rsidR="00867117" w:rsidRPr="0060695C" w:rsidRDefault="00867117" w:rsidP="00AC6DDA">
      <w:pPr>
        <w:spacing w:before="29" w:line="288" w:lineRule="auto"/>
        <w:ind w:firstLineChars="200" w:firstLine="480"/>
        <w:rPr>
          <w:color w:val="000000"/>
          <w:sz w:val="24"/>
        </w:rPr>
      </w:pPr>
      <w:r w:rsidRPr="0060695C">
        <w:rPr>
          <w:color w:val="000000"/>
          <w:sz w:val="24"/>
        </w:rPr>
        <w:t>基金管理人承诺以诚实信用、勤勉尽责的原则管理和运用基金资产，但不保证基金一定盈利。</w:t>
      </w:r>
    </w:p>
    <w:p w:rsidR="00867117" w:rsidRPr="0060695C" w:rsidRDefault="00867117" w:rsidP="00AC6DDA">
      <w:pPr>
        <w:spacing w:before="29" w:line="288" w:lineRule="auto"/>
        <w:ind w:firstLineChars="200" w:firstLine="480"/>
        <w:rPr>
          <w:color w:val="000000"/>
          <w:sz w:val="24"/>
        </w:rPr>
      </w:pPr>
      <w:r w:rsidRPr="0060695C">
        <w:rPr>
          <w:color w:val="000000"/>
          <w:sz w:val="24"/>
        </w:rPr>
        <w:t>基金的过往业绩并不代表其未来表现。投资有风险，投资者在作出投资决策前应仔细阅读本基金的招募说明书及其更新。</w:t>
      </w:r>
    </w:p>
    <w:p w:rsidR="004201C4" w:rsidRPr="0060695C" w:rsidRDefault="004201C4" w:rsidP="00AC6DDA">
      <w:pPr>
        <w:spacing w:before="29" w:line="288" w:lineRule="auto"/>
        <w:ind w:firstLineChars="200" w:firstLine="480"/>
        <w:rPr>
          <w:color w:val="000000"/>
          <w:sz w:val="24"/>
        </w:rPr>
      </w:pPr>
      <w:r w:rsidRPr="0060695C">
        <w:rPr>
          <w:color w:val="000000"/>
          <w:sz w:val="24"/>
        </w:rPr>
        <w:t>本半年度报告摘要摘自半年度报告正文，投资者欲了解详细内容，应阅读半年度报告正文。</w:t>
      </w:r>
    </w:p>
    <w:p w:rsidR="00867117" w:rsidRPr="0060695C" w:rsidRDefault="00867117" w:rsidP="00AC6DDA">
      <w:pPr>
        <w:spacing w:before="29" w:line="288" w:lineRule="auto"/>
        <w:ind w:firstLineChars="200" w:firstLine="480"/>
        <w:rPr>
          <w:color w:val="000000"/>
          <w:sz w:val="24"/>
        </w:rPr>
      </w:pPr>
      <w:r w:rsidRPr="0060695C">
        <w:rPr>
          <w:color w:val="000000"/>
          <w:sz w:val="24"/>
        </w:rPr>
        <w:t>本报告中财务资料未经审计。</w:t>
      </w:r>
    </w:p>
    <w:p w:rsidR="00D261D5" w:rsidRPr="0060695C" w:rsidRDefault="00D261D5" w:rsidP="00AC6DDA">
      <w:pPr>
        <w:spacing w:before="29" w:line="288" w:lineRule="auto"/>
        <w:ind w:firstLineChars="200" w:firstLine="480"/>
        <w:rPr>
          <w:kern w:val="0"/>
          <w:sz w:val="24"/>
        </w:rPr>
      </w:pPr>
      <w:r w:rsidRPr="0060695C">
        <w:rPr>
          <w:kern w:val="0"/>
          <w:sz w:val="24"/>
        </w:rPr>
        <w:t>本报告期自</w:t>
      </w:r>
      <w:r w:rsidRPr="0060695C">
        <w:rPr>
          <w:kern w:val="0"/>
          <w:sz w:val="24"/>
        </w:rPr>
        <w:t>2015</w:t>
      </w:r>
      <w:r w:rsidRPr="0060695C">
        <w:rPr>
          <w:kern w:val="0"/>
          <w:sz w:val="24"/>
        </w:rPr>
        <w:t>年</w:t>
      </w:r>
      <w:r w:rsidRPr="0060695C">
        <w:rPr>
          <w:kern w:val="0"/>
          <w:sz w:val="24"/>
        </w:rPr>
        <w:t>1</w:t>
      </w:r>
      <w:r w:rsidRPr="0060695C">
        <w:rPr>
          <w:kern w:val="0"/>
          <w:sz w:val="24"/>
        </w:rPr>
        <w:t>月</w:t>
      </w:r>
      <w:r w:rsidRPr="0060695C">
        <w:rPr>
          <w:kern w:val="0"/>
          <w:sz w:val="24"/>
        </w:rPr>
        <w:t>1</w:t>
      </w:r>
      <w:r w:rsidRPr="0060695C">
        <w:rPr>
          <w:kern w:val="0"/>
          <w:sz w:val="24"/>
        </w:rPr>
        <w:t>日起至</w:t>
      </w:r>
      <w:r w:rsidRPr="0060695C">
        <w:rPr>
          <w:kern w:val="0"/>
          <w:sz w:val="24"/>
        </w:rPr>
        <w:t>6</w:t>
      </w:r>
      <w:r w:rsidRPr="0060695C">
        <w:rPr>
          <w:kern w:val="0"/>
          <w:sz w:val="24"/>
        </w:rPr>
        <w:t>月</w:t>
      </w:r>
      <w:r w:rsidRPr="0060695C">
        <w:rPr>
          <w:kern w:val="0"/>
          <w:sz w:val="24"/>
        </w:rPr>
        <w:t>30</w:t>
      </w:r>
      <w:r w:rsidRPr="0060695C">
        <w:rPr>
          <w:kern w:val="0"/>
          <w:sz w:val="24"/>
        </w:rPr>
        <w:t>日止。</w:t>
      </w:r>
    </w:p>
    <w:p w:rsidR="00A80289" w:rsidRPr="0060695C" w:rsidRDefault="00A80289" w:rsidP="00AC6DDA">
      <w:pPr>
        <w:spacing w:before="29" w:line="288" w:lineRule="auto"/>
        <w:ind w:firstLineChars="200" w:firstLine="480"/>
        <w:rPr>
          <w:color w:val="000000"/>
          <w:sz w:val="24"/>
        </w:rPr>
      </w:pPr>
    </w:p>
    <w:p w:rsidR="00A80289" w:rsidRPr="0060695C" w:rsidRDefault="001548F9" w:rsidP="00AC6DDA">
      <w:pPr>
        <w:spacing w:before="29" w:line="288" w:lineRule="auto"/>
        <w:ind w:firstLineChars="200" w:firstLine="480"/>
        <w:rPr>
          <w:b/>
          <w:color w:val="000000"/>
          <w:kern w:val="0"/>
          <w:sz w:val="24"/>
        </w:rPr>
      </w:pPr>
      <w:r w:rsidRPr="0060695C">
        <w:rPr>
          <w:sz w:val="24"/>
        </w:rPr>
        <w:br w:type="page"/>
      </w:r>
    </w:p>
    <w:p w:rsidR="001548F9" w:rsidRPr="0060695C" w:rsidRDefault="001548F9" w:rsidP="00B31985">
      <w:pPr>
        <w:pStyle w:val="1"/>
        <w:keepNext/>
        <w:keepLines/>
        <w:widowControl w:val="0"/>
        <w:spacing w:beforeLines="100" w:before="312" w:afterLines="100" w:after="312" w:line="288" w:lineRule="auto"/>
        <w:jc w:val="center"/>
        <w:rPr>
          <w:szCs w:val="24"/>
          <w:lang w:val="en-US"/>
        </w:rPr>
      </w:pPr>
      <w:bookmarkStart w:id="4" w:name="_Toc331410068"/>
      <w:bookmarkStart w:id="5" w:name="_Toc225498244"/>
      <w:r w:rsidRPr="0060695C">
        <w:rPr>
          <w:b/>
          <w:bCs/>
          <w:szCs w:val="24"/>
          <w:lang w:val="en-US"/>
        </w:rPr>
        <w:lastRenderedPageBreak/>
        <w:t xml:space="preserve">2  </w:t>
      </w:r>
      <w:r w:rsidRPr="0060695C">
        <w:rPr>
          <w:b/>
          <w:bCs/>
          <w:szCs w:val="24"/>
          <w:lang w:val="en-US"/>
        </w:rPr>
        <w:t>基金简介</w:t>
      </w:r>
      <w:bookmarkEnd w:id="4"/>
      <w:bookmarkEnd w:id="5"/>
    </w:p>
    <w:p w:rsidR="001548F9" w:rsidRPr="0060695C" w:rsidRDefault="001548F9" w:rsidP="00AC6DDA">
      <w:pPr>
        <w:pStyle w:val="20"/>
        <w:spacing w:before="29" w:after="0" w:line="288" w:lineRule="auto"/>
        <w:rPr>
          <w:rFonts w:ascii="Times New Roman" w:hAnsi="Times New Roman"/>
          <w:color w:val="000000"/>
          <w:szCs w:val="24"/>
        </w:rPr>
      </w:pPr>
      <w:bookmarkStart w:id="6" w:name="_Toc331410069"/>
      <w:r w:rsidRPr="0060695C">
        <w:rPr>
          <w:rFonts w:ascii="Times New Roman" w:hAnsi="Times New Roman"/>
          <w:kern w:val="0"/>
          <w:szCs w:val="24"/>
        </w:rPr>
        <w:t>2.1</w:t>
      </w:r>
      <w:r w:rsidRPr="0060695C">
        <w:rPr>
          <w:rFonts w:ascii="Times New Roman" w:hAnsi="Times New Roman"/>
          <w:kern w:val="0"/>
          <w:szCs w:val="24"/>
        </w:rPr>
        <w:tab/>
      </w:r>
      <w:r w:rsidRPr="0060695C">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2695"/>
        <w:gridCol w:w="2696"/>
      </w:tblGrid>
      <w:tr w:rsidR="001548F9" w:rsidRPr="0060695C" w:rsidTr="005914A2">
        <w:tc>
          <w:tcPr>
            <w:tcW w:w="3607" w:type="dxa"/>
            <w:vAlign w:val="center"/>
          </w:tcPr>
          <w:p w:rsidR="001548F9" w:rsidRPr="0060695C" w:rsidRDefault="001548F9" w:rsidP="00AC6DDA">
            <w:pPr>
              <w:spacing w:before="29" w:line="288" w:lineRule="auto"/>
              <w:rPr>
                <w:color w:val="000000"/>
                <w:kern w:val="0"/>
                <w:sz w:val="24"/>
              </w:rPr>
            </w:pPr>
            <w:r w:rsidRPr="0060695C">
              <w:rPr>
                <w:sz w:val="24"/>
              </w:rPr>
              <w:t>基金简称</w:t>
            </w:r>
          </w:p>
        </w:tc>
        <w:tc>
          <w:tcPr>
            <w:tcW w:w="5391" w:type="dxa"/>
            <w:gridSpan w:val="2"/>
            <w:vAlign w:val="center"/>
          </w:tcPr>
          <w:p w:rsidR="001548F9" w:rsidRPr="0060695C" w:rsidRDefault="001548F9" w:rsidP="00AC6DDA">
            <w:pPr>
              <w:spacing w:before="29" w:line="288" w:lineRule="auto"/>
              <w:jc w:val="center"/>
              <w:rPr>
                <w:sz w:val="24"/>
              </w:rPr>
            </w:pPr>
            <w:r w:rsidRPr="0060695C">
              <w:rPr>
                <w:sz w:val="24"/>
              </w:rPr>
              <w:t>交银沪深</w:t>
            </w:r>
            <w:r w:rsidRPr="0060695C">
              <w:rPr>
                <w:sz w:val="24"/>
              </w:rPr>
              <w:t>300</w:t>
            </w:r>
            <w:r w:rsidRPr="0060695C">
              <w:rPr>
                <w:sz w:val="24"/>
              </w:rPr>
              <w:t>分层等权指数</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基金主代码</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519714</w:t>
            </w:r>
          </w:p>
        </w:tc>
      </w:tr>
      <w:tr w:rsidR="005914A2" w:rsidRPr="0060695C" w:rsidTr="005914A2">
        <w:tc>
          <w:tcPr>
            <w:tcW w:w="3607" w:type="dxa"/>
            <w:vAlign w:val="center"/>
          </w:tcPr>
          <w:p w:rsidR="005914A2" w:rsidRPr="0060695C" w:rsidRDefault="005914A2" w:rsidP="00AC6DDA">
            <w:pPr>
              <w:spacing w:before="29" w:line="288" w:lineRule="auto"/>
              <w:rPr>
                <w:sz w:val="24"/>
              </w:rPr>
            </w:pPr>
            <w:r w:rsidRPr="0060695C">
              <w:rPr>
                <w:color w:val="000000"/>
                <w:kern w:val="0"/>
                <w:sz w:val="24"/>
              </w:rPr>
              <w:t>交易代码</w:t>
            </w:r>
          </w:p>
        </w:tc>
        <w:tc>
          <w:tcPr>
            <w:tcW w:w="2695" w:type="dxa"/>
            <w:vAlign w:val="center"/>
          </w:tcPr>
          <w:p w:rsidR="005914A2" w:rsidRPr="0060695C" w:rsidRDefault="005914A2" w:rsidP="00AC6DDA">
            <w:pPr>
              <w:spacing w:before="29" w:line="288" w:lineRule="auto"/>
              <w:jc w:val="center"/>
              <w:rPr>
                <w:sz w:val="24"/>
              </w:rPr>
            </w:pPr>
            <w:r w:rsidRPr="0060695C">
              <w:rPr>
                <w:sz w:val="24"/>
              </w:rPr>
              <w:t xml:space="preserve"> 519714(</w:t>
            </w:r>
            <w:r w:rsidRPr="0060695C">
              <w:rPr>
                <w:sz w:val="24"/>
              </w:rPr>
              <w:t>前端</w:t>
            </w:r>
            <w:r w:rsidRPr="0060695C">
              <w:rPr>
                <w:sz w:val="24"/>
              </w:rPr>
              <w:t>)</w:t>
            </w:r>
          </w:p>
        </w:tc>
        <w:tc>
          <w:tcPr>
            <w:tcW w:w="2696" w:type="dxa"/>
            <w:vAlign w:val="center"/>
          </w:tcPr>
          <w:p w:rsidR="005914A2" w:rsidRPr="0060695C" w:rsidRDefault="005914A2" w:rsidP="00AC6DDA">
            <w:pPr>
              <w:spacing w:before="29" w:line="288" w:lineRule="auto"/>
              <w:jc w:val="center"/>
              <w:rPr>
                <w:sz w:val="24"/>
              </w:rPr>
            </w:pPr>
            <w:r w:rsidRPr="0060695C">
              <w:rPr>
                <w:sz w:val="24"/>
              </w:rPr>
              <w:t xml:space="preserve"> 519715(</w:t>
            </w:r>
            <w:r w:rsidRPr="0060695C">
              <w:rPr>
                <w:sz w:val="24"/>
              </w:rPr>
              <w:t>后端</w:t>
            </w:r>
            <w:r w:rsidRPr="0060695C">
              <w:rPr>
                <w:sz w:val="24"/>
              </w:rPr>
              <w:t>)</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基金运作方式</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契约型开放式</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基金合同生效日</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2012</w:t>
            </w:r>
            <w:r w:rsidRPr="0060695C">
              <w:rPr>
                <w:sz w:val="24"/>
              </w:rPr>
              <w:t>年</w:t>
            </w:r>
            <w:r w:rsidRPr="0060695C">
              <w:rPr>
                <w:sz w:val="24"/>
              </w:rPr>
              <w:t>11</w:t>
            </w:r>
            <w:r w:rsidRPr="0060695C">
              <w:rPr>
                <w:sz w:val="24"/>
              </w:rPr>
              <w:t>月</w:t>
            </w:r>
            <w:r w:rsidRPr="0060695C">
              <w:rPr>
                <w:sz w:val="24"/>
              </w:rPr>
              <w:t>7</w:t>
            </w:r>
            <w:r w:rsidRPr="0060695C">
              <w:rPr>
                <w:sz w:val="24"/>
              </w:rPr>
              <w:t>日</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基金管理人</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交银施罗德基金管理有限公司</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基金托管人</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中国建设银行股份有限公司</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报告期末基金份额总额</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9,343,854.14</w:t>
            </w:r>
            <w:r w:rsidRPr="0060695C">
              <w:rPr>
                <w:sz w:val="24"/>
              </w:rPr>
              <w:t>份</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基金合同存续期</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不定期</w:t>
            </w:r>
          </w:p>
        </w:tc>
      </w:tr>
    </w:tbl>
    <w:p w:rsidR="003137AD" w:rsidRPr="0060695C" w:rsidRDefault="003137AD"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jc w:val="left"/>
        <w:rPr>
          <w:rFonts w:ascii="Times New Roman" w:hAnsi="Times New Roman"/>
          <w:color w:val="000000"/>
          <w:szCs w:val="24"/>
        </w:rPr>
      </w:pPr>
      <w:bookmarkStart w:id="7" w:name="_Toc331410070"/>
      <w:r w:rsidRPr="0060695C">
        <w:rPr>
          <w:rFonts w:ascii="Times New Roman" w:hAnsi="Times New Roman"/>
          <w:kern w:val="0"/>
          <w:szCs w:val="24"/>
        </w:rPr>
        <w:t xml:space="preserve">2.2 </w:t>
      </w:r>
      <w:r w:rsidRPr="0060695C">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60695C" w:rsidTr="00BA0FB8">
        <w:tc>
          <w:tcPr>
            <w:tcW w:w="2127" w:type="dxa"/>
            <w:vAlign w:val="center"/>
          </w:tcPr>
          <w:p w:rsidR="001548F9" w:rsidRPr="0060695C" w:rsidRDefault="001548F9" w:rsidP="00AC6DDA">
            <w:pPr>
              <w:spacing w:before="29" w:line="288" w:lineRule="auto"/>
              <w:rPr>
                <w:sz w:val="24"/>
              </w:rPr>
            </w:pPr>
            <w:r w:rsidRPr="0060695C">
              <w:rPr>
                <w:sz w:val="24"/>
              </w:rPr>
              <w:t>投资目标</w:t>
            </w:r>
          </w:p>
        </w:tc>
        <w:tc>
          <w:tcPr>
            <w:tcW w:w="6873" w:type="dxa"/>
            <w:vAlign w:val="center"/>
          </w:tcPr>
          <w:p w:rsidR="001548F9" w:rsidRPr="0060695C" w:rsidRDefault="001548F9" w:rsidP="00AC6DDA">
            <w:pPr>
              <w:spacing w:before="29" w:line="288" w:lineRule="auto"/>
              <w:rPr>
                <w:sz w:val="24"/>
              </w:rPr>
            </w:pPr>
            <w:r w:rsidRPr="0060695C">
              <w:rPr>
                <w:sz w:val="24"/>
              </w:rPr>
              <w:t>紧密跟踪标的指数，追求跟踪偏离度与跟踪误差最小化。</w:t>
            </w:r>
          </w:p>
        </w:tc>
      </w:tr>
      <w:tr w:rsidR="001548F9" w:rsidRPr="0060695C" w:rsidTr="00BA0FB8">
        <w:tc>
          <w:tcPr>
            <w:tcW w:w="2127" w:type="dxa"/>
            <w:vAlign w:val="center"/>
          </w:tcPr>
          <w:p w:rsidR="001548F9" w:rsidRPr="0060695C" w:rsidRDefault="001548F9" w:rsidP="00AC6DDA">
            <w:pPr>
              <w:spacing w:before="29" w:line="288" w:lineRule="auto"/>
              <w:rPr>
                <w:sz w:val="24"/>
              </w:rPr>
            </w:pPr>
            <w:r w:rsidRPr="0060695C">
              <w:rPr>
                <w:sz w:val="24"/>
              </w:rPr>
              <w:t>投资策略</w:t>
            </w:r>
          </w:p>
        </w:tc>
        <w:tc>
          <w:tcPr>
            <w:tcW w:w="6873" w:type="dxa"/>
            <w:vAlign w:val="center"/>
          </w:tcPr>
          <w:p w:rsidR="001548F9" w:rsidRPr="0060695C" w:rsidRDefault="001548F9" w:rsidP="00AC6DDA">
            <w:pPr>
              <w:spacing w:before="29" w:line="288" w:lineRule="auto"/>
              <w:rPr>
                <w:sz w:val="24"/>
              </w:rPr>
            </w:pPr>
            <w:r w:rsidRPr="0060695C">
              <w:rPr>
                <w:sz w:val="24"/>
              </w:rPr>
              <w:t>本基金为指数型基金，绝大部分资产采用完全复制标的指数的方法跟踪标的指数，即按照成份股在沪深</w:t>
            </w:r>
            <w:r w:rsidRPr="0060695C">
              <w:rPr>
                <w:sz w:val="24"/>
              </w:rPr>
              <w:t>300</w:t>
            </w:r>
            <w:r w:rsidRPr="0060695C">
              <w:rPr>
                <w:sz w:val="24"/>
              </w:rPr>
              <w:t>行业分层等权重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tc>
      </w:tr>
      <w:tr w:rsidR="001548F9" w:rsidRPr="0060695C" w:rsidTr="00BA0FB8">
        <w:tc>
          <w:tcPr>
            <w:tcW w:w="2127" w:type="dxa"/>
            <w:vAlign w:val="center"/>
          </w:tcPr>
          <w:p w:rsidR="001548F9" w:rsidRPr="0060695C" w:rsidRDefault="001548F9" w:rsidP="00AC6DDA">
            <w:pPr>
              <w:spacing w:before="29" w:line="288" w:lineRule="auto"/>
              <w:rPr>
                <w:sz w:val="24"/>
              </w:rPr>
            </w:pPr>
            <w:r w:rsidRPr="0060695C">
              <w:rPr>
                <w:sz w:val="24"/>
              </w:rPr>
              <w:t>业绩比较基准</w:t>
            </w:r>
          </w:p>
        </w:tc>
        <w:tc>
          <w:tcPr>
            <w:tcW w:w="6873" w:type="dxa"/>
            <w:vAlign w:val="center"/>
          </w:tcPr>
          <w:p w:rsidR="001548F9" w:rsidRPr="0060695C" w:rsidRDefault="001548F9" w:rsidP="00AC6DDA">
            <w:pPr>
              <w:spacing w:before="29" w:line="288" w:lineRule="auto"/>
              <w:rPr>
                <w:sz w:val="24"/>
              </w:rPr>
            </w:pPr>
            <w:r w:rsidRPr="0060695C">
              <w:rPr>
                <w:sz w:val="24"/>
              </w:rPr>
              <w:t>沪深</w:t>
            </w:r>
            <w:r w:rsidRPr="0060695C">
              <w:rPr>
                <w:sz w:val="24"/>
              </w:rPr>
              <w:t>300</w:t>
            </w:r>
            <w:r w:rsidRPr="0060695C">
              <w:rPr>
                <w:sz w:val="24"/>
              </w:rPr>
              <w:t>行业分层等权重指数收益率</w:t>
            </w:r>
            <w:r w:rsidRPr="0060695C">
              <w:rPr>
                <w:sz w:val="24"/>
              </w:rPr>
              <w:t>×95%</w:t>
            </w:r>
            <w:r w:rsidRPr="0060695C">
              <w:rPr>
                <w:sz w:val="24"/>
              </w:rPr>
              <w:t>＋银行活期存款利率（税后）</w:t>
            </w:r>
            <w:r w:rsidRPr="0060695C">
              <w:rPr>
                <w:sz w:val="24"/>
              </w:rPr>
              <w:t>×5%</w:t>
            </w:r>
          </w:p>
        </w:tc>
      </w:tr>
      <w:tr w:rsidR="001548F9" w:rsidRPr="0060695C" w:rsidTr="00BA0FB8">
        <w:tc>
          <w:tcPr>
            <w:tcW w:w="2127" w:type="dxa"/>
            <w:vAlign w:val="center"/>
          </w:tcPr>
          <w:p w:rsidR="001548F9" w:rsidRPr="0060695C" w:rsidRDefault="001548F9" w:rsidP="00AC6DDA">
            <w:pPr>
              <w:spacing w:before="29" w:line="288" w:lineRule="auto"/>
              <w:rPr>
                <w:sz w:val="24"/>
              </w:rPr>
            </w:pPr>
            <w:r w:rsidRPr="0060695C">
              <w:rPr>
                <w:sz w:val="24"/>
              </w:rPr>
              <w:t>风险收益特征</w:t>
            </w:r>
          </w:p>
        </w:tc>
        <w:tc>
          <w:tcPr>
            <w:tcW w:w="6873" w:type="dxa"/>
            <w:vAlign w:val="center"/>
          </w:tcPr>
          <w:p w:rsidR="001548F9" w:rsidRPr="0060695C" w:rsidRDefault="001548F9" w:rsidP="00AC6DDA">
            <w:pPr>
              <w:spacing w:before="29" w:line="288" w:lineRule="auto"/>
              <w:rPr>
                <w:sz w:val="24"/>
              </w:rPr>
            </w:pPr>
            <w:r w:rsidRPr="0060695C">
              <w:rPr>
                <w:sz w:val="24"/>
              </w:rPr>
              <w:t>本基金属于股票基金，风险与预期收益高于混合基金、债券基金与货币市场基金。同时本基金为指数型基金，具有与标的指数、以及标的指数所代表的股票市场相似的风险收益特征。</w:t>
            </w:r>
          </w:p>
        </w:tc>
      </w:tr>
    </w:tbl>
    <w:p w:rsidR="003137AD" w:rsidRPr="0060695C" w:rsidRDefault="003137AD"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jc w:val="left"/>
        <w:rPr>
          <w:rFonts w:ascii="Times New Roman" w:hAnsi="Times New Roman"/>
          <w:kern w:val="0"/>
          <w:szCs w:val="24"/>
        </w:rPr>
      </w:pPr>
      <w:bookmarkStart w:id="8" w:name="_Toc331410071"/>
      <w:bookmarkStart w:id="9" w:name="_Toc225498247"/>
      <w:r w:rsidRPr="0060695C">
        <w:rPr>
          <w:rFonts w:ascii="Times New Roman" w:hAnsi="Times New Roman"/>
          <w:kern w:val="0"/>
          <w:szCs w:val="24"/>
        </w:rPr>
        <w:t xml:space="preserve">2.3 </w:t>
      </w:r>
      <w:r w:rsidRPr="0060695C">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60695C" w:rsidTr="00BA0FB8">
        <w:tc>
          <w:tcPr>
            <w:tcW w:w="2631" w:type="dxa"/>
            <w:gridSpan w:val="2"/>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项目</w:t>
            </w:r>
          </w:p>
        </w:tc>
        <w:tc>
          <w:tcPr>
            <w:tcW w:w="3060" w:type="dxa"/>
            <w:vAlign w:val="center"/>
          </w:tcPr>
          <w:p w:rsidR="001548F9" w:rsidRPr="0060695C" w:rsidRDefault="001548F9" w:rsidP="00AC6DDA">
            <w:pPr>
              <w:spacing w:before="29" w:line="288" w:lineRule="auto"/>
              <w:jc w:val="center"/>
              <w:rPr>
                <w:color w:val="000000"/>
                <w:sz w:val="24"/>
              </w:rPr>
            </w:pPr>
            <w:r w:rsidRPr="0060695C">
              <w:rPr>
                <w:color w:val="000000"/>
                <w:sz w:val="24"/>
              </w:rPr>
              <w:t>基金管理人</w:t>
            </w:r>
          </w:p>
        </w:tc>
        <w:tc>
          <w:tcPr>
            <w:tcW w:w="3060" w:type="dxa"/>
            <w:vAlign w:val="center"/>
          </w:tcPr>
          <w:p w:rsidR="001548F9" w:rsidRPr="0060695C" w:rsidRDefault="001548F9" w:rsidP="00AC6DDA">
            <w:pPr>
              <w:spacing w:before="29" w:line="288" w:lineRule="auto"/>
              <w:jc w:val="center"/>
              <w:rPr>
                <w:color w:val="000000"/>
                <w:sz w:val="24"/>
              </w:rPr>
            </w:pPr>
            <w:r w:rsidRPr="0060695C">
              <w:rPr>
                <w:color w:val="000000"/>
                <w:sz w:val="24"/>
              </w:rPr>
              <w:t>基金托管人</w:t>
            </w:r>
          </w:p>
        </w:tc>
      </w:tr>
      <w:tr w:rsidR="001548F9" w:rsidRPr="0060695C" w:rsidTr="00BA0FB8">
        <w:tc>
          <w:tcPr>
            <w:tcW w:w="2631" w:type="dxa"/>
            <w:gridSpan w:val="2"/>
            <w:vAlign w:val="center"/>
          </w:tcPr>
          <w:p w:rsidR="001548F9" w:rsidRPr="0060695C" w:rsidRDefault="001548F9" w:rsidP="00AC6DDA">
            <w:pPr>
              <w:autoSpaceDE w:val="0"/>
              <w:autoSpaceDN w:val="0"/>
              <w:adjustRightInd w:val="0"/>
              <w:spacing w:before="29" w:line="288" w:lineRule="auto"/>
              <w:ind w:left="15"/>
              <w:rPr>
                <w:color w:val="000000"/>
                <w:kern w:val="0"/>
                <w:sz w:val="24"/>
              </w:rPr>
            </w:pPr>
            <w:r w:rsidRPr="0060695C">
              <w:rPr>
                <w:color w:val="000000"/>
                <w:kern w:val="0"/>
                <w:sz w:val="24"/>
              </w:rPr>
              <w:t>名称</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交银施罗德基金管理有限公司</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中国建设银行股份有限公司</w:t>
            </w:r>
          </w:p>
        </w:tc>
      </w:tr>
      <w:tr w:rsidR="001548F9" w:rsidRPr="0060695C" w:rsidTr="00BA0FB8">
        <w:tc>
          <w:tcPr>
            <w:tcW w:w="1260" w:type="dxa"/>
            <w:vMerge w:val="restart"/>
            <w:vAlign w:val="center"/>
          </w:tcPr>
          <w:p w:rsidR="001548F9" w:rsidRPr="0060695C" w:rsidRDefault="001548F9" w:rsidP="00AC6DDA">
            <w:pPr>
              <w:autoSpaceDE w:val="0"/>
              <w:autoSpaceDN w:val="0"/>
              <w:adjustRightInd w:val="0"/>
              <w:spacing w:before="29" w:line="288" w:lineRule="auto"/>
              <w:ind w:left="15"/>
              <w:rPr>
                <w:color w:val="000000"/>
                <w:kern w:val="0"/>
                <w:sz w:val="24"/>
              </w:rPr>
            </w:pPr>
            <w:r w:rsidRPr="0060695C">
              <w:rPr>
                <w:color w:val="000000"/>
                <w:sz w:val="24"/>
              </w:rPr>
              <w:t>信息披露</w:t>
            </w:r>
            <w:r w:rsidRPr="0060695C">
              <w:rPr>
                <w:color w:val="000000"/>
                <w:sz w:val="24"/>
              </w:rPr>
              <w:lastRenderedPageBreak/>
              <w:t>负责人</w:t>
            </w:r>
          </w:p>
        </w:tc>
        <w:tc>
          <w:tcPr>
            <w:tcW w:w="1371" w:type="dxa"/>
            <w:vAlign w:val="center"/>
          </w:tcPr>
          <w:p w:rsidR="001548F9" w:rsidRPr="0060695C" w:rsidRDefault="001548F9" w:rsidP="00AC6DDA">
            <w:pPr>
              <w:spacing w:before="29" w:line="288" w:lineRule="auto"/>
              <w:jc w:val="center"/>
              <w:rPr>
                <w:color w:val="000000"/>
                <w:sz w:val="24"/>
              </w:rPr>
            </w:pPr>
            <w:r w:rsidRPr="0060695C">
              <w:rPr>
                <w:color w:val="000000"/>
                <w:sz w:val="24"/>
              </w:rPr>
              <w:lastRenderedPageBreak/>
              <w:t>姓名</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孙艳</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田青</w:t>
            </w:r>
          </w:p>
        </w:tc>
      </w:tr>
      <w:tr w:rsidR="001548F9" w:rsidRPr="0060695C" w:rsidTr="00BA0FB8">
        <w:tc>
          <w:tcPr>
            <w:tcW w:w="1260" w:type="dxa"/>
            <w:vMerge/>
            <w:vAlign w:val="center"/>
          </w:tcPr>
          <w:p w:rsidR="001548F9" w:rsidRPr="0060695C" w:rsidRDefault="001548F9" w:rsidP="00AC6DDA">
            <w:pPr>
              <w:widowControl/>
              <w:spacing w:before="29" w:line="288" w:lineRule="auto"/>
              <w:jc w:val="left"/>
              <w:rPr>
                <w:color w:val="000000"/>
                <w:kern w:val="0"/>
                <w:sz w:val="24"/>
              </w:rPr>
            </w:pPr>
          </w:p>
        </w:tc>
        <w:tc>
          <w:tcPr>
            <w:tcW w:w="1371"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sz w:val="24"/>
              </w:rPr>
              <w:t>联系电话</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021-61055050</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010-67595096</w:t>
            </w:r>
          </w:p>
        </w:tc>
      </w:tr>
      <w:tr w:rsidR="001548F9" w:rsidRPr="0060695C" w:rsidTr="00BA0FB8">
        <w:tc>
          <w:tcPr>
            <w:tcW w:w="1260" w:type="dxa"/>
            <w:vMerge/>
            <w:vAlign w:val="center"/>
          </w:tcPr>
          <w:p w:rsidR="001548F9" w:rsidRPr="0060695C" w:rsidRDefault="001548F9" w:rsidP="00AC6DDA">
            <w:pPr>
              <w:widowControl/>
              <w:spacing w:before="29" w:line="288" w:lineRule="auto"/>
              <w:jc w:val="left"/>
              <w:rPr>
                <w:color w:val="000000"/>
                <w:kern w:val="0"/>
                <w:sz w:val="24"/>
              </w:rPr>
            </w:pPr>
          </w:p>
        </w:tc>
        <w:tc>
          <w:tcPr>
            <w:tcW w:w="1371"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sz w:val="24"/>
              </w:rPr>
              <w:t>电子邮箱</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xxpl@jysld.com,disclosure@jysld.com</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tianqing1.zh@ccb.com</w:t>
            </w:r>
          </w:p>
        </w:tc>
      </w:tr>
      <w:tr w:rsidR="001548F9" w:rsidRPr="0060695C" w:rsidTr="00BA0FB8">
        <w:tc>
          <w:tcPr>
            <w:tcW w:w="2631" w:type="dxa"/>
            <w:gridSpan w:val="2"/>
            <w:vAlign w:val="center"/>
          </w:tcPr>
          <w:p w:rsidR="001548F9" w:rsidRPr="0060695C" w:rsidRDefault="001548F9" w:rsidP="00AC6DDA">
            <w:pPr>
              <w:spacing w:before="29" w:line="288" w:lineRule="auto"/>
              <w:rPr>
                <w:color w:val="000000"/>
                <w:sz w:val="24"/>
              </w:rPr>
            </w:pPr>
            <w:r w:rsidRPr="0060695C">
              <w:rPr>
                <w:color w:val="000000"/>
                <w:sz w:val="24"/>
              </w:rPr>
              <w:t>客户服务电话</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400-700-5000</w:t>
            </w:r>
            <w:r w:rsidRPr="0060695C">
              <w:rPr>
                <w:color w:val="000000"/>
                <w:kern w:val="0"/>
                <w:sz w:val="24"/>
              </w:rPr>
              <w:t>，</w:t>
            </w:r>
            <w:r w:rsidRPr="0060695C">
              <w:rPr>
                <w:color w:val="000000"/>
                <w:kern w:val="0"/>
                <w:sz w:val="24"/>
              </w:rPr>
              <w:t>021-61055000</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010-67595096</w:t>
            </w:r>
          </w:p>
        </w:tc>
      </w:tr>
      <w:tr w:rsidR="001548F9" w:rsidRPr="0060695C" w:rsidTr="00BA0FB8">
        <w:tc>
          <w:tcPr>
            <w:tcW w:w="2631" w:type="dxa"/>
            <w:gridSpan w:val="2"/>
            <w:vAlign w:val="center"/>
          </w:tcPr>
          <w:p w:rsidR="001548F9" w:rsidRPr="0060695C" w:rsidRDefault="001548F9" w:rsidP="00AC6DDA">
            <w:pPr>
              <w:spacing w:before="29" w:line="288" w:lineRule="auto"/>
              <w:rPr>
                <w:color w:val="000000"/>
                <w:sz w:val="24"/>
              </w:rPr>
            </w:pPr>
            <w:r w:rsidRPr="0060695C">
              <w:rPr>
                <w:color w:val="000000"/>
                <w:sz w:val="24"/>
              </w:rPr>
              <w:t>传真</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021-61055054</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010-66275853</w:t>
            </w:r>
          </w:p>
        </w:tc>
      </w:tr>
    </w:tbl>
    <w:p w:rsidR="001548F9" w:rsidRPr="0060695C" w:rsidRDefault="001548F9" w:rsidP="00AC6DDA">
      <w:pPr>
        <w:tabs>
          <w:tab w:val="left" w:pos="1740"/>
        </w:tabs>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10" w:name="_Toc331410072"/>
      <w:bookmarkStart w:id="11" w:name="_Toc225498248"/>
      <w:r w:rsidRPr="0060695C">
        <w:rPr>
          <w:rFonts w:ascii="Times New Roman" w:hAnsi="Times New Roman"/>
          <w:kern w:val="0"/>
          <w:szCs w:val="24"/>
        </w:rPr>
        <w:t xml:space="preserve">2.4 </w:t>
      </w:r>
      <w:r w:rsidRPr="0060695C">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60695C" w:rsidTr="00BA0FB8">
        <w:tc>
          <w:tcPr>
            <w:tcW w:w="4820" w:type="dxa"/>
            <w:vAlign w:val="center"/>
          </w:tcPr>
          <w:p w:rsidR="001548F9" w:rsidRPr="0060695C" w:rsidRDefault="001548F9" w:rsidP="00AC6DDA">
            <w:pPr>
              <w:tabs>
                <w:tab w:val="left" w:pos="1740"/>
              </w:tabs>
              <w:spacing w:before="29" w:line="288" w:lineRule="auto"/>
              <w:rPr>
                <w:color w:val="000000"/>
                <w:sz w:val="24"/>
              </w:rPr>
            </w:pPr>
            <w:r w:rsidRPr="0060695C">
              <w:rPr>
                <w:color w:val="000000"/>
                <w:sz w:val="24"/>
              </w:rPr>
              <w:t>登载基金</w:t>
            </w:r>
            <w:r w:rsidR="00106605" w:rsidRPr="0060695C">
              <w:rPr>
                <w:color w:val="000000"/>
                <w:sz w:val="24"/>
              </w:rPr>
              <w:t>半</w:t>
            </w:r>
            <w:r w:rsidR="00C7084C" w:rsidRPr="0060695C">
              <w:rPr>
                <w:color w:val="000000"/>
                <w:sz w:val="24"/>
              </w:rPr>
              <w:t>年度报告</w:t>
            </w:r>
            <w:r w:rsidR="00A4527F" w:rsidRPr="0060695C">
              <w:rPr>
                <w:color w:val="000000"/>
                <w:sz w:val="24"/>
              </w:rPr>
              <w:t>正文</w:t>
            </w:r>
            <w:r w:rsidRPr="0060695C">
              <w:rPr>
                <w:color w:val="000000"/>
                <w:sz w:val="24"/>
              </w:rPr>
              <w:t>的管理人互联网网址</w:t>
            </w:r>
          </w:p>
        </w:tc>
        <w:tc>
          <w:tcPr>
            <w:tcW w:w="4180" w:type="dxa"/>
            <w:vAlign w:val="center"/>
          </w:tcPr>
          <w:p w:rsidR="001548F9" w:rsidRPr="0060695C" w:rsidRDefault="001548F9" w:rsidP="005A409C">
            <w:pPr>
              <w:tabs>
                <w:tab w:val="left" w:pos="1740"/>
              </w:tabs>
              <w:spacing w:before="29" w:line="288" w:lineRule="auto"/>
              <w:jc w:val="left"/>
              <w:rPr>
                <w:color w:val="000000"/>
                <w:sz w:val="24"/>
              </w:rPr>
            </w:pPr>
            <w:r w:rsidRPr="0060695C">
              <w:rPr>
                <w:color w:val="000000"/>
                <w:sz w:val="24"/>
              </w:rPr>
              <w:t>www.fund001.com</w:t>
            </w:r>
            <w:r w:rsidRPr="0060695C">
              <w:rPr>
                <w:color w:val="000000"/>
                <w:sz w:val="24"/>
              </w:rPr>
              <w:t>，</w:t>
            </w:r>
            <w:r w:rsidRPr="0060695C">
              <w:rPr>
                <w:color w:val="000000"/>
                <w:sz w:val="24"/>
              </w:rPr>
              <w:t>www.bocomschroder.com</w:t>
            </w:r>
          </w:p>
        </w:tc>
      </w:tr>
      <w:tr w:rsidR="001548F9" w:rsidRPr="0060695C" w:rsidTr="00BA0FB8">
        <w:tc>
          <w:tcPr>
            <w:tcW w:w="4820" w:type="dxa"/>
            <w:vAlign w:val="center"/>
          </w:tcPr>
          <w:p w:rsidR="001548F9" w:rsidRPr="0060695C" w:rsidRDefault="001548F9" w:rsidP="00AC6DDA">
            <w:pPr>
              <w:tabs>
                <w:tab w:val="left" w:pos="1740"/>
              </w:tabs>
              <w:spacing w:before="29" w:line="288" w:lineRule="auto"/>
              <w:rPr>
                <w:color w:val="000000"/>
                <w:sz w:val="24"/>
              </w:rPr>
            </w:pPr>
            <w:r w:rsidRPr="0060695C">
              <w:rPr>
                <w:color w:val="000000"/>
                <w:sz w:val="24"/>
              </w:rPr>
              <w:t>基金</w:t>
            </w:r>
            <w:r w:rsidR="00813F84" w:rsidRPr="0060695C">
              <w:rPr>
                <w:color w:val="000000"/>
                <w:sz w:val="24"/>
              </w:rPr>
              <w:t>半</w:t>
            </w:r>
            <w:r w:rsidRPr="0060695C">
              <w:rPr>
                <w:color w:val="000000"/>
                <w:sz w:val="24"/>
              </w:rPr>
              <w:t>年度报告备置地点</w:t>
            </w:r>
          </w:p>
        </w:tc>
        <w:tc>
          <w:tcPr>
            <w:tcW w:w="4180" w:type="dxa"/>
            <w:vAlign w:val="center"/>
          </w:tcPr>
          <w:p w:rsidR="001548F9" w:rsidRPr="0060695C" w:rsidRDefault="001548F9" w:rsidP="00AC6DDA">
            <w:pPr>
              <w:tabs>
                <w:tab w:val="left" w:pos="1740"/>
              </w:tabs>
              <w:spacing w:before="29" w:line="288" w:lineRule="auto"/>
              <w:rPr>
                <w:color w:val="000000"/>
                <w:sz w:val="24"/>
              </w:rPr>
            </w:pPr>
            <w:r w:rsidRPr="0060695C">
              <w:rPr>
                <w:color w:val="000000"/>
                <w:sz w:val="24"/>
              </w:rPr>
              <w:t>基金管理人的办公场所</w:t>
            </w:r>
          </w:p>
        </w:tc>
      </w:tr>
    </w:tbl>
    <w:p w:rsidR="003137AD" w:rsidRPr="0060695C" w:rsidRDefault="003137AD" w:rsidP="00AC6DDA">
      <w:pPr>
        <w:tabs>
          <w:tab w:val="left" w:pos="426"/>
        </w:tabs>
        <w:spacing w:before="29" w:line="288" w:lineRule="auto"/>
        <w:jc w:val="left"/>
        <w:rPr>
          <w:kern w:val="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12" w:name="_Toc225498250"/>
      <w:bookmarkStart w:id="13" w:name="_Toc331410074"/>
      <w:bookmarkStart w:id="14" w:name="_Toc194312019"/>
      <w:bookmarkStart w:id="15" w:name="_Toc193947512"/>
      <w:r w:rsidRPr="0060695C">
        <w:rPr>
          <w:b/>
          <w:bCs/>
          <w:szCs w:val="24"/>
          <w:lang w:val="en-US"/>
        </w:rPr>
        <w:t xml:space="preserve">3  </w:t>
      </w:r>
      <w:r w:rsidRPr="0060695C">
        <w:rPr>
          <w:b/>
          <w:bCs/>
          <w:szCs w:val="24"/>
          <w:lang w:val="en-US"/>
        </w:rPr>
        <w:t>主要财务指标和基金净值表现</w:t>
      </w:r>
      <w:bookmarkEnd w:id="12"/>
      <w:bookmarkEnd w:id="13"/>
    </w:p>
    <w:p w:rsidR="001548F9" w:rsidRPr="0060695C" w:rsidRDefault="001548F9" w:rsidP="00AC6DDA">
      <w:pPr>
        <w:pStyle w:val="20"/>
        <w:spacing w:before="29" w:after="0" w:line="288" w:lineRule="auto"/>
        <w:rPr>
          <w:rFonts w:ascii="Times New Roman" w:hAnsi="Times New Roman"/>
          <w:kern w:val="0"/>
          <w:szCs w:val="24"/>
        </w:rPr>
      </w:pPr>
      <w:bookmarkStart w:id="16" w:name="_Toc286996129"/>
      <w:r w:rsidRPr="0060695C">
        <w:rPr>
          <w:rFonts w:ascii="Times New Roman" w:hAnsi="Times New Roman"/>
          <w:kern w:val="0"/>
          <w:szCs w:val="24"/>
        </w:rPr>
        <w:t xml:space="preserve">3.1 </w:t>
      </w:r>
      <w:r w:rsidRPr="0060695C">
        <w:rPr>
          <w:rFonts w:ascii="Times New Roman" w:hAnsi="Times New Roman"/>
          <w:kern w:val="0"/>
          <w:szCs w:val="24"/>
        </w:rPr>
        <w:t>主要会计数据和财务指标</w:t>
      </w:r>
      <w:bookmarkEnd w:id="16"/>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60695C" w:rsidTr="00BA0FB8">
        <w:trPr>
          <w:trHeight w:val="487"/>
        </w:trPr>
        <w:tc>
          <w:tcPr>
            <w:tcW w:w="4509" w:type="dxa"/>
            <w:vAlign w:val="center"/>
          </w:tcPr>
          <w:p w:rsidR="001548F9" w:rsidRPr="0060695C" w:rsidRDefault="001548F9" w:rsidP="00AC6DDA">
            <w:pPr>
              <w:spacing w:before="29" w:line="288" w:lineRule="auto"/>
              <w:rPr>
                <w:b/>
                <w:sz w:val="24"/>
              </w:rPr>
            </w:pPr>
            <w:r w:rsidRPr="0060695C">
              <w:rPr>
                <w:b/>
                <w:sz w:val="24"/>
              </w:rPr>
              <w:t xml:space="preserve">3.1.1 </w:t>
            </w:r>
            <w:r w:rsidRPr="0060695C">
              <w:rPr>
                <w:b/>
                <w:sz w:val="24"/>
              </w:rPr>
              <w:t>期间数据和指标</w:t>
            </w:r>
          </w:p>
        </w:tc>
        <w:tc>
          <w:tcPr>
            <w:tcW w:w="4744" w:type="dxa"/>
            <w:vAlign w:val="center"/>
          </w:tcPr>
          <w:p w:rsidR="001548F9" w:rsidRPr="0060695C" w:rsidRDefault="001548F9" w:rsidP="00AC6DDA">
            <w:pPr>
              <w:spacing w:before="29" w:line="288" w:lineRule="auto"/>
              <w:jc w:val="center"/>
              <w:rPr>
                <w:b/>
                <w:sz w:val="24"/>
              </w:rPr>
            </w:pPr>
            <w:r w:rsidRPr="0060695C">
              <w:rPr>
                <w:b/>
                <w:sz w:val="24"/>
              </w:rPr>
              <w:t>报告期（</w:t>
            </w:r>
            <w:r w:rsidR="00A43357" w:rsidRPr="0060695C">
              <w:rPr>
                <w:b/>
                <w:sz w:val="24"/>
              </w:rPr>
              <w:t>2015</w:t>
            </w:r>
            <w:r w:rsidR="00A43357" w:rsidRPr="0060695C">
              <w:rPr>
                <w:b/>
                <w:sz w:val="24"/>
              </w:rPr>
              <w:t>年</w:t>
            </w:r>
            <w:r w:rsidR="00A43357" w:rsidRPr="0060695C">
              <w:rPr>
                <w:b/>
                <w:sz w:val="24"/>
              </w:rPr>
              <w:t>1</w:t>
            </w:r>
            <w:r w:rsidR="00A43357" w:rsidRPr="0060695C">
              <w:rPr>
                <w:b/>
                <w:sz w:val="24"/>
              </w:rPr>
              <w:t>月</w:t>
            </w:r>
            <w:r w:rsidR="00A43357" w:rsidRPr="0060695C">
              <w:rPr>
                <w:b/>
                <w:sz w:val="24"/>
              </w:rPr>
              <w:t>1</w:t>
            </w:r>
            <w:r w:rsidR="00A43357" w:rsidRPr="0060695C">
              <w:rPr>
                <w:b/>
                <w:sz w:val="24"/>
              </w:rPr>
              <w:t>日至</w:t>
            </w:r>
            <w:r w:rsidRPr="0060695C">
              <w:rPr>
                <w:b/>
                <w:sz w:val="24"/>
              </w:rPr>
              <w:t>2015</w:t>
            </w:r>
            <w:r w:rsidRPr="0060695C">
              <w:rPr>
                <w:b/>
                <w:sz w:val="24"/>
              </w:rPr>
              <w:t>年</w:t>
            </w:r>
            <w:r w:rsidRPr="0060695C">
              <w:rPr>
                <w:b/>
                <w:sz w:val="24"/>
              </w:rPr>
              <w:t>6</w:t>
            </w:r>
            <w:r w:rsidRPr="0060695C">
              <w:rPr>
                <w:b/>
                <w:sz w:val="24"/>
              </w:rPr>
              <w:t>月</w:t>
            </w:r>
            <w:r w:rsidRPr="0060695C">
              <w:rPr>
                <w:b/>
                <w:sz w:val="24"/>
              </w:rPr>
              <w:t>30</w:t>
            </w:r>
            <w:r w:rsidRPr="0060695C">
              <w:rPr>
                <w:b/>
                <w:sz w:val="24"/>
              </w:rPr>
              <w:t>日）</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本期已实现收益</w:t>
            </w:r>
          </w:p>
        </w:tc>
        <w:tc>
          <w:tcPr>
            <w:tcW w:w="4744" w:type="dxa"/>
            <w:vAlign w:val="center"/>
          </w:tcPr>
          <w:p w:rsidR="001548F9" w:rsidRPr="0060695C" w:rsidRDefault="001548F9" w:rsidP="00AC6DDA">
            <w:pPr>
              <w:spacing w:before="29" w:line="288" w:lineRule="auto"/>
              <w:jc w:val="right"/>
              <w:rPr>
                <w:sz w:val="24"/>
              </w:rPr>
            </w:pPr>
            <w:r w:rsidRPr="0060695C">
              <w:rPr>
                <w:sz w:val="24"/>
              </w:rPr>
              <w:t>5,374,806.98</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本期利润</w:t>
            </w:r>
          </w:p>
        </w:tc>
        <w:tc>
          <w:tcPr>
            <w:tcW w:w="4744" w:type="dxa"/>
            <w:vAlign w:val="center"/>
          </w:tcPr>
          <w:p w:rsidR="001548F9" w:rsidRPr="0060695C" w:rsidRDefault="001548F9" w:rsidP="00AC6DDA">
            <w:pPr>
              <w:spacing w:before="29" w:line="288" w:lineRule="auto"/>
              <w:jc w:val="right"/>
              <w:rPr>
                <w:sz w:val="24"/>
              </w:rPr>
            </w:pPr>
            <w:r w:rsidRPr="0060695C">
              <w:rPr>
                <w:sz w:val="24"/>
              </w:rPr>
              <w:t>4,831,310.13</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加权平均基金份额本期利润</w:t>
            </w:r>
          </w:p>
        </w:tc>
        <w:tc>
          <w:tcPr>
            <w:tcW w:w="4744" w:type="dxa"/>
            <w:vAlign w:val="center"/>
          </w:tcPr>
          <w:p w:rsidR="001548F9" w:rsidRPr="0060695C" w:rsidRDefault="001548F9" w:rsidP="00AC6DDA">
            <w:pPr>
              <w:spacing w:before="29" w:line="288" w:lineRule="auto"/>
              <w:jc w:val="right"/>
              <w:rPr>
                <w:sz w:val="24"/>
              </w:rPr>
            </w:pPr>
            <w:r w:rsidRPr="0060695C">
              <w:rPr>
                <w:sz w:val="24"/>
              </w:rPr>
              <w:t>0.5827</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本期基金份额净值增长率</w:t>
            </w:r>
          </w:p>
        </w:tc>
        <w:tc>
          <w:tcPr>
            <w:tcW w:w="4744" w:type="dxa"/>
            <w:vAlign w:val="center"/>
          </w:tcPr>
          <w:p w:rsidR="001548F9" w:rsidRPr="0060695C" w:rsidRDefault="001548F9" w:rsidP="00AC6DDA">
            <w:pPr>
              <w:spacing w:before="29" w:line="288" w:lineRule="auto"/>
              <w:jc w:val="right"/>
              <w:rPr>
                <w:sz w:val="24"/>
              </w:rPr>
            </w:pPr>
            <w:r w:rsidRPr="0060695C">
              <w:rPr>
                <w:sz w:val="24"/>
              </w:rPr>
              <w:t>34.70%</w:t>
            </w:r>
          </w:p>
        </w:tc>
      </w:tr>
      <w:tr w:rsidR="001548F9" w:rsidRPr="0060695C" w:rsidTr="00BA0FB8">
        <w:tc>
          <w:tcPr>
            <w:tcW w:w="4509" w:type="dxa"/>
            <w:vAlign w:val="center"/>
          </w:tcPr>
          <w:p w:rsidR="001548F9" w:rsidRPr="0060695C" w:rsidRDefault="001548F9" w:rsidP="00AC6DDA">
            <w:pPr>
              <w:spacing w:before="29" w:line="288" w:lineRule="auto"/>
              <w:rPr>
                <w:b/>
                <w:sz w:val="24"/>
              </w:rPr>
            </w:pPr>
            <w:r w:rsidRPr="0060695C">
              <w:rPr>
                <w:b/>
                <w:sz w:val="24"/>
              </w:rPr>
              <w:t xml:space="preserve">3.1.2 </w:t>
            </w:r>
            <w:r w:rsidRPr="0060695C">
              <w:rPr>
                <w:b/>
                <w:sz w:val="24"/>
              </w:rPr>
              <w:t>期末数据和指标</w:t>
            </w:r>
          </w:p>
        </w:tc>
        <w:tc>
          <w:tcPr>
            <w:tcW w:w="4744" w:type="dxa"/>
            <w:vAlign w:val="center"/>
          </w:tcPr>
          <w:p w:rsidR="001548F9" w:rsidRPr="0060695C" w:rsidRDefault="001548F9" w:rsidP="00AC6DDA">
            <w:pPr>
              <w:spacing w:before="29" w:line="288" w:lineRule="auto"/>
              <w:jc w:val="center"/>
              <w:rPr>
                <w:b/>
                <w:sz w:val="24"/>
              </w:rPr>
            </w:pPr>
            <w:r w:rsidRPr="0060695C">
              <w:rPr>
                <w:b/>
                <w:sz w:val="24"/>
              </w:rPr>
              <w:t>报告期末</w:t>
            </w:r>
            <w:r w:rsidRPr="0060695C">
              <w:rPr>
                <w:b/>
                <w:sz w:val="24"/>
              </w:rPr>
              <w:t>(2015</w:t>
            </w:r>
            <w:r w:rsidRPr="0060695C">
              <w:rPr>
                <w:b/>
                <w:sz w:val="24"/>
              </w:rPr>
              <w:t>年</w:t>
            </w:r>
            <w:r w:rsidRPr="0060695C">
              <w:rPr>
                <w:b/>
                <w:sz w:val="24"/>
              </w:rPr>
              <w:t>6</w:t>
            </w:r>
            <w:r w:rsidRPr="0060695C">
              <w:rPr>
                <w:b/>
                <w:sz w:val="24"/>
              </w:rPr>
              <w:t>月</w:t>
            </w:r>
            <w:r w:rsidRPr="0060695C">
              <w:rPr>
                <w:b/>
                <w:sz w:val="24"/>
              </w:rPr>
              <w:t>30</w:t>
            </w:r>
            <w:r w:rsidRPr="0060695C">
              <w:rPr>
                <w:b/>
                <w:sz w:val="24"/>
              </w:rPr>
              <w:t>日</w:t>
            </w:r>
            <w:r w:rsidRPr="0060695C">
              <w:rPr>
                <w:b/>
                <w:sz w:val="24"/>
              </w:rPr>
              <w:t>)</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期末可供分配基金份额利润</w:t>
            </w:r>
          </w:p>
        </w:tc>
        <w:tc>
          <w:tcPr>
            <w:tcW w:w="4744" w:type="dxa"/>
            <w:vAlign w:val="center"/>
          </w:tcPr>
          <w:p w:rsidR="001548F9" w:rsidRPr="0060695C" w:rsidRDefault="001548F9" w:rsidP="00AC6DDA">
            <w:pPr>
              <w:spacing w:before="29" w:line="288" w:lineRule="auto"/>
              <w:jc w:val="right"/>
              <w:rPr>
                <w:sz w:val="24"/>
              </w:rPr>
            </w:pPr>
            <w:r w:rsidRPr="0060695C">
              <w:rPr>
                <w:sz w:val="24"/>
              </w:rPr>
              <w:t>0.489</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期末基金资产净值</w:t>
            </w:r>
          </w:p>
        </w:tc>
        <w:tc>
          <w:tcPr>
            <w:tcW w:w="4744" w:type="dxa"/>
            <w:vAlign w:val="center"/>
          </w:tcPr>
          <w:p w:rsidR="001548F9" w:rsidRPr="0060695C" w:rsidRDefault="001548F9" w:rsidP="00AC6DDA">
            <w:pPr>
              <w:spacing w:before="29" w:line="288" w:lineRule="auto"/>
              <w:jc w:val="right"/>
              <w:rPr>
                <w:sz w:val="24"/>
              </w:rPr>
            </w:pPr>
            <w:r w:rsidRPr="0060695C">
              <w:rPr>
                <w:sz w:val="24"/>
              </w:rPr>
              <w:t>9,343,854.14</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期末基金份额净值</w:t>
            </w:r>
          </w:p>
        </w:tc>
        <w:tc>
          <w:tcPr>
            <w:tcW w:w="4744" w:type="dxa"/>
            <w:vAlign w:val="center"/>
          </w:tcPr>
          <w:p w:rsidR="001548F9" w:rsidRPr="0060695C" w:rsidRDefault="001548F9" w:rsidP="00AC6DDA">
            <w:pPr>
              <w:spacing w:before="29" w:line="288" w:lineRule="auto"/>
              <w:jc w:val="right"/>
              <w:rPr>
                <w:sz w:val="24"/>
              </w:rPr>
            </w:pPr>
            <w:r w:rsidRPr="0060695C">
              <w:rPr>
                <w:sz w:val="24"/>
              </w:rPr>
              <w:t>1.000</w:t>
            </w:r>
          </w:p>
        </w:tc>
      </w:tr>
    </w:tbl>
    <w:bookmarkEnd w:id="14"/>
    <w:bookmarkEnd w:id="15"/>
    <w:p w:rsidR="00AC2F7F" w:rsidRDefault="002D0730">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60695C" w:rsidRDefault="001548F9" w:rsidP="00AC6DDA">
      <w:pPr>
        <w:tabs>
          <w:tab w:val="left" w:pos="426"/>
        </w:tabs>
        <w:spacing w:before="29" w:line="288" w:lineRule="auto"/>
        <w:jc w:val="left"/>
        <w:rPr>
          <w:kern w:val="0"/>
          <w:sz w:val="24"/>
        </w:rPr>
      </w:pPr>
      <w:r w:rsidRPr="0060695C">
        <w:rPr>
          <w:kern w:val="0"/>
          <w:sz w:val="24"/>
        </w:rPr>
        <w:t xml:space="preserve">    2</w:t>
      </w:r>
      <w:r w:rsidRPr="0060695C">
        <w:rPr>
          <w:kern w:val="0"/>
          <w:sz w:val="24"/>
        </w:rPr>
        <w:t>、本期已实现收益指基金本期利息收入、投资收益、其他收入（不含公允价值变动收益）扣除相关费用后的余额，本期利润为本期已实现收益加上本期公允价值变动收益。</w:t>
      </w:r>
    </w:p>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17" w:name="_Toc331410076"/>
      <w:bookmarkStart w:id="18" w:name="_Toc225498252"/>
      <w:r w:rsidRPr="0060695C">
        <w:rPr>
          <w:rFonts w:ascii="Times New Roman" w:hAnsi="Times New Roman"/>
          <w:kern w:val="0"/>
          <w:szCs w:val="24"/>
        </w:rPr>
        <w:t xml:space="preserve">3.2 </w:t>
      </w:r>
      <w:r w:rsidRPr="0060695C">
        <w:rPr>
          <w:rFonts w:ascii="Times New Roman" w:hAnsi="Times New Roman"/>
          <w:kern w:val="0"/>
          <w:szCs w:val="24"/>
        </w:rPr>
        <w:t>基金净值表现</w:t>
      </w:r>
      <w:bookmarkEnd w:id="17"/>
      <w:bookmarkEnd w:id="18"/>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3.2.1 </w:t>
      </w:r>
      <w:r w:rsidRPr="0060695C">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60695C" w:rsidTr="00073BE3">
        <w:tc>
          <w:tcPr>
            <w:tcW w:w="1620" w:type="dxa"/>
            <w:vAlign w:val="center"/>
          </w:tcPr>
          <w:p w:rsidR="001548F9" w:rsidRPr="0060695C" w:rsidRDefault="001548F9" w:rsidP="00AC6DDA">
            <w:pPr>
              <w:spacing w:before="29" w:line="288" w:lineRule="auto"/>
              <w:jc w:val="center"/>
              <w:rPr>
                <w:color w:val="000000"/>
                <w:sz w:val="24"/>
              </w:rPr>
            </w:pPr>
            <w:r w:rsidRPr="0060695C">
              <w:rPr>
                <w:color w:val="000000"/>
                <w:sz w:val="24"/>
              </w:rPr>
              <w:t>阶段</w:t>
            </w:r>
          </w:p>
        </w:tc>
        <w:tc>
          <w:tcPr>
            <w:tcW w:w="1350" w:type="dxa"/>
            <w:vAlign w:val="center"/>
          </w:tcPr>
          <w:p w:rsidR="001548F9" w:rsidRPr="0060695C" w:rsidRDefault="001548F9" w:rsidP="00AC6DDA">
            <w:pPr>
              <w:spacing w:before="29" w:line="288" w:lineRule="auto"/>
              <w:jc w:val="center"/>
              <w:rPr>
                <w:color w:val="000000"/>
                <w:sz w:val="24"/>
              </w:rPr>
            </w:pPr>
            <w:r w:rsidRPr="0060695C">
              <w:rPr>
                <w:color w:val="000000"/>
                <w:sz w:val="24"/>
              </w:rPr>
              <w:t>份额净值增长率</w:t>
            </w:r>
            <w:r w:rsidRPr="0060695C">
              <w:rPr>
                <w:rFonts w:ascii="宋体" w:hAnsi="宋体" w:cs="宋体" w:hint="eastAsia"/>
                <w:color w:val="000000"/>
                <w:sz w:val="24"/>
              </w:rPr>
              <w:t>①</w:t>
            </w:r>
          </w:p>
        </w:tc>
        <w:tc>
          <w:tcPr>
            <w:tcW w:w="1350" w:type="dxa"/>
            <w:vAlign w:val="center"/>
          </w:tcPr>
          <w:p w:rsidR="001548F9" w:rsidRPr="0060695C" w:rsidRDefault="001548F9" w:rsidP="00AC6DDA">
            <w:pPr>
              <w:spacing w:before="29" w:line="288" w:lineRule="auto"/>
              <w:jc w:val="center"/>
              <w:rPr>
                <w:color w:val="000000"/>
                <w:sz w:val="24"/>
              </w:rPr>
            </w:pPr>
            <w:r w:rsidRPr="0060695C">
              <w:rPr>
                <w:color w:val="000000"/>
                <w:sz w:val="24"/>
              </w:rPr>
              <w:t>份额净值增长率标准差</w:t>
            </w:r>
            <w:r w:rsidRPr="0060695C">
              <w:rPr>
                <w:rFonts w:ascii="宋体" w:hAnsi="宋体" w:cs="宋体" w:hint="eastAsia"/>
                <w:color w:val="000000"/>
                <w:sz w:val="24"/>
              </w:rPr>
              <w:t>②</w:t>
            </w:r>
          </w:p>
        </w:tc>
        <w:tc>
          <w:tcPr>
            <w:tcW w:w="1350" w:type="dxa"/>
            <w:vAlign w:val="center"/>
          </w:tcPr>
          <w:p w:rsidR="001548F9" w:rsidRPr="0060695C" w:rsidRDefault="001548F9" w:rsidP="00AC6DDA">
            <w:pPr>
              <w:spacing w:before="29" w:line="288" w:lineRule="auto"/>
              <w:jc w:val="center"/>
              <w:rPr>
                <w:color w:val="000000"/>
                <w:sz w:val="24"/>
              </w:rPr>
            </w:pPr>
            <w:r w:rsidRPr="0060695C">
              <w:rPr>
                <w:color w:val="000000"/>
                <w:sz w:val="24"/>
              </w:rPr>
              <w:t>业绩比较基准收益率</w:t>
            </w:r>
            <w:r w:rsidRPr="0060695C">
              <w:rPr>
                <w:rFonts w:ascii="宋体" w:hAnsi="宋体" w:cs="宋体" w:hint="eastAsia"/>
                <w:color w:val="000000"/>
                <w:sz w:val="24"/>
              </w:rPr>
              <w:t>③</w:t>
            </w:r>
          </w:p>
        </w:tc>
        <w:tc>
          <w:tcPr>
            <w:tcW w:w="1350" w:type="dxa"/>
            <w:vAlign w:val="center"/>
          </w:tcPr>
          <w:p w:rsidR="001548F9" w:rsidRPr="0060695C" w:rsidRDefault="001548F9" w:rsidP="00AC6DDA">
            <w:pPr>
              <w:spacing w:before="29" w:line="288" w:lineRule="auto"/>
              <w:jc w:val="center"/>
              <w:rPr>
                <w:color w:val="000000"/>
                <w:sz w:val="24"/>
              </w:rPr>
            </w:pPr>
            <w:r w:rsidRPr="0060695C">
              <w:rPr>
                <w:color w:val="000000"/>
                <w:sz w:val="24"/>
              </w:rPr>
              <w:t>业绩比较基准收益率标准差</w:t>
            </w:r>
            <w:r w:rsidRPr="0060695C">
              <w:rPr>
                <w:rFonts w:ascii="宋体" w:hAnsi="宋体" w:cs="宋体" w:hint="eastAsia"/>
                <w:color w:val="000000"/>
                <w:sz w:val="24"/>
              </w:rPr>
              <w:t>④</w:t>
            </w:r>
          </w:p>
        </w:tc>
        <w:tc>
          <w:tcPr>
            <w:tcW w:w="1350" w:type="dxa"/>
            <w:vAlign w:val="center"/>
          </w:tcPr>
          <w:p w:rsidR="001548F9" w:rsidRPr="0060695C" w:rsidRDefault="001548F9" w:rsidP="00AC6DDA">
            <w:pPr>
              <w:spacing w:before="29" w:line="288" w:lineRule="auto"/>
              <w:jc w:val="center"/>
              <w:rPr>
                <w:color w:val="000000"/>
                <w:sz w:val="24"/>
              </w:rPr>
            </w:pPr>
            <w:r w:rsidRPr="0060695C">
              <w:rPr>
                <w:rFonts w:ascii="宋体" w:hAnsi="宋体" w:cs="宋体" w:hint="eastAsia"/>
                <w:color w:val="000000"/>
                <w:sz w:val="24"/>
              </w:rPr>
              <w:t>①</w:t>
            </w:r>
            <w:r w:rsidRPr="0060695C">
              <w:rPr>
                <w:color w:val="000000"/>
                <w:sz w:val="24"/>
              </w:rPr>
              <w:t>－</w:t>
            </w:r>
            <w:r w:rsidRPr="0060695C">
              <w:rPr>
                <w:rFonts w:ascii="宋体" w:hAnsi="宋体" w:cs="宋体" w:hint="eastAsia"/>
                <w:color w:val="000000"/>
                <w:sz w:val="24"/>
              </w:rPr>
              <w:t>③</w:t>
            </w:r>
          </w:p>
        </w:tc>
        <w:tc>
          <w:tcPr>
            <w:tcW w:w="1350" w:type="dxa"/>
            <w:vAlign w:val="center"/>
          </w:tcPr>
          <w:p w:rsidR="001548F9" w:rsidRPr="0060695C" w:rsidRDefault="001548F9" w:rsidP="00AC6DDA">
            <w:pPr>
              <w:spacing w:before="29" w:line="288" w:lineRule="auto"/>
              <w:jc w:val="center"/>
              <w:rPr>
                <w:color w:val="000000"/>
                <w:sz w:val="24"/>
              </w:rPr>
            </w:pPr>
            <w:r w:rsidRPr="0060695C">
              <w:rPr>
                <w:rFonts w:ascii="宋体" w:hAnsi="宋体" w:cs="宋体" w:hint="eastAsia"/>
                <w:color w:val="000000"/>
                <w:sz w:val="24"/>
              </w:rPr>
              <w:t>②</w:t>
            </w:r>
            <w:r w:rsidRPr="0060695C">
              <w:rPr>
                <w:color w:val="000000"/>
                <w:sz w:val="24"/>
              </w:rPr>
              <w:t>－</w:t>
            </w:r>
            <w:r w:rsidRPr="0060695C">
              <w:rPr>
                <w:rFonts w:ascii="宋体" w:hAnsi="宋体" w:cs="宋体" w:hint="eastAsia"/>
                <w:color w:val="000000"/>
                <w:sz w:val="24"/>
              </w:rPr>
              <w:t>④</w:t>
            </w:r>
          </w:p>
        </w:tc>
      </w:tr>
      <w:tr w:rsidR="00AC2F7F">
        <w:tc>
          <w:tcPr>
            <w:tcW w:w="1497" w:type="dxa"/>
            <w:vAlign w:val="center"/>
          </w:tcPr>
          <w:p w:rsidR="00AC2F7F" w:rsidRDefault="002D0730">
            <w:pPr>
              <w:jc w:val="left"/>
            </w:pPr>
            <w:r>
              <w:rPr>
                <w:color w:val="000000"/>
                <w:sz w:val="24"/>
              </w:rPr>
              <w:t>过去一个月</w:t>
            </w:r>
          </w:p>
        </w:tc>
        <w:tc>
          <w:tcPr>
            <w:tcW w:w="1251" w:type="dxa"/>
            <w:vAlign w:val="center"/>
          </w:tcPr>
          <w:p w:rsidR="00AC2F7F" w:rsidRDefault="002D0730">
            <w:pPr>
              <w:jc w:val="center"/>
            </w:pPr>
            <w:r>
              <w:rPr>
                <w:color w:val="000000"/>
                <w:sz w:val="24"/>
              </w:rPr>
              <w:t>-8.86%</w:t>
            </w:r>
          </w:p>
        </w:tc>
        <w:tc>
          <w:tcPr>
            <w:tcW w:w="1250" w:type="dxa"/>
            <w:vAlign w:val="center"/>
          </w:tcPr>
          <w:p w:rsidR="00AC2F7F" w:rsidRDefault="002D0730">
            <w:pPr>
              <w:jc w:val="center"/>
            </w:pPr>
            <w:r>
              <w:rPr>
                <w:color w:val="000000"/>
                <w:sz w:val="24"/>
              </w:rPr>
              <w:t>3.47%</w:t>
            </w:r>
          </w:p>
        </w:tc>
        <w:tc>
          <w:tcPr>
            <w:tcW w:w="1250" w:type="dxa"/>
            <w:vAlign w:val="center"/>
          </w:tcPr>
          <w:p w:rsidR="00AC2F7F" w:rsidRDefault="002D0730">
            <w:pPr>
              <w:jc w:val="center"/>
            </w:pPr>
            <w:r>
              <w:rPr>
                <w:color w:val="000000"/>
                <w:sz w:val="24"/>
              </w:rPr>
              <w:t>-6.49%</w:t>
            </w:r>
          </w:p>
        </w:tc>
        <w:tc>
          <w:tcPr>
            <w:tcW w:w="1250" w:type="dxa"/>
            <w:vAlign w:val="center"/>
          </w:tcPr>
          <w:p w:rsidR="00AC2F7F" w:rsidRDefault="002D0730">
            <w:pPr>
              <w:jc w:val="center"/>
            </w:pPr>
            <w:r>
              <w:rPr>
                <w:color w:val="000000"/>
                <w:sz w:val="24"/>
              </w:rPr>
              <w:t>3.48%</w:t>
            </w:r>
          </w:p>
        </w:tc>
        <w:tc>
          <w:tcPr>
            <w:tcW w:w="1250" w:type="dxa"/>
            <w:vAlign w:val="center"/>
          </w:tcPr>
          <w:p w:rsidR="00AC2F7F" w:rsidRDefault="002D0730">
            <w:pPr>
              <w:jc w:val="center"/>
            </w:pPr>
            <w:r>
              <w:rPr>
                <w:color w:val="000000"/>
                <w:sz w:val="24"/>
              </w:rPr>
              <w:t>-2.37%</w:t>
            </w:r>
          </w:p>
        </w:tc>
        <w:tc>
          <w:tcPr>
            <w:tcW w:w="1250" w:type="dxa"/>
            <w:vAlign w:val="center"/>
          </w:tcPr>
          <w:p w:rsidR="00AC2F7F" w:rsidRDefault="002D0730">
            <w:pPr>
              <w:jc w:val="center"/>
            </w:pPr>
            <w:r>
              <w:rPr>
                <w:color w:val="000000"/>
                <w:sz w:val="24"/>
              </w:rPr>
              <w:t>-0.01%</w:t>
            </w:r>
          </w:p>
        </w:tc>
      </w:tr>
      <w:tr w:rsidR="00AC2F7F">
        <w:tc>
          <w:tcPr>
            <w:tcW w:w="1497" w:type="dxa"/>
            <w:vAlign w:val="center"/>
          </w:tcPr>
          <w:p w:rsidR="00AC2F7F" w:rsidRDefault="002D0730">
            <w:pPr>
              <w:jc w:val="left"/>
            </w:pPr>
            <w:r>
              <w:rPr>
                <w:color w:val="000000"/>
                <w:sz w:val="24"/>
              </w:rPr>
              <w:t>过去三个月</w:t>
            </w:r>
          </w:p>
        </w:tc>
        <w:tc>
          <w:tcPr>
            <w:tcW w:w="1251" w:type="dxa"/>
            <w:vAlign w:val="center"/>
          </w:tcPr>
          <w:p w:rsidR="00AC2F7F" w:rsidRDefault="002D0730">
            <w:pPr>
              <w:jc w:val="center"/>
            </w:pPr>
            <w:r>
              <w:rPr>
                <w:color w:val="000000"/>
                <w:sz w:val="24"/>
              </w:rPr>
              <w:t>11.79%</w:t>
            </w:r>
          </w:p>
        </w:tc>
        <w:tc>
          <w:tcPr>
            <w:tcW w:w="1250" w:type="dxa"/>
            <w:vAlign w:val="center"/>
          </w:tcPr>
          <w:p w:rsidR="00AC2F7F" w:rsidRDefault="002D0730">
            <w:pPr>
              <w:jc w:val="center"/>
            </w:pPr>
            <w:r>
              <w:rPr>
                <w:color w:val="000000"/>
                <w:sz w:val="24"/>
              </w:rPr>
              <w:t>2.63%</w:t>
            </w:r>
          </w:p>
        </w:tc>
        <w:tc>
          <w:tcPr>
            <w:tcW w:w="1250" w:type="dxa"/>
            <w:vAlign w:val="center"/>
          </w:tcPr>
          <w:p w:rsidR="00AC2F7F" w:rsidRDefault="002D0730">
            <w:pPr>
              <w:jc w:val="center"/>
            </w:pPr>
            <w:r>
              <w:rPr>
                <w:color w:val="000000"/>
                <w:sz w:val="24"/>
              </w:rPr>
              <w:t>16.99%</w:t>
            </w:r>
          </w:p>
        </w:tc>
        <w:tc>
          <w:tcPr>
            <w:tcW w:w="1250" w:type="dxa"/>
            <w:vAlign w:val="center"/>
          </w:tcPr>
          <w:p w:rsidR="00AC2F7F" w:rsidRDefault="002D0730">
            <w:pPr>
              <w:jc w:val="center"/>
            </w:pPr>
            <w:r>
              <w:rPr>
                <w:color w:val="000000"/>
                <w:sz w:val="24"/>
              </w:rPr>
              <w:t>2.62%</w:t>
            </w:r>
          </w:p>
        </w:tc>
        <w:tc>
          <w:tcPr>
            <w:tcW w:w="1250" w:type="dxa"/>
            <w:vAlign w:val="center"/>
          </w:tcPr>
          <w:p w:rsidR="00AC2F7F" w:rsidRDefault="002D0730">
            <w:pPr>
              <w:jc w:val="center"/>
            </w:pPr>
            <w:r>
              <w:rPr>
                <w:color w:val="000000"/>
                <w:sz w:val="24"/>
              </w:rPr>
              <w:t>-5.20%</w:t>
            </w:r>
          </w:p>
        </w:tc>
        <w:tc>
          <w:tcPr>
            <w:tcW w:w="1250" w:type="dxa"/>
            <w:vAlign w:val="center"/>
          </w:tcPr>
          <w:p w:rsidR="00AC2F7F" w:rsidRDefault="002D0730">
            <w:pPr>
              <w:jc w:val="center"/>
            </w:pPr>
            <w:r>
              <w:rPr>
                <w:color w:val="000000"/>
                <w:sz w:val="24"/>
              </w:rPr>
              <w:t>0.01%</w:t>
            </w:r>
          </w:p>
        </w:tc>
      </w:tr>
      <w:tr w:rsidR="00AC2F7F">
        <w:tc>
          <w:tcPr>
            <w:tcW w:w="1497" w:type="dxa"/>
            <w:vAlign w:val="center"/>
          </w:tcPr>
          <w:p w:rsidR="00AC2F7F" w:rsidRDefault="002D0730">
            <w:pPr>
              <w:jc w:val="left"/>
            </w:pPr>
            <w:r>
              <w:rPr>
                <w:color w:val="000000"/>
                <w:sz w:val="24"/>
              </w:rPr>
              <w:t>过去六个月</w:t>
            </w:r>
          </w:p>
        </w:tc>
        <w:tc>
          <w:tcPr>
            <w:tcW w:w="1251" w:type="dxa"/>
            <w:vAlign w:val="center"/>
          </w:tcPr>
          <w:p w:rsidR="00AC2F7F" w:rsidRDefault="002D0730">
            <w:pPr>
              <w:jc w:val="center"/>
            </w:pPr>
            <w:r>
              <w:rPr>
                <w:color w:val="000000"/>
                <w:sz w:val="24"/>
              </w:rPr>
              <w:t>34.70%</w:t>
            </w:r>
          </w:p>
        </w:tc>
        <w:tc>
          <w:tcPr>
            <w:tcW w:w="1250" w:type="dxa"/>
            <w:vAlign w:val="center"/>
          </w:tcPr>
          <w:p w:rsidR="00AC2F7F" w:rsidRDefault="002D0730">
            <w:pPr>
              <w:jc w:val="center"/>
            </w:pPr>
            <w:r>
              <w:rPr>
                <w:color w:val="000000"/>
                <w:sz w:val="24"/>
              </w:rPr>
              <w:t>2.16%</w:t>
            </w:r>
          </w:p>
        </w:tc>
        <w:tc>
          <w:tcPr>
            <w:tcW w:w="1250" w:type="dxa"/>
            <w:vAlign w:val="center"/>
          </w:tcPr>
          <w:p w:rsidR="00AC2F7F" w:rsidRDefault="002D0730">
            <w:pPr>
              <w:jc w:val="center"/>
            </w:pPr>
            <w:r>
              <w:rPr>
                <w:color w:val="000000"/>
                <w:sz w:val="24"/>
              </w:rPr>
              <w:t>42.28%</w:t>
            </w:r>
          </w:p>
        </w:tc>
        <w:tc>
          <w:tcPr>
            <w:tcW w:w="1250" w:type="dxa"/>
            <w:vAlign w:val="center"/>
          </w:tcPr>
          <w:p w:rsidR="00AC2F7F" w:rsidRDefault="002D0730">
            <w:pPr>
              <w:jc w:val="center"/>
            </w:pPr>
            <w:r>
              <w:rPr>
                <w:color w:val="000000"/>
                <w:sz w:val="24"/>
              </w:rPr>
              <w:t>2.16%</w:t>
            </w:r>
          </w:p>
        </w:tc>
        <w:tc>
          <w:tcPr>
            <w:tcW w:w="1250" w:type="dxa"/>
            <w:vAlign w:val="center"/>
          </w:tcPr>
          <w:p w:rsidR="00AC2F7F" w:rsidRDefault="002D0730">
            <w:pPr>
              <w:jc w:val="center"/>
            </w:pPr>
            <w:r>
              <w:rPr>
                <w:color w:val="000000"/>
                <w:sz w:val="24"/>
              </w:rPr>
              <w:t>-7.58%</w:t>
            </w:r>
          </w:p>
        </w:tc>
        <w:tc>
          <w:tcPr>
            <w:tcW w:w="1250" w:type="dxa"/>
            <w:vAlign w:val="center"/>
          </w:tcPr>
          <w:p w:rsidR="00AC2F7F" w:rsidRDefault="002D0730">
            <w:pPr>
              <w:jc w:val="center"/>
            </w:pPr>
            <w:r>
              <w:rPr>
                <w:color w:val="000000"/>
                <w:sz w:val="24"/>
              </w:rPr>
              <w:t>0.00%</w:t>
            </w:r>
          </w:p>
        </w:tc>
      </w:tr>
      <w:tr w:rsidR="00AC2F7F">
        <w:tc>
          <w:tcPr>
            <w:tcW w:w="1497" w:type="dxa"/>
            <w:vAlign w:val="center"/>
          </w:tcPr>
          <w:p w:rsidR="00AC2F7F" w:rsidRDefault="002D0730">
            <w:pPr>
              <w:jc w:val="left"/>
            </w:pPr>
            <w:r>
              <w:rPr>
                <w:color w:val="000000"/>
                <w:sz w:val="24"/>
              </w:rPr>
              <w:t>过去一年</w:t>
            </w:r>
          </w:p>
        </w:tc>
        <w:tc>
          <w:tcPr>
            <w:tcW w:w="1251" w:type="dxa"/>
            <w:vAlign w:val="center"/>
          </w:tcPr>
          <w:p w:rsidR="00AC2F7F" w:rsidRDefault="002D0730">
            <w:pPr>
              <w:jc w:val="center"/>
            </w:pPr>
            <w:r>
              <w:rPr>
                <w:color w:val="000000"/>
                <w:sz w:val="24"/>
              </w:rPr>
              <w:t>98.04%</w:t>
            </w:r>
          </w:p>
        </w:tc>
        <w:tc>
          <w:tcPr>
            <w:tcW w:w="1250" w:type="dxa"/>
            <w:vAlign w:val="center"/>
          </w:tcPr>
          <w:p w:rsidR="00AC2F7F" w:rsidRDefault="002D0730">
            <w:pPr>
              <w:jc w:val="center"/>
            </w:pPr>
            <w:r>
              <w:rPr>
                <w:color w:val="000000"/>
                <w:sz w:val="24"/>
              </w:rPr>
              <w:t>1.69%</w:t>
            </w:r>
          </w:p>
        </w:tc>
        <w:tc>
          <w:tcPr>
            <w:tcW w:w="1250" w:type="dxa"/>
            <w:vAlign w:val="center"/>
          </w:tcPr>
          <w:p w:rsidR="00AC2F7F" w:rsidRDefault="002D0730">
            <w:pPr>
              <w:jc w:val="center"/>
            </w:pPr>
            <w:r>
              <w:rPr>
                <w:color w:val="000000"/>
                <w:sz w:val="24"/>
              </w:rPr>
              <w:t>110.42%</w:t>
            </w:r>
          </w:p>
        </w:tc>
        <w:tc>
          <w:tcPr>
            <w:tcW w:w="1250" w:type="dxa"/>
            <w:vAlign w:val="center"/>
          </w:tcPr>
          <w:p w:rsidR="00AC2F7F" w:rsidRDefault="002D0730">
            <w:pPr>
              <w:jc w:val="center"/>
            </w:pPr>
            <w:r>
              <w:rPr>
                <w:color w:val="000000"/>
                <w:sz w:val="24"/>
              </w:rPr>
              <w:t>1.69%</w:t>
            </w:r>
          </w:p>
        </w:tc>
        <w:tc>
          <w:tcPr>
            <w:tcW w:w="1250" w:type="dxa"/>
            <w:vAlign w:val="center"/>
          </w:tcPr>
          <w:p w:rsidR="00AC2F7F" w:rsidRDefault="002D0730">
            <w:pPr>
              <w:jc w:val="center"/>
            </w:pPr>
            <w:r>
              <w:rPr>
                <w:color w:val="000000"/>
                <w:sz w:val="24"/>
              </w:rPr>
              <w:t>-12.38%</w:t>
            </w:r>
          </w:p>
        </w:tc>
        <w:tc>
          <w:tcPr>
            <w:tcW w:w="1250" w:type="dxa"/>
            <w:vAlign w:val="center"/>
          </w:tcPr>
          <w:p w:rsidR="00AC2F7F" w:rsidRDefault="002D0730">
            <w:pPr>
              <w:jc w:val="center"/>
            </w:pPr>
            <w:r>
              <w:rPr>
                <w:color w:val="000000"/>
                <w:sz w:val="24"/>
              </w:rPr>
              <w:t>0.00%</w:t>
            </w:r>
          </w:p>
        </w:tc>
      </w:tr>
      <w:tr w:rsidR="00AC2F7F">
        <w:tc>
          <w:tcPr>
            <w:tcW w:w="1497" w:type="dxa"/>
            <w:vAlign w:val="center"/>
          </w:tcPr>
          <w:p w:rsidR="00AC2F7F" w:rsidRDefault="002D0730">
            <w:pPr>
              <w:jc w:val="left"/>
            </w:pPr>
            <w:r>
              <w:rPr>
                <w:color w:val="000000"/>
                <w:sz w:val="24"/>
              </w:rPr>
              <w:t>自基金合同生效起至今</w:t>
            </w:r>
          </w:p>
        </w:tc>
        <w:tc>
          <w:tcPr>
            <w:tcW w:w="1251" w:type="dxa"/>
            <w:vAlign w:val="center"/>
          </w:tcPr>
          <w:p w:rsidR="00AC2F7F" w:rsidRDefault="002D0730">
            <w:pPr>
              <w:jc w:val="center"/>
            </w:pPr>
            <w:r>
              <w:rPr>
                <w:color w:val="000000"/>
                <w:sz w:val="24"/>
              </w:rPr>
              <w:t>103.18%</w:t>
            </w:r>
          </w:p>
        </w:tc>
        <w:tc>
          <w:tcPr>
            <w:tcW w:w="1250" w:type="dxa"/>
            <w:vAlign w:val="center"/>
          </w:tcPr>
          <w:p w:rsidR="00AC2F7F" w:rsidRDefault="002D0730">
            <w:pPr>
              <w:jc w:val="center"/>
            </w:pPr>
            <w:r>
              <w:rPr>
                <w:color w:val="000000"/>
                <w:sz w:val="24"/>
              </w:rPr>
              <w:t>1.40%</w:t>
            </w:r>
          </w:p>
        </w:tc>
        <w:tc>
          <w:tcPr>
            <w:tcW w:w="1250" w:type="dxa"/>
            <w:vAlign w:val="center"/>
          </w:tcPr>
          <w:p w:rsidR="00AC2F7F" w:rsidRDefault="002D0730">
            <w:pPr>
              <w:jc w:val="center"/>
            </w:pPr>
            <w:r>
              <w:rPr>
                <w:color w:val="000000"/>
                <w:sz w:val="24"/>
              </w:rPr>
              <w:t>107.03%</w:t>
            </w:r>
          </w:p>
        </w:tc>
        <w:tc>
          <w:tcPr>
            <w:tcW w:w="1250" w:type="dxa"/>
            <w:vAlign w:val="center"/>
          </w:tcPr>
          <w:p w:rsidR="00AC2F7F" w:rsidRDefault="002D0730">
            <w:pPr>
              <w:jc w:val="center"/>
            </w:pPr>
            <w:r>
              <w:rPr>
                <w:color w:val="000000"/>
                <w:sz w:val="24"/>
              </w:rPr>
              <w:t>1.42%</w:t>
            </w:r>
          </w:p>
        </w:tc>
        <w:tc>
          <w:tcPr>
            <w:tcW w:w="1250" w:type="dxa"/>
            <w:vAlign w:val="center"/>
          </w:tcPr>
          <w:p w:rsidR="00AC2F7F" w:rsidRDefault="002D0730">
            <w:pPr>
              <w:jc w:val="center"/>
            </w:pPr>
            <w:r>
              <w:rPr>
                <w:color w:val="000000"/>
                <w:sz w:val="24"/>
              </w:rPr>
              <w:t>-3.85%</w:t>
            </w:r>
          </w:p>
        </w:tc>
        <w:tc>
          <w:tcPr>
            <w:tcW w:w="1250" w:type="dxa"/>
            <w:vAlign w:val="center"/>
          </w:tcPr>
          <w:p w:rsidR="00AC2F7F" w:rsidRDefault="002D0730">
            <w:pPr>
              <w:jc w:val="center"/>
            </w:pPr>
            <w:r>
              <w:rPr>
                <w:color w:val="000000"/>
                <w:sz w:val="24"/>
              </w:rPr>
              <w:t>-0.02%</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注：本基金的业绩比较基准为沪深</w:t>
      </w:r>
      <w:r w:rsidRPr="0060695C">
        <w:rPr>
          <w:kern w:val="0"/>
          <w:sz w:val="24"/>
        </w:rPr>
        <w:t>300</w:t>
      </w:r>
      <w:r w:rsidRPr="0060695C">
        <w:rPr>
          <w:kern w:val="0"/>
          <w:sz w:val="24"/>
        </w:rPr>
        <w:t>行业分层等权重指数收益率</w:t>
      </w:r>
      <w:r w:rsidRPr="0060695C">
        <w:rPr>
          <w:kern w:val="0"/>
          <w:sz w:val="24"/>
        </w:rPr>
        <w:t>×95%</w:t>
      </w:r>
      <w:r w:rsidRPr="0060695C">
        <w:rPr>
          <w:kern w:val="0"/>
          <w:sz w:val="24"/>
        </w:rPr>
        <w:t>＋银行活期存款利率（税后）</w:t>
      </w:r>
      <w:r w:rsidRPr="0060695C">
        <w:rPr>
          <w:kern w:val="0"/>
          <w:sz w:val="24"/>
        </w:rPr>
        <w:t>×5%</w:t>
      </w:r>
      <w:r w:rsidRPr="0060695C">
        <w:rPr>
          <w:kern w:val="0"/>
          <w:sz w:val="24"/>
        </w:rPr>
        <w:t>，每日进行再平衡过程。</w:t>
      </w:r>
    </w:p>
    <w:p w:rsidR="001548F9" w:rsidRPr="0060695C"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60695C" w:rsidRDefault="001548F9" w:rsidP="00AC6DDA">
      <w:pPr>
        <w:spacing w:before="29" w:line="288" w:lineRule="auto"/>
        <w:rPr>
          <w:b/>
          <w:kern w:val="0"/>
          <w:sz w:val="24"/>
        </w:rPr>
      </w:pPr>
      <w:r w:rsidRPr="0060695C">
        <w:rPr>
          <w:b/>
          <w:kern w:val="0"/>
          <w:sz w:val="24"/>
        </w:rPr>
        <w:t xml:space="preserve">3.2.2 </w:t>
      </w:r>
      <w:r w:rsidR="00B31985" w:rsidRPr="00E0126D">
        <w:rPr>
          <w:b/>
          <w:kern w:val="0"/>
          <w:sz w:val="24"/>
        </w:rPr>
        <w:t>自基金合同生效以来</w:t>
      </w:r>
      <w:r w:rsidRPr="0060695C">
        <w:rPr>
          <w:b/>
          <w:kern w:val="0"/>
          <w:sz w:val="24"/>
        </w:rPr>
        <w:t>基金份额累计净值增长率变动及其与同期业绩比较基准收益率变动的比较</w:t>
      </w:r>
    </w:p>
    <w:p w:rsidR="001548F9" w:rsidRPr="0060695C" w:rsidRDefault="001548F9" w:rsidP="00AC6DDA">
      <w:pPr>
        <w:spacing w:before="29" w:line="288" w:lineRule="auto"/>
        <w:ind w:firstLine="420"/>
        <w:jc w:val="center"/>
        <w:rPr>
          <w:kern w:val="0"/>
          <w:sz w:val="24"/>
        </w:rPr>
      </w:pPr>
      <w:r w:rsidRPr="0060695C">
        <w:rPr>
          <w:kern w:val="0"/>
          <w:sz w:val="24"/>
        </w:rPr>
        <w:t>交银施罗德沪深</w:t>
      </w:r>
      <w:r w:rsidRPr="0060695C">
        <w:rPr>
          <w:kern w:val="0"/>
          <w:sz w:val="24"/>
        </w:rPr>
        <w:t>300</w:t>
      </w:r>
      <w:r w:rsidRPr="0060695C">
        <w:rPr>
          <w:kern w:val="0"/>
          <w:sz w:val="24"/>
        </w:rPr>
        <w:t>行业分层等权重指数证券投资基金</w:t>
      </w:r>
    </w:p>
    <w:p w:rsidR="001548F9" w:rsidRPr="0060695C" w:rsidRDefault="00CE3047" w:rsidP="00AC6DDA">
      <w:pPr>
        <w:spacing w:before="29" w:line="288" w:lineRule="auto"/>
        <w:ind w:firstLine="420"/>
        <w:jc w:val="center"/>
        <w:rPr>
          <w:kern w:val="0"/>
          <w:sz w:val="24"/>
        </w:rPr>
      </w:pPr>
      <w:r w:rsidRPr="0060695C">
        <w:rPr>
          <w:kern w:val="0"/>
          <w:sz w:val="24"/>
        </w:rPr>
        <w:t>份额累计净值增长率与业绩比较基准收益率</w:t>
      </w:r>
      <w:r w:rsidR="001548F9" w:rsidRPr="0060695C">
        <w:rPr>
          <w:kern w:val="0"/>
          <w:sz w:val="24"/>
        </w:rPr>
        <w:t>历史走势对比图</w:t>
      </w:r>
    </w:p>
    <w:p w:rsidR="001548F9" w:rsidRPr="0060695C" w:rsidRDefault="00777C63" w:rsidP="00AC6DDA">
      <w:pPr>
        <w:pStyle w:val="a5"/>
        <w:snapToGrid w:val="0"/>
        <w:spacing w:before="29" w:line="288" w:lineRule="auto"/>
        <w:ind w:firstLine="480"/>
        <w:jc w:val="center"/>
        <w:rPr>
          <w:rFonts w:ascii="Times New Roman" w:hAnsi="Times New Roman"/>
          <w:sz w:val="24"/>
          <w:szCs w:val="24"/>
        </w:rPr>
      </w:pPr>
      <w:r w:rsidRPr="0060695C">
        <w:rPr>
          <w:rFonts w:ascii="Times New Roman" w:hAnsi="Times New Roman"/>
          <w:sz w:val="24"/>
          <w:szCs w:val="24"/>
        </w:rPr>
        <w:t>（</w:t>
      </w:r>
      <w:r w:rsidR="001548F9" w:rsidRPr="0060695C">
        <w:rPr>
          <w:rFonts w:ascii="Times New Roman" w:hAnsi="Times New Roman"/>
          <w:sz w:val="24"/>
          <w:szCs w:val="24"/>
        </w:rPr>
        <w:t>2012</w:t>
      </w:r>
      <w:r w:rsidR="001548F9" w:rsidRPr="0060695C">
        <w:rPr>
          <w:rFonts w:ascii="Times New Roman" w:hAnsi="Times New Roman"/>
          <w:sz w:val="24"/>
          <w:szCs w:val="24"/>
        </w:rPr>
        <w:t>年</w:t>
      </w:r>
      <w:r w:rsidR="001548F9" w:rsidRPr="0060695C">
        <w:rPr>
          <w:rFonts w:ascii="Times New Roman" w:hAnsi="Times New Roman"/>
          <w:sz w:val="24"/>
          <w:szCs w:val="24"/>
        </w:rPr>
        <w:t>11</w:t>
      </w:r>
      <w:r w:rsidR="001548F9" w:rsidRPr="0060695C">
        <w:rPr>
          <w:rFonts w:ascii="Times New Roman" w:hAnsi="Times New Roman"/>
          <w:sz w:val="24"/>
          <w:szCs w:val="24"/>
        </w:rPr>
        <w:t>月</w:t>
      </w:r>
      <w:r w:rsidR="001548F9" w:rsidRPr="0060695C">
        <w:rPr>
          <w:rFonts w:ascii="Times New Roman" w:hAnsi="Times New Roman"/>
          <w:sz w:val="24"/>
          <w:szCs w:val="24"/>
        </w:rPr>
        <w:t>7</w:t>
      </w:r>
      <w:r w:rsidR="001548F9" w:rsidRPr="0060695C">
        <w:rPr>
          <w:rFonts w:ascii="Times New Roman" w:hAnsi="Times New Roman"/>
          <w:sz w:val="24"/>
          <w:szCs w:val="24"/>
        </w:rPr>
        <w:t>日至</w:t>
      </w:r>
      <w:r w:rsidRPr="0060695C">
        <w:rPr>
          <w:rFonts w:ascii="Times New Roman" w:hAnsi="Times New Roman"/>
          <w:sz w:val="24"/>
          <w:szCs w:val="24"/>
        </w:rPr>
        <w:t>2015</w:t>
      </w:r>
      <w:r w:rsidRPr="0060695C">
        <w:rPr>
          <w:rFonts w:ascii="Times New Roman" w:hAnsi="Times New Roman"/>
          <w:sz w:val="24"/>
          <w:szCs w:val="24"/>
        </w:rPr>
        <w:t>年</w:t>
      </w:r>
      <w:r w:rsidRPr="0060695C">
        <w:rPr>
          <w:rFonts w:ascii="Times New Roman" w:hAnsi="Times New Roman"/>
          <w:sz w:val="24"/>
          <w:szCs w:val="24"/>
        </w:rPr>
        <w:t>6</w:t>
      </w:r>
      <w:r w:rsidRPr="0060695C">
        <w:rPr>
          <w:rFonts w:ascii="Times New Roman" w:hAnsi="Times New Roman"/>
          <w:sz w:val="24"/>
          <w:szCs w:val="24"/>
        </w:rPr>
        <w:t>月</w:t>
      </w:r>
      <w:r w:rsidRPr="0060695C">
        <w:rPr>
          <w:rFonts w:ascii="Times New Roman" w:hAnsi="Times New Roman"/>
          <w:sz w:val="24"/>
          <w:szCs w:val="24"/>
        </w:rPr>
        <w:t>30</w:t>
      </w:r>
      <w:r w:rsidRPr="0060695C">
        <w:rPr>
          <w:rFonts w:ascii="Times New Roman" w:hAnsi="Times New Roman"/>
          <w:sz w:val="24"/>
          <w:szCs w:val="24"/>
        </w:rPr>
        <w:t>日）</w:t>
      </w:r>
    </w:p>
    <w:p w:rsidR="001548F9" w:rsidRPr="0060695C" w:rsidRDefault="00D07362" w:rsidP="00AC6DDA">
      <w:pPr>
        <w:spacing w:before="29" w:line="288" w:lineRule="auto"/>
        <w:jc w:val="center"/>
        <w:rPr>
          <w:color w:val="000000"/>
          <w:sz w:val="24"/>
        </w:rPr>
      </w:pPr>
      <w:r w:rsidRPr="0060695C">
        <w:rPr>
          <w:noProof/>
          <w:color w:val="000000"/>
          <w:sz w:val="24"/>
        </w:rPr>
        <w:drawing>
          <wp:inline distT="0" distB="0" distL="0" distR="0" wp14:anchorId="75AB0ACC" wp14:editId="3DCA3C41">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60695C" w:rsidRDefault="001548F9" w:rsidP="00AC6DDA">
      <w:pPr>
        <w:tabs>
          <w:tab w:val="left" w:pos="426"/>
        </w:tabs>
        <w:spacing w:before="29" w:line="288" w:lineRule="auto"/>
        <w:jc w:val="left"/>
        <w:rPr>
          <w:kern w:val="0"/>
          <w:sz w:val="24"/>
        </w:rPr>
      </w:pPr>
      <w:r w:rsidRPr="0060695C">
        <w:rPr>
          <w:kern w:val="0"/>
          <w:sz w:val="24"/>
        </w:rPr>
        <w:t>注：本基金建仓期为自基金合同生效日起的</w:t>
      </w:r>
      <w:r w:rsidRPr="0060695C">
        <w:rPr>
          <w:kern w:val="0"/>
          <w:sz w:val="24"/>
        </w:rPr>
        <w:t>6</w:t>
      </w:r>
      <w:r w:rsidRPr="0060695C">
        <w:rPr>
          <w:kern w:val="0"/>
          <w:sz w:val="24"/>
        </w:rPr>
        <w:t>个月。截至建仓期结束，本基金各项资产配置比例符合基金合同及招募说明书有关投资比例的约定。</w:t>
      </w:r>
    </w:p>
    <w:p w:rsidR="001548F9" w:rsidRPr="0060695C" w:rsidRDefault="001548F9" w:rsidP="00AC6DDA">
      <w:pPr>
        <w:spacing w:before="29" w:line="288" w:lineRule="auto"/>
        <w:rPr>
          <w:color w:val="00000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19" w:name="_Toc331410078"/>
      <w:bookmarkStart w:id="20" w:name="_Toc225498254"/>
      <w:r w:rsidRPr="0060695C">
        <w:rPr>
          <w:b/>
          <w:bCs/>
          <w:szCs w:val="24"/>
          <w:lang w:val="en-US"/>
        </w:rPr>
        <w:t xml:space="preserve">4  </w:t>
      </w:r>
      <w:r w:rsidRPr="0060695C">
        <w:rPr>
          <w:b/>
          <w:bCs/>
          <w:szCs w:val="24"/>
          <w:lang w:val="en-US"/>
        </w:rPr>
        <w:t>管理人报告</w:t>
      </w:r>
      <w:bookmarkEnd w:id="19"/>
      <w:bookmarkEnd w:id="20"/>
    </w:p>
    <w:p w:rsidR="001548F9" w:rsidRPr="0060695C" w:rsidRDefault="001548F9" w:rsidP="00AC6DDA">
      <w:pPr>
        <w:pStyle w:val="20"/>
        <w:spacing w:before="29" w:after="0" w:line="288" w:lineRule="auto"/>
        <w:rPr>
          <w:rFonts w:ascii="Times New Roman" w:hAnsi="Times New Roman"/>
          <w:kern w:val="0"/>
          <w:szCs w:val="24"/>
        </w:rPr>
      </w:pPr>
      <w:bookmarkStart w:id="21" w:name="_Toc331410079"/>
      <w:r w:rsidRPr="0060695C">
        <w:rPr>
          <w:rFonts w:ascii="Times New Roman" w:hAnsi="Times New Roman"/>
          <w:kern w:val="0"/>
          <w:szCs w:val="24"/>
        </w:rPr>
        <w:t xml:space="preserve">4.1 </w:t>
      </w:r>
      <w:r w:rsidRPr="0060695C">
        <w:rPr>
          <w:rFonts w:ascii="Times New Roman" w:hAnsi="Times New Roman"/>
          <w:kern w:val="0"/>
          <w:szCs w:val="24"/>
        </w:rPr>
        <w:t>基金管理人及基金经理情况</w:t>
      </w:r>
      <w:bookmarkEnd w:id="21"/>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4.1.1 </w:t>
      </w:r>
      <w:r w:rsidRPr="0060695C">
        <w:rPr>
          <w:b/>
          <w:color w:val="000000"/>
          <w:kern w:val="0"/>
          <w:sz w:val="24"/>
        </w:rPr>
        <w:t>基金管理人及其管理基金的经验</w:t>
      </w:r>
    </w:p>
    <w:p w:rsidR="00AC2F7F" w:rsidRDefault="002D0730">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60695C" w:rsidRDefault="001548F9" w:rsidP="00AC6DDA">
      <w:pPr>
        <w:spacing w:before="29" w:line="288" w:lineRule="auto"/>
        <w:ind w:firstLineChars="200" w:firstLine="480"/>
        <w:rPr>
          <w:color w:val="000000"/>
          <w:sz w:val="24"/>
        </w:rPr>
      </w:pPr>
      <w:r w:rsidRPr="0060695C">
        <w:rPr>
          <w:color w:val="000000"/>
          <w:sz w:val="24"/>
        </w:rPr>
        <w:t xml:space="preserve">  </w:t>
      </w:r>
      <w:r w:rsidRPr="0060695C">
        <w:rPr>
          <w:color w:val="000000"/>
          <w:sz w:val="24"/>
        </w:rPr>
        <w:t>截至报告期末，公司已经发行并管理了</w:t>
      </w:r>
      <w:r w:rsidRPr="0060695C">
        <w:rPr>
          <w:color w:val="000000"/>
          <w:sz w:val="24"/>
        </w:rPr>
        <w:t>46</w:t>
      </w:r>
      <w:r w:rsidRPr="0060695C">
        <w:rPr>
          <w:color w:val="000000"/>
          <w:sz w:val="24"/>
        </w:rPr>
        <w:t>只基金，包括</w:t>
      </w:r>
      <w:r w:rsidRPr="0060695C">
        <w:rPr>
          <w:color w:val="000000"/>
          <w:sz w:val="24"/>
        </w:rPr>
        <w:t>2</w:t>
      </w:r>
      <w:r w:rsidRPr="0060695C">
        <w:rPr>
          <w:color w:val="000000"/>
          <w:sz w:val="24"/>
        </w:rPr>
        <w:t>只货币市场基金、</w:t>
      </w:r>
      <w:r w:rsidRPr="0060695C">
        <w:rPr>
          <w:color w:val="000000"/>
          <w:sz w:val="24"/>
        </w:rPr>
        <w:t>13</w:t>
      </w:r>
      <w:r w:rsidRPr="0060695C">
        <w:rPr>
          <w:color w:val="000000"/>
          <w:sz w:val="24"/>
        </w:rPr>
        <w:t>只债券型基金、</w:t>
      </w:r>
      <w:r w:rsidRPr="0060695C">
        <w:rPr>
          <w:color w:val="000000"/>
          <w:sz w:val="24"/>
        </w:rPr>
        <w:t>9</w:t>
      </w:r>
      <w:r w:rsidRPr="0060695C">
        <w:rPr>
          <w:color w:val="000000"/>
          <w:sz w:val="24"/>
        </w:rPr>
        <w:t>只混合型基金、</w:t>
      </w:r>
      <w:r w:rsidRPr="0060695C">
        <w:rPr>
          <w:color w:val="000000"/>
          <w:sz w:val="24"/>
        </w:rPr>
        <w:t>3</w:t>
      </w:r>
      <w:r w:rsidRPr="0060695C">
        <w:rPr>
          <w:color w:val="000000"/>
          <w:sz w:val="24"/>
        </w:rPr>
        <w:t>只保本混合型基金、</w:t>
      </w:r>
      <w:r w:rsidRPr="0060695C">
        <w:rPr>
          <w:color w:val="000000"/>
          <w:sz w:val="24"/>
        </w:rPr>
        <w:t>19</w:t>
      </w:r>
      <w:r w:rsidRPr="0060695C">
        <w:rPr>
          <w:color w:val="000000"/>
          <w:sz w:val="24"/>
        </w:rPr>
        <w:t>只股票型基金（其中</w:t>
      </w:r>
      <w:r w:rsidRPr="0060695C">
        <w:rPr>
          <w:color w:val="000000"/>
          <w:sz w:val="24"/>
        </w:rPr>
        <w:t>3</w:t>
      </w:r>
      <w:r w:rsidRPr="0060695C">
        <w:rPr>
          <w:color w:val="000000"/>
          <w:sz w:val="24"/>
        </w:rPr>
        <w:t>只为</w:t>
      </w:r>
      <w:r w:rsidRPr="0060695C">
        <w:rPr>
          <w:color w:val="000000"/>
          <w:sz w:val="24"/>
        </w:rPr>
        <w:t>QDII</w:t>
      </w:r>
      <w:r w:rsidRPr="0060695C">
        <w:rPr>
          <w:color w:val="000000"/>
          <w:sz w:val="24"/>
        </w:rPr>
        <w:t>基金，</w:t>
      </w:r>
      <w:r w:rsidRPr="0060695C">
        <w:rPr>
          <w:color w:val="000000"/>
          <w:sz w:val="24"/>
        </w:rPr>
        <w:t>2</w:t>
      </w:r>
      <w:r w:rsidRPr="0060695C">
        <w:rPr>
          <w:color w:val="000000"/>
          <w:sz w:val="24"/>
        </w:rPr>
        <w:t>只为交易型开放式基金（</w:t>
      </w:r>
      <w:r w:rsidRPr="0060695C">
        <w:rPr>
          <w:color w:val="000000"/>
          <w:sz w:val="24"/>
        </w:rPr>
        <w:t>ETF</w:t>
      </w:r>
      <w:r w:rsidRPr="0060695C">
        <w:rPr>
          <w:color w:val="000000"/>
          <w:sz w:val="24"/>
        </w:rPr>
        <w:t>），</w:t>
      </w:r>
      <w:r w:rsidRPr="0060695C">
        <w:rPr>
          <w:color w:val="000000"/>
          <w:sz w:val="24"/>
        </w:rPr>
        <w:t>2</w:t>
      </w:r>
      <w:r w:rsidRPr="0060695C">
        <w:rPr>
          <w:color w:val="000000"/>
          <w:sz w:val="24"/>
        </w:rPr>
        <w:t>只为</w:t>
      </w:r>
      <w:r w:rsidRPr="0060695C">
        <w:rPr>
          <w:color w:val="000000"/>
          <w:sz w:val="24"/>
        </w:rPr>
        <w:t>ETF</w:t>
      </w:r>
      <w:r w:rsidRPr="0060695C">
        <w:rPr>
          <w:color w:val="000000"/>
          <w:sz w:val="24"/>
        </w:rPr>
        <w:t>联接基金）。</w:t>
      </w:r>
    </w:p>
    <w:p w:rsidR="001548F9" w:rsidRPr="0060695C" w:rsidRDefault="001548F9" w:rsidP="00AC6DDA">
      <w:pPr>
        <w:spacing w:before="29" w:line="288" w:lineRule="auto"/>
        <w:ind w:firstLineChars="200" w:firstLine="480"/>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4.1.2 </w:t>
      </w:r>
      <w:r w:rsidRPr="0060695C">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60695C" w:rsidTr="00BA0FB8">
        <w:tc>
          <w:tcPr>
            <w:tcW w:w="1090"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姓名</w:t>
            </w:r>
          </w:p>
        </w:tc>
        <w:tc>
          <w:tcPr>
            <w:tcW w:w="1500"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职务</w:t>
            </w:r>
          </w:p>
        </w:tc>
        <w:tc>
          <w:tcPr>
            <w:tcW w:w="2450" w:type="dxa"/>
            <w:gridSpan w:val="2"/>
            <w:vAlign w:val="center"/>
          </w:tcPr>
          <w:p w:rsidR="001728F8" w:rsidRPr="0060695C" w:rsidRDefault="001548F9" w:rsidP="00AC6DDA">
            <w:pPr>
              <w:spacing w:before="29" w:line="288" w:lineRule="auto"/>
              <w:jc w:val="center"/>
              <w:rPr>
                <w:color w:val="000000"/>
                <w:sz w:val="24"/>
              </w:rPr>
            </w:pPr>
            <w:r w:rsidRPr="0060695C">
              <w:rPr>
                <w:color w:val="000000"/>
                <w:sz w:val="24"/>
              </w:rPr>
              <w:t>任本基金的基金经理</w:t>
            </w:r>
          </w:p>
          <w:p w:rsidR="001548F9" w:rsidRPr="0060695C" w:rsidRDefault="001548F9" w:rsidP="00AC6DDA">
            <w:pPr>
              <w:spacing w:before="29" w:line="288" w:lineRule="auto"/>
              <w:jc w:val="center"/>
              <w:rPr>
                <w:color w:val="000000"/>
                <w:sz w:val="24"/>
              </w:rPr>
            </w:pPr>
            <w:r w:rsidRPr="0060695C">
              <w:rPr>
                <w:color w:val="000000"/>
                <w:sz w:val="24"/>
              </w:rPr>
              <w:t>（助理）期限</w:t>
            </w:r>
          </w:p>
        </w:tc>
        <w:tc>
          <w:tcPr>
            <w:tcW w:w="1236"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证券从业年限</w:t>
            </w:r>
          </w:p>
        </w:tc>
        <w:tc>
          <w:tcPr>
            <w:tcW w:w="3264"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说明</w:t>
            </w:r>
          </w:p>
        </w:tc>
      </w:tr>
      <w:tr w:rsidR="001548F9" w:rsidRPr="0060695C" w:rsidTr="00BA0FB8">
        <w:tc>
          <w:tcPr>
            <w:tcW w:w="1090" w:type="dxa"/>
            <w:vMerge/>
            <w:vAlign w:val="center"/>
          </w:tcPr>
          <w:p w:rsidR="001548F9" w:rsidRPr="0060695C" w:rsidRDefault="001548F9" w:rsidP="00AC6DDA">
            <w:pPr>
              <w:widowControl/>
              <w:spacing w:before="29" w:line="288" w:lineRule="auto"/>
              <w:jc w:val="left"/>
              <w:rPr>
                <w:color w:val="000000"/>
                <w:sz w:val="24"/>
              </w:rPr>
            </w:pPr>
          </w:p>
        </w:tc>
        <w:tc>
          <w:tcPr>
            <w:tcW w:w="1500" w:type="dxa"/>
            <w:vMerge/>
            <w:vAlign w:val="center"/>
          </w:tcPr>
          <w:p w:rsidR="001548F9" w:rsidRPr="0060695C" w:rsidRDefault="001548F9" w:rsidP="00AC6DDA">
            <w:pPr>
              <w:widowControl/>
              <w:spacing w:before="29" w:line="288" w:lineRule="auto"/>
              <w:jc w:val="left"/>
              <w:rPr>
                <w:color w:val="000000"/>
                <w:sz w:val="24"/>
              </w:rPr>
            </w:pPr>
          </w:p>
        </w:tc>
        <w:tc>
          <w:tcPr>
            <w:tcW w:w="1190" w:type="dxa"/>
            <w:vAlign w:val="center"/>
          </w:tcPr>
          <w:p w:rsidR="001548F9" w:rsidRPr="0060695C" w:rsidRDefault="001548F9" w:rsidP="00AC6DDA">
            <w:pPr>
              <w:spacing w:before="29" w:line="288" w:lineRule="auto"/>
              <w:jc w:val="center"/>
              <w:rPr>
                <w:color w:val="000000"/>
                <w:sz w:val="24"/>
              </w:rPr>
            </w:pPr>
            <w:r w:rsidRPr="0060695C">
              <w:rPr>
                <w:color w:val="000000"/>
                <w:sz w:val="24"/>
              </w:rPr>
              <w:t>任职日期</w:t>
            </w:r>
          </w:p>
        </w:tc>
        <w:tc>
          <w:tcPr>
            <w:tcW w:w="1260" w:type="dxa"/>
            <w:vAlign w:val="center"/>
          </w:tcPr>
          <w:p w:rsidR="001548F9" w:rsidRPr="0060695C" w:rsidRDefault="001548F9" w:rsidP="00AC6DDA">
            <w:pPr>
              <w:spacing w:before="29" w:line="288" w:lineRule="auto"/>
              <w:jc w:val="center"/>
              <w:rPr>
                <w:color w:val="000000"/>
                <w:sz w:val="24"/>
              </w:rPr>
            </w:pPr>
            <w:r w:rsidRPr="0060695C">
              <w:rPr>
                <w:color w:val="000000"/>
                <w:sz w:val="24"/>
              </w:rPr>
              <w:t>离任日期</w:t>
            </w:r>
          </w:p>
        </w:tc>
        <w:tc>
          <w:tcPr>
            <w:tcW w:w="1236" w:type="dxa"/>
            <w:vMerge/>
            <w:vAlign w:val="center"/>
          </w:tcPr>
          <w:p w:rsidR="001548F9" w:rsidRPr="0060695C" w:rsidRDefault="001548F9" w:rsidP="00AC6DDA">
            <w:pPr>
              <w:widowControl/>
              <w:spacing w:before="29" w:line="288" w:lineRule="auto"/>
              <w:jc w:val="left"/>
              <w:rPr>
                <w:color w:val="000000"/>
                <w:sz w:val="24"/>
              </w:rPr>
            </w:pPr>
          </w:p>
        </w:tc>
        <w:tc>
          <w:tcPr>
            <w:tcW w:w="3264" w:type="dxa"/>
            <w:vMerge/>
            <w:vAlign w:val="center"/>
          </w:tcPr>
          <w:p w:rsidR="001548F9" w:rsidRPr="0060695C" w:rsidRDefault="001548F9" w:rsidP="00AC6DDA">
            <w:pPr>
              <w:widowControl/>
              <w:spacing w:before="29" w:line="288" w:lineRule="auto"/>
              <w:jc w:val="left"/>
              <w:rPr>
                <w:color w:val="000000"/>
                <w:sz w:val="24"/>
              </w:rPr>
            </w:pPr>
          </w:p>
        </w:tc>
      </w:tr>
      <w:tr w:rsidR="00AC2F7F">
        <w:tc>
          <w:tcPr>
            <w:tcW w:w="1033" w:type="dxa"/>
            <w:vAlign w:val="center"/>
          </w:tcPr>
          <w:p w:rsidR="00AC2F7F" w:rsidRDefault="002D0730">
            <w:pPr>
              <w:jc w:val="center"/>
            </w:pPr>
            <w:r>
              <w:rPr>
                <w:color w:val="000000"/>
                <w:sz w:val="24"/>
              </w:rPr>
              <w:t>蔡铮</w:t>
            </w:r>
          </w:p>
        </w:tc>
        <w:tc>
          <w:tcPr>
            <w:tcW w:w="1416" w:type="dxa"/>
            <w:vAlign w:val="center"/>
          </w:tcPr>
          <w:p w:rsidR="00AC2F7F" w:rsidRDefault="002D0730">
            <w:pPr>
              <w:jc w:val="center"/>
            </w:pPr>
            <w:r>
              <w:rPr>
                <w:color w:val="000000"/>
                <w:sz w:val="24"/>
              </w:rPr>
              <w:t>交银环球精选股票</w:t>
            </w:r>
            <w:r>
              <w:rPr>
                <w:color w:val="000000"/>
                <w:sz w:val="24"/>
              </w:rPr>
              <w:t>(QDII)</w:t>
            </w: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及其联接、交银全球资源股票</w:t>
            </w:r>
            <w:r>
              <w:rPr>
                <w:color w:val="000000"/>
                <w:sz w:val="24"/>
              </w:rPr>
              <w:t>(QDII)</w:t>
            </w:r>
            <w:r>
              <w:rPr>
                <w:color w:val="000000"/>
                <w:sz w:val="24"/>
              </w:rPr>
              <w:t>、交银沪深</w:t>
            </w:r>
            <w:r>
              <w:rPr>
                <w:color w:val="000000"/>
                <w:sz w:val="24"/>
              </w:rPr>
              <w:t>300</w:t>
            </w:r>
            <w:r>
              <w:rPr>
                <w:color w:val="000000"/>
                <w:sz w:val="24"/>
              </w:rPr>
              <w:t>分层等权指数、交银国证新能源指数分级、交银中证海外中国互联网指数（</w:t>
            </w:r>
            <w:r>
              <w:rPr>
                <w:color w:val="000000"/>
                <w:sz w:val="24"/>
              </w:rPr>
              <w:t>QDII-LOF)</w:t>
            </w:r>
            <w:r>
              <w:rPr>
                <w:color w:val="000000"/>
                <w:sz w:val="24"/>
              </w:rPr>
              <w:t>、交银中证互联网金融指数分级的基金经理，公司量化投资部助理总经理</w:t>
            </w:r>
          </w:p>
        </w:tc>
        <w:tc>
          <w:tcPr>
            <w:tcW w:w="1126" w:type="dxa"/>
            <w:vAlign w:val="center"/>
          </w:tcPr>
          <w:p w:rsidR="00AC2F7F" w:rsidRDefault="002D0730">
            <w:pPr>
              <w:jc w:val="center"/>
            </w:pPr>
            <w:r>
              <w:rPr>
                <w:color w:val="000000"/>
                <w:sz w:val="24"/>
              </w:rPr>
              <w:t>2012-12-27</w:t>
            </w:r>
          </w:p>
        </w:tc>
        <w:tc>
          <w:tcPr>
            <w:tcW w:w="1192" w:type="dxa"/>
            <w:vAlign w:val="center"/>
          </w:tcPr>
          <w:p w:rsidR="00AC2F7F" w:rsidRDefault="002D0730">
            <w:pPr>
              <w:jc w:val="center"/>
            </w:pPr>
            <w:r>
              <w:rPr>
                <w:color w:val="000000"/>
                <w:sz w:val="24"/>
              </w:rPr>
              <w:t>-</w:t>
            </w:r>
          </w:p>
        </w:tc>
        <w:tc>
          <w:tcPr>
            <w:tcW w:w="1169" w:type="dxa"/>
            <w:vAlign w:val="center"/>
          </w:tcPr>
          <w:p w:rsidR="00AC2F7F" w:rsidRDefault="002D0730">
            <w:pPr>
              <w:jc w:val="center"/>
            </w:pPr>
            <w:r>
              <w:rPr>
                <w:color w:val="000000"/>
                <w:sz w:val="24"/>
              </w:rPr>
              <w:t>6</w:t>
            </w:r>
            <w:r>
              <w:rPr>
                <w:color w:val="000000"/>
                <w:sz w:val="24"/>
              </w:rPr>
              <w:t>年</w:t>
            </w:r>
          </w:p>
        </w:tc>
        <w:tc>
          <w:tcPr>
            <w:tcW w:w="3062" w:type="dxa"/>
            <w:vAlign w:val="center"/>
          </w:tcPr>
          <w:p w:rsidR="00AC2F7F" w:rsidRDefault="002D0730">
            <w:r>
              <w:rPr>
                <w:color w:val="000000"/>
                <w:sz w:val="24"/>
              </w:rPr>
              <w:t>蔡铮先生，复旦大学电子工程硕士。历任瑞士银行香港分行分析员。</w:t>
            </w:r>
            <w:r>
              <w:rPr>
                <w:color w:val="000000"/>
                <w:sz w:val="24"/>
              </w:rPr>
              <w:t>2009</w:t>
            </w:r>
            <w:r>
              <w:rPr>
                <w:color w:val="000000"/>
                <w:sz w:val="24"/>
              </w:rPr>
              <w:t>年加入交银施罗德基金管理有限公司，历任投资研究部数量分析师、基金经理助理。</w:t>
            </w:r>
          </w:p>
        </w:tc>
      </w:tr>
    </w:tbl>
    <w:p w:rsidR="00AC2F7F" w:rsidRDefault="002D0730">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2015</w:t>
      </w:r>
      <w:r>
        <w:rPr>
          <w:kern w:val="0"/>
          <w:sz w:val="24"/>
        </w:rPr>
        <w:t>年</w:t>
      </w:r>
      <w:r>
        <w:rPr>
          <w:kern w:val="0"/>
          <w:sz w:val="24"/>
        </w:rPr>
        <w:t>6</w:t>
      </w:r>
      <w:r>
        <w:rPr>
          <w:kern w:val="0"/>
          <w:sz w:val="24"/>
        </w:rPr>
        <w:t>月</w:t>
      </w:r>
      <w:r>
        <w:rPr>
          <w:kern w:val="0"/>
          <w:sz w:val="24"/>
        </w:rPr>
        <w:t>26</w:t>
      </w:r>
      <w:r>
        <w:rPr>
          <w:kern w:val="0"/>
          <w:sz w:val="24"/>
        </w:rPr>
        <w:t>日本基金管理人发布公告，因本基金实施转型，蔡铮先生自</w:t>
      </w:r>
      <w:r>
        <w:rPr>
          <w:kern w:val="0"/>
          <w:sz w:val="24"/>
        </w:rPr>
        <w:t>2015</w:t>
      </w:r>
      <w:r>
        <w:rPr>
          <w:kern w:val="0"/>
          <w:sz w:val="24"/>
        </w:rPr>
        <w:t>年</w:t>
      </w:r>
      <w:r>
        <w:rPr>
          <w:kern w:val="0"/>
          <w:sz w:val="24"/>
        </w:rPr>
        <w:t>7</w:t>
      </w:r>
      <w:r>
        <w:rPr>
          <w:kern w:val="0"/>
          <w:sz w:val="24"/>
        </w:rPr>
        <w:t>月</w:t>
      </w:r>
      <w:r>
        <w:rPr>
          <w:kern w:val="0"/>
          <w:sz w:val="24"/>
        </w:rPr>
        <w:t>1</w:t>
      </w:r>
      <w:r>
        <w:rPr>
          <w:kern w:val="0"/>
          <w:sz w:val="24"/>
        </w:rPr>
        <w:t>日起不再担任本基金基金经理</w:t>
      </w:r>
      <w:r w:rsidR="002B50B4">
        <w:rPr>
          <w:rFonts w:hint="eastAsia"/>
          <w:kern w:val="0"/>
          <w:sz w:val="24"/>
        </w:rPr>
        <w:t>，</w:t>
      </w:r>
      <w:r>
        <w:rPr>
          <w:kern w:val="0"/>
          <w:sz w:val="24"/>
        </w:rPr>
        <w:t>除此之外基金经理（或基金经理小组）期后变动（如有）敬请关注基金管理人发布的相关公告。</w:t>
      </w:r>
    </w:p>
    <w:p w:rsidR="00AC2F7F" w:rsidRDefault="002D0730">
      <w:pPr>
        <w:tabs>
          <w:tab w:val="left" w:pos="426"/>
        </w:tabs>
        <w:spacing w:before="29" w:line="288" w:lineRule="auto"/>
        <w:jc w:val="left"/>
        <w:rPr>
          <w:kern w:val="0"/>
          <w:sz w:val="24"/>
        </w:rPr>
      </w:pPr>
      <w:r>
        <w:rPr>
          <w:kern w:val="0"/>
          <w:sz w:val="24"/>
        </w:rPr>
        <w:t xml:space="preserve">    2</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1548F9" w:rsidRPr="0060695C" w:rsidRDefault="001548F9" w:rsidP="00AC6DDA">
      <w:pPr>
        <w:tabs>
          <w:tab w:val="left" w:pos="426"/>
        </w:tabs>
        <w:spacing w:before="29" w:line="288" w:lineRule="auto"/>
        <w:jc w:val="left"/>
        <w:rPr>
          <w:kern w:val="0"/>
          <w:sz w:val="24"/>
        </w:rPr>
      </w:pPr>
      <w:r w:rsidRPr="0060695C">
        <w:rPr>
          <w:kern w:val="0"/>
          <w:sz w:val="24"/>
        </w:rPr>
        <w:t xml:space="preserve">    3</w:t>
      </w:r>
      <w:r w:rsidRPr="0060695C">
        <w:rPr>
          <w:kern w:val="0"/>
          <w:sz w:val="24"/>
        </w:rPr>
        <w:t>、本表所列基金经理（助理）证券从业年限中的</w:t>
      </w:r>
      <w:r w:rsidRPr="0060695C">
        <w:rPr>
          <w:kern w:val="0"/>
          <w:sz w:val="24"/>
        </w:rPr>
        <w:t>“</w:t>
      </w:r>
      <w:r w:rsidRPr="0060695C">
        <w:rPr>
          <w:kern w:val="0"/>
          <w:sz w:val="24"/>
        </w:rPr>
        <w:t>证券从业</w:t>
      </w:r>
      <w:r w:rsidRPr="0060695C">
        <w:rPr>
          <w:kern w:val="0"/>
          <w:sz w:val="24"/>
        </w:rPr>
        <w:t>”</w:t>
      </w:r>
      <w:r w:rsidRPr="0060695C">
        <w:rPr>
          <w:kern w:val="0"/>
          <w:sz w:val="24"/>
        </w:rPr>
        <w:t>的含义遵从中国证券业协会《证券业从业人员资格管理办法》的相关规定。</w:t>
      </w:r>
    </w:p>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22" w:name="_Toc331410080"/>
      <w:bookmarkStart w:id="23" w:name="_Toc225498256"/>
      <w:r w:rsidRPr="0060695C">
        <w:rPr>
          <w:rFonts w:ascii="Times New Roman" w:hAnsi="Times New Roman"/>
          <w:kern w:val="0"/>
          <w:szCs w:val="24"/>
        </w:rPr>
        <w:t xml:space="preserve">4.2 </w:t>
      </w:r>
      <w:r w:rsidRPr="0060695C">
        <w:rPr>
          <w:rFonts w:ascii="Times New Roman" w:hAnsi="Times New Roman"/>
          <w:kern w:val="0"/>
          <w:szCs w:val="24"/>
        </w:rPr>
        <w:t>管理人对报告期内本基金运作遵规守信情况的说明</w:t>
      </w:r>
      <w:bookmarkEnd w:id="22"/>
      <w:bookmarkEnd w:id="23"/>
    </w:p>
    <w:p w:rsidR="00AC2F7F" w:rsidRDefault="002D0730">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60695C" w:rsidRDefault="001548F9" w:rsidP="00AC6DDA">
      <w:pPr>
        <w:spacing w:before="29" w:line="288" w:lineRule="auto"/>
        <w:ind w:firstLineChars="200" w:firstLine="480"/>
        <w:rPr>
          <w:color w:val="000000"/>
          <w:sz w:val="24"/>
        </w:rPr>
      </w:pPr>
      <w:r w:rsidRPr="0060695C">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60695C" w:rsidRDefault="001548F9" w:rsidP="00AC6DDA">
      <w:pPr>
        <w:spacing w:before="29" w:line="288" w:lineRule="auto"/>
        <w:ind w:firstLineChars="200" w:firstLine="480"/>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24" w:name="_Toc331410081"/>
      <w:bookmarkStart w:id="25" w:name="_Toc225498257"/>
      <w:r w:rsidRPr="0060695C">
        <w:rPr>
          <w:rFonts w:ascii="Times New Roman" w:hAnsi="Times New Roman"/>
          <w:kern w:val="0"/>
          <w:szCs w:val="24"/>
        </w:rPr>
        <w:t xml:space="preserve">4.3 </w:t>
      </w:r>
      <w:r w:rsidRPr="0060695C">
        <w:rPr>
          <w:rFonts w:ascii="Times New Roman" w:hAnsi="Times New Roman"/>
          <w:kern w:val="0"/>
          <w:szCs w:val="24"/>
        </w:rPr>
        <w:t>管理人对报告期内公平交易情况的专项说明</w:t>
      </w:r>
      <w:bookmarkEnd w:id="24"/>
      <w:bookmarkEnd w:id="25"/>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4.3.1 </w:t>
      </w:r>
      <w:r w:rsidRPr="0060695C">
        <w:rPr>
          <w:b/>
          <w:color w:val="000000"/>
          <w:kern w:val="0"/>
          <w:sz w:val="24"/>
        </w:rPr>
        <w:t>公平交易制度的执行情况</w:t>
      </w:r>
    </w:p>
    <w:p w:rsidR="00AC2F7F" w:rsidRDefault="002D0730">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C2F7F" w:rsidRDefault="002D0730">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AC2F7F" w:rsidRDefault="002D0730">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60695C" w:rsidRDefault="001548F9" w:rsidP="00AC6DDA">
      <w:pPr>
        <w:spacing w:before="29" w:line="288" w:lineRule="auto"/>
        <w:ind w:firstLineChars="200" w:firstLine="480"/>
        <w:rPr>
          <w:color w:val="000000"/>
          <w:sz w:val="24"/>
        </w:rPr>
      </w:pPr>
      <w:r w:rsidRPr="0060695C">
        <w:rPr>
          <w:color w:val="000000"/>
          <w:sz w:val="24"/>
        </w:rPr>
        <w:t>报告期内本公司严格执行公平交易制度，公平对待旗下各投资组合，未发现任何违反公平交易的行为。</w:t>
      </w:r>
    </w:p>
    <w:p w:rsidR="001548F9" w:rsidRPr="0060695C" w:rsidRDefault="001548F9" w:rsidP="00AC6DDA">
      <w:pPr>
        <w:spacing w:before="29" w:line="288" w:lineRule="auto"/>
        <w:jc w:val="left"/>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4.3.2 </w:t>
      </w:r>
      <w:r w:rsidRPr="0060695C">
        <w:rPr>
          <w:b/>
          <w:color w:val="000000"/>
          <w:kern w:val="0"/>
          <w:sz w:val="24"/>
        </w:rPr>
        <w:t>异常交易行为的专项说明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60695C">
        <w:rPr>
          <w:color w:val="000000"/>
          <w:sz w:val="24"/>
        </w:rPr>
        <w:t>5%</w:t>
      </w:r>
      <w:r w:rsidRPr="0060695C">
        <w:rPr>
          <w:color w:val="000000"/>
          <w:sz w:val="24"/>
        </w:rPr>
        <w:t>的情形，本基金与本公司管理的其他投资组合在不同时间窗下（如日内、</w:t>
      </w:r>
      <w:r w:rsidRPr="0060695C">
        <w:rPr>
          <w:color w:val="000000"/>
          <w:sz w:val="24"/>
        </w:rPr>
        <w:t>3</w:t>
      </w:r>
      <w:r w:rsidRPr="0060695C">
        <w:rPr>
          <w:color w:val="000000"/>
          <w:sz w:val="24"/>
        </w:rPr>
        <w:t>日内、</w:t>
      </w:r>
      <w:r w:rsidRPr="0060695C">
        <w:rPr>
          <w:color w:val="000000"/>
          <w:sz w:val="24"/>
        </w:rPr>
        <w:t>5</w:t>
      </w:r>
      <w:r w:rsidRPr="0060695C">
        <w:rPr>
          <w:color w:val="000000"/>
          <w:sz w:val="24"/>
        </w:rPr>
        <w:t>日内）同向交易的交易价差未出现异常。</w:t>
      </w:r>
    </w:p>
    <w:p w:rsidR="001548F9" w:rsidRPr="0060695C" w:rsidRDefault="001548F9" w:rsidP="00AC6DDA">
      <w:pPr>
        <w:spacing w:before="29" w:line="288" w:lineRule="auto"/>
        <w:ind w:firstLineChars="200" w:firstLine="480"/>
        <w:rPr>
          <w:color w:val="000000"/>
          <w:kern w:val="0"/>
          <w:sz w:val="24"/>
        </w:rPr>
      </w:pPr>
    </w:p>
    <w:p w:rsidR="00C02A8F" w:rsidRPr="0060695C" w:rsidRDefault="001548F9" w:rsidP="00AC6DDA">
      <w:pPr>
        <w:pStyle w:val="20"/>
        <w:spacing w:before="29" w:after="0" w:line="288" w:lineRule="auto"/>
        <w:rPr>
          <w:rFonts w:ascii="Times New Roman" w:hAnsi="Times New Roman"/>
          <w:kern w:val="0"/>
          <w:szCs w:val="24"/>
        </w:rPr>
      </w:pPr>
      <w:bookmarkStart w:id="26" w:name="_Toc331410082"/>
      <w:bookmarkStart w:id="27" w:name="_Toc225498258"/>
      <w:r w:rsidRPr="0060695C">
        <w:rPr>
          <w:rFonts w:ascii="Times New Roman" w:hAnsi="Times New Roman"/>
          <w:kern w:val="0"/>
          <w:szCs w:val="24"/>
        </w:rPr>
        <w:t xml:space="preserve">4.4 </w:t>
      </w:r>
      <w:r w:rsidR="009238D7" w:rsidRPr="0060695C">
        <w:rPr>
          <w:rFonts w:ascii="Times New Roman" w:hAnsi="Times New Roman"/>
          <w:kern w:val="0"/>
          <w:szCs w:val="24"/>
        </w:rPr>
        <w:t>管理人对报告期内基金的投资策略和业绩表现</w:t>
      </w:r>
      <w:r w:rsidR="00EE0A28">
        <w:rPr>
          <w:rFonts w:ascii="Times New Roman" w:hAnsi="Times New Roman" w:hint="eastAsia"/>
          <w:kern w:val="0"/>
          <w:szCs w:val="24"/>
        </w:rPr>
        <w:t>的</w:t>
      </w:r>
      <w:r w:rsidRPr="0060695C">
        <w:rPr>
          <w:rFonts w:ascii="Times New Roman" w:hAnsi="Times New Roman"/>
          <w:kern w:val="0"/>
          <w:szCs w:val="24"/>
        </w:rPr>
        <w:t>说明</w:t>
      </w:r>
      <w:bookmarkEnd w:id="26"/>
      <w:bookmarkEnd w:id="27"/>
    </w:p>
    <w:p w:rsidR="00C02A8F" w:rsidRPr="0060695C" w:rsidRDefault="00C02A8F" w:rsidP="00AC6DDA">
      <w:pPr>
        <w:spacing w:before="29" w:line="288" w:lineRule="auto"/>
        <w:rPr>
          <w:b/>
          <w:sz w:val="24"/>
        </w:rPr>
      </w:pPr>
      <w:r w:rsidRPr="0060695C">
        <w:rPr>
          <w:b/>
          <w:sz w:val="24"/>
        </w:rPr>
        <w:t>4.4.1</w:t>
      </w:r>
      <w:r w:rsidRPr="0060695C">
        <w:rPr>
          <w:b/>
          <w:sz w:val="24"/>
        </w:rPr>
        <w:t>报告期内基金投资策略和运作分析</w:t>
      </w:r>
    </w:p>
    <w:p w:rsidR="00C02A8F" w:rsidRPr="0060695C" w:rsidRDefault="00C02A8F" w:rsidP="00AC6DDA">
      <w:pPr>
        <w:spacing w:before="29" w:line="288" w:lineRule="auto"/>
        <w:ind w:firstLineChars="200" w:firstLine="480"/>
        <w:rPr>
          <w:color w:val="000000"/>
          <w:sz w:val="24"/>
        </w:rPr>
      </w:pPr>
      <w:r w:rsidRPr="0060695C">
        <w:rPr>
          <w:color w:val="000000"/>
          <w:sz w:val="24"/>
        </w:rPr>
        <w:t>2015</w:t>
      </w:r>
      <w:r w:rsidRPr="0060695C">
        <w:rPr>
          <w:color w:val="000000"/>
          <w:sz w:val="24"/>
        </w:rPr>
        <w:t>年上半年，国内经济增速弱企稳，内需疲软，经济基本面对资本市场的支持力度较为有限。随着无风险利率下行预期和居民大类资产配置对风险资产的偏好，市场从年初到</w:t>
      </w:r>
      <w:r w:rsidRPr="0060695C">
        <w:rPr>
          <w:color w:val="000000"/>
          <w:sz w:val="24"/>
        </w:rPr>
        <w:t>6</w:t>
      </w:r>
      <w:r w:rsidRPr="0060695C">
        <w:rPr>
          <w:color w:val="000000"/>
          <w:sz w:val="24"/>
        </w:rPr>
        <w:t>月中旬一直维持着自去年第四季度以来的强势行情。市场结构分化比较显著，代表结构转型和技术进步的投资标的表现突出。但随着第二季度末资金面收紧以及场外配资去杠杆压力，市场出现较大幅度回调。作为跟踪基准指数的指数基金，在上半年呈现出先涨后跌的走势。</w:t>
      </w:r>
    </w:p>
    <w:p w:rsidR="001548F9" w:rsidRPr="0060695C" w:rsidRDefault="001548F9" w:rsidP="00AC6DDA">
      <w:pPr>
        <w:spacing w:before="29" w:line="288" w:lineRule="auto"/>
        <w:ind w:firstLineChars="200" w:firstLine="480"/>
        <w:rPr>
          <w:kern w:val="0"/>
          <w:sz w:val="24"/>
        </w:rPr>
      </w:pPr>
    </w:p>
    <w:p w:rsidR="001548F9" w:rsidRPr="0060695C" w:rsidRDefault="001548F9" w:rsidP="00AC6DDA">
      <w:pPr>
        <w:spacing w:before="29" w:line="288" w:lineRule="auto"/>
        <w:rPr>
          <w:b/>
          <w:sz w:val="24"/>
        </w:rPr>
      </w:pPr>
      <w:r w:rsidRPr="0060695C">
        <w:rPr>
          <w:b/>
          <w:sz w:val="24"/>
        </w:rPr>
        <w:t xml:space="preserve">4.4.2 </w:t>
      </w:r>
      <w:r w:rsidRPr="0060695C">
        <w:rPr>
          <w:b/>
          <w:sz w:val="24"/>
        </w:rPr>
        <w:t>报告期内基金的业绩表现</w:t>
      </w:r>
    </w:p>
    <w:p w:rsidR="001548F9" w:rsidRPr="0060695C" w:rsidRDefault="001548F9" w:rsidP="00AC6DDA">
      <w:pPr>
        <w:spacing w:before="29" w:line="288" w:lineRule="auto"/>
        <w:ind w:firstLineChars="200" w:firstLine="480"/>
        <w:rPr>
          <w:color w:val="000000"/>
          <w:sz w:val="24"/>
        </w:rPr>
      </w:pPr>
      <w:r w:rsidRPr="0060695C">
        <w:rPr>
          <w:color w:val="000000"/>
          <w:sz w:val="24"/>
        </w:rPr>
        <w:t>截至</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日，本基金份额净值为</w:t>
      </w:r>
      <w:r w:rsidRPr="0060695C">
        <w:rPr>
          <w:color w:val="000000"/>
          <w:sz w:val="24"/>
        </w:rPr>
        <w:t>1.000</w:t>
      </w:r>
      <w:r w:rsidRPr="0060695C">
        <w:rPr>
          <w:color w:val="000000"/>
          <w:sz w:val="24"/>
        </w:rPr>
        <w:t>元，本报告期份额净值增长率为</w:t>
      </w:r>
      <w:r w:rsidRPr="0060695C">
        <w:rPr>
          <w:color w:val="000000"/>
          <w:sz w:val="24"/>
        </w:rPr>
        <w:t>34.70%</w:t>
      </w:r>
      <w:r w:rsidRPr="0060695C">
        <w:rPr>
          <w:color w:val="000000"/>
          <w:sz w:val="24"/>
        </w:rPr>
        <w:t>，同期业绩比较基准增长率为</w:t>
      </w:r>
      <w:r w:rsidRPr="0060695C">
        <w:rPr>
          <w:color w:val="000000"/>
          <w:sz w:val="24"/>
        </w:rPr>
        <w:t>42.28%</w:t>
      </w:r>
      <w:r w:rsidRPr="0060695C">
        <w:rPr>
          <w:color w:val="000000"/>
          <w:sz w:val="24"/>
        </w:rPr>
        <w:t>。本报告期内本基金的日均跟踪偏离度为</w:t>
      </w:r>
      <w:r w:rsidRPr="0060695C">
        <w:rPr>
          <w:color w:val="000000"/>
          <w:sz w:val="24"/>
        </w:rPr>
        <w:t>0.22%</w:t>
      </w:r>
      <w:r w:rsidRPr="0060695C">
        <w:rPr>
          <w:color w:val="000000"/>
          <w:sz w:val="24"/>
        </w:rPr>
        <w:t>，跟踪误差为</w:t>
      </w:r>
      <w:r w:rsidRPr="0060695C">
        <w:rPr>
          <w:color w:val="000000"/>
          <w:sz w:val="24"/>
        </w:rPr>
        <w:t>0.79%</w:t>
      </w:r>
      <w:r w:rsidRPr="0060695C">
        <w:rPr>
          <w:color w:val="000000"/>
          <w:sz w:val="24"/>
        </w:rPr>
        <w:t>。</w:t>
      </w:r>
    </w:p>
    <w:p w:rsidR="001548F9" w:rsidRPr="0060695C" w:rsidRDefault="001548F9" w:rsidP="00AC6DDA">
      <w:pPr>
        <w:spacing w:before="29" w:line="288" w:lineRule="auto"/>
        <w:ind w:firstLineChars="200" w:firstLine="480"/>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28" w:name="_Toc331410083"/>
      <w:bookmarkStart w:id="29" w:name="_Toc225498259"/>
      <w:r w:rsidRPr="0060695C">
        <w:rPr>
          <w:rFonts w:ascii="Times New Roman" w:hAnsi="Times New Roman"/>
          <w:kern w:val="0"/>
          <w:szCs w:val="24"/>
        </w:rPr>
        <w:t xml:space="preserve">4.5 </w:t>
      </w:r>
      <w:r w:rsidRPr="0060695C">
        <w:rPr>
          <w:rFonts w:ascii="Times New Roman" w:hAnsi="Times New Roman"/>
          <w:kern w:val="0"/>
          <w:szCs w:val="24"/>
        </w:rPr>
        <w:t>管理人对宏观经济、证券市场及行业走势的简要展望</w:t>
      </w:r>
      <w:bookmarkEnd w:id="28"/>
      <w:bookmarkEnd w:id="29"/>
    </w:p>
    <w:p w:rsidR="00AC2F7F" w:rsidRDefault="002D0730">
      <w:pPr>
        <w:spacing w:before="29" w:line="288" w:lineRule="auto"/>
        <w:ind w:firstLineChars="200" w:firstLine="480"/>
        <w:rPr>
          <w:color w:val="000000"/>
          <w:sz w:val="24"/>
        </w:rPr>
      </w:pPr>
      <w:r>
        <w:rPr>
          <w:color w:val="000000"/>
          <w:sz w:val="24"/>
        </w:rPr>
        <w:t>展望下半年，宽松的货币政策环境有望持续，但经过此轮调整，市场风险偏好会急剧下降。总体而言，预计产业创新的发展思路不会改变，改革进程有望进一步加快，因此对</w:t>
      </w:r>
      <w:r>
        <w:rPr>
          <w:color w:val="000000"/>
          <w:sz w:val="24"/>
        </w:rPr>
        <w:t>A</w:t>
      </w:r>
      <w:r>
        <w:rPr>
          <w:color w:val="000000"/>
          <w:sz w:val="24"/>
        </w:rPr>
        <w:t>股市场整体保持谨慎乐观的态度。</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本基金从</w:t>
      </w:r>
      <w:r w:rsidRPr="0060695C">
        <w:rPr>
          <w:color w:val="000000"/>
          <w:sz w:val="24"/>
        </w:rPr>
        <w:t>2015</w:t>
      </w:r>
      <w:r w:rsidRPr="0060695C">
        <w:rPr>
          <w:color w:val="000000"/>
          <w:sz w:val="24"/>
        </w:rPr>
        <w:t>年</w:t>
      </w:r>
      <w:r w:rsidRPr="0060695C">
        <w:rPr>
          <w:color w:val="000000"/>
          <w:sz w:val="24"/>
        </w:rPr>
        <w:t>7</w:t>
      </w:r>
      <w:r w:rsidRPr="0060695C">
        <w:rPr>
          <w:color w:val="000000"/>
          <w:sz w:val="24"/>
        </w:rPr>
        <w:t>月</w:t>
      </w:r>
      <w:r w:rsidRPr="0060695C">
        <w:rPr>
          <w:color w:val="000000"/>
          <w:sz w:val="24"/>
        </w:rPr>
        <w:t>1</w:t>
      </w:r>
      <w:r w:rsidRPr="0060695C">
        <w:rPr>
          <w:color w:val="000000"/>
          <w:sz w:val="24"/>
        </w:rPr>
        <w:t>日起正式转型为主动管理型的交银消费新驱动基金。经过</w:t>
      </w:r>
      <w:r w:rsidRPr="0060695C">
        <w:rPr>
          <w:color w:val="000000"/>
          <w:sz w:val="24"/>
        </w:rPr>
        <w:t>6</w:t>
      </w:r>
      <w:r w:rsidRPr="0060695C">
        <w:rPr>
          <w:color w:val="000000"/>
          <w:sz w:val="24"/>
        </w:rPr>
        <w:t>月份市场的较大级别调整，预计交银消费新驱动基金在三季度迎来较好的建仓时点。中国经济处于转型期的大逻辑没有发生变化，互联网</w:t>
      </w:r>
      <w:r w:rsidRPr="0060695C">
        <w:rPr>
          <w:color w:val="000000"/>
          <w:sz w:val="24"/>
        </w:rPr>
        <w:t>+</w:t>
      </w:r>
      <w:r w:rsidRPr="0060695C">
        <w:rPr>
          <w:color w:val="000000"/>
          <w:sz w:val="24"/>
        </w:rPr>
        <w:t>对于传统消费行业的改造也在持续进行。不同的是，下半年上市公司模式转变路径更加清晰，因此股价表现分化是必然的。在实际操作中，更需要甄别未来可能成长为龙头的稀缺标的。</w:t>
      </w:r>
    </w:p>
    <w:p w:rsidR="001548F9" w:rsidRPr="0060695C" w:rsidRDefault="001548F9" w:rsidP="00AC6DDA">
      <w:pPr>
        <w:autoSpaceDE w:val="0"/>
        <w:autoSpaceDN w:val="0"/>
        <w:adjustRightInd w:val="0"/>
        <w:spacing w:before="29" w:line="288" w:lineRule="auto"/>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30" w:name="_Toc331410085"/>
      <w:bookmarkStart w:id="31" w:name="_Toc247959457"/>
      <w:bookmarkStart w:id="32" w:name="_Toc225570083"/>
      <w:r w:rsidRPr="0060695C">
        <w:rPr>
          <w:rFonts w:ascii="Times New Roman" w:hAnsi="Times New Roman"/>
          <w:kern w:val="0"/>
          <w:szCs w:val="24"/>
        </w:rPr>
        <w:t xml:space="preserve">4.6 </w:t>
      </w:r>
      <w:r w:rsidRPr="0060695C">
        <w:rPr>
          <w:rFonts w:ascii="Times New Roman" w:hAnsi="Times New Roman"/>
          <w:kern w:val="0"/>
          <w:szCs w:val="24"/>
        </w:rPr>
        <w:t>管理人对报告期内基金估值程序等事项的说明</w:t>
      </w:r>
      <w:bookmarkEnd w:id="30"/>
      <w:bookmarkEnd w:id="31"/>
      <w:bookmarkEnd w:id="32"/>
    </w:p>
    <w:p w:rsidR="00AC2F7F" w:rsidRDefault="002D0730">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AC2F7F" w:rsidRDefault="002D0730">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60695C" w:rsidRDefault="001548F9" w:rsidP="00AC6DDA">
      <w:pPr>
        <w:spacing w:before="29" w:line="288" w:lineRule="auto"/>
        <w:ind w:firstLineChars="200" w:firstLine="480"/>
        <w:rPr>
          <w:color w:val="000000"/>
          <w:sz w:val="24"/>
        </w:rPr>
      </w:pPr>
      <w:r w:rsidRPr="0060695C">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60695C" w:rsidRDefault="001548F9" w:rsidP="00AC6DDA">
      <w:pPr>
        <w:autoSpaceDE w:val="0"/>
        <w:autoSpaceDN w:val="0"/>
        <w:adjustRightInd w:val="0"/>
        <w:spacing w:before="29" w:line="288" w:lineRule="auto"/>
        <w:ind w:firstLine="482"/>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33" w:name="_Toc331410086"/>
      <w:bookmarkStart w:id="34" w:name="_Toc247959458"/>
      <w:bookmarkStart w:id="35" w:name="_Toc225570084"/>
      <w:r w:rsidRPr="0060695C">
        <w:rPr>
          <w:rFonts w:ascii="Times New Roman" w:hAnsi="Times New Roman"/>
          <w:kern w:val="0"/>
          <w:szCs w:val="24"/>
        </w:rPr>
        <w:t xml:space="preserve">4.7 </w:t>
      </w:r>
      <w:r w:rsidRPr="0060695C">
        <w:rPr>
          <w:rFonts w:ascii="Times New Roman" w:hAnsi="Times New Roman"/>
          <w:kern w:val="0"/>
          <w:szCs w:val="24"/>
        </w:rPr>
        <w:t>管理人对报告期内基金利润分配情况的说明</w:t>
      </w:r>
      <w:bookmarkEnd w:id="33"/>
      <w:bookmarkEnd w:id="34"/>
      <w:bookmarkEnd w:id="35"/>
    </w:p>
    <w:p w:rsidR="001548F9" w:rsidRDefault="001548F9" w:rsidP="00AC6DDA">
      <w:pPr>
        <w:spacing w:before="29" w:line="288" w:lineRule="auto"/>
        <w:ind w:firstLineChars="200" w:firstLine="480"/>
        <w:rPr>
          <w:color w:val="000000"/>
          <w:sz w:val="24"/>
        </w:rPr>
      </w:pPr>
      <w:r w:rsidRPr="0060695C">
        <w:rPr>
          <w:color w:val="000000"/>
          <w:sz w:val="24"/>
        </w:rPr>
        <w:t>本基金未对本报告期内利润进行分配。</w:t>
      </w:r>
    </w:p>
    <w:p w:rsidR="005339B7" w:rsidRDefault="005339B7" w:rsidP="005A409C">
      <w:pPr>
        <w:spacing w:before="29" w:line="288" w:lineRule="auto"/>
        <w:rPr>
          <w:color w:val="000000"/>
          <w:sz w:val="24"/>
        </w:rPr>
      </w:pPr>
    </w:p>
    <w:p w:rsidR="005339B7" w:rsidRPr="005A409C" w:rsidRDefault="005339B7" w:rsidP="005A409C">
      <w:pPr>
        <w:pStyle w:val="20"/>
        <w:spacing w:before="29" w:after="0" w:line="288" w:lineRule="auto"/>
        <w:rPr>
          <w:kern w:val="0"/>
        </w:rPr>
      </w:pPr>
      <w:r w:rsidRPr="005A409C">
        <w:rPr>
          <w:rFonts w:ascii="Times New Roman" w:hAnsi="Times New Roman"/>
          <w:kern w:val="0"/>
          <w:szCs w:val="24"/>
        </w:rPr>
        <w:t xml:space="preserve">4.8 </w:t>
      </w:r>
      <w:r w:rsidRPr="005A409C">
        <w:rPr>
          <w:rFonts w:ascii="Times New Roman" w:hAnsi="Times New Roman" w:hint="eastAsia"/>
          <w:kern w:val="0"/>
          <w:szCs w:val="24"/>
        </w:rPr>
        <w:t>报告期内管理人对本基金持有人数或基金资产净值预警情形的说明</w:t>
      </w:r>
    </w:p>
    <w:p w:rsidR="005339B7" w:rsidRPr="0060695C" w:rsidRDefault="005339B7">
      <w:pPr>
        <w:spacing w:before="29" w:line="288" w:lineRule="auto"/>
        <w:ind w:firstLineChars="200" w:firstLine="480"/>
        <w:rPr>
          <w:color w:val="000000"/>
          <w:sz w:val="24"/>
        </w:rPr>
      </w:pPr>
      <w:r w:rsidRPr="005339B7">
        <w:rPr>
          <w:rFonts w:hint="eastAsia"/>
          <w:color w:val="000000"/>
          <w:sz w:val="24"/>
        </w:rPr>
        <w:t>截至本报告期末，本基金已经连续六十个工作日以上出现基金资产净值低于五千万元的情形，基金管理人已向中国证券监督管理委员会进行了报告并已于</w:t>
      </w:r>
      <w:r w:rsidRPr="005339B7">
        <w:rPr>
          <w:rFonts w:hint="eastAsia"/>
          <w:color w:val="000000"/>
          <w:sz w:val="24"/>
        </w:rPr>
        <w:t>2015</w:t>
      </w:r>
      <w:r w:rsidRPr="005339B7">
        <w:rPr>
          <w:rFonts w:hint="eastAsia"/>
          <w:color w:val="000000"/>
          <w:sz w:val="24"/>
        </w:rPr>
        <w:t>年</w:t>
      </w:r>
      <w:r w:rsidRPr="005339B7">
        <w:rPr>
          <w:rFonts w:hint="eastAsia"/>
          <w:color w:val="000000"/>
          <w:sz w:val="24"/>
        </w:rPr>
        <w:t>5</w:t>
      </w:r>
      <w:r w:rsidRPr="005339B7">
        <w:rPr>
          <w:rFonts w:hint="eastAsia"/>
          <w:color w:val="000000"/>
          <w:sz w:val="24"/>
        </w:rPr>
        <w:t>月</w:t>
      </w:r>
      <w:r w:rsidRPr="005339B7">
        <w:rPr>
          <w:rFonts w:hint="eastAsia"/>
          <w:color w:val="000000"/>
          <w:sz w:val="24"/>
        </w:rPr>
        <w:t>1</w:t>
      </w:r>
      <w:r w:rsidRPr="005339B7">
        <w:rPr>
          <w:rFonts w:hint="eastAsia"/>
          <w:color w:val="000000"/>
          <w:sz w:val="24"/>
        </w:rPr>
        <w:t>日起至</w:t>
      </w:r>
      <w:r w:rsidRPr="005339B7">
        <w:rPr>
          <w:rFonts w:hint="eastAsia"/>
          <w:color w:val="000000"/>
          <w:sz w:val="24"/>
        </w:rPr>
        <w:t>2015</w:t>
      </w:r>
      <w:r w:rsidRPr="005339B7">
        <w:rPr>
          <w:rFonts w:hint="eastAsia"/>
          <w:color w:val="000000"/>
          <w:sz w:val="24"/>
        </w:rPr>
        <w:t>年</w:t>
      </w:r>
      <w:r w:rsidRPr="005339B7">
        <w:rPr>
          <w:rFonts w:hint="eastAsia"/>
          <w:color w:val="000000"/>
          <w:sz w:val="24"/>
        </w:rPr>
        <w:t>5</w:t>
      </w:r>
      <w:r w:rsidRPr="005339B7">
        <w:rPr>
          <w:rFonts w:hint="eastAsia"/>
          <w:color w:val="000000"/>
          <w:sz w:val="24"/>
        </w:rPr>
        <w:t>月</w:t>
      </w:r>
      <w:r w:rsidRPr="005339B7">
        <w:rPr>
          <w:rFonts w:hint="eastAsia"/>
          <w:color w:val="000000"/>
          <w:sz w:val="24"/>
        </w:rPr>
        <w:t>25</w:t>
      </w:r>
      <w:r w:rsidRPr="005339B7">
        <w:rPr>
          <w:rFonts w:hint="eastAsia"/>
          <w:color w:val="000000"/>
          <w:sz w:val="24"/>
        </w:rPr>
        <w:t>日以通讯方式召开了基金份额持有人大会，本次基金份额持有人大会决议已于</w:t>
      </w:r>
      <w:r w:rsidRPr="005339B7">
        <w:rPr>
          <w:rFonts w:hint="eastAsia"/>
          <w:color w:val="000000"/>
          <w:sz w:val="24"/>
        </w:rPr>
        <w:t>2015</w:t>
      </w:r>
      <w:r w:rsidRPr="005339B7">
        <w:rPr>
          <w:rFonts w:hint="eastAsia"/>
          <w:color w:val="000000"/>
          <w:sz w:val="24"/>
        </w:rPr>
        <w:t>年</w:t>
      </w:r>
      <w:r w:rsidRPr="005339B7">
        <w:rPr>
          <w:rFonts w:hint="eastAsia"/>
          <w:color w:val="000000"/>
          <w:sz w:val="24"/>
        </w:rPr>
        <w:t>5</w:t>
      </w:r>
      <w:r w:rsidRPr="005339B7">
        <w:rPr>
          <w:rFonts w:hint="eastAsia"/>
          <w:color w:val="000000"/>
          <w:sz w:val="24"/>
        </w:rPr>
        <w:t>月</w:t>
      </w:r>
      <w:r w:rsidRPr="005339B7">
        <w:rPr>
          <w:rFonts w:hint="eastAsia"/>
          <w:color w:val="000000"/>
          <w:sz w:val="24"/>
        </w:rPr>
        <w:t>26</w:t>
      </w:r>
      <w:r w:rsidRPr="005339B7">
        <w:rPr>
          <w:rFonts w:hint="eastAsia"/>
          <w:color w:val="000000"/>
          <w:sz w:val="24"/>
        </w:rPr>
        <w:t>日生效，本基金于</w:t>
      </w:r>
      <w:r w:rsidRPr="005339B7">
        <w:rPr>
          <w:rFonts w:hint="eastAsia"/>
          <w:color w:val="000000"/>
          <w:sz w:val="24"/>
        </w:rPr>
        <w:t>2015</w:t>
      </w:r>
      <w:r w:rsidRPr="005339B7">
        <w:rPr>
          <w:rFonts w:hint="eastAsia"/>
          <w:color w:val="000000"/>
          <w:sz w:val="24"/>
        </w:rPr>
        <w:t>年</w:t>
      </w:r>
      <w:r w:rsidRPr="005339B7">
        <w:rPr>
          <w:rFonts w:hint="eastAsia"/>
          <w:color w:val="000000"/>
          <w:sz w:val="24"/>
        </w:rPr>
        <w:t>7</w:t>
      </w:r>
      <w:r w:rsidRPr="005339B7">
        <w:rPr>
          <w:rFonts w:hint="eastAsia"/>
          <w:color w:val="000000"/>
          <w:sz w:val="24"/>
        </w:rPr>
        <w:t>月</w:t>
      </w:r>
      <w:r w:rsidRPr="005339B7">
        <w:rPr>
          <w:rFonts w:hint="eastAsia"/>
          <w:color w:val="000000"/>
          <w:sz w:val="24"/>
        </w:rPr>
        <w:t>1</w:t>
      </w:r>
      <w:r w:rsidRPr="005339B7">
        <w:rPr>
          <w:rFonts w:hint="eastAsia"/>
          <w:color w:val="000000"/>
          <w:sz w:val="24"/>
        </w:rPr>
        <w:t>日正式转型为交银施罗德消费新驱动股票型证券投资基金。</w:t>
      </w:r>
    </w:p>
    <w:p w:rsidR="004266C8" w:rsidRPr="0060695C" w:rsidRDefault="004266C8" w:rsidP="00AC6DDA">
      <w:pPr>
        <w:spacing w:before="29" w:line="288" w:lineRule="auto"/>
        <w:ind w:firstLineChars="200" w:firstLine="480"/>
        <w:rPr>
          <w:color w:val="00000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36" w:name="_Toc331410088"/>
      <w:bookmarkStart w:id="37" w:name="_Toc225498263"/>
      <w:r w:rsidRPr="0060695C">
        <w:rPr>
          <w:b/>
          <w:bCs/>
          <w:szCs w:val="24"/>
          <w:lang w:val="en-US"/>
        </w:rPr>
        <w:t xml:space="preserve">5  </w:t>
      </w:r>
      <w:r w:rsidRPr="0060695C">
        <w:rPr>
          <w:b/>
          <w:bCs/>
          <w:szCs w:val="24"/>
          <w:lang w:val="en-US"/>
        </w:rPr>
        <w:t>托管人报告</w:t>
      </w:r>
      <w:bookmarkEnd w:id="36"/>
      <w:bookmarkEnd w:id="37"/>
    </w:p>
    <w:p w:rsidR="001548F9" w:rsidRPr="0060695C" w:rsidRDefault="001548F9" w:rsidP="00AC6DDA">
      <w:pPr>
        <w:pStyle w:val="20"/>
        <w:spacing w:before="29" w:after="0" w:line="288" w:lineRule="auto"/>
        <w:rPr>
          <w:rFonts w:ascii="Times New Roman" w:hAnsi="Times New Roman"/>
          <w:kern w:val="0"/>
          <w:szCs w:val="24"/>
        </w:rPr>
      </w:pPr>
      <w:bookmarkStart w:id="38" w:name="_Toc331410089"/>
      <w:bookmarkStart w:id="39" w:name="_Toc225498264"/>
      <w:r w:rsidRPr="0060695C">
        <w:rPr>
          <w:rFonts w:ascii="Times New Roman" w:hAnsi="Times New Roman"/>
          <w:kern w:val="0"/>
          <w:szCs w:val="24"/>
        </w:rPr>
        <w:t xml:space="preserve">5.1 </w:t>
      </w:r>
      <w:r w:rsidRPr="0060695C">
        <w:rPr>
          <w:rFonts w:ascii="Times New Roman" w:hAnsi="Times New Roman"/>
          <w:kern w:val="0"/>
          <w:szCs w:val="24"/>
        </w:rPr>
        <w:t>报告期内本基金托管人遵规守信情况声明</w:t>
      </w:r>
      <w:bookmarkEnd w:id="38"/>
      <w:bookmarkEnd w:id="39"/>
    </w:p>
    <w:p w:rsidR="001548F9" w:rsidRPr="0060695C" w:rsidRDefault="001548F9" w:rsidP="00AC6DDA">
      <w:pPr>
        <w:spacing w:before="29" w:line="288" w:lineRule="auto"/>
        <w:ind w:firstLineChars="200" w:firstLine="480"/>
        <w:rPr>
          <w:color w:val="000000"/>
          <w:sz w:val="24"/>
        </w:rPr>
      </w:pPr>
      <w:r w:rsidRPr="0060695C">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60695C" w:rsidRDefault="001548F9" w:rsidP="00AC6DDA">
      <w:pPr>
        <w:spacing w:before="29" w:line="288" w:lineRule="auto"/>
        <w:ind w:firstLineChars="200" w:firstLine="480"/>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40" w:name="_Toc225498265"/>
      <w:bookmarkStart w:id="41" w:name="_Toc331410090"/>
      <w:r w:rsidRPr="0060695C">
        <w:rPr>
          <w:rFonts w:ascii="Times New Roman" w:hAnsi="Times New Roman"/>
          <w:kern w:val="0"/>
          <w:szCs w:val="24"/>
        </w:rPr>
        <w:t xml:space="preserve">5.2 </w:t>
      </w:r>
      <w:r w:rsidRPr="0060695C">
        <w:rPr>
          <w:rFonts w:ascii="Times New Roman" w:hAnsi="Times New Roman"/>
          <w:kern w:val="0"/>
          <w:szCs w:val="24"/>
        </w:rPr>
        <w:t>托管人对报告期内本基金投资运作遵规守信、净值计算、利润分配等情况的</w:t>
      </w:r>
      <w:bookmarkEnd w:id="40"/>
      <w:r w:rsidRPr="0060695C">
        <w:rPr>
          <w:rFonts w:ascii="Times New Roman" w:hAnsi="Times New Roman"/>
          <w:kern w:val="0"/>
          <w:szCs w:val="24"/>
        </w:rPr>
        <w:t>说明</w:t>
      </w:r>
      <w:bookmarkEnd w:id="41"/>
    </w:p>
    <w:p w:rsidR="00AC2F7F" w:rsidRDefault="002D0730">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Pr="0060695C" w:rsidRDefault="001548F9" w:rsidP="00AC6DDA">
      <w:pPr>
        <w:spacing w:before="29" w:line="288" w:lineRule="auto"/>
        <w:ind w:firstLineChars="200" w:firstLine="480"/>
        <w:rPr>
          <w:color w:val="000000"/>
          <w:sz w:val="24"/>
        </w:rPr>
      </w:pPr>
      <w:r w:rsidRPr="0060695C">
        <w:rPr>
          <w:color w:val="000000"/>
          <w:sz w:val="24"/>
        </w:rPr>
        <w:t>报告期内，本基金未实施利润分配。</w:t>
      </w:r>
    </w:p>
    <w:p w:rsidR="001548F9" w:rsidRPr="0060695C" w:rsidRDefault="001548F9" w:rsidP="00AC6DDA">
      <w:pPr>
        <w:spacing w:before="29" w:line="288" w:lineRule="auto"/>
        <w:ind w:firstLineChars="200" w:firstLine="480"/>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42" w:name="_Toc331410091"/>
      <w:bookmarkStart w:id="43" w:name="_Toc225498266"/>
      <w:r w:rsidRPr="0060695C">
        <w:rPr>
          <w:rFonts w:ascii="Times New Roman" w:hAnsi="Times New Roman"/>
          <w:kern w:val="0"/>
          <w:szCs w:val="24"/>
        </w:rPr>
        <w:t xml:space="preserve">5.3 </w:t>
      </w:r>
      <w:r w:rsidRPr="0060695C">
        <w:rPr>
          <w:rFonts w:ascii="Times New Roman" w:hAnsi="Times New Roman"/>
          <w:kern w:val="0"/>
          <w:szCs w:val="24"/>
        </w:rPr>
        <w:t>托管人对本半年度报告中财务信息等内容的真实、准确和完整发表意见</w:t>
      </w:r>
      <w:bookmarkEnd w:id="42"/>
      <w:bookmarkEnd w:id="43"/>
    </w:p>
    <w:p w:rsidR="001548F9" w:rsidRPr="0060695C" w:rsidRDefault="001548F9" w:rsidP="00AC6DDA">
      <w:pPr>
        <w:spacing w:before="29" w:line="288" w:lineRule="auto"/>
        <w:ind w:firstLineChars="200" w:firstLine="480"/>
        <w:rPr>
          <w:color w:val="000000"/>
          <w:sz w:val="24"/>
        </w:rPr>
      </w:pPr>
      <w:r w:rsidRPr="0060695C">
        <w:rPr>
          <w:color w:val="000000"/>
          <w:sz w:val="24"/>
        </w:rPr>
        <w:t>本托管人复核审查了本报告中的财务指标、净值表现、利润分配情况、财务会计报告、投资组合报告等内容，保证复核内容不存在虚假记载、误导性陈述或者重大遗漏。</w:t>
      </w:r>
    </w:p>
    <w:p w:rsidR="001127DC" w:rsidRPr="0060695C" w:rsidRDefault="001127DC" w:rsidP="00AC6DDA">
      <w:pPr>
        <w:spacing w:before="29" w:line="288" w:lineRule="auto"/>
        <w:ind w:firstLineChars="200" w:firstLine="480"/>
        <w:rPr>
          <w:color w:val="00000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44" w:name="_Toc331410096"/>
      <w:r w:rsidRPr="0060695C">
        <w:rPr>
          <w:b/>
          <w:bCs/>
          <w:szCs w:val="24"/>
          <w:lang w:val="en-US"/>
        </w:rPr>
        <w:t>6</w:t>
      </w:r>
      <w:bookmarkEnd w:id="44"/>
      <w:r w:rsidRPr="0060695C">
        <w:rPr>
          <w:b/>
          <w:bCs/>
          <w:szCs w:val="24"/>
          <w:lang w:val="en-US"/>
        </w:rPr>
        <w:t>半年度财务会计报告（未经审计）</w:t>
      </w:r>
    </w:p>
    <w:p w:rsidR="006C5149" w:rsidRPr="0060695C" w:rsidRDefault="006C5149" w:rsidP="00AC6DDA">
      <w:pPr>
        <w:pStyle w:val="20"/>
        <w:spacing w:before="29" w:after="0" w:line="288" w:lineRule="auto"/>
        <w:rPr>
          <w:rFonts w:ascii="Times New Roman" w:hAnsi="Times New Roman"/>
          <w:kern w:val="0"/>
          <w:szCs w:val="24"/>
        </w:rPr>
      </w:pPr>
      <w:bookmarkStart w:id="45" w:name="_Toc225498268"/>
      <w:bookmarkStart w:id="46" w:name="_Toc374540561"/>
      <w:r w:rsidRPr="0060695C">
        <w:rPr>
          <w:rFonts w:ascii="Times New Roman" w:hAnsi="Times New Roman"/>
          <w:kern w:val="0"/>
          <w:szCs w:val="24"/>
        </w:rPr>
        <w:t xml:space="preserve">6.1 </w:t>
      </w:r>
      <w:r w:rsidRPr="0060695C">
        <w:rPr>
          <w:rFonts w:ascii="Times New Roman" w:hAnsi="Times New Roman"/>
          <w:kern w:val="0"/>
          <w:szCs w:val="24"/>
        </w:rPr>
        <w:t>资产负债表</w:t>
      </w:r>
      <w:bookmarkEnd w:id="45"/>
      <w:bookmarkEnd w:id="46"/>
    </w:p>
    <w:p w:rsidR="006C5149" w:rsidRPr="0060695C" w:rsidRDefault="006C5149" w:rsidP="00AC6DDA">
      <w:pPr>
        <w:spacing w:before="29" w:line="288" w:lineRule="auto"/>
        <w:rPr>
          <w:color w:val="000000"/>
          <w:sz w:val="24"/>
        </w:rPr>
      </w:pPr>
      <w:r w:rsidRPr="0060695C">
        <w:rPr>
          <w:color w:val="000000"/>
          <w:sz w:val="24"/>
        </w:rPr>
        <w:t>会计主体：交银施罗德沪深</w:t>
      </w:r>
      <w:r w:rsidRPr="0060695C">
        <w:rPr>
          <w:color w:val="000000"/>
          <w:sz w:val="24"/>
        </w:rPr>
        <w:t>300</w:t>
      </w:r>
      <w:r w:rsidRPr="0060695C">
        <w:rPr>
          <w:color w:val="000000"/>
          <w:sz w:val="24"/>
        </w:rPr>
        <w:t>行业分层等权重指数证券投资基金</w:t>
      </w:r>
    </w:p>
    <w:p w:rsidR="006C5149" w:rsidRPr="0060695C" w:rsidRDefault="006C5149" w:rsidP="00AC6DDA">
      <w:pPr>
        <w:spacing w:before="29" w:line="288" w:lineRule="auto"/>
        <w:rPr>
          <w:color w:val="000000"/>
          <w:sz w:val="24"/>
        </w:rPr>
      </w:pPr>
      <w:r w:rsidRPr="0060695C">
        <w:rPr>
          <w:color w:val="000000"/>
          <w:sz w:val="24"/>
        </w:rPr>
        <w:t>报告截止日：</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p w:rsidR="006C5149" w:rsidRPr="0060695C" w:rsidRDefault="006C514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60695C" w:rsidTr="00BA0FB8">
        <w:tc>
          <w:tcPr>
            <w:tcW w:w="28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资产</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52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本期末</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kern w:val="2"/>
              </w:rPr>
              <w:t>2015</w:t>
            </w:r>
            <w:r w:rsidRPr="0060695C">
              <w:rPr>
                <w:rFonts w:ascii="Times New Roman" w:hAnsi="Times New Roman"/>
                <w:b/>
                <w:color w:val="000000"/>
                <w:kern w:val="2"/>
              </w:rPr>
              <w:t>年</w:t>
            </w:r>
            <w:r w:rsidRPr="0060695C">
              <w:rPr>
                <w:rFonts w:ascii="Times New Roman" w:hAnsi="Times New Roman"/>
                <w:b/>
                <w:color w:val="000000"/>
                <w:kern w:val="2"/>
              </w:rPr>
              <w:t>6</w:t>
            </w:r>
            <w:r w:rsidRPr="0060695C">
              <w:rPr>
                <w:rFonts w:ascii="Times New Roman" w:hAnsi="Times New Roman"/>
                <w:b/>
                <w:color w:val="000000"/>
                <w:kern w:val="2"/>
              </w:rPr>
              <w:t>月</w:t>
            </w:r>
            <w:r w:rsidRPr="0060695C">
              <w:rPr>
                <w:rFonts w:ascii="Times New Roman" w:hAnsi="Times New Roman"/>
                <w:b/>
                <w:color w:val="000000"/>
                <w:kern w:val="2"/>
              </w:rPr>
              <w:t>30</w:t>
            </w:r>
            <w:r w:rsidRPr="0060695C">
              <w:rPr>
                <w:rFonts w:ascii="Times New Roman" w:hAnsi="Times New Roman"/>
                <w:b/>
                <w:color w:val="000000"/>
                <w:kern w:val="2"/>
              </w:rPr>
              <w:t>日</w:t>
            </w:r>
          </w:p>
        </w:tc>
        <w:tc>
          <w:tcPr>
            <w:tcW w:w="252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上年度末</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12</w:t>
            </w:r>
            <w:r w:rsidRPr="0060695C">
              <w:rPr>
                <w:rFonts w:ascii="Times New Roman" w:hAnsi="Times New Roman"/>
                <w:b/>
                <w:color w:val="000000"/>
              </w:rPr>
              <w:t>月</w:t>
            </w:r>
            <w:r w:rsidRPr="0060695C">
              <w:rPr>
                <w:rFonts w:ascii="Times New Roman" w:hAnsi="Times New Roman"/>
                <w:b/>
                <w:color w:val="000000"/>
              </w:rPr>
              <w:t>31</w:t>
            </w:r>
            <w:r w:rsidRPr="0060695C">
              <w:rPr>
                <w:rFonts w:ascii="Times New Roman" w:hAnsi="Times New Roman"/>
                <w:b/>
                <w:color w:val="000000"/>
              </w:rPr>
              <w:t>日</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资产：</w:t>
            </w:r>
          </w:p>
        </w:tc>
        <w:tc>
          <w:tcPr>
            <w:tcW w:w="1080" w:type="dxa"/>
            <w:vAlign w:val="center"/>
          </w:tcPr>
          <w:p w:rsidR="006C5149" w:rsidRPr="0060695C"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银行存款</w:t>
            </w:r>
          </w:p>
        </w:tc>
        <w:tc>
          <w:tcPr>
            <w:tcW w:w="1080" w:type="dxa"/>
            <w:vAlign w:val="center"/>
          </w:tcPr>
          <w:p w:rsidR="006C5149" w:rsidRPr="0060695C" w:rsidRDefault="006C5149" w:rsidP="00AC6DDA">
            <w:pPr>
              <w:widowControl/>
              <w:autoSpaceDE w:val="0"/>
              <w:autoSpaceDN w:val="0"/>
              <w:spacing w:before="29" w:line="288" w:lineRule="auto"/>
              <w:ind w:right="-15"/>
              <w:jc w:val="center"/>
              <w:textAlignment w:val="bottom"/>
              <w:rPr>
                <w:color w:val="000000"/>
                <w:sz w:val="24"/>
              </w:rPr>
            </w:pPr>
            <w:r>
              <w:t>6.4.7.1</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1,143,495.24</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1,107,393.19</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结算备付金</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7,117.01</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存出保证金</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9,146.06</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4,169.54</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交易性金融资产</w:t>
            </w:r>
          </w:p>
        </w:tc>
        <w:tc>
          <w:tcPr>
            <w:tcW w:w="1080" w:type="dxa"/>
            <w:vAlign w:val="center"/>
          </w:tcPr>
          <w:p w:rsidR="006C5149" w:rsidRPr="005A409C" w:rsidRDefault="006C5149" w:rsidP="005A409C">
            <w:pPr>
              <w:widowControl/>
              <w:autoSpaceDE w:val="0"/>
              <w:autoSpaceDN w:val="0"/>
              <w:spacing w:before="29" w:line="288" w:lineRule="auto"/>
              <w:ind w:right="-15"/>
              <w:jc w:val="center"/>
              <w:textAlignment w:val="bottom"/>
            </w:pPr>
            <w:r>
              <w:t>6.4.7.2</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8,807,338.56</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10,157,507.13</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其中：股票投资</w:t>
            </w:r>
          </w:p>
        </w:tc>
        <w:tc>
          <w:tcPr>
            <w:tcW w:w="1080" w:type="dxa"/>
            <w:vAlign w:val="center"/>
          </w:tcPr>
          <w:p w:rsidR="006C5149" w:rsidRPr="005A409C" w:rsidRDefault="006C5149" w:rsidP="005A409C">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8,802,979.26</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10,155,774.66</w:t>
            </w:r>
          </w:p>
        </w:tc>
      </w:tr>
      <w:tr w:rsidR="006C5149" w:rsidRPr="0060695C" w:rsidTr="00BA0FB8">
        <w:tc>
          <w:tcPr>
            <w:tcW w:w="2880" w:type="dxa"/>
            <w:vAlign w:val="center"/>
          </w:tcPr>
          <w:p w:rsidR="006C5149" w:rsidRPr="0060695C" w:rsidRDefault="006C5149" w:rsidP="00AC6DDA">
            <w:pPr>
              <w:pStyle w:val="af6"/>
              <w:spacing w:before="29" w:beforeAutospacing="0" w:line="288" w:lineRule="auto"/>
              <w:ind w:firstLineChars="300" w:firstLine="720"/>
              <w:jc w:val="both"/>
              <w:rPr>
                <w:rFonts w:ascii="Times New Roman" w:hAnsi="Times New Roman"/>
                <w:color w:val="000000"/>
              </w:rPr>
            </w:pPr>
            <w:r w:rsidRPr="0060695C">
              <w:rPr>
                <w:rFonts w:ascii="Times New Roman" w:hAnsi="Times New Roman"/>
                <w:color w:val="000000"/>
              </w:rPr>
              <w:t>基金投资</w:t>
            </w:r>
          </w:p>
        </w:tc>
        <w:tc>
          <w:tcPr>
            <w:tcW w:w="1080" w:type="dxa"/>
            <w:vAlign w:val="center"/>
          </w:tcPr>
          <w:p w:rsidR="006C5149" w:rsidRPr="005A409C" w:rsidRDefault="006C5149" w:rsidP="005A409C">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债券投资</w:t>
            </w:r>
          </w:p>
        </w:tc>
        <w:tc>
          <w:tcPr>
            <w:tcW w:w="1080" w:type="dxa"/>
            <w:vAlign w:val="center"/>
          </w:tcPr>
          <w:p w:rsidR="006C5149" w:rsidRPr="005A409C" w:rsidRDefault="006C5149" w:rsidP="005A409C">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4,359.30</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1,732.47</w:t>
            </w:r>
          </w:p>
        </w:tc>
      </w:tr>
      <w:tr w:rsidR="006C5149" w:rsidRPr="0060695C" w:rsidTr="00BA0FB8">
        <w:tc>
          <w:tcPr>
            <w:tcW w:w="288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资产支持证券投资</w:t>
            </w:r>
          </w:p>
        </w:tc>
        <w:tc>
          <w:tcPr>
            <w:tcW w:w="1080" w:type="dxa"/>
            <w:vAlign w:val="center"/>
          </w:tcPr>
          <w:p w:rsidR="006C5149" w:rsidRPr="005A409C" w:rsidRDefault="006C5149" w:rsidP="005A409C">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7529D6" w:rsidRDefault="007529D6" w:rsidP="007529D6">
            <w:pPr>
              <w:spacing w:before="29" w:line="288" w:lineRule="auto"/>
              <w:ind w:firstLineChars="300" w:firstLine="720"/>
              <w:rPr>
                <w:color w:val="000000"/>
                <w:sz w:val="24"/>
              </w:rPr>
            </w:pPr>
            <w:r w:rsidRPr="007529D6">
              <w:rPr>
                <w:color w:val="000000"/>
                <w:sz w:val="24"/>
              </w:rPr>
              <w:t>贵金属投资</w:t>
            </w:r>
          </w:p>
        </w:tc>
        <w:tc>
          <w:tcPr>
            <w:tcW w:w="1080" w:type="dxa"/>
            <w:vAlign w:val="center"/>
          </w:tcPr>
          <w:p w:rsidR="007529D6" w:rsidRPr="005A409C" w:rsidRDefault="007529D6" w:rsidP="005A409C">
            <w:pPr>
              <w:widowControl/>
              <w:autoSpaceDE w:val="0"/>
              <w:autoSpaceDN w:val="0"/>
              <w:spacing w:before="29" w:line="288" w:lineRule="auto"/>
              <w:ind w:right="-15"/>
              <w:jc w:val="center"/>
              <w:textAlignment w:val="bottom"/>
            </w:pPr>
          </w:p>
        </w:tc>
        <w:tc>
          <w:tcPr>
            <w:tcW w:w="2520" w:type="dxa"/>
            <w:vAlign w:val="center"/>
          </w:tcPr>
          <w:p w:rsidR="007529D6" w:rsidRPr="007529D6" w:rsidRDefault="007529D6" w:rsidP="007529D6">
            <w:pPr>
              <w:spacing w:before="29" w:line="288" w:lineRule="auto"/>
              <w:jc w:val="right"/>
              <w:rPr>
                <w:color w:val="000000"/>
                <w:sz w:val="24"/>
              </w:rPr>
            </w:pPr>
            <w:r w:rsidRPr="007529D6">
              <w:rPr>
                <w:color w:val="000000"/>
                <w:sz w:val="24"/>
              </w:rPr>
              <w:t>-</w:t>
            </w:r>
          </w:p>
        </w:tc>
        <w:tc>
          <w:tcPr>
            <w:tcW w:w="2520" w:type="dxa"/>
            <w:vAlign w:val="center"/>
          </w:tcPr>
          <w:p w:rsidR="007529D6" w:rsidRPr="007529D6" w:rsidRDefault="007529D6" w:rsidP="007529D6">
            <w:pPr>
              <w:spacing w:before="29" w:line="288" w:lineRule="auto"/>
              <w:jc w:val="right"/>
              <w:rPr>
                <w:color w:val="000000"/>
                <w:sz w:val="24"/>
              </w:rPr>
            </w:pPr>
            <w:r w:rsidRPr="007529D6">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衍生金融资产</w:t>
            </w:r>
          </w:p>
        </w:tc>
        <w:tc>
          <w:tcPr>
            <w:tcW w:w="1080" w:type="dxa"/>
            <w:vAlign w:val="center"/>
          </w:tcPr>
          <w:p w:rsidR="007529D6" w:rsidRPr="005A409C" w:rsidRDefault="007529D6" w:rsidP="005A409C">
            <w:pPr>
              <w:widowControl/>
              <w:autoSpaceDE w:val="0"/>
              <w:autoSpaceDN w:val="0"/>
              <w:spacing w:before="29" w:line="288" w:lineRule="auto"/>
              <w:ind w:right="-15"/>
              <w:jc w:val="center"/>
              <w:textAlignment w:val="bottom"/>
            </w:pPr>
            <w:r>
              <w:t>6.4.7.3</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买入返售金融资产</w:t>
            </w:r>
          </w:p>
        </w:tc>
        <w:tc>
          <w:tcPr>
            <w:tcW w:w="1080" w:type="dxa"/>
            <w:vAlign w:val="center"/>
          </w:tcPr>
          <w:p w:rsidR="007529D6" w:rsidRPr="005A409C" w:rsidRDefault="007529D6" w:rsidP="005A409C">
            <w:pPr>
              <w:widowControl/>
              <w:autoSpaceDE w:val="0"/>
              <w:autoSpaceDN w:val="0"/>
              <w:spacing w:before="29" w:line="288" w:lineRule="auto"/>
              <w:ind w:right="-15"/>
              <w:jc w:val="center"/>
              <w:textAlignment w:val="bottom"/>
            </w:pPr>
            <w:r>
              <w:t>6.4.7.4</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应收证券清算款</w:t>
            </w:r>
          </w:p>
        </w:tc>
        <w:tc>
          <w:tcPr>
            <w:tcW w:w="1080" w:type="dxa"/>
            <w:vAlign w:val="center"/>
          </w:tcPr>
          <w:p w:rsidR="007529D6" w:rsidRPr="005A409C" w:rsidRDefault="007529D6" w:rsidP="005A409C">
            <w:pPr>
              <w:widowControl/>
              <w:autoSpaceDE w:val="0"/>
              <w:autoSpaceDN w:val="0"/>
              <w:spacing w:before="29" w:line="288" w:lineRule="auto"/>
              <w:ind w:right="-15"/>
              <w:jc w:val="center"/>
              <w:textAlignment w:val="bottom"/>
            </w:pP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118,844.18</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应收利息</w:t>
            </w:r>
          </w:p>
        </w:tc>
        <w:tc>
          <w:tcPr>
            <w:tcW w:w="1080" w:type="dxa"/>
            <w:vAlign w:val="center"/>
          </w:tcPr>
          <w:p w:rsidR="007529D6" w:rsidRPr="005A409C" w:rsidRDefault="007529D6" w:rsidP="005A409C">
            <w:pPr>
              <w:widowControl/>
              <w:autoSpaceDE w:val="0"/>
              <w:autoSpaceDN w:val="0"/>
              <w:spacing w:before="29" w:line="288" w:lineRule="auto"/>
              <w:ind w:right="-15"/>
              <w:jc w:val="center"/>
              <w:textAlignment w:val="bottom"/>
            </w:pPr>
            <w:r>
              <w:t>6.4.7.5</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201.32</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228.62</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应收股利</w:t>
            </w:r>
          </w:p>
        </w:tc>
        <w:tc>
          <w:tcPr>
            <w:tcW w:w="1080" w:type="dxa"/>
            <w:vAlign w:val="center"/>
          </w:tcPr>
          <w:p w:rsidR="007529D6" w:rsidRPr="005A409C" w:rsidRDefault="007529D6" w:rsidP="005A409C">
            <w:pPr>
              <w:widowControl/>
              <w:autoSpaceDE w:val="0"/>
              <w:autoSpaceDN w:val="0"/>
              <w:spacing w:before="29" w:line="288" w:lineRule="auto"/>
              <w:ind w:right="-15"/>
              <w:jc w:val="center"/>
              <w:textAlignment w:val="bottom"/>
            </w:pP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应收申购款</w:t>
            </w:r>
          </w:p>
        </w:tc>
        <w:tc>
          <w:tcPr>
            <w:tcW w:w="1080" w:type="dxa"/>
            <w:vAlign w:val="center"/>
          </w:tcPr>
          <w:p w:rsidR="007529D6" w:rsidRPr="005A409C" w:rsidRDefault="007529D6" w:rsidP="005A409C">
            <w:pPr>
              <w:widowControl/>
              <w:autoSpaceDE w:val="0"/>
              <w:autoSpaceDN w:val="0"/>
              <w:spacing w:before="29" w:line="288" w:lineRule="auto"/>
              <w:ind w:right="-15"/>
              <w:jc w:val="center"/>
              <w:textAlignment w:val="bottom"/>
            </w:pP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60,979.52</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递延所得税资产</w:t>
            </w:r>
          </w:p>
        </w:tc>
        <w:tc>
          <w:tcPr>
            <w:tcW w:w="1080" w:type="dxa"/>
            <w:vAlign w:val="center"/>
          </w:tcPr>
          <w:p w:rsidR="007529D6" w:rsidRPr="005A409C" w:rsidRDefault="007529D6" w:rsidP="005A409C">
            <w:pPr>
              <w:widowControl/>
              <w:autoSpaceDE w:val="0"/>
              <w:autoSpaceDN w:val="0"/>
              <w:spacing w:before="29" w:line="288" w:lineRule="auto"/>
              <w:ind w:right="-15"/>
              <w:jc w:val="center"/>
              <w:textAlignment w:val="bottom"/>
            </w:pP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其他资产</w:t>
            </w:r>
          </w:p>
        </w:tc>
        <w:tc>
          <w:tcPr>
            <w:tcW w:w="1080" w:type="dxa"/>
            <w:vAlign w:val="center"/>
          </w:tcPr>
          <w:p w:rsidR="007529D6" w:rsidRPr="005A409C" w:rsidRDefault="007529D6" w:rsidP="005A409C">
            <w:pPr>
              <w:widowControl/>
              <w:autoSpaceDE w:val="0"/>
              <w:autoSpaceDN w:val="0"/>
              <w:spacing w:before="29" w:line="288" w:lineRule="auto"/>
              <w:ind w:right="-15"/>
              <w:jc w:val="center"/>
              <w:textAlignment w:val="bottom"/>
            </w:pPr>
            <w:r>
              <w:t>6.4.7.6</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b/>
                <w:color w:val="000000"/>
                <w:sz w:val="24"/>
              </w:rPr>
            </w:pPr>
            <w:r w:rsidRPr="0060695C">
              <w:rPr>
                <w:b/>
                <w:color w:val="000000"/>
                <w:sz w:val="24"/>
              </w:rPr>
              <w:t>资产总计</w:t>
            </w:r>
          </w:p>
        </w:tc>
        <w:tc>
          <w:tcPr>
            <w:tcW w:w="1080" w:type="dxa"/>
            <w:vAlign w:val="center"/>
          </w:tcPr>
          <w:p w:rsidR="007529D6" w:rsidRPr="0060695C" w:rsidRDefault="007529D6" w:rsidP="00AC6DDA">
            <w:pPr>
              <w:pStyle w:val="af6"/>
              <w:spacing w:before="29" w:beforeAutospacing="0" w:line="288" w:lineRule="auto"/>
              <w:jc w:val="center"/>
              <w:rPr>
                <w:rFonts w:ascii="Times New Roman" w:hAnsi="Times New Roman"/>
                <w:b/>
                <w:color w:val="000000"/>
              </w:rPr>
            </w:pP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10,079,025.36</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11,337,395.01</w:t>
            </w:r>
          </w:p>
        </w:tc>
      </w:tr>
      <w:tr w:rsidR="006C5149" w:rsidRPr="0060695C" w:rsidTr="00BA0FB8">
        <w:tc>
          <w:tcPr>
            <w:tcW w:w="28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负债和所有者权益</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52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本期末</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kern w:val="2"/>
              </w:rPr>
              <w:t>2015</w:t>
            </w:r>
            <w:r w:rsidRPr="0060695C">
              <w:rPr>
                <w:rFonts w:ascii="Times New Roman" w:hAnsi="Times New Roman"/>
                <w:b/>
                <w:color w:val="000000"/>
                <w:kern w:val="2"/>
              </w:rPr>
              <w:t>年</w:t>
            </w:r>
            <w:r w:rsidRPr="0060695C">
              <w:rPr>
                <w:rFonts w:ascii="Times New Roman" w:hAnsi="Times New Roman"/>
                <w:b/>
                <w:color w:val="000000"/>
                <w:kern w:val="2"/>
              </w:rPr>
              <w:t>6</w:t>
            </w:r>
            <w:r w:rsidRPr="0060695C">
              <w:rPr>
                <w:rFonts w:ascii="Times New Roman" w:hAnsi="Times New Roman"/>
                <w:b/>
                <w:color w:val="000000"/>
                <w:kern w:val="2"/>
              </w:rPr>
              <w:t>月</w:t>
            </w:r>
            <w:r w:rsidRPr="0060695C">
              <w:rPr>
                <w:rFonts w:ascii="Times New Roman" w:hAnsi="Times New Roman"/>
                <w:b/>
                <w:color w:val="000000"/>
                <w:kern w:val="2"/>
              </w:rPr>
              <w:t>30</w:t>
            </w:r>
            <w:r w:rsidRPr="0060695C">
              <w:rPr>
                <w:rFonts w:ascii="Times New Roman" w:hAnsi="Times New Roman"/>
                <w:b/>
                <w:color w:val="000000"/>
                <w:kern w:val="2"/>
              </w:rPr>
              <w:t>日</w:t>
            </w:r>
          </w:p>
        </w:tc>
        <w:tc>
          <w:tcPr>
            <w:tcW w:w="252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上年度末</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12</w:t>
            </w:r>
            <w:r w:rsidRPr="0060695C">
              <w:rPr>
                <w:rFonts w:ascii="Times New Roman" w:hAnsi="Times New Roman"/>
                <w:b/>
                <w:color w:val="000000"/>
              </w:rPr>
              <w:t>月</w:t>
            </w:r>
            <w:r w:rsidRPr="0060695C">
              <w:rPr>
                <w:rFonts w:ascii="Times New Roman" w:hAnsi="Times New Roman"/>
                <w:b/>
                <w:color w:val="000000"/>
              </w:rPr>
              <w:t>31</w:t>
            </w:r>
            <w:r w:rsidRPr="0060695C">
              <w:rPr>
                <w:rFonts w:ascii="Times New Roman" w:hAnsi="Times New Roman"/>
                <w:b/>
                <w:color w:val="000000"/>
              </w:rPr>
              <w:t>日</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负债：</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短期借款</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交易性金融负债</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衍生金融负债</w:t>
            </w:r>
          </w:p>
        </w:tc>
        <w:tc>
          <w:tcPr>
            <w:tcW w:w="1080" w:type="dxa"/>
            <w:vAlign w:val="center"/>
          </w:tcPr>
          <w:p w:rsidR="006C5149" w:rsidRPr="005A409C" w:rsidRDefault="006C5149" w:rsidP="005A409C">
            <w:pPr>
              <w:widowControl/>
              <w:autoSpaceDE w:val="0"/>
              <w:autoSpaceDN w:val="0"/>
              <w:spacing w:before="29" w:line="288" w:lineRule="auto"/>
              <w:ind w:right="-15"/>
              <w:jc w:val="center"/>
              <w:textAlignment w:val="bottom"/>
            </w:pPr>
            <w:r>
              <w:t>6.4.7.3</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卖出回购金融资产款</w:t>
            </w:r>
          </w:p>
        </w:tc>
        <w:tc>
          <w:tcPr>
            <w:tcW w:w="1080" w:type="dxa"/>
            <w:vAlign w:val="center"/>
          </w:tcPr>
          <w:p w:rsidR="006C5149" w:rsidRPr="005A409C" w:rsidRDefault="006C5149" w:rsidP="005A409C">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应付证券清算款</w:t>
            </w:r>
          </w:p>
        </w:tc>
        <w:tc>
          <w:tcPr>
            <w:tcW w:w="1080" w:type="dxa"/>
            <w:vAlign w:val="center"/>
          </w:tcPr>
          <w:p w:rsidR="006C5149" w:rsidRPr="005A409C" w:rsidRDefault="006C5149" w:rsidP="005A409C">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应付赎回款</w:t>
            </w:r>
          </w:p>
        </w:tc>
        <w:tc>
          <w:tcPr>
            <w:tcW w:w="1080" w:type="dxa"/>
            <w:vAlign w:val="center"/>
          </w:tcPr>
          <w:p w:rsidR="006C5149" w:rsidRPr="005A409C" w:rsidRDefault="006C5149" w:rsidP="005A409C">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547,061.57</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197,010.94</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应付管理人报酬</w:t>
            </w:r>
          </w:p>
        </w:tc>
        <w:tc>
          <w:tcPr>
            <w:tcW w:w="1080" w:type="dxa"/>
            <w:vAlign w:val="center"/>
          </w:tcPr>
          <w:p w:rsidR="006C5149" w:rsidRPr="005A409C" w:rsidRDefault="006C5149" w:rsidP="005A409C">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8,555.42</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5,765.00</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应付托管费</w:t>
            </w:r>
          </w:p>
        </w:tc>
        <w:tc>
          <w:tcPr>
            <w:tcW w:w="1080" w:type="dxa"/>
            <w:vAlign w:val="center"/>
          </w:tcPr>
          <w:p w:rsidR="006C5149" w:rsidRPr="005A409C" w:rsidRDefault="006C5149" w:rsidP="005A409C">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1,711.11</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1,153.01</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应付销售服务费</w:t>
            </w:r>
          </w:p>
        </w:tc>
        <w:tc>
          <w:tcPr>
            <w:tcW w:w="1080" w:type="dxa"/>
            <w:vAlign w:val="center"/>
          </w:tcPr>
          <w:p w:rsidR="006C5149" w:rsidRPr="005A409C" w:rsidRDefault="006C5149" w:rsidP="005A409C">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应付交易费用</w:t>
            </w:r>
          </w:p>
        </w:tc>
        <w:tc>
          <w:tcPr>
            <w:tcW w:w="1080" w:type="dxa"/>
            <w:vAlign w:val="center"/>
          </w:tcPr>
          <w:p w:rsidR="006C5149" w:rsidRPr="005A409C" w:rsidRDefault="006C5149" w:rsidP="005A409C">
            <w:pPr>
              <w:widowControl/>
              <w:autoSpaceDE w:val="0"/>
              <w:autoSpaceDN w:val="0"/>
              <w:spacing w:before="29" w:line="288" w:lineRule="auto"/>
              <w:ind w:right="-15"/>
              <w:jc w:val="center"/>
              <w:textAlignment w:val="bottom"/>
            </w:pPr>
            <w:r>
              <w:t>6.4.7.7</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36,005.50</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6,042.14</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应交税费</w:t>
            </w:r>
          </w:p>
        </w:tc>
        <w:tc>
          <w:tcPr>
            <w:tcW w:w="1080" w:type="dxa"/>
            <w:vAlign w:val="center"/>
          </w:tcPr>
          <w:p w:rsidR="006C5149" w:rsidRPr="005A409C" w:rsidRDefault="006C5149" w:rsidP="005A409C">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应付利息</w:t>
            </w:r>
          </w:p>
        </w:tc>
        <w:tc>
          <w:tcPr>
            <w:tcW w:w="1080" w:type="dxa"/>
            <w:vAlign w:val="center"/>
          </w:tcPr>
          <w:p w:rsidR="006C5149" w:rsidRPr="005A409C" w:rsidRDefault="006C5149" w:rsidP="005A409C">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应付利润</w:t>
            </w:r>
          </w:p>
        </w:tc>
        <w:tc>
          <w:tcPr>
            <w:tcW w:w="1080" w:type="dxa"/>
            <w:vAlign w:val="center"/>
          </w:tcPr>
          <w:p w:rsidR="006C5149" w:rsidRPr="005A409C" w:rsidRDefault="006C5149" w:rsidP="005A409C">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递延所得税负债</w:t>
            </w:r>
          </w:p>
        </w:tc>
        <w:tc>
          <w:tcPr>
            <w:tcW w:w="1080" w:type="dxa"/>
            <w:vAlign w:val="center"/>
          </w:tcPr>
          <w:p w:rsidR="006C5149" w:rsidRPr="005A409C" w:rsidRDefault="006C5149" w:rsidP="005A409C">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其他负债</w:t>
            </w:r>
          </w:p>
        </w:tc>
        <w:tc>
          <w:tcPr>
            <w:tcW w:w="1080" w:type="dxa"/>
            <w:vAlign w:val="center"/>
          </w:tcPr>
          <w:p w:rsidR="006C5149" w:rsidRPr="005A409C" w:rsidRDefault="006C5149" w:rsidP="005A409C">
            <w:pPr>
              <w:widowControl/>
              <w:autoSpaceDE w:val="0"/>
              <w:autoSpaceDN w:val="0"/>
              <w:spacing w:before="29" w:line="288" w:lineRule="auto"/>
              <w:ind w:right="-15"/>
              <w:jc w:val="center"/>
              <w:textAlignment w:val="bottom"/>
            </w:pPr>
            <w:r>
              <w:t>6.4.7.8</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141,837.62</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101,768.86</w:t>
            </w:r>
          </w:p>
        </w:tc>
      </w:tr>
      <w:tr w:rsidR="006C5149" w:rsidRPr="0060695C" w:rsidTr="00BA0FB8">
        <w:tc>
          <w:tcPr>
            <w:tcW w:w="2880" w:type="dxa"/>
            <w:vAlign w:val="center"/>
          </w:tcPr>
          <w:p w:rsidR="006C5149" w:rsidRPr="0060695C" w:rsidRDefault="006C5149" w:rsidP="00AC6DDA">
            <w:pPr>
              <w:pStyle w:val="af6"/>
              <w:spacing w:before="29" w:beforeAutospacing="0" w:line="288" w:lineRule="auto"/>
              <w:jc w:val="both"/>
              <w:rPr>
                <w:rFonts w:ascii="Times New Roman" w:hAnsi="Times New Roman"/>
                <w:color w:val="000000"/>
              </w:rPr>
            </w:pPr>
            <w:r w:rsidRPr="0060695C">
              <w:rPr>
                <w:rFonts w:ascii="Times New Roman" w:hAnsi="Times New Roman"/>
                <w:color w:val="000000"/>
              </w:rPr>
              <w:t>负债合计</w:t>
            </w:r>
          </w:p>
        </w:tc>
        <w:tc>
          <w:tcPr>
            <w:tcW w:w="1080" w:type="dxa"/>
            <w:vAlign w:val="center"/>
          </w:tcPr>
          <w:p w:rsidR="006C5149" w:rsidRPr="005A409C" w:rsidRDefault="006C5149" w:rsidP="005A409C">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735,171.22</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311,739.95</w:t>
            </w:r>
          </w:p>
        </w:tc>
      </w:tr>
      <w:tr w:rsidR="006C5149" w:rsidRPr="0060695C" w:rsidTr="00BA0FB8">
        <w:tc>
          <w:tcPr>
            <w:tcW w:w="2880" w:type="dxa"/>
            <w:vAlign w:val="center"/>
          </w:tcPr>
          <w:p w:rsidR="006C5149" w:rsidRPr="0060695C" w:rsidRDefault="006C5149" w:rsidP="00AC6DDA">
            <w:pPr>
              <w:spacing w:before="29" w:line="288" w:lineRule="auto"/>
              <w:rPr>
                <w:b/>
                <w:color w:val="000000"/>
                <w:sz w:val="24"/>
              </w:rPr>
            </w:pPr>
            <w:r w:rsidRPr="0060695C">
              <w:rPr>
                <w:b/>
                <w:color w:val="000000"/>
                <w:sz w:val="24"/>
              </w:rPr>
              <w:t>所有者权益：</w:t>
            </w:r>
          </w:p>
        </w:tc>
        <w:tc>
          <w:tcPr>
            <w:tcW w:w="1080" w:type="dxa"/>
            <w:vAlign w:val="center"/>
          </w:tcPr>
          <w:p w:rsidR="006C5149" w:rsidRPr="005A409C" w:rsidRDefault="006C5149" w:rsidP="005A409C">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b/>
                <w:color w:val="000000"/>
                <w:sz w:val="24"/>
              </w:rPr>
            </w:pPr>
            <w:r w:rsidRPr="0060695C">
              <w:rPr>
                <w:b/>
                <w:color w:val="000000"/>
                <w:sz w:val="24"/>
              </w:rPr>
              <w:t>-</w:t>
            </w:r>
          </w:p>
        </w:tc>
        <w:tc>
          <w:tcPr>
            <w:tcW w:w="2520" w:type="dxa"/>
            <w:vAlign w:val="center"/>
          </w:tcPr>
          <w:p w:rsidR="006C5149" w:rsidRPr="0060695C" w:rsidRDefault="006C5149" w:rsidP="00AC6DDA">
            <w:pPr>
              <w:spacing w:before="29" w:line="288" w:lineRule="auto"/>
              <w:jc w:val="right"/>
              <w:rPr>
                <w:b/>
                <w:color w:val="000000"/>
                <w:sz w:val="24"/>
              </w:rPr>
            </w:pPr>
            <w:r w:rsidRPr="0060695C">
              <w:rPr>
                <w:b/>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实收基金</w:t>
            </w:r>
          </w:p>
        </w:tc>
        <w:tc>
          <w:tcPr>
            <w:tcW w:w="1080" w:type="dxa"/>
            <w:vAlign w:val="center"/>
          </w:tcPr>
          <w:p w:rsidR="006C5149" w:rsidRPr="005A409C" w:rsidRDefault="006C5149" w:rsidP="005A409C">
            <w:pPr>
              <w:widowControl/>
              <w:autoSpaceDE w:val="0"/>
              <w:autoSpaceDN w:val="0"/>
              <w:spacing w:before="29" w:line="288" w:lineRule="auto"/>
              <w:ind w:right="-15"/>
              <w:jc w:val="center"/>
              <w:textAlignment w:val="bottom"/>
            </w:pPr>
            <w:r>
              <w:t>6.4.7.9</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4,770,721.59</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7,584,512.16</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未分配利润</w:t>
            </w:r>
          </w:p>
        </w:tc>
        <w:tc>
          <w:tcPr>
            <w:tcW w:w="1080" w:type="dxa"/>
            <w:vAlign w:val="center"/>
          </w:tcPr>
          <w:p w:rsidR="006C5149" w:rsidRPr="005A409C" w:rsidRDefault="006C5149" w:rsidP="005A409C">
            <w:pPr>
              <w:widowControl/>
              <w:autoSpaceDE w:val="0"/>
              <w:autoSpaceDN w:val="0"/>
              <w:spacing w:before="29" w:line="288" w:lineRule="auto"/>
              <w:ind w:right="-15"/>
              <w:jc w:val="center"/>
              <w:textAlignment w:val="bottom"/>
            </w:pPr>
            <w:r>
              <w:t>6.4.7.10</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4,573,132.55</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3,441,142.90</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所有者权益合计</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9,343,854.14</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11,025,655.06</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负债和所有者权益总计</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10,079,025.36</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11,337,395.01</w:t>
            </w:r>
          </w:p>
        </w:tc>
      </w:tr>
    </w:tbl>
    <w:p w:rsidR="005D3F0A" w:rsidRPr="0060695C" w:rsidRDefault="00337DB7" w:rsidP="00AC6DDA">
      <w:pPr>
        <w:tabs>
          <w:tab w:val="left" w:pos="426"/>
        </w:tabs>
        <w:spacing w:before="29" w:line="288" w:lineRule="auto"/>
        <w:jc w:val="left"/>
        <w:rPr>
          <w:kern w:val="0"/>
          <w:sz w:val="24"/>
        </w:rPr>
      </w:pPr>
      <w:r w:rsidRPr="0060695C">
        <w:rPr>
          <w:rFonts w:hint="eastAsia"/>
          <w:kern w:val="0"/>
          <w:sz w:val="24"/>
        </w:rPr>
        <w:t>注：</w:t>
      </w:r>
      <w:r w:rsidR="00A92A76" w:rsidRPr="0060695C">
        <w:rPr>
          <w:rFonts w:hint="eastAsia"/>
          <w:kern w:val="0"/>
          <w:sz w:val="24"/>
        </w:rPr>
        <w:t>1</w:t>
      </w:r>
      <w:r w:rsidR="00A92A76" w:rsidRPr="0060695C">
        <w:rPr>
          <w:rFonts w:hint="eastAsia"/>
          <w:kern w:val="0"/>
          <w:sz w:val="24"/>
        </w:rPr>
        <w:t>、</w:t>
      </w:r>
      <w:r w:rsidR="006C5149" w:rsidRPr="0060695C">
        <w:rPr>
          <w:kern w:val="0"/>
          <w:sz w:val="24"/>
        </w:rPr>
        <w:t>报告截止日</w:t>
      </w:r>
      <w:r w:rsidR="006C5149" w:rsidRPr="0060695C">
        <w:rPr>
          <w:kern w:val="0"/>
          <w:sz w:val="24"/>
        </w:rPr>
        <w:t>2015</w:t>
      </w:r>
      <w:r w:rsidR="006C5149" w:rsidRPr="0060695C">
        <w:rPr>
          <w:kern w:val="0"/>
          <w:sz w:val="24"/>
        </w:rPr>
        <w:t>年</w:t>
      </w:r>
      <w:r w:rsidR="006C5149" w:rsidRPr="0060695C">
        <w:rPr>
          <w:kern w:val="0"/>
          <w:sz w:val="24"/>
        </w:rPr>
        <w:t>6</w:t>
      </w:r>
      <w:r w:rsidR="006C5149" w:rsidRPr="0060695C">
        <w:rPr>
          <w:kern w:val="0"/>
          <w:sz w:val="24"/>
        </w:rPr>
        <w:t>月</w:t>
      </w:r>
      <w:r w:rsidR="006C5149" w:rsidRPr="0060695C">
        <w:rPr>
          <w:kern w:val="0"/>
          <w:sz w:val="24"/>
        </w:rPr>
        <w:t>30</w:t>
      </w:r>
      <w:r w:rsidR="006C5149" w:rsidRPr="0060695C">
        <w:rPr>
          <w:kern w:val="0"/>
          <w:sz w:val="24"/>
        </w:rPr>
        <w:t>日，基金份额净值</w:t>
      </w:r>
      <w:r w:rsidR="006C5149" w:rsidRPr="0060695C">
        <w:rPr>
          <w:kern w:val="0"/>
          <w:sz w:val="24"/>
        </w:rPr>
        <w:t>1.000</w:t>
      </w:r>
      <w:r w:rsidR="006C5149" w:rsidRPr="0060695C">
        <w:rPr>
          <w:kern w:val="0"/>
          <w:sz w:val="24"/>
        </w:rPr>
        <w:t>元，基金份额总额</w:t>
      </w:r>
      <w:r w:rsidR="006C5149" w:rsidRPr="0060695C">
        <w:rPr>
          <w:kern w:val="0"/>
          <w:sz w:val="24"/>
        </w:rPr>
        <w:t>9,343,854.14</w:t>
      </w:r>
      <w:r w:rsidR="006C5149" w:rsidRPr="0060695C">
        <w:rPr>
          <w:kern w:val="0"/>
          <w:sz w:val="24"/>
        </w:rPr>
        <w:t>份。</w:t>
      </w:r>
    </w:p>
    <w:p w:rsidR="00A92A76" w:rsidRPr="0060695C" w:rsidRDefault="00A92A76" w:rsidP="00AC6DDA">
      <w:pPr>
        <w:tabs>
          <w:tab w:val="left" w:pos="426"/>
        </w:tabs>
        <w:spacing w:before="29" w:line="288" w:lineRule="auto"/>
        <w:jc w:val="left"/>
        <w:rPr>
          <w:kern w:val="0"/>
          <w:sz w:val="24"/>
        </w:rPr>
      </w:pPr>
      <w:r w:rsidRPr="0060695C">
        <w:rPr>
          <w:rFonts w:hint="eastAsia"/>
          <w:kern w:val="0"/>
          <w:sz w:val="24"/>
        </w:rPr>
        <w:t xml:space="preserve">   2</w:t>
      </w:r>
      <w:r w:rsidRPr="0060695C">
        <w:rPr>
          <w:rFonts w:hint="eastAsia"/>
          <w:kern w:val="0"/>
          <w:sz w:val="24"/>
        </w:rPr>
        <w:t>、本摘要中资产负债表和利润表所列附注号为半年度报告正文中对应的附注号，投资者欲了解相应附注的内容，应阅读登载于基金管理人网站的半年度报告正文。</w:t>
      </w:r>
    </w:p>
    <w:p w:rsidR="006C5149" w:rsidRPr="0060695C" w:rsidRDefault="006C5149" w:rsidP="00AC6DDA">
      <w:pPr>
        <w:spacing w:before="29" w:line="288" w:lineRule="auto"/>
        <w:rPr>
          <w:color w:val="000000"/>
          <w:kern w:val="0"/>
          <w:sz w:val="24"/>
        </w:rPr>
      </w:pPr>
    </w:p>
    <w:p w:rsidR="006C5149" w:rsidRPr="0060695C" w:rsidRDefault="006C5149" w:rsidP="00AC6DDA">
      <w:pPr>
        <w:pStyle w:val="20"/>
        <w:spacing w:before="29" w:after="0" w:line="288" w:lineRule="auto"/>
        <w:rPr>
          <w:rFonts w:ascii="Times New Roman" w:hAnsi="Times New Roman"/>
          <w:kern w:val="0"/>
          <w:szCs w:val="24"/>
        </w:rPr>
      </w:pPr>
      <w:bookmarkStart w:id="47" w:name="_Toc225498269"/>
      <w:bookmarkStart w:id="48" w:name="_Toc374540562"/>
      <w:r w:rsidRPr="0060695C">
        <w:rPr>
          <w:rFonts w:ascii="Times New Roman" w:hAnsi="Times New Roman"/>
          <w:kern w:val="0"/>
          <w:szCs w:val="24"/>
        </w:rPr>
        <w:t xml:space="preserve">6.2 </w:t>
      </w:r>
      <w:r w:rsidRPr="0060695C">
        <w:rPr>
          <w:rFonts w:ascii="Times New Roman" w:hAnsi="Times New Roman"/>
          <w:kern w:val="0"/>
          <w:szCs w:val="24"/>
        </w:rPr>
        <w:t>利润表</w:t>
      </w:r>
      <w:bookmarkEnd w:id="47"/>
      <w:bookmarkEnd w:id="48"/>
    </w:p>
    <w:p w:rsidR="006C5149" w:rsidRPr="0060695C" w:rsidRDefault="006C5149" w:rsidP="00AC6DDA">
      <w:pPr>
        <w:spacing w:before="29" w:line="288" w:lineRule="auto"/>
        <w:rPr>
          <w:kern w:val="0"/>
          <w:sz w:val="24"/>
        </w:rPr>
      </w:pPr>
      <w:r w:rsidRPr="0060695C">
        <w:rPr>
          <w:color w:val="000000"/>
          <w:sz w:val="24"/>
        </w:rPr>
        <w:t>会计主体：</w:t>
      </w:r>
      <w:r w:rsidRPr="0060695C">
        <w:rPr>
          <w:kern w:val="0"/>
          <w:sz w:val="24"/>
        </w:rPr>
        <w:t>交银施罗德沪深</w:t>
      </w:r>
      <w:r w:rsidRPr="0060695C">
        <w:rPr>
          <w:kern w:val="0"/>
          <w:sz w:val="24"/>
        </w:rPr>
        <w:t>300</w:t>
      </w:r>
      <w:r w:rsidRPr="0060695C">
        <w:rPr>
          <w:kern w:val="0"/>
          <w:sz w:val="24"/>
        </w:rPr>
        <w:t>行业分层等权重指数证券投资基金</w:t>
      </w:r>
    </w:p>
    <w:p w:rsidR="006C5149" w:rsidRPr="0060695C" w:rsidRDefault="006C5149" w:rsidP="00AC6DDA">
      <w:pPr>
        <w:spacing w:before="29" w:line="288" w:lineRule="auto"/>
        <w:rPr>
          <w:color w:val="000000"/>
          <w:kern w:val="0"/>
          <w:sz w:val="24"/>
        </w:rPr>
      </w:pPr>
      <w:r w:rsidRPr="0060695C">
        <w:rPr>
          <w:color w:val="000000"/>
          <w:sz w:val="24"/>
        </w:rPr>
        <w:t>本报告期：</w:t>
      </w:r>
      <w:r w:rsidRPr="0060695C">
        <w:rPr>
          <w:kern w:val="0"/>
          <w:sz w:val="24"/>
        </w:rPr>
        <w:t>2015</w:t>
      </w:r>
      <w:r w:rsidRPr="0060695C">
        <w:rPr>
          <w:kern w:val="0"/>
          <w:sz w:val="24"/>
        </w:rPr>
        <w:t>年</w:t>
      </w:r>
      <w:r w:rsidRPr="0060695C">
        <w:rPr>
          <w:kern w:val="0"/>
          <w:sz w:val="24"/>
        </w:rPr>
        <w:t>1</w:t>
      </w:r>
      <w:r w:rsidRPr="0060695C">
        <w:rPr>
          <w:kern w:val="0"/>
          <w:sz w:val="24"/>
        </w:rPr>
        <w:t>月</w:t>
      </w:r>
      <w:r w:rsidRPr="0060695C">
        <w:rPr>
          <w:kern w:val="0"/>
          <w:sz w:val="24"/>
        </w:rPr>
        <w:t>1</w:t>
      </w:r>
      <w:r w:rsidRPr="0060695C">
        <w:rPr>
          <w:kern w:val="0"/>
          <w:sz w:val="24"/>
        </w:rPr>
        <w:t>日至</w:t>
      </w:r>
      <w:r w:rsidRPr="0060695C">
        <w:rPr>
          <w:kern w:val="0"/>
          <w:sz w:val="24"/>
        </w:rPr>
        <w:t>2015</w:t>
      </w:r>
      <w:r w:rsidRPr="0060695C">
        <w:rPr>
          <w:kern w:val="0"/>
          <w:sz w:val="24"/>
        </w:rPr>
        <w:t>年</w:t>
      </w:r>
      <w:r w:rsidRPr="0060695C">
        <w:rPr>
          <w:kern w:val="0"/>
          <w:sz w:val="24"/>
        </w:rPr>
        <w:t>6</w:t>
      </w:r>
      <w:r w:rsidRPr="0060695C">
        <w:rPr>
          <w:kern w:val="0"/>
          <w:sz w:val="24"/>
        </w:rPr>
        <w:t>月</w:t>
      </w:r>
      <w:r w:rsidRPr="0060695C">
        <w:rPr>
          <w:kern w:val="0"/>
          <w:sz w:val="24"/>
        </w:rPr>
        <w:t>30</w:t>
      </w:r>
      <w:r w:rsidRPr="0060695C">
        <w:rPr>
          <w:kern w:val="0"/>
          <w:sz w:val="24"/>
        </w:rPr>
        <w:t>日</w:t>
      </w:r>
    </w:p>
    <w:p w:rsidR="006C5149" w:rsidRPr="0060695C" w:rsidRDefault="006C514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6C5149" w:rsidRPr="0060695C" w:rsidTr="00BA0FB8">
        <w:tc>
          <w:tcPr>
            <w:tcW w:w="342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项目</w:t>
            </w:r>
          </w:p>
        </w:tc>
        <w:tc>
          <w:tcPr>
            <w:tcW w:w="108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25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本期</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rPr>
              <w:t>2015</w:t>
            </w:r>
            <w:r w:rsidRPr="0060695C">
              <w:rPr>
                <w:rFonts w:ascii="Times New Roman" w:hAnsi="Times New Roman"/>
                <w:b/>
              </w:rPr>
              <w:t>年</w:t>
            </w:r>
            <w:r w:rsidRPr="0060695C">
              <w:rPr>
                <w:rFonts w:ascii="Times New Roman" w:hAnsi="Times New Roman"/>
                <w:b/>
              </w:rPr>
              <w:t>1</w:t>
            </w:r>
            <w:r w:rsidRPr="0060695C">
              <w:rPr>
                <w:rFonts w:ascii="Times New Roman" w:hAnsi="Times New Roman"/>
                <w:b/>
              </w:rPr>
              <w:t>月</w:t>
            </w:r>
            <w:r w:rsidRPr="0060695C">
              <w:rPr>
                <w:rFonts w:ascii="Times New Roman" w:hAnsi="Times New Roman"/>
                <w:b/>
              </w:rPr>
              <w:t>1</w:t>
            </w:r>
            <w:r w:rsidRPr="0060695C">
              <w:rPr>
                <w:rFonts w:ascii="Times New Roman" w:hAnsi="Times New Roman"/>
                <w:b/>
              </w:rPr>
              <w:t>日至</w:t>
            </w:r>
            <w:r w:rsidRPr="0060695C">
              <w:rPr>
                <w:rFonts w:ascii="Times New Roman" w:hAnsi="Times New Roman"/>
                <w:b/>
              </w:rPr>
              <w:t>2015</w:t>
            </w:r>
            <w:r w:rsidRPr="0060695C">
              <w:rPr>
                <w:rFonts w:ascii="Times New Roman" w:hAnsi="Times New Roman"/>
                <w:b/>
              </w:rPr>
              <w:t>年</w:t>
            </w:r>
            <w:r w:rsidRPr="0060695C">
              <w:rPr>
                <w:rFonts w:ascii="Times New Roman" w:hAnsi="Times New Roman"/>
                <w:b/>
              </w:rPr>
              <w:t>6</w:t>
            </w:r>
            <w:r w:rsidRPr="0060695C">
              <w:rPr>
                <w:rFonts w:ascii="Times New Roman" w:hAnsi="Times New Roman"/>
                <w:b/>
              </w:rPr>
              <w:t>月</w:t>
            </w:r>
            <w:r w:rsidRPr="0060695C">
              <w:rPr>
                <w:rFonts w:ascii="Times New Roman" w:hAnsi="Times New Roman"/>
                <w:b/>
              </w:rPr>
              <w:t>30</w:t>
            </w:r>
            <w:r w:rsidRPr="0060695C">
              <w:rPr>
                <w:rFonts w:ascii="Times New Roman" w:hAnsi="Times New Roman"/>
                <w:b/>
              </w:rPr>
              <w:t>日</w:t>
            </w:r>
          </w:p>
        </w:tc>
        <w:tc>
          <w:tcPr>
            <w:tcW w:w="225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上年度可比期间</w:t>
            </w:r>
          </w:p>
          <w:p w:rsidR="006C5149" w:rsidRPr="0060695C" w:rsidRDefault="006C5149" w:rsidP="00AC6DDA">
            <w:pPr>
              <w:pStyle w:val="af6"/>
              <w:spacing w:before="29" w:beforeAutospacing="0" w:after="0" w:afterAutospacing="0" w:line="288" w:lineRule="auto"/>
              <w:jc w:val="center"/>
              <w:rPr>
                <w:rFonts w:ascii="Times New Roman" w:hAnsi="Times New Roman"/>
                <w:color w:val="000000"/>
              </w:rPr>
            </w:pP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1</w:t>
            </w:r>
            <w:r w:rsidRPr="0060695C">
              <w:rPr>
                <w:rFonts w:ascii="Times New Roman" w:hAnsi="Times New Roman"/>
                <w:b/>
                <w:color w:val="000000"/>
              </w:rPr>
              <w:t>月</w:t>
            </w:r>
            <w:r w:rsidRPr="0060695C">
              <w:rPr>
                <w:rFonts w:ascii="Times New Roman" w:hAnsi="Times New Roman"/>
                <w:b/>
                <w:color w:val="000000"/>
              </w:rPr>
              <w:t>1</w:t>
            </w:r>
            <w:r w:rsidRPr="0060695C">
              <w:rPr>
                <w:rFonts w:ascii="Times New Roman" w:hAnsi="Times New Roman"/>
                <w:b/>
                <w:color w:val="000000"/>
              </w:rPr>
              <w:t>日至</w:t>
            </w: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6</w:t>
            </w:r>
            <w:r w:rsidRPr="0060695C">
              <w:rPr>
                <w:rFonts w:ascii="Times New Roman" w:hAnsi="Times New Roman"/>
                <w:b/>
                <w:color w:val="000000"/>
              </w:rPr>
              <w:t>月</w:t>
            </w:r>
            <w:r w:rsidRPr="0060695C">
              <w:rPr>
                <w:rFonts w:ascii="Times New Roman" w:hAnsi="Times New Roman"/>
                <w:b/>
                <w:color w:val="000000"/>
              </w:rPr>
              <w:t>30</w:t>
            </w:r>
            <w:r w:rsidRPr="0060695C">
              <w:rPr>
                <w:rFonts w:ascii="Times New Roman" w:hAnsi="Times New Roman"/>
                <w:b/>
                <w:color w:val="000000"/>
              </w:rPr>
              <w:t>日</w:t>
            </w:r>
          </w:p>
        </w:tc>
      </w:tr>
      <w:tr w:rsidR="006C5149" w:rsidRPr="0060695C" w:rsidTr="00BA0FB8">
        <w:tc>
          <w:tcPr>
            <w:tcW w:w="3420" w:type="dxa"/>
            <w:vAlign w:val="center"/>
          </w:tcPr>
          <w:p w:rsidR="006C5149" w:rsidRPr="0060695C" w:rsidRDefault="006C5149" w:rsidP="00AC6DDA">
            <w:pPr>
              <w:spacing w:before="29" w:line="288" w:lineRule="auto"/>
              <w:rPr>
                <w:b/>
                <w:color w:val="000000"/>
                <w:sz w:val="24"/>
              </w:rPr>
            </w:pPr>
            <w:r w:rsidRPr="0060695C">
              <w:rPr>
                <w:b/>
                <w:color w:val="000000"/>
                <w:sz w:val="24"/>
              </w:rPr>
              <w:t>一、收入</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p>
        </w:tc>
        <w:tc>
          <w:tcPr>
            <w:tcW w:w="2250" w:type="dxa"/>
            <w:vAlign w:val="center"/>
          </w:tcPr>
          <w:p w:rsidR="006C5149" w:rsidRPr="0060695C" w:rsidRDefault="006C5149" w:rsidP="00AC6DDA">
            <w:pPr>
              <w:spacing w:before="29" w:line="288" w:lineRule="auto"/>
              <w:jc w:val="right"/>
              <w:rPr>
                <w:b/>
                <w:color w:val="000000"/>
                <w:sz w:val="24"/>
              </w:rPr>
            </w:pPr>
            <w:r w:rsidRPr="0060695C">
              <w:rPr>
                <w:b/>
                <w:color w:val="000000"/>
                <w:sz w:val="24"/>
              </w:rPr>
              <w:t>5,171,409.49</w:t>
            </w:r>
          </w:p>
        </w:tc>
        <w:tc>
          <w:tcPr>
            <w:tcW w:w="2250" w:type="dxa"/>
            <w:vAlign w:val="center"/>
          </w:tcPr>
          <w:p w:rsidR="006C5149" w:rsidRPr="0060695C" w:rsidRDefault="006C5149" w:rsidP="00AC6DDA">
            <w:pPr>
              <w:spacing w:before="29" w:line="288" w:lineRule="auto"/>
              <w:jc w:val="right"/>
              <w:rPr>
                <w:b/>
                <w:color w:val="000000"/>
                <w:sz w:val="24"/>
              </w:rPr>
            </w:pPr>
            <w:r w:rsidRPr="0060695C">
              <w:rPr>
                <w:b/>
                <w:color w:val="000000"/>
                <w:sz w:val="24"/>
              </w:rPr>
              <w:t>-1,820,753.47</w:t>
            </w:r>
          </w:p>
        </w:tc>
      </w:tr>
      <w:tr w:rsidR="006C5149" w:rsidRPr="0060695C" w:rsidTr="00BA0FB8">
        <w:tc>
          <w:tcPr>
            <w:tcW w:w="3420" w:type="dxa"/>
            <w:vAlign w:val="center"/>
          </w:tcPr>
          <w:p w:rsidR="006C5149" w:rsidRPr="0060695C" w:rsidRDefault="006C5149" w:rsidP="00AC6DDA">
            <w:pPr>
              <w:spacing w:before="29" w:line="288" w:lineRule="auto"/>
              <w:rPr>
                <w:color w:val="000000"/>
                <w:sz w:val="24"/>
              </w:rPr>
            </w:pPr>
            <w:r w:rsidRPr="0060695C">
              <w:rPr>
                <w:color w:val="000000"/>
                <w:sz w:val="24"/>
              </w:rPr>
              <w:t>1.</w:t>
            </w:r>
            <w:r w:rsidRPr="0060695C">
              <w:rPr>
                <w:color w:val="000000"/>
                <w:sz w:val="24"/>
              </w:rPr>
              <w:t>利息收入</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5,357.90</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5,569.36</w:t>
            </w:r>
          </w:p>
        </w:tc>
      </w:tr>
      <w:tr w:rsidR="006C5149" w:rsidRPr="0060695C" w:rsidTr="00BA0FB8">
        <w:tc>
          <w:tcPr>
            <w:tcW w:w="3420" w:type="dxa"/>
            <w:vAlign w:val="center"/>
          </w:tcPr>
          <w:p w:rsidR="006C5149" w:rsidRPr="0060695C" w:rsidRDefault="006C5149" w:rsidP="00AC6DDA">
            <w:pPr>
              <w:spacing w:before="29" w:line="288" w:lineRule="auto"/>
              <w:rPr>
                <w:color w:val="000000"/>
                <w:sz w:val="24"/>
              </w:rPr>
            </w:pPr>
            <w:r w:rsidRPr="0060695C">
              <w:rPr>
                <w:color w:val="000000"/>
                <w:sz w:val="24"/>
              </w:rPr>
              <w:t>其中：存款利息收入</w:t>
            </w:r>
          </w:p>
        </w:tc>
        <w:tc>
          <w:tcPr>
            <w:tcW w:w="1080" w:type="dxa"/>
            <w:vAlign w:val="center"/>
          </w:tcPr>
          <w:p w:rsidR="006C5149" w:rsidRPr="005A409C" w:rsidRDefault="006C5149" w:rsidP="005A409C">
            <w:pPr>
              <w:widowControl/>
              <w:autoSpaceDE w:val="0"/>
              <w:autoSpaceDN w:val="0"/>
              <w:spacing w:before="29" w:line="288" w:lineRule="auto"/>
              <w:ind w:right="-15"/>
              <w:jc w:val="center"/>
              <w:textAlignment w:val="bottom"/>
            </w:pPr>
            <w:r>
              <w:t>6.4.7.11</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5,356.15</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5,568.21</w:t>
            </w:r>
          </w:p>
        </w:tc>
      </w:tr>
      <w:tr w:rsidR="006C5149" w:rsidRPr="0060695C" w:rsidTr="00BA0FB8">
        <w:tc>
          <w:tcPr>
            <w:tcW w:w="3420" w:type="dxa"/>
            <w:vAlign w:val="center"/>
          </w:tcPr>
          <w:p w:rsidR="006C5149" w:rsidRPr="0060695C" w:rsidRDefault="006C5149" w:rsidP="00AC6DDA">
            <w:pPr>
              <w:spacing w:before="29" w:line="288" w:lineRule="auto"/>
              <w:ind w:firstLineChars="250" w:firstLine="600"/>
              <w:rPr>
                <w:color w:val="000000"/>
                <w:sz w:val="24"/>
              </w:rPr>
            </w:pPr>
            <w:r w:rsidRPr="0060695C">
              <w:rPr>
                <w:color w:val="000000"/>
                <w:sz w:val="24"/>
              </w:rPr>
              <w:t>债券利息收入</w:t>
            </w:r>
          </w:p>
        </w:tc>
        <w:tc>
          <w:tcPr>
            <w:tcW w:w="1080" w:type="dxa"/>
            <w:vAlign w:val="center"/>
          </w:tcPr>
          <w:p w:rsidR="006C5149" w:rsidRPr="005A409C" w:rsidRDefault="006C5149" w:rsidP="005A409C">
            <w:pPr>
              <w:widowControl/>
              <w:autoSpaceDE w:val="0"/>
              <w:autoSpaceDN w:val="0"/>
              <w:spacing w:before="29" w:line="288" w:lineRule="auto"/>
              <w:ind w:right="-15"/>
              <w:jc w:val="center"/>
              <w:textAlignment w:val="bottom"/>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1.75</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1.15</w:t>
            </w:r>
          </w:p>
        </w:tc>
      </w:tr>
      <w:tr w:rsidR="006C5149" w:rsidRPr="0060695C" w:rsidTr="00BA0FB8">
        <w:tc>
          <w:tcPr>
            <w:tcW w:w="3420" w:type="dxa"/>
            <w:vAlign w:val="center"/>
          </w:tcPr>
          <w:p w:rsidR="006C5149" w:rsidRPr="0060695C" w:rsidRDefault="006C5149" w:rsidP="00AC6DDA">
            <w:pPr>
              <w:spacing w:before="29" w:line="288" w:lineRule="auto"/>
              <w:ind w:firstLineChars="250" w:firstLine="600"/>
              <w:rPr>
                <w:color w:val="000000"/>
                <w:sz w:val="24"/>
              </w:rPr>
            </w:pPr>
            <w:r w:rsidRPr="0060695C">
              <w:rPr>
                <w:color w:val="000000"/>
                <w:sz w:val="24"/>
              </w:rPr>
              <w:t>资产支持证券利息收入</w:t>
            </w:r>
          </w:p>
        </w:tc>
        <w:tc>
          <w:tcPr>
            <w:tcW w:w="1080" w:type="dxa"/>
            <w:vAlign w:val="center"/>
          </w:tcPr>
          <w:p w:rsidR="006C5149" w:rsidRPr="005A409C" w:rsidRDefault="006C5149" w:rsidP="005A409C">
            <w:pPr>
              <w:widowControl/>
              <w:autoSpaceDE w:val="0"/>
              <w:autoSpaceDN w:val="0"/>
              <w:spacing w:before="29" w:line="288" w:lineRule="auto"/>
              <w:ind w:right="-15"/>
              <w:jc w:val="center"/>
              <w:textAlignment w:val="bottom"/>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3420" w:type="dxa"/>
            <w:vAlign w:val="center"/>
          </w:tcPr>
          <w:p w:rsidR="006C5149" w:rsidRPr="0060695C" w:rsidRDefault="006C5149" w:rsidP="00AC6DDA">
            <w:pPr>
              <w:spacing w:before="29" w:line="288" w:lineRule="auto"/>
              <w:ind w:firstLineChars="250" w:firstLine="600"/>
              <w:rPr>
                <w:color w:val="000000"/>
                <w:sz w:val="24"/>
              </w:rPr>
            </w:pPr>
            <w:r w:rsidRPr="0060695C">
              <w:rPr>
                <w:color w:val="000000"/>
                <w:sz w:val="24"/>
              </w:rPr>
              <w:t>买入返售金融资产收入</w:t>
            </w:r>
          </w:p>
        </w:tc>
        <w:tc>
          <w:tcPr>
            <w:tcW w:w="1080" w:type="dxa"/>
            <w:vAlign w:val="center"/>
          </w:tcPr>
          <w:p w:rsidR="006C5149" w:rsidRPr="005A409C" w:rsidRDefault="006C5149" w:rsidP="005A409C">
            <w:pPr>
              <w:widowControl/>
              <w:autoSpaceDE w:val="0"/>
              <w:autoSpaceDN w:val="0"/>
              <w:spacing w:before="29" w:line="288" w:lineRule="auto"/>
              <w:ind w:right="-15"/>
              <w:jc w:val="center"/>
              <w:textAlignment w:val="bottom"/>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3420" w:type="dxa"/>
            <w:vAlign w:val="center"/>
          </w:tcPr>
          <w:p w:rsidR="006C5149" w:rsidRPr="0060695C" w:rsidRDefault="006C5149" w:rsidP="00AC6DDA">
            <w:pPr>
              <w:spacing w:before="29" w:line="288" w:lineRule="auto"/>
              <w:ind w:firstLineChars="250" w:firstLine="600"/>
              <w:rPr>
                <w:color w:val="000000"/>
                <w:sz w:val="24"/>
              </w:rPr>
            </w:pPr>
            <w:r w:rsidRPr="0060695C">
              <w:rPr>
                <w:color w:val="000000"/>
                <w:sz w:val="24"/>
              </w:rPr>
              <w:t>其他利息收入</w:t>
            </w:r>
          </w:p>
        </w:tc>
        <w:tc>
          <w:tcPr>
            <w:tcW w:w="1080" w:type="dxa"/>
            <w:vAlign w:val="center"/>
          </w:tcPr>
          <w:p w:rsidR="006C5149" w:rsidRPr="005A409C" w:rsidRDefault="006C5149" w:rsidP="005A409C">
            <w:pPr>
              <w:widowControl/>
              <w:autoSpaceDE w:val="0"/>
              <w:autoSpaceDN w:val="0"/>
              <w:spacing w:before="29" w:line="288" w:lineRule="auto"/>
              <w:ind w:right="-15"/>
              <w:jc w:val="center"/>
              <w:textAlignment w:val="bottom"/>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3420" w:type="dxa"/>
            <w:vAlign w:val="center"/>
          </w:tcPr>
          <w:p w:rsidR="006C5149" w:rsidRPr="0060695C" w:rsidRDefault="006C5149" w:rsidP="00AC6DDA">
            <w:pPr>
              <w:spacing w:before="29" w:line="288" w:lineRule="auto"/>
              <w:rPr>
                <w:color w:val="000000"/>
                <w:sz w:val="24"/>
              </w:rPr>
            </w:pPr>
            <w:r w:rsidRPr="0060695C">
              <w:rPr>
                <w:color w:val="000000"/>
                <w:sz w:val="24"/>
              </w:rPr>
              <w:t>2.</w:t>
            </w:r>
            <w:r w:rsidRPr="0060695C">
              <w:rPr>
                <w:color w:val="000000"/>
                <w:sz w:val="24"/>
              </w:rPr>
              <w:t>投资收益（损失以</w:t>
            </w:r>
            <w:r w:rsidRPr="0060695C">
              <w:rPr>
                <w:color w:val="000000"/>
                <w:sz w:val="24"/>
              </w:rPr>
              <w:t>“-”</w:t>
            </w:r>
            <w:r w:rsidRPr="0060695C">
              <w:rPr>
                <w:color w:val="000000"/>
                <w:sz w:val="24"/>
              </w:rPr>
              <w:t>填列）</w:t>
            </w:r>
          </w:p>
        </w:tc>
        <w:tc>
          <w:tcPr>
            <w:tcW w:w="1080" w:type="dxa"/>
            <w:vAlign w:val="center"/>
          </w:tcPr>
          <w:p w:rsidR="006C5149" w:rsidRPr="005A409C" w:rsidRDefault="006C5149" w:rsidP="005A409C">
            <w:pPr>
              <w:widowControl/>
              <w:autoSpaceDE w:val="0"/>
              <w:autoSpaceDN w:val="0"/>
              <w:spacing w:before="29" w:line="288" w:lineRule="auto"/>
              <w:ind w:right="-15"/>
              <w:jc w:val="center"/>
              <w:textAlignment w:val="bottom"/>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5,669,104.06</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-549,382.98</w:t>
            </w:r>
          </w:p>
        </w:tc>
      </w:tr>
      <w:tr w:rsidR="006C5149" w:rsidRPr="0060695C" w:rsidTr="00BA0FB8">
        <w:tc>
          <w:tcPr>
            <w:tcW w:w="3420" w:type="dxa"/>
            <w:vAlign w:val="center"/>
          </w:tcPr>
          <w:p w:rsidR="006C5149" w:rsidRPr="0060695C" w:rsidRDefault="006C5149" w:rsidP="00AC6DDA">
            <w:pPr>
              <w:spacing w:before="29" w:line="288" w:lineRule="auto"/>
              <w:rPr>
                <w:color w:val="000000"/>
                <w:sz w:val="24"/>
              </w:rPr>
            </w:pPr>
            <w:r w:rsidRPr="0060695C">
              <w:rPr>
                <w:color w:val="000000"/>
                <w:sz w:val="24"/>
              </w:rPr>
              <w:t>其中：股票投资收益</w:t>
            </w:r>
          </w:p>
        </w:tc>
        <w:tc>
          <w:tcPr>
            <w:tcW w:w="1080" w:type="dxa"/>
            <w:vAlign w:val="center"/>
          </w:tcPr>
          <w:p w:rsidR="006C5149" w:rsidRPr="005A409C" w:rsidRDefault="006C5149" w:rsidP="005A409C">
            <w:pPr>
              <w:widowControl/>
              <w:autoSpaceDE w:val="0"/>
              <w:autoSpaceDN w:val="0"/>
              <w:spacing w:before="29" w:line="288" w:lineRule="auto"/>
              <w:ind w:right="-15"/>
              <w:jc w:val="center"/>
              <w:textAlignment w:val="bottom"/>
            </w:pPr>
            <w:r>
              <w:t>6.4.7.12</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5,591,334.51</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-723,112.59</w:t>
            </w:r>
          </w:p>
        </w:tc>
      </w:tr>
      <w:tr w:rsidR="006C5149" w:rsidRPr="0060695C" w:rsidTr="00BA0FB8">
        <w:tc>
          <w:tcPr>
            <w:tcW w:w="342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基金投资收益</w:t>
            </w:r>
          </w:p>
        </w:tc>
        <w:tc>
          <w:tcPr>
            <w:tcW w:w="1080" w:type="dxa"/>
            <w:vAlign w:val="center"/>
          </w:tcPr>
          <w:p w:rsidR="006C5149" w:rsidRPr="005A409C" w:rsidRDefault="006C5149" w:rsidP="005A409C">
            <w:pPr>
              <w:widowControl/>
              <w:autoSpaceDE w:val="0"/>
              <w:autoSpaceDN w:val="0"/>
              <w:spacing w:before="29" w:line="288" w:lineRule="auto"/>
              <w:ind w:right="-15"/>
              <w:jc w:val="center"/>
              <w:textAlignment w:val="bottom"/>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342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债券投资收益</w:t>
            </w:r>
          </w:p>
        </w:tc>
        <w:tc>
          <w:tcPr>
            <w:tcW w:w="1080" w:type="dxa"/>
            <w:vAlign w:val="center"/>
          </w:tcPr>
          <w:p w:rsidR="006C5149" w:rsidRPr="005A409C" w:rsidRDefault="006C5149" w:rsidP="005A409C">
            <w:pPr>
              <w:widowControl/>
              <w:autoSpaceDE w:val="0"/>
              <w:autoSpaceDN w:val="0"/>
              <w:spacing w:before="29" w:line="288" w:lineRule="auto"/>
              <w:ind w:right="-15"/>
              <w:jc w:val="center"/>
              <w:textAlignment w:val="bottom"/>
            </w:pPr>
            <w:r>
              <w:t>6.4.7.13</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2,694.63</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363.85</w:t>
            </w:r>
          </w:p>
        </w:tc>
      </w:tr>
      <w:tr w:rsidR="006C5149" w:rsidRPr="0060695C" w:rsidTr="00BA0FB8">
        <w:tc>
          <w:tcPr>
            <w:tcW w:w="342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资产支持证券投资收益</w:t>
            </w:r>
          </w:p>
        </w:tc>
        <w:tc>
          <w:tcPr>
            <w:tcW w:w="1080" w:type="dxa"/>
            <w:vAlign w:val="center"/>
          </w:tcPr>
          <w:p w:rsidR="006C5149" w:rsidRPr="005A409C" w:rsidRDefault="006C5149" w:rsidP="005A409C">
            <w:pPr>
              <w:widowControl/>
              <w:autoSpaceDE w:val="0"/>
              <w:autoSpaceDN w:val="0"/>
              <w:spacing w:before="29" w:line="288" w:lineRule="auto"/>
              <w:ind w:right="-15"/>
              <w:jc w:val="center"/>
              <w:textAlignment w:val="bottom"/>
            </w:pPr>
            <w:r>
              <w:t>6.4.7.14</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DA42C4" w:rsidRDefault="008F704B" w:rsidP="00015CC4">
            <w:pPr>
              <w:spacing w:before="29" w:line="288" w:lineRule="auto"/>
              <w:ind w:firstLineChars="300" w:firstLine="720"/>
              <w:rPr>
                <w:rFonts w:eastAsiaTheme="minorEastAsia"/>
                <w:color w:val="000000"/>
                <w:szCs w:val="21"/>
              </w:rPr>
            </w:pPr>
            <w:r w:rsidRPr="00015CC4">
              <w:rPr>
                <w:color w:val="000000"/>
                <w:sz w:val="24"/>
              </w:rPr>
              <w:t>贵金属投资收益</w:t>
            </w:r>
          </w:p>
        </w:tc>
        <w:tc>
          <w:tcPr>
            <w:tcW w:w="1080" w:type="dxa"/>
            <w:vAlign w:val="center"/>
          </w:tcPr>
          <w:p w:rsidR="008F704B" w:rsidRPr="00015CC4" w:rsidRDefault="008F704B" w:rsidP="00015CC4">
            <w:pPr>
              <w:spacing w:before="29" w:line="288" w:lineRule="auto"/>
              <w:jc w:val="right"/>
              <w:rPr>
                <w:color w:val="000000"/>
                <w:sz w:val="24"/>
              </w:rPr>
            </w:pPr>
          </w:p>
        </w:tc>
        <w:tc>
          <w:tcPr>
            <w:tcW w:w="2250" w:type="dxa"/>
            <w:vAlign w:val="center"/>
          </w:tcPr>
          <w:p w:rsidR="008F704B" w:rsidRPr="00015CC4" w:rsidRDefault="008F704B" w:rsidP="00015CC4">
            <w:pPr>
              <w:spacing w:before="29" w:line="288" w:lineRule="auto"/>
              <w:jc w:val="right"/>
              <w:rPr>
                <w:color w:val="000000"/>
                <w:sz w:val="24"/>
              </w:rPr>
            </w:pPr>
            <w:r w:rsidRPr="00015CC4">
              <w:rPr>
                <w:color w:val="000000"/>
                <w:sz w:val="24"/>
              </w:rPr>
              <w:t>-</w:t>
            </w:r>
          </w:p>
        </w:tc>
        <w:tc>
          <w:tcPr>
            <w:tcW w:w="2250" w:type="dxa"/>
            <w:vAlign w:val="center"/>
          </w:tcPr>
          <w:p w:rsidR="008F704B" w:rsidRPr="00015CC4" w:rsidRDefault="008F704B" w:rsidP="00015CC4">
            <w:pPr>
              <w:spacing w:before="29" w:line="288" w:lineRule="auto"/>
              <w:jc w:val="right"/>
              <w:rPr>
                <w:color w:val="000000"/>
                <w:sz w:val="24"/>
              </w:rPr>
            </w:pPr>
            <w:r w:rsidRPr="00015CC4">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ind w:firstLineChars="300" w:firstLine="720"/>
              <w:rPr>
                <w:color w:val="000000"/>
                <w:sz w:val="24"/>
              </w:rPr>
            </w:pPr>
            <w:r w:rsidRPr="0060695C">
              <w:rPr>
                <w:color w:val="000000"/>
                <w:sz w:val="24"/>
              </w:rPr>
              <w:t>衍生工具收益</w:t>
            </w:r>
          </w:p>
        </w:tc>
        <w:tc>
          <w:tcPr>
            <w:tcW w:w="1080" w:type="dxa"/>
            <w:vAlign w:val="center"/>
          </w:tcPr>
          <w:p w:rsidR="008F704B" w:rsidRPr="005A409C" w:rsidRDefault="008F704B" w:rsidP="005A409C">
            <w:pPr>
              <w:widowControl/>
              <w:autoSpaceDE w:val="0"/>
              <w:autoSpaceDN w:val="0"/>
              <w:spacing w:before="29" w:line="288" w:lineRule="auto"/>
              <w:ind w:right="-15"/>
              <w:jc w:val="center"/>
              <w:textAlignment w:val="bottom"/>
            </w:pPr>
            <w:r>
              <w:t>6.4.7.15</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ind w:firstLineChars="300" w:firstLine="720"/>
              <w:rPr>
                <w:color w:val="000000"/>
                <w:sz w:val="24"/>
              </w:rPr>
            </w:pPr>
            <w:r w:rsidRPr="0060695C">
              <w:rPr>
                <w:color w:val="000000"/>
                <w:sz w:val="24"/>
              </w:rPr>
              <w:t>股利收益</w:t>
            </w:r>
          </w:p>
        </w:tc>
        <w:tc>
          <w:tcPr>
            <w:tcW w:w="1080" w:type="dxa"/>
            <w:vAlign w:val="center"/>
          </w:tcPr>
          <w:p w:rsidR="008F704B" w:rsidRPr="005A409C" w:rsidRDefault="008F704B" w:rsidP="005A409C">
            <w:pPr>
              <w:widowControl/>
              <w:autoSpaceDE w:val="0"/>
              <w:autoSpaceDN w:val="0"/>
              <w:spacing w:before="29" w:line="288" w:lineRule="auto"/>
              <w:ind w:right="-15"/>
              <w:jc w:val="center"/>
              <w:textAlignment w:val="bottom"/>
            </w:pPr>
            <w:r>
              <w:t>6.4.7.16</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75,074.92</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173,365.76</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3.</w:t>
            </w:r>
            <w:r w:rsidRPr="0060695C">
              <w:rPr>
                <w:color w:val="000000"/>
                <w:sz w:val="24"/>
              </w:rPr>
              <w:t>公允价值变动收益（损失以</w:t>
            </w:r>
            <w:r w:rsidRPr="0060695C">
              <w:rPr>
                <w:color w:val="000000"/>
                <w:sz w:val="24"/>
              </w:rPr>
              <w:t>“-”</w:t>
            </w:r>
            <w:r w:rsidRPr="0060695C">
              <w:rPr>
                <w:color w:val="000000"/>
                <w:sz w:val="24"/>
              </w:rPr>
              <w:t>号填列）</w:t>
            </w:r>
          </w:p>
        </w:tc>
        <w:tc>
          <w:tcPr>
            <w:tcW w:w="1080" w:type="dxa"/>
            <w:vAlign w:val="center"/>
          </w:tcPr>
          <w:p w:rsidR="008F704B" w:rsidRPr="005A409C" w:rsidRDefault="008F704B" w:rsidP="005A409C">
            <w:pPr>
              <w:widowControl/>
              <w:autoSpaceDE w:val="0"/>
              <w:autoSpaceDN w:val="0"/>
              <w:spacing w:before="29" w:line="288" w:lineRule="auto"/>
              <w:ind w:right="-15"/>
              <w:jc w:val="center"/>
              <w:textAlignment w:val="bottom"/>
            </w:pPr>
            <w:r>
              <w:t>6.4.7.17</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-543,496.85</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-1,287,747.01</w:t>
            </w:r>
          </w:p>
        </w:tc>
      </w:tr>
      <w:tr w:rsidR="008F704B" w:rsidRPr="0060695C" w:rsidTr="00BA0FB8">
        <w:tc>
          <w:tcPr>
            <w:tcW w:w="3420" w:type="dxa"/>
            <w:vAlign w:val="center"/>
          </w:tcPr>
          <w:p w:rsidR="008F704B" w:rsidRPr="0060695C" w:rsidRDefault="008F704B" w:rsidP="00AC6DDA">
            <w:pPr>
              <w:pStyle w:val="af6"/>
              <w:spacing w:before="29" w:beforeAutospacing="0" w:line="288" w:lineRule="auto"/>
              <w:rPr>
                <w:rFonts w:ascii="Times New Roman" w:hAnsi="Times New Roman"/>
                <w:color w:val="000000"/>
              </w:rPr>
            </w:pPr>
            <w:r w:rsidRPr="0060695C">
              <w:rPr>
                <w:rFonts w:ascii="Times New Roman" w:hAnsi="Times New Roman"/>
                <w:color w:val="000000"/>
              </w:rPr>
              <w:t>4.</w:t>
            </w:r>
            <w:r w:rsidRPr="0060695C">
              <w:rPr>
                <w:rFonts w:ascii="Times New Roman" w:hAnsi="Times New Roman"/>
                <w:color w:val="000000"/>
              </w:rPr>
              <w:t>汇兑收益（损失以</w:t>
            </w:r>
            <w:r w:rsidRPr="00901BC6">
              <w:rPr>
                <w:rFonts w:ascii="Times New Roman" w:hAnsi="Times New Roman"/>
                <w:color w:val="000000"/>
              </w:rPr>
              <w:t>“-”</w:t>
            </w:r>
            <w:r w:rsidRPr="0060695C">
              <w:rPr>
                <w:rFonts w:ascii="Times New Roman" w:hAnsi="Times New Roman"/>
                <w:color w:val="000000"/>
              </w:rPr>
              <w:t>号填列）</w:t>
            </w:r>
          </w:p>
        </w:tc>
        <w:tc>
          <w:tcPr>
            <w:tcW w:w="1080" w:type="dxa"/>
            <w:vAlign w:val="center"/>
          </w:tcPr>
          <w:p w:rsidR="008F704B" w:rsidRPr="005A409C" w:rsidRDefault="008F704B" w:rsidP="005A409C">
            <w:pPr>
              <w:widowControl/>
              <w:autoSpaceDE w:val="0"/>
              <w:autoSpaceDN w:val="0"/>
              <w:spacing w:before="29" w:line="288" w:lineRule="auto"/>
              <w:ind w:right="-15"/>
              <w:jc w:val="center"/>
              <w:textAlignment w:val="bottom"/>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5.</w:t>
            </w:r>
            <w:r w:rsidRPr="0060695C">
              <w:rPr>
                <w:color w:val="000000"/>
                <w:sz w:val="24"/>
              </w:rPr>
              <w:t>其他收入（损失以</w:t>
            </w:r>
            <w:r w:rsidRPr="0060695C">
              <w:rPr>
                <w:color w:val="000000"/>
                <w:sz w:val="24"/>
              </w:rPr>
              <w:t>“-”</w:t>
            </w:r>
            <w:r w:rsidRPr="0060695C">
              <w:rPr>
                <w:color w:val="000000"/>
                <w:sz w:val="24"/>
              </w:rPr>
              <w:t>号填列）</w:t>
            </w:r>
          </w:p>
        </w:tc>
        <w:tc>
          <w:tcPr>
            <w:tcW w:w="1080" w:type="dxa"/>
            <w:vAlign w:val="center"/>
          </w:tcPr>
          <w:p w:rsidR="008F704B" w:rsidRPr="005A409C" w:rsidRDefault="008F704B" w:rsidP="005A409C">
            <w:pPr>
              <w:widowControl/>
              <w:autoSpaceDE w:val="0"/>
              <w:autoSpaceDN w:val="0"/>
              <w:spacing w:before="29" w:line="288" w:lineRule="auto"/>
              <w:ind w:right="-15"/>
              <w:jc w:val="center"/>
              <w:textAlignment w:val="bottom"/>
            </w:pPr>
            <w:r>
              <w:t>6.4.7.18</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40,444.38</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10,807.16</w:t>
            </w:r>
          </w:p>
        </w:tc>
      </w:tr>
      <w:tr w:rsidR="008F704B" w:rsidRPr="0060695C" w:rsidTr="00BA0FB8">
        <w:tc>
          <w:tcPr>
            <w:tcW w:w="3420" w:type="dxa"/>
            <w:vAlign w:val="center"/>
          </w:tcPr>
          <w:p w:rsidR="008F704B" w:rsidRPr="0060695C" w:rsidRDefault="008F704B" w:rsidP="00AC6DDA">
            <w:pPr>
              <w:spacing w:before="29" w:line="288" w:lineRule="auto"/>
              <w:rPr>
                <w:b/>
                <w:color w:val="000000"/>
                <w:sz w:val="24"/>
              </w:rPr>
            </w:pPr>
            <w:r w:rsidRPr="0060695C">
              <w:rPr>
                <w:b/>
                <w:color w:val="000000"/>
                <w:sz w:val="24"/>
              </w:rPr>
              <w:t>减：二、费用</w:t>
            </w:r>
          </w:p>
        </w:tc>
        <w:tc>
          <w:tcPr>
            <w:tcW w:w="1080" w:type="dxa"/>
            <w:vAlign w:val="center"/>
          </w:tcPr>
          <w:p w:rsidR="008F704B" w:rsidRPr="005A409C" w:rsidRDefault="008F704B" w:rsidP="005A409C">
            <w:pPr>
              <w:widowControl/>
              <w:autoSpaceDE w:val="0"/>
              <w:autoSpaceDN w:val="0"/>
              <w:spacing w:before="29" w:line="288" w:lineRule="auto"/>
              <w:ind w:right="-15"/>
              <w:jc w:val="center"/>
              <w:textAlignment w:val="bottom"/>
            </w:pP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340,099.36</w:t>
            </w: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307,155.45</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1</w:t>
            </w:r>
            <w:r w:rsidRPr="0060695C">
              <w:rPr>
                <w:color w:val="000000"/>
                <w:sz w:val="24"/>
              </w:rPr>
              <w:t>．管理人报酬</w:t>
            </w:r>
          </w:p>
        </w:tc>
        <w:tc>
          <w:tcPr>
            <w:tcW w:w="1080" w:type="dxa"/>
            <w:vAlign w:val="center"/>
          </w:tcPr>
          <w:p w:rsidR="008F704B" w:rsidRPr="005A409C" w:rsidRDefault="008F704B" w:rsidP="005A409C">
            <w:pPr>
              <w:widowControl/>
              <w:autoSpaceDE w:val="0"/>
              <w:autoSpaceDN w:val="0"/>
              <w:spacing w:before="29" w:line="288" w:lineRule="auto"/>
              <w:ind w:right="-15"/>
              <w:jc w:val="center"/>
              <w:textAlignment w:val="bottom"/>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55,546.56</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81,096.90</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2</w:t>
            </w:r>
            <w:r w:rsidRPr="0060695C">
              <w:rPr>
                <w:color w:val="000000"/>
                <w:sz w:val="24"/>
              </w:rPr>
              <w:t>．托管费</w:t>
            </w:r>
          </w:p>
        </w:tc>
        <w:tc>
          <w:tcPr>
            <w:tcW w:w="1080" w:type="dxa"/>
            <w:vAlign w:val="center"/>
          </w:tcPr>
          <w:p w:rsidR="008F704B" w:rsidRPr="005A409C" w:rsidRDefault="008F704B" w:rsidP="005A409C">
            <w:pPr>
              <w:widowControl/>
              <w:autoSpaceDE w:val="0"/>
              <w:autoSpaceDN w:val="0"/>
              <w:spacing w:before="29" w:line="288" w:lineRule="auto"/>
              <w:ind w:right="-15"/>
              <w:jc w:val="center"/>
              <w:textAlignment w:val="bottom"/>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11,109.30</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16,219.34</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3</w:t>
            </w:r>
            <w:r w:rsidRPr="0060695C">
              <w:rPr>
                <w:color w:val="000000"/>
                <w:sz w:val="24"/>
              </w:rPr>
              <w:t>．销售服务费</w:t>
            </w:r>
          </w:p>
        </w:tc>
        <w:tc>
          <w:tcPr>
            <w:tcW w:w="1080" w:type="dxa"/>
            <w:vAlign w:val="center"/>
          </w:tcPr>
          <w:p w:rsidR="008F704B" w:rsidRPr="005A409C" w:rsidRDefault="008F704B" w:rsidP="005A409C">
            <w:pPr>
              <w:widowControl/>
              <w:autoSpaceDE w:val="0"/>
              <w:autoSpaceDN w:val="0"/>
              <w:spacing w:before="29" w:line="288" w:lineRule="auto"/>
              <w:ind w:right="-15"/>
              <w:jc w:val="center"/>
              <w:textAlignment w:val="bottom"/>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4</w:t>
            </w:r>
            <w:r w:rsidRPr="0060695C">
              <w:rPr>
                <w:color w:val="000000"/>
                <w:sz w:val="24"/>
              </w:rPr>
              <w:t>．交易费用</w:t>
            </w:r>
          </w:p>
        </w:tc>
        <w:tc>
          <w:tcPr>
            <w:tcW w:w="1080" w:type="dxa"/>
            <w:vAlign w:val="center"/>
          </w:tcPr>
          <w:p w:rsidR="008F704B" w:rsidRPr="005A409C" w:rsidRDefault="008F704B" w:rsidP="005A409C">
            <w:pPr>
              <w:widowControl/>
              <w:autoSpaceDE w:val="0"/>
              <w:autoSpaceDN w:val="0"/>
              <w:spacing w:before="29" w:line="288" w:lineRule="auto"/>
              <w:ind w:right="-15"/>
              <w:jc w:val="center"/>
              <w:textAlignment w:val="bottom"/>
            </w:pPr>
            <w:r>
              <w:t>6.4.7.19</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68,667.62</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24,996.40</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5</w:t>
            </w:r>
            <w:r w:rsidRPr="0060695C">
              <w:rPr>
                <w:color w:val="000000"/>
                <w:sz w:val="24"/>
              </w:rPr>
              <w:t>．利息支出</w:t>
            </w:r>
          </w:p>
        </w:tc>
        <w:tc>
          <w:tcPr>
            <w:tcW w:w="1080" w:type="dxa"/>
            <w:vAlign w:val="center"/>
          </w:tcPr>
          <w:p w:rsidR="008F704B" w:rsidRPr="005A409C" w:rsidRDefault="008F704B" w:rsidP="005A409C">
            <w:pPr>
              <w:widowControl/>
              <w:autoSpaceDE w:val="0"/>
              <w:autoSpaceDN w:val="0"/>
              <w:spacing w:before="29" w:line="288" w:lineRule="auto"/>
              <w:ind w:right="-15"/>
              <w:jc w:val="center"/>
              <w:textAlignment w:val="bottom"/>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其中：卖出回购金融资产支出</w:t>
            </w:r>
          </w:p>
        </w:tc>
        <w:tc>
          <w:tcPr>
            <w:tcW w:w="1080" w:type="dxa"/>
            <w:vAlign w:val="center"/>
          </w:tcPr>
          <w:p w:rsidR="008F704B" w:rsidRPr="005A409C" w:rsidRDefault="008F704B" w:rsidP="005A409C">
            <w:pPr>
              <w:widowControl/>
              <w:autoSpaceDE w:val="0"/>
              <w:autoSpaceDN w:val="0"/>
              <w:spacing w:before="29" w:line="288" w:lineRule="auto"/>
              <w:ind w:right="-15"/>
              <w:jc w:val="center"/>
              <w:textAlignment w:val="bottom"/>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6</w:t>
            </w:r>
            <w:r w:rsidRPr="0060695C">
              <w:rPr>
                <w:color w:val="000000"/>
                <w:sz w:val="24"/>
              </w:rPr>
              <w:t>．其他费用</w:t>
            </w:r>
          </w:p>
        </w:tc>
        <w:tc>
          <w:tcPr>
            <w:tcW w:w="1080" w:type="dxa"/>
            <w:vAlign w:val="center"/>
          </w:tcPr>
          <w:p w:rsidR="008F704B" w:rsidRPr="005A409C" w:rsidRDefault="008F704B" w:rsidP="005A409C">
            <w:pPr>
              <w:widowControl/>
              <w:autoSpaceDE w:val="0"/>
              <w:autoSpaceDN w:val="0"/>
              <w:spacing w:before="29" w:line="288" w:lineRule="auto"/>
              <w:ind w:right="-15"/>
              <w:jc w:val="center"/>
              <w:textAlignment w:val="bottom"/>
            </w:pPr>
            <w:r>
              <w:t>6.4.7.20</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204,775.88</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184,842.81</w:t>
            </w:r>
          </w:p>
        </w:tc>
      </w:tr>
      <w:tr w:rsidR="008F704B" w:rsidRPr="0060695C" w:rsidTr="00BA0FB8">
        <w:tc>
          <w:tcPr>
            <w:tcW w:w="3420" w:type="dxa"/>
            <w:vAlign w:val="center"/>
          </w:tcPr>
          <w:p w:rsidR="008F704B" w:rsidRPr="0060695C" w:rsidRDefault="008F704B" w:rsidP="00AC6DDA">
            <w:pPr>
              <w:spacing w:before="29" w:line="288" w:lineRule="auto"/>
              <w:rPr>
                <w:b/>
                <w:color w:val="000000"/>
                <w:sz w:val="24"/>
              </w:rPr>
            </w:pPr>
            <w:r w:rsidRPr="0060695C">
              <w:rPr>
                <w:b/>
                <w:color w:val="000000"/>
                <w:sz w:val="24"/>
              </w:rPr>
              <w:t>三、利润总额（亏损总额以</w:t>
            </w:r>
            <w:r w:rsidRPr="0060695C">
              <w:rPr>
                <w:b/>
                <w:color w:val="000000"/>
                <w:sz w:val="24"/>
              </w:rPr>
              <w:t>“-”</w:t>
            </w:r>
            <w:r w:rsidRPr="0060695C">
              <w:rPr>
                <w:b/>
                <w:color w:val="000000"/>
                <w:sz w:val="24"/>
              </w:rPr>
              <w:t>号填列）</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b/>
                <w:color w:val="000000"/>
              </w:rPr>
            </w:pP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4,831,310.13</w:t>
            </w: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-2,127,908.92</w:t>
            </w:r>
          </w:p>
        </w:tc>
      </w:tr>
      <w:tr w:rsidR="008F704B" w:rsidRPr="0060695C" w:rsidTr="00BA0FB8">
        <w:tc>
          <w:tcPr>
            <w:tcW w:w="3420" w:type="dxa"/>
            <w:vAlign w:val="center"/>
          </w:tcPr>
          <w:p w:rsidR="008F704B" w:rsidRPr="0060695C" w:rsidRDefault="008F704B" w:rsidP="00AC6DDA">
            <w:pPr>
              <w:spacing w:before="29" w:line="288" w:lineRule="auto"/>
              <w:rPr>
                <w:b/>
                <w:color w:val="000000"/>
                <w:sz w:val="24"/>
              </w:rPr>
            </w:pPr>
            <w:r w:rsidRPr="0060695C">
              <w:rPr>
                <w:sz w:val="24"/>
              </w:rPr>
              <w:t>减：所得税费用</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b/>
                <w:color w:val="000000"/>
              </w:rPr>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rPr>
                <w:b/>
                <w:color w:val="000000"/>
                <w:sz w:val="24"/>
              </w:rPr>
            </w:pPr>
            <w:r w:rsidRPr="0060695C">
              <w:rPr>
                <w:b/>
                <w:color w:val="000000"/>
                <w:sz w:val="24"/>
              </w:rPr>
              <w:t>四、净利润（净亏损以</w:t>
            </w:r>
            <w:r w:rsidRPr="0060695C">
              <w:rPr>
                <w:b/>
                <w:color w:val="000000"/>
                <w:sz w:val="24"/>
              </w:rPr>
              <w:t>“-”</w:t>
            </w:r>
            <w:r w:rsidRPr="0060695C">
              <w:rPr>
                <w:b/>
                <w:color w:val="000000"/>
                <w:sz w:val="24"/>
              </w:rPr>
              <w:t>号填列）</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b/>
                <w:color w:val="000000"/>
              </w:rPr>
            </w:pP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4,831,310.13</w:t>
            </w: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-2,127,908.92</w:t>
            </w:r>
          </w:p>
        </w:tc>
      </w:tr>
    </w:tbl>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49" w:name="_Toc331410099"/>
      <w:bookmarkStart w:id="50" w:name="_Toc225498270"/>
      <w:r w:rsidRPr="0060695C">
        <w:rPr>
          <w:rFonts w:ascii="Times New Roman" w:hAnsi="Times New Roman"/>
          <w:kern w:val="0"/>
          <w:szCs w:val="24"/>
        </w:rPr>
        <w:t xml:space="preserve">6.3 </w:t>
      </w:r>
      <w:r w:rsidRPr="0060695C">
        <w:rPr>
          <w:rFonts w:ascii="Times New Roman" w:hAnsi="Times New Roman"/>
          <w:kern w:val="0"/>
          <w:szCs w:val="24"/>
        </w:rPr>
        <w:t>所有者权益（基金净值）变动表</w:t>
      </w:r>
      <w:bookmarkEnd w:id="49"/>
      <w:bookmarkEnd w:id="50"/>
    </w:p>
    <w:p w:rsidR="001548F9" w:rsidRPr="0060695C" w:rsidRDefault="001548F9" w:rsidP="00AC6DDA">
      <w:pPr>
        <w:spacing w:before="29" w:line="288" w:lineRule="auto"/>
        <w:rPr>
          <w:kern w:val="0"/>
          <w:sz w:val="24"/>
        </w:rPr>
      </w:pPr>
      <w:r w:rsidRPr="0060695C">
        <w:rPr>
          <w:color w:val="000000"/>
          <w:sz w:val="24"/>
        </w:rPr>
        <w:t>会计主体：</w:t>
      </w:r>
      <w:r w:rsidRPr="0060695C">
        <w:rPr>
          <w:kern w:val="0"/>
          <w:sz w:val="24"/>
        </w:rPr>
        <w:t>交银施罗德沪深</w:t>
      </w:r>
      <w:r w:rsidRPr="0060695C">
        <w:rPr>
          <w:kern w:val="0"/>
          <w:sz w:val="24"/>
        </w:rPr>
        <w:t>300</w:t>
      </w:r>
      <w:r w:rsidRPr="0060695C">
        <w:rPr>
          <w:kern w:val="0"/>
          <w:sz w:val="24"/>
        </w:rPr>
        <w:t>行业分层等权重指数证券投资基金</w:t>
      </w:r>
    </w:p>
    <w:p w:rsidR="001548F9" w:rsidRPr="0060695C" w:rsidRDefault="001548F9" w:rsidP="00AC6DDA">
      <w:pPr>
        <w:spacing w:before="29" w:line="288" w:lineRule="auto"/>
        <w:rPr>
          <w:kern w:val="0"/>
          <w:sz w:val="24"/>
        </w:rPr>
      </w:pPr>
      <w:r w:rsidRPr="0060695C">
        <w:rPr>
          <w:color w:val="000000"/>
          <w:sz w:val="24"/>
        </w:rPr>
        <w:t>本报告期：</w:t>
      </w:r>
      <w:r w:rsidRPr="0060695C">
        <w:rPr>
          <w:kern w:val="0"/>
          <w:sz w:val="24"/>
        </w:rPr>
        <w:t>2015</w:t>
      </w:r>
      <w:r w:rsidRPr="0060695C">
        <w:rPr>
          <w:kern w:val="0"/>
          <w:sz w:val="24"/>
        </w:rPr>
        <w:t>年</w:t>
      </w:r>
      <w:r w:rsidRPr="0060695C">
        <w:rPr>
          <w:kern w:val="0"/>
          <w:sz w:val="24"/>
        </w:rPr>
        <w:t>1</w:t>
      </w:r>
      <w:r w:rsidRPr="0060695C">
        <w:rPr>
          <w:kern w:val="0"/>
          <w:sz w:val="24"/>
        </w:rPr>
        <w:t>月</w:t>
      </w:r>
      <w:r w:rsidRPr="0060695C">
        <w:rPr>
          <w:kern w:val="0"/>
          <w:sz w:val="24"/>
        </w:rPr>
        <w:t>1</w:t>
      </w:r>
      <w:r w:rsidRPr="0060695C">
        <w:rPr>
          <w:kern w:val="0"/>
          <w:sz w:val="24"/>
        </w:rPr>
        <w:t>日至</w:t>
      </w:r>
      <w:r w:rsidRPr="0060695C">
        <w:rPr>
          <w:kern w:val="0"/>
          <w:sz w:val="24"/>
        </w:rPr>
        <w:t>2015</w:t>
      </w:r>
      <w:r w:rsidRPr="0060695C">
        <w:rPr>
          <w:kern w:val="0"/>
          <w:sz w:val="24"/>
        </w:rPr>
        <w:t>年</w:t>
      </w:r>
      <w:r w:rsidRPr="0060695C">
        <w:rPr>
          <w:kern w:val="0"/>
          <w:sz w:val="24"/>
        </w:rPr>
        <w:t>6</w:t>
      </w:r>
      <w:r w:rsidRPr="0060695C">
        <w:rPr>
          <w:kern w:val="0"/>
          <w:sz w:val="24"/>
        </w:rPr>
        <w:t>月</w:t>
      </w:r>
      <w:r w:rsidRPr="0060695C">
        <w:rPr>
          <w:kern w:val="0"/>
          <w:sz w:val="24"/>
        </w:rPr>
        <w:t>30</w:t>
      </w:r>
      <w:r w:rsidRPr="0060695C">
        <w:rPr>
          <w:kern w:val="0"/>
          <w:sz w:val="24"/>
        </w:rPr>
        <w:t>日</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60695C" w:rsidTr="00BA0FB8">
        <w:tc>
          <w:tcPr>
            <w:tcW w:w="2552" w:type="dxa"/>
            <w:vMerge w:val="restart"/>
            <w:vAlign w:val="center"/>
          </w:tcPr>
          <w:p w:rsidR="001548F9" w:rsidRPr="0060695C" w:rsidRDefault="001548F9" w:rsidP="00AC6DDA">
            <w:pPr>
              <w:spacing w:before="29" w:line="288" w:lineRule="auto"/>
              <w:jc w:val="center"/>
              <w:rPr>
                <w:b/>
                <w:color w:val="000000"/>
                <w:sz w:val="24"/>
              </w:rPr>
            </w:pPr>
            <w:r w:rsidRPr="0060695C">
              <w:rPr>
                <w:b/>
                <w:color w:val="000000"/>
                <w:sz w:val="24"/>
              </w:rPr>
              <w:t>项目</w:t>
            </w:r>
          </w:p>
        </w:tc>
        <w:tc>
          <w:tcPr>
            <w:tcW w:w="6448" w:type="dxa"/>
            <w:gridSpan w:val="3"/>
            <w:vAlign w:val="center"/>
          </w:tcPr>
          <w:p w:rsidR="001548F9" w:rsidRPr="0060695C" w:rsidRDefault="001548F9" w:rsidP="00AC6DDA">
            <w:pPr>
              <w:spacing w:before="29" w:line="288" w:lineRule="auto"/>
              <w:jc w:val="center"/>
              <w:rPr>
                <w:b/>
                <w:color w:val="000000"/>
                <w:sz w:val="24"/>
              </w:rPr>
            </w:pPr>
            <w:r w:rsidRPr="0060695C">
              <w:rPr>
                <w:b/>
                <w:color w:val="000000"/>
                <w:sz w:val="24"/>
              </w:rPr>
              <w:t>本期</w:t>
            </w:r>
          </w:p>
          <w:p w:rsidR="001548F9" w:rsidRPr="0060695C" w:rsidRDefault="001548F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rPr>
              <w:t>2015</w:t>
            </w:r>
            <w:r w:rsidRPr="0060695C">
              <w:rPr>
                <w:rFonts w:ascii="Times New Roman" w:hAnsi="Times New Roman"/>
                <w:b/>
              </w:rPr>
              <w:t>年</w:t>
            </w:r>
            <w:r w:rsidRPr="0060695C">
              <w:rPr>
                <w:rFonts w:ascii="Times New Roman" w:hAnsi="Times New Roman"/>
                <w:b/>
              </w:rPr>
              <w:t>1</w:t>
            </w:r>
            <w:r w:rsidRPr="0060695C">
              <w:rPr>
                <w:rFonts w:ascii="Times New Roman" w:hAnsi="Times New Roman"/>
                <w:b/>
              </w:rPr>
              <w:t>月</w:t>
            </w:r>
            <w:r w:rsidRPr="0060695C">
              <w:rPr>
                <w:rFonts w:ascii="Times New Roman" w:hAnsi="Times New Roman"/>
                <w:b/>
              </w:rPr>
              <w:t>1</w:t>
            </w:r>
            <w:r w:rsidRPr="0060695C">
              <w:rPr>
                <w:rFonts w:ascii="Times New Roman" w:hAnsi="Times New Roman"/>
                <w:b/>
              </w:rPr>
              <w:t>日至</w:t>
            </w:r>
            <w:r w:rsidRPr="0060695C">
              <w:rPr>
                <w:rFonts w:ascii="Times New Roman" w:hAnsi="Times New Roman"/>
                <w:b/>
              </w:rPr>
              <w:t>2015</w:t>
            </w:r>
            <w:r w:rsidRPr="0060695C">
              <w:rPr>
                <w:rFonts w:ascii="Times New Roman" w:hAnsi="Times New Roman"/>
                <w:b/>
              </w:rPr>
              <w:t>年</w:t>
            </w:r>
            <w:r w:rsidRPr="0060695C">
              <w:rPr>
                <w:rFonts w:ascii="Times New Roman" w:hAnsi="Times New Roman"/>
                <w:b/>
              </w:rPr>
              <w:t>6</w:t>
            </w:r>
            <w:r w:rsidRPr="0060695C">
              <w:rPr>
                <w:rFonts w:ascii="Times New Roman" w:hAnsi="Times New Roman"/>
                <w:b/>
              </w:rPr>
              <w:t>月</w:t>
            </w:r>
            <w:r w:rsidRPr="0060695C">
              <w:rPr>
                <w:rFonts w:ascii="Times New Roman" w:hAnsi="Times New Roman"/>
                <w:b/>
              </w:rPr>
              <w:t>30</w:t>
            </w:r>
            <w:r w:rsidRPr="0060695C">
              <w:rPr>
                <w:rFonts w:ascii="Times New Roman" w:hAnsi="Times New Roman"/>
                <w:b/>
              </w:rPr>
              <w:t>日</w:t>
            </w:r>
          </w:p>
        </w:tc>
      </w:tr>
      <w:tr w:rsidR="001548F9" w:rsidRPr="0060695C" w:rsidTr="00BA0FB8">
        <w:tc>
          <w:tcPr>
            <w:tcW w:w="2552" w:type="dxa"/>
            <w:vMerge/>
            <w:vAlign w:val="center"/>
          </w:tcPr>
          <w:p w:rsidR="001548F9" w:rsidRPr="0060695C" w:rsidRDefault="001548F9" w:rsidP="00AC6DDA">
            <w:pPr>
              <w:widowControl/>
              <w:spacing w:before="29" w:line="288" w:lineRule="auto"/>
              <w:jc w:val="left"/>
              <w:rPr>
                <w:b/>
                <w:color w:val="000000"/>
                <w:sz w:val="24"/>
              </w:rPr>
            </w:pPr>
          </w:p>
        </w:tc>
        <w:tc>
          <w:tcPr>
            <w:tcW w:w="2149" w:type="dxa"/>
            <w:vAlign w:val="center"/>
          </w:tcPr>
          <w:p w:rsidR="001548F9" w:rsidRPr="0060695C" w:rsidRDefault="001548F9" w:rsidP="00AC6DDA">
            <w:pPr>
              <w:spacing w:before="29" w:line="288" w:lineRule="auto"/>
              <w:jc w:val="center"/>
              <w:rPr>
                <w:b/>
                <w:color w:val="000000"/>
                <w:sz w:val="24"/>
              </w:rPr>
            </w:pPr>
            <w:r w:rsidRPr="0060695C">
              <w:rPr>
                <w:b/>
                <w:color w:val="000000"/>
                <w:sz w:val="24"/>
              </w:rPr>
              <w:t>实收基金</w:t>
            </w:r>
          </w:p>
        </w:tc>
        <w:tc>
          <w:tcPr>
            <w:tcW w:w="2149" w:type="dxa"/>
            <w:vAlign w:val="center"/>
          </w:tcPr>
          <w:p w:rsidR="001548F9" w:rsidRPr="0060695C" w:rsidRDefault="001548F9" w:rsidP="00AC6DDA">
            <w:pPr>
              <w:spacing w:before="29" w:line="288" w:lineRule="auto"/>
              <w:jc w:val="center"/>
              <w:rPr>
                <w:b/>
                <w:color w:val="000000"/>
                <w:sz w:val="24"/>
              </w:rPr>
            </w:pPr>
            <w:r w:rsidRPr="0060695C">
              <w:rPr>
                <w:b/>
                <w:color w:val="000000"/>
                <w:sz w:val="24"/>
              </w:rPr>
              <w:t>未分配利润</w:t>
            </w:r>
          </w:p>
        </w:tc>
        <w:tc>
          <w:tcPr>
            <w:tcW w:w="2150" w:type="dxa"/>
            <w:vAlign w:val="center"/>
          </w:tcPr>
          <w:p w:rsidR="001548F9" w:rsidRPr="0060695C" w:rsidRDefault="001548F9" w:rsidP="00AC6DDA">
            <w:pPr>
              <w:spacing w:before="29" w:line="288" w:lineRule="auto"/>
              <w:jc w:val="center"/>
              <w:rPr>
                <w:color w:val="000000"/>
                <w:sz w:val="24"/>
              </w:rPr>
            </w:pPr>
            <w:r w:rsidRPr="0060695C">
              <w:rPr>
                <w:b/>
                <w:color w:val="000000"/>
                <w:sz w:val="24"/>
              </w:rPr>
              <w:t>所有者权益合计</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一、期初所有者权益（基金净值）</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7,584,512.16</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3,441,142.90</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11,025,655.06</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二、本期经营活动产生的基金净值变动数（本期利润）</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4,831,310.13</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4,831,310.13</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三、本期基金份额交易产生的基金净值变动数（净值减少以</w:t>
            </w:r>
            <w:r w:rsidRPr="0060695C">
              <w:rPr>
                <w:color w:val="000000"/>
                <w:sz w:val="24"/>
              </w:rPr>
              <w:t>“-”</w:t>
            </w:r>
            <w:r w:rsidRPr="0060695C">
              <w:rPr>
                <w:color w:val="000000"/>
                <w:sz w:val="24"/>
              </w:rPr>
              <w:t>号填列）</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-2,813,790.57</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-3,699,320.48</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-6,513,111.05</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其中：</w:t>
            </w:r>
            <w:r w:rsidRPr="0060695C">
              <w:rPr>
                <w:color w:val="000000"/>
                <w:sz w:val="24"/>
              </w:rPr>
              <w:t>1.</w:t>
            </w:r>
            <w:r w:rsidRPr="0060695C">
              <w:rPr>
                <w:color w:val="000000"/>
                <w:sz w:val="24"/>
              </w:rPr>
              <w:t>基金申购款</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15,172,848.70</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13,846,712.93</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29,019,561.63</w:t>
            </w:r>
          </w:p>
        </w:tc>
      </w:tr>
      <w:tr w:rsidR="001548F9" w:rsidRPr="0060695C" w:rsidTr="00BA0FB8">
        <w:tc>
          <w:tcPr>
            <w:tcW w:w="2552" w:type="dxa"/>
            <w:vAlign w:val="center"/>
          </w:tcPr>
          <w:p w:rsidR="001548F9" w:rsidRPr="0060695C" w:rsidRDefault="001548F9" w:rsidP="00AC6DDA">
            <w:pPr>
              <w:spacing w:before="29" w:line="288" w:lineRule="auto"/>
              <w:ind w:firstLineChars="300" w:firstLine="720"/>
              <w:rPr>
                <w:color w:val="000000"/>
                <w:sz w:val="24"/>
              </w:rPr>
            </w:pPr>
            <w:r w:rsidRPr="0060695C">
              <w:rPr>
                <w:color w:val="000000"/>
                <w:sz w:val="24"/>
              </w:rPr>
              <w:t>2.</w:t>
            </w:r>
            <w:r w:rsidRPr="0060695C">
              <w:rPr>
                <w:color w:val="000000"/>
                <w:sz w:val="24"/>
              </w:rPr>
              <w:t>基金赎回款</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-17,986,639.27</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-17,546,033.41</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-35,532,672.68</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四、本期向基金份额持有人分配利润产生的基金净值变动（净值减少以</w:t>
            </w:r>
            <w:r w:rsidRPr="0060695C">
              <w:rPr>
                <w:color w:val="000000"/>
                <w:sz w:val="24"/>
              </w:rPr>
              <w:t>“-”</w:t>
            </w:r>
            <w:r w:rsidRPr="0060695C">
              <w:rPr>
                <w:color w:val="000000"/>
                <w:sz w:val="24"/>
              </w:rPr>
              <w:t>号填列）</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五、期末所有者权益（基金净值）</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4,770,721.59</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4,573,132.55</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9,343,854.14</w:t>
            </w:r>
          </w:p>
        </w:tc>
      </w:tr>
      <w:tr w:rsidR="001548F9" w:rsidRPr="0060695C" w:rsidTr="00BA0FB8">
        <w:tc>
          <w:tcPr>
            <w:tcW w:w="2552" w:type="dxa"/>
            <w:vMerge w:val="restart"/>
            <w:vAlign w:val="center"/>
          </w:tcPr>
          <w:p w:rsidR="001548F9" w:rsidRPr="0060695C" w:rsidRDefault="001548F9" w:rsidP="00AC6DDA">
            <w:pPr>
              <w:spacing w:before="29" w:line="288" w:lineRule="auto"/>
              <w:jc w:val="center"/>
              <w:rPr>
                <w:color w:val="000000"/>
                <w:sz w:val="24"/>
              </w:rPr>
            </w:pPr>
            <w:r w:rsidRPr="0060695C">
              <w:rPr>
                <w:b/>
                <w:color w:val="000000"/>
                <w:sz w:val="24"/>
              </w:rPr>
              <w:t>项目</w:t>
            </w:r>
          </w:p>
        </w:tc>
        <w:tc>
          <w:tcPr>
            <w:tcW w:w="6448" w:type="dxa"/>
            <w:gridSpan w:val="3"/>
            <w:vAlign w:val="center"/>
          </w:tcPr>
          <w:p w:rsidR="001548F9" w:rsidRPr="0060695C" w:rsidRDefault="001548F9" w:rsidP="00AC6DDA">
            <w:pPr>
              <w:spacing w:before="29" w:line="288" w:lineRule="auto"/>
              <w:jc w:val="center"/>
              <w:rPr>
                <w:b/>
                <w:color w:val="000000"/>
                <w:sz w:val="24"/>
              </w:rPr>
            </w:pPr>
            <w:r w:rsidRPr="0060695C">
              <w:rPr>
                <w:b/>
                <w:color w:val="000000"/>
                <w:sz w:val="24"/>
              </w:rPr>
              <w:t>上年度可比期间</w:t>
            </w:r>
          </w:p>
          <w:p w:rsidR="001548F9" w:rsidRPr="0060695C" w:rsidRDefault="001548F9" w:rsidP="00AC6DDA">
            <w:pPr>
              <w:pStyle w:val="af6"/>
              <w:spacing w:before="29" w:beforeAutospacing="0" w:after="0" w:afterAutospacing="0" w:line="288" w:lineRule="auto"/>
              <w:jc w:val="center"/>
              <w:rPr>
                <w:rFonts w:ascii="Times New Roman" w:hAnsi="Times New Roman"/>
                <w:color w:val="000000"/>
              </w:rPr>
            </w:pP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1</w:t>
            </w:r>
            <w:r w:rsidRPr="0060695C">
              <w:rPr>
                <w:rFonts w:ascii="Times New Roman" w:hAnsi="Times New Roman"/>
                <w:b/>
                <w:color w:val="000000"/>
              </w:rPr>
              <w:t>月</w:t>
            </w:r>
            <w:r w:rsidRPr="0060695C">
              <w:rPr>
                <w:rFonts w:ascii="Times New Roman" w:hAnsi="Times New Roman"/>
                <w:b/>
                <w:color w:val="000000"/>
              </w:rPr>
              <w:t>1</w:t>
            </w:r>
            <w:r w:rsidRPr="0060695C">
              <w:rPr>
                <w:rFonts w:ascii="Times New Roman" w:hAnsi="Times New Roman"/>
                <w:b/>
                <w:color w:val="000000"/>
              </w:rPr>
              <w:t>日至</w:t>
            </w: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6</w:t>
            </w:r>
            <w:r w:rsidRPr="0060695C">
              <w:rPr>
                <w:rFonts w:ascii="Times New Roman" w:hAnsi="Times New Roman"/>
                <w:b/>
                <w:color w:val="000000"/>
              </w:rPr>
              <w:t>月</w:t>
            </w:r>
            <w:r w:rsidRPr="0060695C">
              <w:rPr>
                <w:rFonts w:ascii="Times New Roman" w:hAnsi="Times New Roman"/>
                <w:b/>
                <w:color w:val="000000"/>
              </w:rPr>
              <w:t>30</w:t>
            </w:r>
            <w:r w:rsidRPr="0060695C">
              <w:rPr>
                <w:rFonts w:ascii="Times New Roman" w:hAnsi="Times New Roman"/>
                <w:b/>
                <w:color w:val="000000"/>
              </w:rPr>
              <w:t>日</w:t>
            </w:r>
          </w:p>
        </w:tc>
      </w:tr>
      <w:tr w:rsidR="001548F9" w:rsidRPr="0060695C" w:rsidTr="00BA0FB8">
        <w:tc>
          <w:tcPr>
            <w:tcW w:w="2552" w:type="dxa"/>
            <w:vMerge/>
            <w:vAlign w:val="center"/>
          </w:tcPr>
          <w:p w:rsidR="001548F9" w:rsidRPr="0060695C" w:rsidRDefault="001548F9" w:rsidP="00AC6DDA">
            <w:pPr>
              <w:widowControl/>
              <w:spacing w:before="29" w:line="288" w:lineRule="auto"/>
              <w:jc w:val="left"/>
              <w:rPr>
                <w:color w:val="000000"/>
                <w:sz w:val="24"/>
              </w:rPr>
            </w:pPr>
          </w:p>
        </w:tc>
        <w:tc>
          <w:tcPr>
            <w:tcW w:w="2149" w:type="dxa"/>
            <w:vAlign w:val="center"/>
          </w:tcPr>
          <w:p w:rsidR="001548F9" w:rsidRPr="0060695C" w:rsidRDefault="001548F9" w:rsidP="00AC6DDA">
            <w:pPr>
              <w:spacing w:before="29" w:line="288" w:lineRule="auto"/>
              <w:jc w:val="center"/>
              <w:rPr>
                <w:color w:val="000000"/>
                <w:sz w:val="24"/>
              </w:rPr>
            </w:pPr>
            <w:r w:rsidRPr="0060695C">
              <w:rPr>
                <w:b/>
                <w:color w:val="000000"/>
                <w:sz w:val="24"/>
              </w:rPr>
              <w:t>实收基金</w:t>
            </w:r>
          </w:p>
        </w:tc>
        <w:tc>
          <w:tcPr>
            <w:tcW w:w="2149" w:type="dxa"/>
            <w:vAlign w:val="center"/>
          </w:tcPr>
          <w:p w:rsidR="001548F9" w:rsidRPr="0060695C" w:rsidRDefault="001548F9" w:rsidP="00AC6DDA">
            <w:pPr>
              <w:spacing w:before="29" w:line="288" w:lineRule="auto"/>
              <w:jc w:val="center"/>
              <w:rPr>
                <w:color w:val="000000"/>
                <w:sz w:val="24"/>
              </w:rPr>
            </w:pPr>
            <w:r w:rsidRPr="0060695C">
              <w:rPr>
                <w:b/>
                <w:color w:val="000000"/>
                <w:sz w:val="24"/>
              </w:rPr>
              <w:t>未分配利润</w:t>
            </w:r>
          </w:p>
        </w:tc>
        <w:tc>
          <w:tcPr>
            <w:tcW w:w="2150" w:type="dxa"/>
            <w:vAlign w:val="center"/>
          </w:tcPr>
          <w:p w:rsidR="001548F9" w:rsidRPr="0060695C" w:rsidRDefault="001548F9" w:rsidP="00AC6DDA">
            <w:pPr>
              <w:spacing w:before="29" w:line="288" w:lineRule="auto"/>
              <w:jc w:val="center"/>
              <w:rPr>
                <w:b/>
                <w:color w:val="000000"/>
                <w:sz w:val="24"/>
              </w:rPr>
            </w:pPr>
            <w:r w:rsidRPr="0060695C">
              <w:rPr>
                <w:b/>
                <w:color w:val="000000"/>
                <w:sz w:val="24"/>
              </w:rPr>
              <w:t>所有者权益合计</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一、期初所有者权益（基金净值）</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26,223,680.55</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2,160,556.34</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28,384,236.89</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二、本期经营活动产生的基金净值变动数（本期利润）</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-2,127,908.92</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-2,127,908.92</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三、本期基金份额交易产生的基金净值变动数（净值减少以</w:t>
            </w:r>
            <w:r w:rsidRPr="0060695C">
              <w:rPr>
                <w:color w:val="000000"/>
                <w:sz w:val="24"/>
              </w:rPr>
              <w:t>“-”</w:t>
            </w:r>
            <w:r w:rsidRPr="0060695C">
              <w:rPr>
                <w:color w:val="000000"/>
                <w:sz w:val="24"/>
              </w:rPr>
              <w:t>号填列）</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-7,198,663.58</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2,124.47</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-7,196,539.11</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其中：</w:t>
            </w:r>
            <w:r w:rsidRPr="0060695C">
              <w:rPr>
                <w:color w:val="000000"/>
                <w:sz w:val="24"/>
              </w:rPr>
              <w:t>1.</w:t>
            </w:r>
            <w:r w:rsidRPr="0060695C">
              <w:rPr>
                <w:color w:val="000000"/>
                <w:sz w:val="24"/>
              </w:rPr>
              <w:t>基金申购款</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1,848,172.08</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31,317.85</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1,879,489.93</w:t>
            </w:r>
          </w:p>
        </w:tc>
      </w:tr>
      <w:tr w:rsidR="001548F9" w:rsidRPr="0060695C" w:rsidTr="00BA0FB8">
        <w:tc>
          <w:tcPr>
            <w:tcW w:w="2552" w:type="dxa"/>
            <w:vAlign w:val="center"/>
          </w:tcPr>
          <w:p w:rsidR="001548F9" w:rsidRPr="0060695C" w:rsidRDefault="001548F9" w:rsidP="00AC6DDA">
            <w:pPr>
              <w:spacing w:before="29" w:line="288" w:lineRule="auto"/>
              <w:ind w:firstLineChars="300" w:firstLine="720"/>
              <w:rPr>
                <w:color w:val="000000"/>
                <w:sz w:val="24"/>
              </w:rPr>
            </w:pPr>
            <w:r w:rsidRPr="0060695C">
              <w:rPr>
                <w:color w:val="000000"/>
                <w:sz w:val="24"/>
              </w:rPr>
              <w:t>2.</w:t>
            </w:r>
            <w:r w:rsidRPr="0060695C">
              <w:rPr>
                <w:color w:val="000000"/>
                <w:sz w:val="24"/>
              </w:rPr>
              <w:t>基金赎回款</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-9,046,835.66</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-29,193.38</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-9,076,029.04</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四、本期向基金份额持有人分配利润产生的基金净值变动（净值减少以</w:t>
            </w:r>
            <w:r w:rsidRPr="0060695C">
              <w:rPr>
                <w:color w:val="000000"/>
                <w:sz w:val="24"/>
              </w:rPr>
              <w:t>“-”</w:t>
            </w:r>
            <w:r w:rsidRPr="0060695C">
              <w:rPr>
                <w:color w:val="000000"/>
                <w:sz w:val="24"/>
              </w:rPr>
              <w:t>号填列）</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-235,193.75</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-235,193.75</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五、期末所有者权益（基金净值）</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19,025,016.97</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-200,421.86</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18,824,595.11</w:t>
            </w:r>
          </w:p>
        </w:tc>
      </w:tr>
    </w:tbl>
    <w:p w:rsidR="001548F9" w:rsidRPr="0060695C" w:rsidRDefault="001548F9" w:rsidP="00AC6DDA">
      <w:pPr>
        <w:spacing w:before="29" w:line="288" w:lineRule="auto"/>
        <w:ind w:firstLineChars="200" w:firstLine="480"/>
        <w:jc w:val="left"/>
        <w:rPr>
          <w:color w:val="000000"/>
          <w:kern w:val="0"/>
          <w:sz w:val="24"/>
        </w:rPr>
      </w:pPr>
    </w:p>
    <w:p w:rsidR="002A630A" w:rsidRPr="0060695C" w:rsidRDefault="002A630A" w:rsidP="00AC6DDA">
      <w:pPr>
        <w:spacing w:before="29" w:line="288" w:lineRule="auto"/>
        <w:rPr>
          <w:sz w:val="24"/>
        </w:rPr>
      </w:pPr>
      <w:r w:rsidRPr="0060695C">
        <w:rPr>
          <w:sz w:val="24"/>
        </w:rPr>
        <w:t>报表附注为财务报表的组成部分。</w:t>
      </w:r>
    </w:p>
    <w:p w:rsidR="002A630A" w:rsidRPr="0060695C" w:rsidRDefault="002A630A" w:rsidP="00AC6DDA">
      <w:pPr>
        <w:spacing w:before="29" w:line="288" w:lineRule="auto"/>
        <w:rPr>
          <w:sz w:val="24"/>
        </w:rPr>
      </w:pPr>
      <w:r w:rsidRPr="0060695C">
        <w:rPr>
          <w:sz w:val="24"/>
        </w:rPr>
        <w:t>本报告</w:t>
      </w:r>
      <w:r w:rsidRPr="0060695C">
        <w:rPr>
          <w:sz w:val="24"/>
        </w:rPr>
        <w:t>6.1</w:t>
      </w:r>
      <w:r w:rsidRPr="0060695C">
        <w:rPr>
          <w:sz w:val="24"/>
        </w:rPr>
        <w:t>至</w:t>
      </w:r>
      <w:r w:rsidRPr="0060695C">
        <w:rPr>
          <w:sz w:val="24"/>
        </w:rPr>
        <w:t>6.4</w:t>
      </w:r>
      <w:r w:rsidRPr="0060695C">
        <w:rPr>
          <w:sz w:val="24"/>
        </w:rPr>
        <w:t>，财务报表由下列负责人签署：</w:t>
      </w:r>
    </w:p>
    <w:p w:rsidR="002A630A" w:rsidRPr="0060695C" w:rsidRDefault="002D20E4" w:rsidP="00AC6DDA">
      <w:pPr>
        <w:spacing w:before="29" w:line="288" w:lineRule="auto"/>
        <w:rPr>
          <w:sz w:val="24"/>
        </w:rPr>
      </w:pPr>
      <w:r w:rsidRPr="0060695C">
        <w:rPr>
          <w:sz w:val="24"/>
        </w:rPr>
        <w:t>基金管理人</w:t>
      </w:r>
      <w:r w:rsidR="002A630A" w:rsidRPr="0060695C">
        <w:rPr>
          <w:sz w:val="24"/>
        </w:rPr>
        <w:t>负责人：阮红，主管会计工作负责人：夏华龙，会计机构负责人：朱鸣</w:t>
      </w:r>
    </w:p>
    <w:p w:rsidR="001548F9" w:rsidRPr="0060695C" w:rsidRDefault="001548F9"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51" w:name="_Toc331410100"/>
      <w:bookmarkStart w:id="52" w:name="_Toc225498271"/>
      <w:r w:rsidRPr="0060695C">
        <w:rPr>
          <w:rFonts w:ascii="Times New Roman" w:hAnsi="Times New Roman"/>
          <w:kern w:val="0"/>
          <w:szCs w:val="24"/>
        </w:rPr>
        <w:t xml:space="preserve">6.4 </w:t>
      </w:r>
      <w:r w:rsidRPr="0060695C">
        <w:rPr>
          <w:rFonts w:ascii="Times New Roman" w:hAnsi="Times New Roman"/>
          <w:kern w:val="0"/>
          <w:szCs w:val="24"/>
        </w:rPr>
        <w:t>报表附注</w:t>
      </w:r>
      <w:bookmarkEnd w:id="51"/>
      <w:bookmarkEnd w:id="52"/>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6.4.1 </w:t>
      </w:r>
      <w:r w:rsidRPr="0060695C">
        <w:rPr>
          <w:b/>
          <w:color w:val="000000"/>
          <w:kern w:val="0"/>
          <w:sz w:val="24"/>
        </w:rPr>
        <w:t>基金基本情况</w:t>
      </w:r>
    </w:p>
    <w:p w:rsidR="00AC2F7F" w:rsidRDefault="002D0730">
      <w:pPr>
        <w:spacing w:before="29" w:line="288" w:lineRule="auto"/>
        <w:ind w:firstLineChars="200" w:firstLine="480"/>
        <w:rPr>
          <w:color w:val="000000"/>
          <w:sz w:val="24"/>
        </w:rPr>
      </w:pPr>
      <w:r>
        <w:rPr>
          <w:color w:val="000000"/>
          <w:sz w:val="24"/>
        </w:rPr>
        <w:t>交银施罗德沪深</w:t>
      </w:r>
      <w:r>
        <w:rPr>
          <w:color w:val="000000"/>
          <w:sz w:val="24"/>
        </w:rPr>
        <w:t>300</w:t>
      </w:r>
      <w:r>
        <w:rPr>
          <w:color w:val="000000"/>
          <w:sz w:val="24"/>
        </w:rPr>
        <w:t>行业分层等权重指数证券投资基金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[2012]</w:t>
      </w:r>
      <w:r>
        <w:rPr>
          <w:color w:val="000000"/>
          <w:sz w:val="24"/>
        </w:rPr>
        <w:t>第</w:t>
      </w:r>
      <w:r>
        <w:rPr>
          <w:color w:val="000000"/>
          <w:sz w:val="24"/>
        </w:rPr>
        <w:t>626</w:t>
      </w:r>
      <w:r>
        <w:rPr>
          <w:color w:val="000000"/>
          <w:sz w:val="24"/>
        </w:rPr>
        <w:t>号《关于核准交银施罗德沪深</w:t>
      </w:r>
      <w:r>
        <w:rPr>
          <w:color w:val="000000"/>
          <w:sz w:val="24"/>
        </w:rPr>
        <w:t>300</w:t>
      </w:r>
      <w:r>
        <w:rPr>
          <w:color w:val="000000"/>
          <w:sz w:val="24"/>
        </w:rPr>
        <w:t>行业分层等权重指数证券投资基金募集的批复》核准，由交银施罗德基金管理有限公司依照《中华人民共和国证券投资基金法》和《交银施罗德沪深</w:t>
      </w:r>
      <w:r>
        <w:rPr>
          <w:color w:val="000000"/>
          <w:sz w:val="24"/>
        </w:rPr>
        <w:t>300</w:t>
      </w:r>
      <w:r>
        <w:rPr>
          <w:color w:val="000000"/>
          <w:sz w:val="24"/>
        </w:rPr>
        <w:t>行业分层等权重指数证券投资基金基金合同》负责公开募集。本基金为契约型开放式基金，存续期限不定，首次设立募集不包括认购资金利息共募集</w:t>
      </w:r>
      <w:r>
        <w:rPr>
          <w:color w:val="000000"/>
          <w:sz w:val="24"/>
        </w:rPr>
        <w:t>300,448,538.13</w:t>
      </w:r>
      <w:r>
        <w:rPr>
          <w:color w:val="000000"/>
          <w:sz w:val="24"/>
        </w:rPr>
        <w:t>元，业经普华永道中天会计师事务所有限公司普华永道中天验字</w:t>
      </w:r>
      <w:r>
        <w:rPr>
          <w:color w:val="000000"/>
          <w:sz w:val="24"/>
        </w:rPr>
        <w:t>(2012)</w:t>
      </w:r>
      <w:r>
        <w:rPr>
          <w:color w:val="000000"/>
          <w:sz w:val="24"/>
        </w:rPr>
        <w:t>第</w:t>
      </w:r>
      <w:r>
        <w:rPr>
          <w:color w:val="000000"/>
          <w:sz w:val="24"/>
        </w:rPr>
        <w:t>433</w:t>
      </w:r>
      <w:r>
        <w:rPr>
          <w:color w:val="000000"/>
          <w:sz w:val="24"/>
        </w:rPr>
        <w:t>号验资报告予以验证。经向中国证监会备案，《交银施罗德沪深</w:t>
      </w:r>
      <w:r>
        <w:rPr>
          <w:color w:val="000000"/>
          <w:sz w:val="24"/>
        </w:rPr>
        <w:t>300</w:t>
      </w:r>
      <w:r>
        <w:rPr>
          <w:color w:val="000000"/>
          <w:sz w:val="24"/>
        </w:rPr>
        <w:t>行业分层等权重指数证券投资基金基金合同》于</w:t>
      </w:r>
      <w:r>
        <w:rPr>
          <w:color w:val="000000"/>
          <w:sz w:val="24"/>
        </w:rPr>
        <w:t>2012</w:t>
      </w:r>
      <w:r>
        <w:rPr>
          <w:color w:val="000000"/>
          <w:sz w:val="24"/>
        </w:rPr>
        <w:t>年</w:t>
      </w:r>
      <w:r>
        <w:rPr>
          <w:color w:val="000000"/>
          <w:sz w:val="24"/>
        </w:rPr>
        <w:t>11</w:t>
      </w:r>
      <w:r>
        <w:rPr>
          <w:color w:val="000000"/>
          <w:sz w:val="24"/>
        </w:rPr>
        <w:t>月</w:t>
      </w:r>
      <w:r>
        <w:rPr>
          <w:color w:val="000000"/>
          <w:sz w:val="24"/>
        </w:rPr>
        <w:t>7</w:t>
      </w:r>
      <w:r>
        <w:rPr>
          <w:color w:val="000000"/>
          <w:sz w:val="24"/>
        </w:rPr>
        <w:t>日正式生效，基金合同生效日的基金份额总额为</w:t>
      </w:r>
      <w:r>
        <w:rPr>
          <w:color w:val="000000"/>
          <w:sz w:val="24"/>
        </w:rPr>
        <w:t>300,537,913.91</w:t>
      </w:r>
      <w:r>
        <w:rPr>
          <w:color w:val="000000"/>
          <w:sz w:val="24"/>
        </w:rPr>
        <w:t>份基金份额，其中认购资金利息折合</w:t>
      </w:r>
      <w:r>
        <w:rPr>
          <w:color w:val="000000"/>
          <w:sz w:val="24"/>
        </w:rPr>
        <w:t>89,375.78</w:t>
      </w:r>
      <w:r>
        <w:rPr>
          <w:color w:val="000000"/>
          <w:sz w:val="24"/>
        </w:rPr>
        <w:t>份基金份额。本基金的基金管理人为交银施罗德基金管理有限公司，基金托管人为中国建设银行股份有限公司。</w:t>
      </w:r>
    </w:p>
    <w:p w:rsidR="00AC2F7F" w:rsidRDefault="002D0730">
      <w:pPr>
        <w:spacing w:before="29" w:line="288" w:lineRule="auto"/>
        <w:ind w:firstLineChars="200" w:firstLine="480"/>
        <w:rPr>
          <w:color w:val="000000"/>
          <w:sz w:val="24"/>
        </w:rPr>
      </w:pPr>
      <w:r>
        <w:rPr>
          <w:color w:val="000000"/>
          <w:sz w:val="24"/>
        </w:rPr>
        <w:t>本基金已于</w:t>
      </w:r>
      <w:r>
        <w:rPr>
          <w:color w:val="000000"/>
          <w:sz w:val="24"/>
        </w:rPr>
        <w:t>2015</w:t>
      </w:r>
      <w:r>
        <w:rPr>
          <w:color w:val="000000"/>
          <w:sz w:val="24"/>
        </w:rPr>
        <w:t>年</w:t>
      </w:r>
      <w:r>
        <w:rPr>
          <w:color w:val="000000"/>
          <w:sz w:val="24"/>
        </w:rPr>
        <w:t>5</w:t>
      </w:r>
      <w:r>
        <w:rPr>
          <w:color w:val="000000"/>
          <w:sz w:val="24"/>
        </w:rPr>
        <w:t>月</w:t>
      </w:r>
      <w:r>
        <w:rPr>
          <w:color w:val="000000"/>
          <w:sz w:val="24"/>
        </w:rPr>
        <w:t>1</w:t>
      </w:r>
      <w:r>
        <w:rPr>
          <w:color w:val="000000"/>
          <w:sz w:val="24"/>
        </w:rPr>
        <w:t>日起至</w:t>
      </w:r>
      <w:r>
        <w:rPr>
          <w:color w:val="000000"/>
          <w:sz w:val="24"/>
        </w:rPr>
        <w:t>2015</w:t>
      </w:r>
      <w:r>
        <w:rPr>
          <w:color w:val="000000"/>
          <w:sz w:val="24"/>
        </w:rPr>
        <w:t>年</w:t>
      </w:r>
      <w:r>
        <w:rPr>
          <w:color w:val="000000"/>
          <w:sz w:val="24"/>
        </w:rPr>
        <w:t>5</w:t>
      </w:r>
      <w:r>
        <w:rPr>
          <w:color w:val="000000"/>
          <w:sz w:val="24"/>
        </w:rPr>
        <w:t>月</w:t>
      </w:r>
      <w:r>
        <w:rPr>
          <w:color w:val="000000"/>
          <w:sz w:val="24"/>
        </w:rPr>
        <w:t>25</w:t>
      </w:r>
      <w:r>
        <w:rPr>
          <w:color w:val="000000"/>
          <w:sz w:val="24"/>
        </w:rPr>
        <w:t>日以通讯方式召开了交银施罗德沪深</w:t>
      </w:r>
      <w:r>
        <w:rPr>
          <w:color w:val="000000"/>
          <w:sz w:val="24"/>
        </w:rPr>
        <w:t>300</w:t>
      </w:r>
      <w:r>
        <w:rPr>
          <w:color w:val="000000"/>
          <w:sz w:val="24"/>
        </w:rPr>
        <w:t>行业分层等权重指数证券投资基金的基金份额持有人大会。本次基金份额持有人大会决议已于</w:t>
      </w:r>
      <w:r>
        <w:rPr>
          <w:color w:val="000000"/>
          <w:sz w:val="24"/>
        </w:rPr>
        <w:t>2015</w:t>
      </w:r>
      <w:r>
        <w:rPr>
          <w:color w:val="000000"/>
          <w:sz w:val="24"/>
        </w:rPr>
        <w:t>年</w:t>
      </w:r>
      <w:r>
        <w:rPr>
          <w:color w:val="000000"/>
          <w:sz w:val="24"/>
        </w:rPr>
        <w:t>5</w:t>
      </w:r>
      <w:r>
        <w:rPr>
          <w:color w:val="000000"/>
          <w:sz w:val="24"/>
        </w:rPr>
        <w:t>月</w:t>
      </w:r>
      <w:r>
        <w:rPr>
          <w:color w:val="000000"/>
          <w:sz w:val="24"/>
        </w:rPr>
        <w:t>26</w:t>
      </w:r>
      <w:r>
        <w:rPr>
          <w:color w:val="000000"/>
          <w:sz w:val="24"/>
        </w:rPr>
        <w:t>日生效，并自</w:t>
      </w:r>
      <w:r>
        <w:rPr>
          <w:color w:val="000000"/>
          <w:sz w:val="24"/>
        </w:rPr>
        <w:t>2015</w:t>
      </w:r>
      <w:r>
        <w:rPr>
          <w:color w:val="000000"/>
          <w:sz w:val="24"/>
        </w:rPr>
        <w:t>年</w:t>
      </w:r>
      <w:r>
        <w:rPr>
          <w:color w:val="000000"/>
          <w:sz w:val="24"/>
        </w:rPr>
        <w:t>7</w:t>
      </w:r>
      <w:r>
        <w:rPr>
          <w:color w:val="000000"/>
          <w:sz w:val="24"/>
        </w:rPr>
        <w:t>月</w:t>
      </w:r>
      <w:r>
        <w:rPr>
          <w:color w:val="000000"/>
          <w:sz w:val="24"/>
        </w:rPr>
        <w:t>1</w:t>
      </w:r>
      <w:r>
        <w:rPr>
          <w:color w:val="000000"/>
          <w:sz w:val="24"/>
        </w:rPr>
        <w:t>日起，《交银施罗德沪深</w:t>
      </w:r>
      <w:r>
        <w:rPr>
          <w:color w:val="000000"/>
          <w:sz w:val="24"/>
        </w:rPr>
        <w:t>300</w:t>
      </w:r>
      <w:r>
        <w:rPr>
          <w:color w:val="000000"/>
          <w:sz w:val="24"/>
        </w:rPr>
        <w:t>行业分层等权重指数证券投资基金基金合同》失效且《交银施罗德消费新驱动股票型证券投资基金基金合同》同时生效，交银施罗德沪深</w:t>
      </w:r>
      <w:r>
        <w:rPr>
          <w:color w:val="000000"/>
          <w:sz w:val="24"/>
        </w:rPr>
        <w:t>300</w:t>
      </w:r>
      <w:r>
        <w:rPr>
          <w:color w:val="000000"/>
          <w:sz w:val="24"/>
        </w:rPr>
        <w:t>行业分层等权重指数证券投资基金正式变更为交银施罗德消费新驱动股票型证券投资基金。</w:t>
      </w:r>
    </w:p>
    <w:p w:rsidR="001548F9" w:rsidRPr="0060695C" w:rsidRDefault="001548F9" w:rsidP="00AC6DDA">
      <w:pPr>
        <w:spacing w:before="29" w:line="288" w:lineRule="auto"/>
        <w:ind w:firstLineChars="200" w:firstLine="480"/>
        <w:rPr>
          <w:color w:val="000000"/>
          <w:sz w:val="24"/>
        </w:rPr>
      </w:pPr>
      <w:r w:rsidRPr="0060695C">
        <w:rPr>
          <w:color w:val="000000"/>
          <w:sz w:val="24"/>
        </w:rPr>
        <w:t>根据《中华人民共和国证券投资基金法》和《交银施罗德沪深</w:t>
      </w:r>
      <w:r w:rsidRPr="0060695C">
        <w:rPr>
          <w:color w:val="000000"/>
          <w:sz w:val="24"/>
        </w:rPr>
        <w:t>300</w:t>
      </w:r>
      <w:r w:rsidRPr="0060695C">
        <w:rPr>
          <w:color w:val="000000"/>
          <w:sz w:val="24"/>
        </w:rPr>
        <w:t>行业分层等权重指数证券投资基金基金合同》的有关规定，本基金的投资范围为具有良好流动性的金融工具，以沪深</w:t>
      </w:r>
      <w:r w:rsidRPr="0060695C">
        <w:rPr>
          <w:color w:val="000000"/>
          <w:sz w:val="24"/>
        </w:rPr>
        <w:t>300</w:t>
      </w:r>
      <w:r w:rsidRPr="0060695C">
        <w:rPr>
          <w:color w:val="000000"/>
          <w:sz w:val="24"/>
        </w:rPr>
        <w:t>行业分层等权重指数的成份股及其备选成份股</w:t>
      </w:r>
      <w:r w:rsidRPr="0060695C">
        <w:rPr>
          <w:color w:val="000000"/>
          <w:sz w:val="24"/>
        </w:rPr>
        <w:t>(</w:t>
      </w:r>
      <w:r w:rsidRPr="0060695C">
        <w:rPr>
          <w:color w:val="000000"/>
          <w:sz w:val="24"/>
        </w:rPr>
        <w:t>含中小板、创业板及其他经中国证监会核准的上市股票</w:t>
      </w:r>
      <w:r w:rsidRPr="0060695C">
        <w:rPr>
          <w:color w:val="000000"/>
          <w:sz w:val="24"/>
        </w:rPr>
        <w:t>)</w:t>
      </w:r>
      <w:r w:rsidRPr="0060695C">
        <w:rPr>
          <w:color w:val="000000"/>
          <w:sz w:val="24"/>
        </w:rPr>
        <w:t>为主要投资对象。为更好地实现投资目标，本基金也可少量投资于其他股票</w:t>
      </w:r>
      <w:r w:rsidRPr="0060695C">
        <w:rPr>
          <w:color w:val="000000"/>
          <w:sz w:val="24"/>
        </w:rPr>
        <w:t>(</w:t>
      </w:r>
      <w:r w:rsidRPr="0060695C">
        <w:rPr>
          <w:color w:val="000000"/>
          <w:sz w:val="24"/>
        </w:rPr>
        <w:t>非标的指数成份股及其备选成份股</w:t>
      </w:r>
      <w:r w:rsidRPr="0060695C">
        <w:rPr>
          <w:color w:val="000000"/>
          <w:sz w:val="24"/>
        </w:rPr>
        <w:t>)</w:t>
      </w:r>
      <w:r w:rsidRPr="0060695C">
        <w:rPr>
          <w:color w:val="000000"/>
          <w:sz w:val="24"/>
        </w:rPr>
        <w:t>、新股</w:t>
      </w:r>
      <w:r w:rsidRPr="0060695C">
        <w:rPr>
          <w:color w:val="000000"/>
          <w:sz w:val="24"/>
        </w:rPr>
        <w:t>(</w:t>
      </w:r>
      <w:r w:rsidRPr="0060695C">
        <w:rPr>
          <w:color w:val="000000"/>
          <w:sz w:val="24"/>
        </w:rPr>
        <w:t>首次发行或增发</w:t>
      </w:r>
      <w:r w:rsidRPr="0060695C">
        <w:rPr>
          <w:color w:val="000000"/>
          <w:sz w:val="24"/>
        </w:rPr>
        <w:t>)</w:t>
      </w:r>
      <w:r w:rsidRPr="0060695C">
        <w:rPr>
          <w:color w:val="000000"/>
          <w:sz w:val="24"/>
        </w:rPr>
        <w:t>、债券、货币市场工具、回购、权证、资产支持证券以及法律法规或中国证监会批准的允许本基金投资的其它金融工具。本基金投资于沪深</w:t>
      </w:r>
      <w:r w:rsidRPr="0060695C">
        <w:rPr>
          <w:color w:val="000000"/>
          <w:sz w:val="24"/>
        </w:rPr>
        <w:t>300</w:t>
      </w:r>
      <w:r w:rsidRPr="0060695C">
        <w:rPr>
          <w:color w:val="000000"/>
          <w:sz w:val="24"/>
        </w:rPr>
        <w:t>行业分层等权重指数的成份股及其备选成份股的组合比例不低于基金资产净值的</w:t>
      </w:r>
      <w:r w:rsidRPr="0060695C">
        <w:rPr>
          <w:color w:val="000000"/>
          <w:sz w:val="24"/>
        </w:rPr>
        <w:t>90%</w:t>
      </w:r>
      <w:r w:rsidRPr="0060695C">
        <w:rPr>
          <w:color w:val="000000"/>
          <w:sz w:val="24"/>
        </w:rPr>
        <w:t>，投资于权证的比例不得超过基金资产净值的</w:t>
      </w:r>
      <w:r w:rsidRPr="0060695C">
        <w:rPr>
          <w:color w:val="000000"/>
          <w:sz w:val="24"/>
        </w:rPr>
        <w:t>3%</w:t>
      </w:r>
      <w:r w:rsidRPr="0060695C">
        <w:rPr>
          <w:color w:val="000000"/>
          <w:sz w:val="24"/>
        </w:rPr>
        <w:t>，持有现金以及到期日在一年以内的政府债券的比例不低于基金资产净值的</w:t>
      </w:r>
      <w:r w:rsidRPr="0060695C">
        <w:rPr>
          <w:color w:val="000000"/>
          <w:sz w:val="24"/>
        </w:rPr>
        <w:t>5%</w:t>
      </w:r>
      <w:r w:rsidRPr="0060695C">
        <w:rPr>
          <w:color w:val="000000"/>
          <w:sz w:val="24"/>
        </w:rPr>
        <w:t>。本基金的业绩比较基准为：沪深</w:t>
      </w:r>
      <w:r w:rsidRPr="0060695C">
        <w:rPr>
          <w:color w:val="000000"/>
          <w:sz w:val="24"/>
        </w:rPr>
        <w:t>300</w:t>
      </w:r>
      <w:r w:rsidRPr="0060695C">
        <w:rPr>
          <w:color w:val="000000"/>
          <w:sz w:val="24"/>
        </w:rPr>
        <w:t>行业分层等权重指数收益率</w:t>
      </w:r>
      <w:r w:rsidRPr="0060695C">
        <w:rPr>
          <w:color w:val="000000"/>
          <w:sz w:val="24"/>
        </w:rPr>
        <w:t>×95%</w:t>
      </w:r>
      <w:r w:rsidRPr="0060695C">
        <w:rPr>
          <w:color w:val="000000"/>
          <w:sz w:val="24"/>
        </w:rPr>
        <w:t>＋银行活期存款利率</w:t>
      </w:r>
      <w:r w:rsidRPr="0060695C">
        <w:rPr>
          <w:color w:val="000000"/>
          <w:sz w:val="24"/>
        </w:rPr>
        <w:t>(</w:t>
      </w:r>
      <w:r w:rsidRPr="0060695C">
        <w:rPr>
          <w:color w:val="000000"/>
          <w:sz w:val="24"/>
        </w:rPr>
        <w:t>税后</w:t>
      </w:r>
      <w:r w:rsidRPr="0060695C">
        <w:rPr>
          <w:color w:val="000000"/>
          <w:sz w:val="24"/>
        </w:rPr>
        <w:t>)×5%</w:t>
      </w:r>
      <w:r w:rsidRPr="0060695C">
        <w:rPr>
          <w:color w:val="000000"/>
          <w:sz w:val="24"/>
        </w:rPr>
        <w:t>。</w:t>
      </w:r>
    </w:p>
    <w:p w:rsidR="001548F9" w:rsidRPr="0060695C" w:rsidRDefault="001548F9" w:rsidP="00AC6DDA">
      <w:pPr>
        <w:tabs>
          <w:tab w:val="left" w:pos="2265"/>
        </w:tabs>
        <w:spacing w:before="29" w:line="288" w:lineRule="auto"/>
        <w:ind w:firstLineChars="200" w:firstLine="480"/>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6.4.2 </w:t>
      </w:r>
      <w:r w:rsidRPr="0060695C">
        <w:rPr>
          <w:b/>
          <w:color w:val="000000"/>
          <w:kern w:val="0"/>
          <w:sz w:val="24"/>
        </w:rPr>
        <w:t>会计报表的编制基础</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本基金的财务报表按照财政部于</w:t>
      </w:r>
      <w:r w:rsidRPr="0060695C">
        <w:rPr>
          <w:color w:val="000000"/>
          <w:sz w:val="24"/>
        </w:rPr>
        <w:t>2006</w:t>
      </w:r>
      <w:r w:rsidRPr="0060695C">
        <w:rPr>
          <w:color w:val="000000"/>
          <w:sz w:val="24"/>
        </w:rPr>
        <w:t>年</w:t>
      </w:r>
      <w:r w:rsidRPr="0060695C">
        <w:rPr>
          <w:color w:val="000000"/>
          <w:sz w:val="24"/>
        </w:rPr>
        <w:t>2</w:t>
      </w:r>
      <w:r w:rsidRPr="0060695C">
        <w:rPr>
          <w:color w:val="000000"/>
          <w:sz w:val="24"/>
        </w:rPr>
        <w:t>月</w:t>
      </w:r>
      <w:r w:rsidRPr="0060695C">
        <w:rPr>
          <w:color w:val="000000"/>
          <w:sz w:val="24"/>
        </w:rPr>
        <w:t>15</w:t>
      </w:r>
      <w:r w:rsidRPr="0060695C">
        <w:rPr>
          <w:color w:val="000000"/>
          <w:sz w:val="24"/>
        </w:rPr>
        <w:t>日及以后期间颁布的《企业会计准则－基本准则》、各项具体会计准则及相关规定</w:t>
      </w:r>
      <w:r w:rsidRPr="0060695C">
        <w:rPr>
          <w:color w:val="000000"/>
          <w:sz w:val="24"/>
        </w:rPr>
        <w:t>(</w:t>
      </w:r>
      <w:r w:rsidRPr="0060695C">
        <w:rPr>
          <w:color w:val="000000"/>
          <w:sz w:val="24"/>
        </w:rPr>
        <w:t>以下合称</w:t>
      </w:r>
      <w:r w:rsidRPr="0060695C">
        <w:rPr>
          <w:color w:val="000000"/>
          <w:sz w:val="24"/>
        </w:rPr>
        <w:t>“</w:t>
      </w:r>
      <w:r w:rsidRPr="0060695C">
        <w:rPr>
          <w:color w:val="000000"/>
          <w:sz w:val="24"/>
        </w:rPr>
        <w:t>企业会计准则</w:t>
      </w:r>
      <w:r w:rsidRPr="0060695C">
        <w:rPr>
          <w:color w:val="000000"/>
          <w:sz w:val="24"/>
        </w:rPr>
        <w:t>”)</w:t>
      </w:r>
      <w:r w:rsidRPr="0060695C">
        <w:rPr>
          <w:color w:val="000000"/>
          <w:sz w:val="24"/>
        </w:rPr>
        <w:t>、中国证监会颁布的《证券投资基金信息披露</w:t>
      </w:r>
      <w:r w:rsidRPr="0060695C">
        <w:rPr>
          <w:color w:val="000000"/>
          <w:sz w:val="24"/>
        </w:rPr>
        <w:t>XBRL</w:t>
      </w:r>
      <w:r w:rsidRPr="0060695C">
        <w:rPr>
          <w:color w:val="000000"/>
          <w:sz w:val="24"/>
        </w:rPr>
        <w:t>模板第</w:t>
      </w:r>
      <w:r w:rsidRPr="0060695C">
        <w:rPr>
          <w:color w:val="000000"/>
          <w:sz w:val="24"/>
        </w:rPr>
        <w:t>3</w:t>
      </w:r>
      <w:r w:rsidRPr="0060695C">
        <w:rPr>
          <w:color w:val="000000"/>
          <w:sz w:val="24"/>
        </w:rPr>
        <w:t>号</w:t>
      </w:r>
      <w:r w:rsidRPr="0060695C">
        <w:rPr>
          <w:color w:val="000000"/>
          <w:sz w:val="24"/>
        </w:rPr>
        <w:t>&lt;</w:t>
      </w:r>
      <w:r w:rsidRPr="0060695C">
        <w:rPr>
          <w:color w:val="000000"/>
          <w:sz w:val="24"/>
        </w:rPr>
        <w:t>年度报告和半年度报告</w:t>
      </w:r>
      <w:r w:rsidRPr="0060695C">
        <w:rPr>
          <w:color w:val="000000"/>
          <w:sz w:val="24"/>
        </w:rPr>
        <w:t>&gt;</w:t>
      </w:r>
      <w:r w:rsidRPr="0060695C">
        <w:rPr>
          <w:color w:val="000000"/>
          <w:sz w:val="24"/>
        </w:rPr>
        <w:t>》、中国证券投资基金业协会颁布的《证券投资基金会计核算业务指引》、《交银施罗德沪深</w:t>
      </w:r>
      <w:r w:rsidRPr="0060695C">
        <w:rPr>
          <w:color w:val="000000"/>
          <w:sz w:val="24"/>
        </w:rPr>
        <w:t>300</w:t>
      </w:r>
      <w:r w:rsidRPr="0060695C">
        <w:rPr>
          <w:color w:val="000000"/>
          <w:sz w:val="24"/>
        </w:rPr>
        <w:t>行业分层等权重指数证券投资基金基金合同》和在财务报表附注</w:t>
      </w:r>
      <w:r w:rsidRPr="0060695C">
        <w:rPr>
          <w:color w:val="000000"/>
          <w:sz w:val="24"/>
        </w:rPr>
        <w:t>6.4.4</w:t>
      </w:r>
      <w:r w:rsidRPr="0060695C">
        <w:rPr>
          <w:color w:val="000000"/>
          <w:sz w:val="24"/>
        </w:rPr>
        <w:t>所列示的中国证监会发布的有关规定及允许的基金行业实务操作编制。</w:t>
      </w:r>
    </w:p>
    <w:p w:rsidR="001548F9" w:rsidRPr="0060695C" w:rsidRDefault="001548F9" w:rsidP="00AC6DDA">
      <w:pPr>
        <w:spacing w:before="29" w:line="288" w:lineRule="auto"/>
        <w:ind w:firstLineChars="200" w:firstLine="482"/>
        <w:rPr>
          <w:b/>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6.4.3 </w:t>
      </w:r>
      <w:r w:rsidRPr="0060695C">
        <w:rPr>
          <w:b/>
          <w:color w:val="000000"/>
          <w:kern w:val="0"/>
          <w:sz w:val="24"/>
        </w:rPr>
        <w:t>遵循企业会计准则及其他有关规定的声明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w:t>
      </w:r>
      <w:r w:rsidRPr="0060695C">
        <w:rPr>
          <w:color w:val="000000"/>
          <w:sz w:val="24"/>
        </w:rPr>
        <w:t>2015</w:t>
      </w:r>
      <w:r w:rsidRPr="0060695C">
        <w:rPr>
          <w:color w:val="000000"/>
          <w:sz w:val="24"/>
        </w:rPr>
        <w:t>年上半年度财务报表符合企业会计准则的要求，真实、完整地反映了本基金</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日的财务状况以及</w:t>
      </w:r>
      <w:r w:rsidRPr="0060695C">
        <w:rPr>
          <w:color w:val="000000"/>
          <w:sz w:val="24"/>
        </w:rPr>
        <w:t>2015</w:t>
      </w:r>
      <w:r w:rsidRPr="0060695C">
        <w:rPr>
          <w:color w:val="000000"/>
          <w:sz w:val="24"/>
        </w:rPr>
        <w:t>年上半年度的经营成果和基金净值变动情况等有关信息。</w:t>
      </w:r>
    </w:p>
    <w:p w:rsidR="001548F9" w:rsidRPr="0060695C" w:rsidRDefault="001548F9" w:rsidP="00AC6DDA">
      <w:pPr>
        <w:spacing w:before="29" w:line="288" w:lineRule="auto"/>
        <w:ind w:firstLineChars="200" w:firstLine="482"/>
        <w:rPr>
          <w:b/>
          <w:color w:val="000000"/>
          <w:sz w:val="24"/>
        </w:rPr>
      </w:pPr>
    </w:p>
    <w:p w:rsidR="001548F9" w:rsidRPr="0060695C" w:rsidRDefault="00726821" w:rsidP="00AC6DDA">
      <w:pPr>
        <w:autoSpaceDE w:val="0"/>
        <w:autoSpaceDN w:val="0"/>
        <w:adjustRightInd w:val="0"/>
        <w:snapToGrid w:val="0"/>
        <w:spacing w:before="29" w:line="288" w:lineRule="auto"/>
        <w:jc w:val="left"/>
        <w:rPr>
          <w:b/>
          <w:color w:val="000000"/>
          <w:kern w:val="0"/>
          <w:sz w:val="24"/>
        </w:rPr>
      </w:pPr>
      <w:r w:rsidRPr="005E1AD8">
        <w:rPr>
          <w:b/>
          <w:bCs/>
          <w:kern w:val="0"/>
          <w:sz w:val="24"/>
        </w:rPr>
        <w:t>6.4.4</w:t>
      </w:r>
      <w:r>
        <w:rPr>
          <w:b/>
          <w:kern w:val="0"/>
          <w:sz w:val="24"/>
        </w:rPr>
        <w:t>本报告期所采用的会计政策、会计估计与最近一</w:t>
      </w:r>
      <w:r>
        <w:rPr>
          <w:rFonts w:hint="eastAsia"/>
          <w:b/>
          <w:kern w:val="0"/>
          <w:sz w:val="24"/>
        </w:rPr>
        <w:t>期</w:t>
      </w:r>
      <w:r w:rsidRPr="005E1AD8">
        <w:rPr>
          <w:b/>
          <w:kern w:val="0"/>
          <w:sz w:val="24"/>
        </w:rPr>
        <w:t>年度报告相一致的说明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本报告期所采用的会计政策、会计估计与最近一期年度报告相一致。</w:t>
      </w:r>
    </w:p>
    <w:p w:rsidR="006260B3" w:rsidRPr="0060695C" w:rsidRDefault="006260B3" w:rsidP="00AC6DDA">
      <w:pPr>
        <w:widowControl/>
        <w:spacing w:before="29" w:line="288" w:lineRule="auto"/>
        <w:ind w:firstLine="420"/>
        <w:jc w:val="left"/>
        <w:rPr>
          <w:kern w:val="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6.4.5 </w:t>
      </w:r>
      <w:r w:rsidRPr="0060695C">
        <w:rPr>
          <w:b/>
          <w:color w:val="000000"/>
          <w:kern w:val="0"/>
          <w:sz w:val="24"/>
        </w:rPr>
        <w:t>会计政策和会计估计变更以及差错更正的说明</w:t>
      </w: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6.4.5.1</w:t>
      </w:r>
      <w:r w:rsidRPr="0060695C">
        <w:rPr>
          <w:b/>
          <w:color w:val="000000"/>
          <w:kern w:val="0"/>
          <w:sz w:val="24"/>
        </w:rPr>
        <w:t>会计政策变更的说明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本基金本报告期未发生会计政策变更。</w:t>
      </w:r>
    </w:p>
    <w:p w:rsidR="001548F9" w:rsidRPr="0060695C" w:rsidRDefault="001548F9" w:rsidP="00AC6DDA">
      <w:pPr>
        <w:spacing w:before="29" w:line="288" w:lineRule="auto"/>
        <w:ind w:firstLineChars="200" w:firstLine="480"/>
        <w:rPr>
          <w:bCs/>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6.4.5.2</w:t>
      </w:r>
      <w:r w:rsidRPr="0060695C">
        <w:rPr>
          <w:b/>
          <w:color w:val="000000"/>
          <w:kern w:val="0"/>
          <w:sz w:val="24"/>
        </w:rPr>
        <w:t>会计估计变更的说明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本基金本报告期未发生会计估计变更。</w:t>
      </w:r>
    </w:p>
    <w:p w:rsidR="001548F9" w:rsidRPr="0060695C" w:rsidRDefault="001548F9" w:rsidP="00AC6DDA">
      <w:pPr>
        <w:spacing w:before="29" w:line="288" w:lineRule="auto"/>
        <w:ind w:firstLineChars="200" w:firstLine="480"/>
        <w:rPr>
          <w:bCs/>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6.4.5.3</w:t>
      </w:r>
      <w:r w:rsidRPr="0060695C">
        <w:rPr>
          <w:b/>
          <w:color w:val="000000"/>
          <w:kern w:val="0"/>
          <w:sz w:val="24"/>
        </w:rPr>
        <w:t>差错更正的说明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本基金在本报告期间无需说明的会计差错更正。</w:t>
      </w:r>
    </w:p>
    <w:p w:rsidR="001548F9" w:rsidRPr="0060695C" w:rsidRDefault="001548F9" w:rsidP="00AC6DDA">
      <w:pPr>
        <w:spacing w:before="29" w:line="288" w:lineRule="auto"/>
        <w:ind w:firstLineChars="200" w:firstLine="480"/>
        <w:rPr>
          <w:bCs/>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6.4.6 </w:t>
      </w:r>
      <w:r w:rsidRPr="0060695C">
        <w:rPr>
          <w:b/>
          <w:color w:val="000000"/>
          <w:kern w:val="0"/>
          <w:sz w:val="24"/>
        </w:rPr>
        <w:t>税项</w:t>
      </w:r>
    </w:p>
    <w:p w:rsidR="00AC2F7F" w:rsidRDefault="002D0730">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号《关于实施上市公司股息红利差别化个人所得税政策有关问题的通知》及其他相关财税法规和实务操作，主要税项列示如下：</w:t>
      </w:r>
    </w:p>
    <w:p w:rsidR="00AC2F7F" w:rsidRDefault="002D0730">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以发行基金方式募集资金不属于营业税征收范围，不征收营业税。基金买卖股票、债券的差价收入不予征收营业税。</w:t>
      </w:r>
    </w:p>
    <w:p w:rsidR="00AC2F7F" w:rsidRDefault="002D0730">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对基金从证券市场中取得的收入，包括买卖股票、债券的差价收入，股权的股息、红利收入，债券的利息收入及其他收入，暂不征收企业所得税。</w:t>
      </w:r>
    </w:p>
    <w:p w:rsidR="00AC2F7F" w:rsidRDefault="002D0730">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年的，暂减按</w:t>
      </w:r>
      <w:r>
        <w:rPr>
          <w:color w:val="000000"/>
          <w:sz w:val="24"/>
        </w:rPr>
        <w:t>25%</w:t>
      </w:r>
      <w:r>
        <w:rPr>
          <w:color w:val="000000"/>
          <w:sz w:val="24"/>
        </w:rPr>
        <w:t>计入应纳税所得额。对基金持有的上市公司限售股，解禁后取得的股息、红利收入，按照上述规定计算纳税，持股时间自解禁日起计算；解禁前取得的股息、红利收入继续暂减按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548F9" w:rsidRPr="0060695C" w:rsidRDefault="001548F9" w:rsidP="00AC6DDA">
      <w:pPr>
        <w:spacing w:before="29" w:line="288" w:lineRule="auto"/>
        <w:ind w:firstLineChars="200" w:firstLine="480"/>
        <w:rPr>
          <w:color w:val="000000"/>
          <w:sz w:val="24"/>
        </w:rPr>
      </w:pPr>
      <w:r w:rsidRPr="0060695C">
        <w:rPr>
          <w:color w:val="000000"/>
          <w:sz w:val="24"/>
        </w:rPr>
        <w:t>(4)</w:t>
      </w:r>
      <w:r w:rsidRPr="0060695C">
        <w:rPr>
          <w:color w:val="000000"/>
          <w:sz w:val="24"/>
        </w:rPr>
        <w:t>基金卖出股票按</w:t>
      </w:r>
      <w:r w:rsidRPr="0060695C">
        <w:rPr>
          <w:color w:val="000000"/>
          <w:sz w:val="24"/>
        </w:rPr>
        <w:t>0.1%</w:t>
      </w:r>
      <w:r w:rsidRPr="0060695C">
        <w:rPr>
          <w:color w:val="000000"/>
          <w:sz w:val="24"/>
        </w:rPr>
        <w:t>的税率缴纳股票交易印花税，买入股票不征收股票交易印花税。</w:t>
      </w:r>
    </w:p>
    <w:p w:rsidR="001548F9" w:rsidRPr="0060695C" w:rsidRDefault="001548F9" w:rsidP="00AC6DDA">
      <w:pPr>
        <w:autoSpaceDE w:val="0"/>
        <w:autoSpaceDN w:val="0"/>
        <w:adjustRightInd w:val="0"/>
        <w:spacing w:before="29" w:line="288" w:lineRule="auto"/>
        <w:jc w:val="left"/>
        <w:rPr>
          <w:b/>
          <w:bCs/>
          <w:color w:val="000000"/>
          <w:kern w:val="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6.4.7 </w:t>
      </w:r>
      <w:r w:rsidRPr="0060695C">
        <w:rPr>
          <w:b/>
          <w:color w:val="000000"/>
          <w:kern w:val="0"/>
          <w:sz w:val="24"/>
        </w:rPr>
        <w:t>关联方关系</w:t>
      </w:r>
    </w:p>
    <w:p w:rsidR="001548F9" w:rsidRPr="0060695C" w:rsidRDefault="001548F9" w:rsidP="00AC6DDA">
      <w:pPr>
        <w:spacing w:before="29" w:line="288" w:lineRule="auto"/>
        <w:rPr>
          <w:b/>
          <w:kern w:val="0"/>
          <w:sz w:val="24"/>
        </w:rPr>
      </w:pPr>
      <w:r w:rsidRPr="0060695C">
        <w:rPr>
          <w:b/>
          <w:bCs/>
          <w:color w:val="000000"/>
          <w:kern w:val="0"/>
          <w:sz w:val="24"/>
        </w:rPr>
        <w:t>6.4.7.1</w:t>
      </w:r>
      <w:r w:rsidRPr="0060695C">
        <w:rPr>
          <w:b/>
          <w:kern w:val="0"/>
          <w:sz w:val="24"/>
        </w:rPr>
        <w:t>本报告期存在控制关系或其他重大利害关系的关联方发生变化的情况</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本基金本报告期内存在控制关系或其他重大利害关系的关联方未发生变化。</w:t>
      </w:r>
    </w:p>
    <w:p w:rsidR="001548F9" w:rsidRPr="0060695C" w:rsidRDefault="001548F9" w:rsidP="00AC6DDA">
      <w:pPr>
        <w:autoSpaceDE w:val="0"/>
        <w:autoSpaceDN w:val="0"/>
        <w:adjustRightInd w:val="0"/>
        <w:spacing w:before="29" w:line="288" w:lineRule="auto"/>
        <w:ind w:firstLine="405"/>
        <w:jc w:val="left"/>
        <w:rPr>
          <w:b/>
          <w:color w:val="000000"/>
          <w:kern w:val="0"/>
          <w:sz w:val="24"/>
        </w:rPr>
      </w:pPr>
    </w:p>
    <w:p w:rsidR="001548F9" w:rsidRPr="0060695C" w:rsidRDefault="001548F9" w:rsidP="00AC6DDA">
      <w:pPr>
        <w:spacing w:before="29" w:line="288" w:lineRule="auto"/>
        <w:rPr>
          <w:b/>
          <w:kern w:val="0"/>
          <w:sz w:val="24"/>
        </w:rPr>
      </w:pPr>
      <w:r w:rsidRPr="0060695C">
        <w:rPr>
          <w:b/>
          <w:bCs/>
          <w:color w:val="000000"/>
          <w:kern w:val="0"/>
          <w:sz w:val="24"/>
        </w:rPr>
        <w:t xml:space="preserve">6.4.7.2 </w:t>
      </w:r>
      <w:r w:rsidRPr="0060695C">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60695C" w:rsidTr="00BA0FB8">
        <w:tc>
          <w:tcPr>
            <w:tcW w:w="5220" w:type="dxa"/>
            <w:vAlign w:val="center"/>
          </w:tcPr>
          <w:p w:rsidR="001548F9" w:rsidRPr="0060695C" w:rsidRDefault="001548F9" w:rsidP="00AC6DDA">
            <w:pPr>
              <w:spacing w:before="29" w:line="288" w:lineRule="auto"/>
              <w:jc w:val="center"/>
              <w:rPr>
                <w:color w:val="000000"/>
                <w:sz w:val="24"/>
              </w:rPr>
            </w:pPr>
            <w:r w:rsidRPr="0060695C">
              <w:rPr>
                <w:color w:val="000000"/>
                <w:sz w:val="24"/>
              </w:rPr>
              <w:t>关联方名称</w:t>
            </w:r>
          </w:p>
        </w:tc>
        <w:tc>
          <w:tcPr>
            <w:tcW w:w="3780" w:type="dxa"/>
            <w:vAlign w:val="center"/>
          </w:tcPr>
          <w:p w:rsidR="001548F9" w:rsidRPr="0060695C" w:rsidRDefault="001548F9" w:rsidP="00AC6DDA">
            <w:pPr>
              <w:spacing w:before="29" w:line="288" w:lineRule="auto"/>
              <w:jc w:val="center"/>
              <w:rPr>
                <w:color w:val="000000"/>
                <w:sz w:val="24"/>
              </w:rPr>
            </w:pPr>
            <w:r w:rsidRPr="0060695C">
              <w:rPr>
                <w:color w:val="000000"/>
                <w:sz w:val="24"/>
              </w:rPr>
              <w:t>与本基金的关系</w:t>
            </w:r>
          </w:p>
        </w:tc>
      </w:tr>
      <w:tr w:rsidR="00AC2F7F">
        <w:tc>
          <w:tcPr>
            <w:tcW w:w="5219" w:type="dxa"/>
            <w:vAlign w:val="center"/>
          </w:tcPr>
          <w:p w:rsidR="00AC2F7F" w:rsidRDefault="002D0730">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AC2F7F" w:rsidRDefault="002D0730">
            <w:pPr>
              <w:jc w:val="left"/>
            </w:pPr>
            <w:r>
              <w:rPr>
                <w:color w:val="000000"/>
                <w:sz w:val="24"/>
              </w:rPr>
              <w:t>基金管理人、基金销售机构</w:t>
            </w:r>
          </w:p>
        </w:tc>
      </w:tr>
      <w:tr w:rsidR="00AC2F7F">
        <w:tc>
          <w:tcPr>
            <w:tcW w:w="5219" w:type="dxa"/>
            <w:vAlign w:val="center"/>
          </w:tcPr>
          <w:p w:rsidR="00AC2F7F" w:rsidRDefault="002D0730">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AC2F7F" w:rsidRDefault="002D0730">
            <w:pPr>
              <w:jc w:val="left"/>
            </w:pPr>
            <w:r>
              <w:rPr>
                <w:color w:val="000000"/>
                <w:sz w:val="24"/>
              </w:rPr>
              <w:t>基金托管人、基金销售机构</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注：下述关联交易均在正常业务范围内按一般商业条款订立。</w:t>
      </w:r>
    </w:p>
    <w:p w:rsidR="001548F9" w:rsidRPr="0060695C" w:rsidRDefault="001548F9" w:rsidP="00AC6DDA">
      <w:pPr>
        <w:spacing w:before="29" w:line="288" w:lineRule="auto"/>
        <w:rPr>
          <w:color w:val="000000"/>
          <w:sz w:val="24"/>
        </w:rPr>
      </w:pPr>
      <w:r w:rsidRPr="0060695C">
        <w:rPr>
          <w:color w:val="000000"/>
          <w:sz w:val="24"/>
        </w:rPr>
        <w:tab/>
      </w: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 </w:t>
      </w:r>
      <w:r w:rsidRPr="0060695C">
        <w:rPr>
          <w:b/>
          <w:color w:val="000000"/>
          <w:kern w:val="0"/>
          <w:sz w:val="24"/>
        </w:rPr>
        <w:t>本报告期及上年度可比期间的关联方交易</w:t>
      </w: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6.4.8.1 </w:t>
      </w:r>
      <w:r w:rsidRPr="0060695C">
        <w:rPr>
          <w:b/>
          <w:color w:val="000000"/>
          <w:kern w:val="0"/>
          <w:sz w:val="24"/>
        </w:rPr>
        <w:t>通过关联方交易单元进行的交易</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本基金本报告期内及上年度可比期间无通过关联方交易单元进行的交易。</w:t>
      </w:r>
    </w:p>
    <w:p w:rsidR="00EC30D6" w:rsidRPr="0060695C" w:rsidRDefault="00EC30D6" w:rsidP="00AC6DDA">
      <w:pPr>
        <w:spacing w:before="29" w:line="288" w:lineRule="auto"/>
        <w:ind w:firstLineChars="200" w:firstLine="480"/>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6.4.8.2 </w:t>
      </w:r>
      <w:r w:rsidRPr="0060695C">
        <w:rPr>
          <w:b/>
          <w:color w:val="000000"/>
          <w:kern w:val="0"/>
          <w:sz w:val="24"/>
        </w:rPr>
        <w:t>关联方报酬</w:t>
      </w: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6.4.8.2.1 </w:t>
      </w:r>
      <w:r w:rsidRPr="0060695C">
        <w:rPr>
          <w:b/>
          <w:color w:val="000000"/>
          <w:kern w:val="0"/>
          <w:sz w:val="24"/>
        </w:rPr>
        <w:t>基金管理费</w:t>
      </w:r>
    </w:p>
    <w:p w:rsidR="001548F9" w:rsidRPr="0060695C" w:rsidRDefault="001548F9" w:rsidP="00AC6DDA">
      <w:pPr>
        <w:autoSpaceDE w:val="0"/>
        <w:autoSpaceDN w:val="0"/>
        <w:adjustRightInd w:val="0"/>
        <w:spacing w:before="29" w:line="288" w:lineRule="auto"/>
        <w:ind w:left="15" w:right="210"/>
        <w:jc w:val="right"/>
        <w:rPr>
          <w:color w:val="000000"/>
          <w:kern w:val="0"/>
          <w:sz w:val="24"/>
        </w:rPr>
      </w:pPr>
      <w:r w:rsidRPr="0060695C">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60695C" w:rsidTr="00C17210">
        <w:tc>
          <w:tcPr>
            <w:tcW w:w="3686" w:type="dxa"/>
            <w:vAlign w:val="center"/>
          </w:tcPr>
          <w:p w:rsidR="001548F9" w:rsidRPr="0060695C" w:rsidRDefault="001548F9" w:rsidP="00AC6DDA">
            <w:pPr>
              <w:spacing w:before="29" w:line="288" w:lineRule="auto"/>
              <w:jc w:val="center"/>
              <w:rPr>
                <w:color w:val="000000"/>
                <w:sz w:val="24"/>
              </w:rPr>
            </w:pPr>
            <w:r w:rsidRPr="0060695C">
              <w:rPr>
                <w:color w:val="000000"/>
                <w:sz w:val="24"/>
              </w:rPr>
              <w:t>项目</w:t>
            </w:r>
          </w:p>
        </w:tc>
        <w:tc>
          <w:tcPr>
            <w:tcW w:w="2657" w:type="dxa"/>
            <w:vAlign w:val="center"/>
          </w:tcPr>
          <w:p w:rsidR="001548F9" w:rsidRPr="0060695C" w:rsidRDefault="001548F9" w:rsidP="00AC6DDA">
            <w:pPr>
              <w:spacing w:before="29" w:line="288" w:lineRule="auto"/>
              <w:jc w:val="center"/>
              <w:rPr>
                <w:color w:val="000000"/>
                <w:sz w:val="24"/>
              </w:rPr>
            </w:pPr>
            <w:r w:rsidRPr="0060695C">
              <w:rPr>
                <w:color w:val="000000"/>
                <w:sz w:val="24"/>
              </w:rPr>
              <w:t>本期</w:t>
            </w:r>
          </w:p>
          <w:p w:rsidR="001548F9" w:rsidRPr="0060695C" w:rsidRDefault="001548F9" w:rsidP="00AC6DDA">
            <w:pPr>
              <w:widowControl/>
              <w:autoSpaceDE w:val="0"/>
              <w:autoSpaceDN w:val="0"/>
              <w:spacing w:before="29" w:line="288" w:lineRule="auto"/>
              <w:ind w:right="-15"/>
              <w:jc w:val="center"/>
              <w:textAlignment w:val="bottom"/>
              <w:rPr>
                <w:color w:val="000000"/>
                <w:sz w:val="24"/>
              </w:rPr>
            </w:pPr>
            <w:r w:rsidRPr="0060695C">
              <w:rPr>
                <w:sz w:val="24"/>
              </w:rPr>
              <w:t>2015</w:t>
            </w:r>
            <w:r w:rsidRPr="0060695C">
              <w:rPr>
                <w:sz w:val="24"/>
              </w:rPr>
              <w:t>年</w:t>
            </w:r>
            <w:r w:rsidRPr="0060695C">
              <w:rPr>
                <w:sz w:val="24"/>
              </w:rPr>
              <w:t>1</w:t>
            </w:r>
            <w:r w:rsidRPr="0060695C">
              <w:rPr>
                <w:sz w:val="24"/>
              </w:rPr>
              <w:t>月</w:t>
            </w:r>
            <w:r w:rsidRPr="0060695C">
              <w:rPr>
                <w:sz w:val="24"/>
              </w:rPr>
              <w:t>1</w:t>
            </w:r>
            <w:r w:rsidRPr="0060695C">
              <w:rPr>
                <w:sz w:val="24"/>
              </w:rPr>
              <w:t>日至</w:t>
            </w:r>
            <w:r w:rsidRPr="0060695C">
              <w:rPr>
                <w:sz w:val="24"/>
              </w:rPr>
              <w:t>2015</w:t>
            </w:r>
            <w:r w:rsidRPr="0060695C">
              <w:rPr>
                <w:sz w:val="24"/>
              </w:rPr>
              <w:t>年</w:t>
            </w:r>
            <w:r w:rsidRPr="0060695C">
              <w:rPr>
                <w:sz w:val="24"/>
              </w:rPr>
              <w:t>6</w:t>
            </w:r>
            <w:r w:rsidRPr="0060695C">
              <w:rPr>
                <w:sz w:val="24"/>
              </w:rPr>
              <w:t>月</w:t>
            </w:r>
            <w:r w:rsidRPr="0060695C">
              <w:rPr>
                <w:sz w:val="24"/>
              </w:rPr>
              <w:t>30</w:t>
            </w:r>
            <w:r w:rsidRPr="0060695C">
              <w:rPr>
                <w:sz w:val="24"/>
              </w:rPr>
              <w:t>日</w:t>
            </w:r>
          </w:p>
        </w:tc>
        <w:tc>
          <w:tcPr>
            <w:tcW w:w="2657" w:type="dxa"/>
            <w:vAlign w:val="center"/>
          </w:tcPr>
          <w:p w:rsidR="001548F9" w:rsidRPr="0060695C" w:rsidRDefault="001548F9" w:rsidP="00AC6DDA">
            <w:pPr>
              <w:spacing w:before="29" w:line="288" w:lineRule="auto"/>
              <w:jc w:val="center"/>
              <w:rPr>
                <w:color w:val="000000"/>
                <w:sz w:val="24"/>
              </w:rPr>
            </w:pPr>
            <w:r w:rsidRPr="0060695C">
              <w:rPr>
                <w:color w:val="000000"/>
                <w:sz w:val="24"/>
              </w:rPr>
              <w:t>上年度可比期间</w:t>
            </w:r>
          </w:p>
          <w:p w:rsidR="001548F9" w:rsidRPr="0060695C" w:rsidRDefault="001548F9" w:rsidP="00AC6DDA">
            <w:pPr>
              <w:widowControl/>
              <w:autoSpaceDE w:val="0"/>
              <w:autoSpaceDN w:val="0"/>
              <w:spacing w:before="29" w:line="288" w:lineRule="auto"/>
              <w:ind w:right="-15"/>
              <w:jc w:val="center"/>
              <w:textAlignment w:val="bottom"/>
              <w:rPr>
                <w:color w:val="000000"/>
                <w:kern w:val="0"/>
                <w:sz w:val="24"/>
              </w:rPr>
            </w:pPr>
            <w:r w:rsidRPr="0060695C">
              <w:rPr>
                <w:color w:val="000000"/>
                <w:sz w:val="24"/>
              </w:rPr>
              <w:t>2014</w:t>
            </w:r>
            <w:r w:rsidRPr="0060695C">
              <w:rPr>
                <w:color w:val="000000"/>
                <w:sz w:val="24"/>
              </w:rPr>
              <w:t>年</w:t>
            </w:r>
            <w:r w:rsidRPr="0060695C">
              <w:rPr>
                <w:color w:val="000000"/>
                <w:sz w:val="24"/>
              </w:rPr>
              <w:t>1</w:t>
            </w:r>
            <w:r w:rsidRPr="0060695C">
              <w:rPr>
                <w:color w:val="000000"/>
                <w:sz w:val="24"/>
              </w:rPr>
              <w:t>月</w:t>
            </w:r>
            <w:r w:rsidRPr="0060695C">
              <w:rPr>
                <w:color w:val="000000"/>
                <w:sz w:val="24"/>
              </w:rPr>
              <w:t>1</w:t>
            </w:r>
            <w:r w:rsidRPr="0060695C">
              <w:rPr>
                <w:color w:val="000000"/>
                <w:sz w:val="24"/>
              </w:rPr>
              <w:t>日至</w:t>
            </w:r>
            <w:r w:rsidRPr="0060695C">
              <w:rPr>
                <w:color w:val="000000"/>
                <w:sz w:val="24"/>
              </w:rPr>
              <w:t>2014</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tc>
      </w:tr>
      <w:tr w:rsidR="001548F9" w:rsidRPr="0060695C" w:rsidTr="00C17210">
        <w:tc>
          <w:tcPr>
            <w:tcW w:w="3686" w:type="dxa"/>
            <w:vAlign w:val="center"/>
          </w:tcPr>
          <w:p w:rsidR="001548F9" w:rsidRPr="0060695C" w:rsidRDefault="001548F9" w:rsidP="00AC6DDA">
            <w:pPr>
              <w:spacing w:before="29" w:line="288" w:lineRule="auto"/>
              <w:rPr>
                <w:color w:val="000000"/>
                <w:sz w:val="24"/>
              </w:rPr>
            </w:pPr>
            <w:r w:rsidRPr="0060695C">
              <w:rPr>
                <w:sz w:val="24"/>
              </w:rPr>
              <w:t>当期发生的基金应支付的管理费</w:t>
            </w:r>
          </w:p>
        </w:tc>
        <w:tc>
          <w:tcPr>
            <w:tcW w:w="2657" w:type="dxa"/>
            <w:vAlign w:val="center"/>
          </w:tcPr>
          <w:p w:rsidR="001548F9" w:rsidRPr="0060695C" w:rsidRDefault="001548F9" w:rsidP="00AC6DDA">
            <w:pPr>
              <w:spacing w:before="29" w:line="288" w:lineRule="auto"/>
              <w:jc w:val="right"/>
              <w:rPr>
                <w:sz w:val="24"/>
              </w:rPr>
            </w:pPr>
            <w:r w:rsidRPr="0060695C">
              <w:rPr>
                <w:sz w:val="24"/>
              </w:rPr>
              <w:t>55,546.56</w:t>
            </w:r>
          </w:p>
        </w:tc>
        <w:tc>
          <w:tcPr>
            <w:tcW w:w="2657" w:type="dxa"/>
            <w:vAlign w:val="center"/>
          </w:tcPr>
          <w:p w:rsidR="001548F9" w:rsidRPr="0060695C" w:rsidRDefault="001548F9" w:rsidP="00AC6DDA">
            <w:pPr>
              <w:spacing w:before="29" w:line="288" w:lineRule="auto"/>
              <w:jc w:val="right"/>
              <w:rPr>
                <w:sz w:val="24"/>
              </w:rPr>
            </w:pPr>
            <w:r w:rsidRPr="0060695C">
              <w:rPr>
                <w:sz w:val="24"/>
              </w:rPr>
              <w:t>81,096.90</w:t>
            </w:r>
          </w:p>
        </w:tc>
      </w:tr>
      <w:tr w:rsidR="001548F9" w:rsidRPr="0060695C" w:rsidTr="00C17210">
        <w:tc>
          <w:tcPr>
            <w:tcW w:w="3686" w:type="dxa"/>
            <w:vAlign w:val="center"/>
          </w:tcPr>
          <w:p w:rsidR="001548F9" w:rsidRPr="0060695C" w:rsidRDefault="001548F9" w:rsidP="00AC6DDA">
            <w:pPr>
              <w:spacing w:before="29" w:line="288" w:lineRule="auto"/>
              <w:rPr>
                <w:color w:val="000000"/>
                <w:sz w:val="24"/>
              </w:rPr>
            </w:pPr>
            <w:r w:rsidRPr="0060695C">
              <w:rPr>
                <w:sz w:val="24"/>
              </w:rPr>
              <w:t>其中：支付销售机构的客户维护费</w:t>
            </w:r>
          </w:p>
        </w:tc>
        <w:tc>
          <w:tcPr>
            <w:tcW w:w="2657" w:type="dxa"/>
            <w:vAlign w:val="center"/>
          </w:tcPr>
          <w:p w:rsidR="001548F9" w:rsidRPr="0060695C" w:rsidRDefault="001548F9" w:rsidP="00AC6DDA">
            <w:pPr>
              <w:spacing w:before="29" w:line="288" w:lineRule="auto"/>
              <w:jc w:val="right"/>
              <w:rPr>
                <w:sz w:val="24"/>
              </w:rPr>
            </w:pPr>
            <w:r w:rsidRPr="0060695C">
              <w:rPr>
                <w:sz w:val="24"/>
              </w:rPr>
              <w:t>19,431.36</w:t>
            </w:r>
          </w:p>
        </w:tc>
        <w:tc>
          <w:tcPr>
            <w:tcW w:w="2657" w:type="dxa"/>
            <w:vAlign w:val="center"/>
          </w:tcPr>
          <w:p w:rsidR="001548F9" w:rsidRPr="0060695C" w:rsidRDefault="001548F9" w:rsidP="00AC6DDA">
            <w:pPr>
              <w:spacing w:before="29" w:line="288" w:lineRule="auto"/>
              <w:jc w:val="right"/>
              <w:rPr>
                <w:sz w:val="24"/>
              </w:rPr>
            </w:pPr>
            <w:r w:rsidRPr="0060695C">
              <w:rPr>
                <w:sz w:val="24"/>
              </w:rPr>
              <w:t>22,672.59</w:t>
            </w:r>
          </w:p>
        </w:tc>
      </w:tr>
    </w:tbl>
    <w:p w:rsidR="00AC2F7F" w:rsidRDefault="002D0730">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0.75%</w:t>
      </w:r>
      <w:r>
        <w:rPr>
          <w:kern w:val="0"/>
          <w:sz w:val="24"/>
        </w:rPr>
        <w:t>的年费率计提，逐日累计至每月月底，按月支付。其计算公式为：</w:t>
      </w:r>
    </w:p>
    <w:p w:rsidR="001548F9" w:rsidRPr="0060695C" w:rsidRDefault="001548F9" w:rsidP="00AC6DDA">
      <w:pPr>
        <w:tabs>
          <w:tab w:val="left" w:pos="426"/>
        </w:tabs>
        <w:spacing w:before="29" w:line="288" w:lineRule="auto"/>
        <w:jc w:val="left"/>
        <w:rPr>
          <w:kern w:val="0"/>
          <w:sz w:val="24"/>
        </w:rPr>
      </w:pPr>
      <w:r w:rsidRPr="0060695C">
        <w:rPr>
          <w:kern w:val="0"/>
          <w:sz w:val="24"/>
        </w:rPr>
        <w:t>日管理人报酬＝前一日基金资产净值</w:t>
      </w:r>
      <w:r w:rsidRPr="0060695C">
        <w:rPr>
          <w:kern w:val="0"/>
          <w:sz w:val="24"/>
        </w:rPr>
        <w:t>×0.75%÷</w:t>
      </w:r>
      <w:r w:rsidRPr="0060695C">
        <w:rPr>
          <w:kern w:val="0"/>
          <w:sz w:val="24"/>
        </w:rPr>
        <w:t>当年天数。</w:t>
      </w:r>
    </w:p>
    <w:p w:rsidR="001548F9" w:rsidRPr="0060695C" w:rsidRDefault="001548F9" w:rsidP="00AC6DDA">
      <w:pPr>
        <w:spacing w:before="29" w:line="288" w:lineRule="auto"/>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6.4.8.2.2 </w:t>
      </w:r>
      <w:r w:rsidRPr="0060695C">
        <w:rPr>
          <w:b/>
          <w:color w:val="000000"/>
          <w:kern w:val="0"/>
          <w:sz w:val="24"/>
        </w:rPr>
        <w:t>基金托管费</w:t>
      </w:r>
    </w:p>
    <w:p w:rsidR="001548F9" w:rsidRPr="0060695C" w:rsidRDefault="001548F9" w:rsidP="00AC6DDA">
      <w:pPr>
        <w:autoSpaceDE w:val="0"/>
        <w:autoSpaceDN w:val="0"/>
        <w:adjustRightInd w:val="0"/>
        <w:spacing w:before="29" w:line="288" w:lineRule="auto"/>
        <w:ind w:left="15" w:right="210"/>
        <w:jc w:val="right"/>
        <w:rPr>
          <w:color w:val="000000"/>
          <w:kern w:val="0"/>
          <w:sz w:val="24"/>
        </w:rPr>
      </w:pPr>
      <w:r w:rsidRPr="0060695C">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60695C" w:rsidTr="00C17210">
        <w:tc>
          <w:tcPr>
            <w:tcW w:w="3686" w:type="dxa"/>
            <w:vAlign w:val="center"/>
          </w:tcPr>
          <w:p w:rsidR="001548F9" w:rsidRPr="0060695C" w:rsidRDefault="001548F9" w:rsidP="00AC6DDA">
            <w:pPr>
              <w:spacing w:before="29" w:line="288" w:lineRule="auto"/>
              <w:jc w:val="center"/>
              <w:rPr>
                <w:color w:val="000000"/>
                <w:sz w:val="24"/>
              </w:rPr>
            </w:pPr>
            <w:r w:rsidRPr="0060695C">
              <w:rPr>
                <w:color w:val="000000"/>
                <w:sz w:val="24"/>
              </w:rPr>
              <w:t>项目</w:t>
            </w:r>
          </w:p>
        </w:tc>
        <w:tc>
          <w:tcPr>
            <w:tcW w:w="2657" w:type="dxa"/>
            <w:vAlign w:val="center"/>
          </w:tcPr>
          <w:p w:rsidR="001548F9" w:rsidRPr="0060695C" w:rsidRDefault="001548F9" w:rsidP="00AC6DDA">
            <w:pPr>
              <w:spacing w:before="29" w:line="288" w:lineRule="auto"/>
              <w:jc w:val="center"/>
              <w:rPr>
                <w:color w:val="000000"/>
                <w:sz w:val="24"/>
              </w:rPr>
            </w:pPr>
            <w:r w:rsidRPr="0060695C">
              <w:rPr>
                <w:color w:val="000000"/>
                <w:sz w:val="24"/>
              </w:rPr>
              <w:t>本期</w:t>
            </w:r>
          </w:p>
          <w:p w:rsidR="001548F9" w:rsidRPr="0060695C" w:rsidRDefault="001548F9" w:rsidP="00AC6DDA">
            <w:pPr>
              <w:widowControl/>
              <w:autoSpaceDE w:val="0"/>
              <w:autoSpaceDN w:val="0"/>
              <w:spacing w:before="29" w:line="288" w:lineRule="auto"/>
              <w:ind w:right="-15"/>
              <w:jc w:val="center"/>
              <w:textAlignment w:val="bottom"/>
              <w:rPr>
                <w:color w:val="000000"/>
                <w:sz w:val="24"/>
              </w:rPr>
            </w:pPr>
            <w:r w:rsidRPr="0060695C">
              <w:rPr>
                <w:sz w:val="24"/>
              </w:rPr>
              <w:t>2015</w:t>
            </w:r>
            <w:r w:rsidRPr="0060695C">
              <w:rPr>
                <w:sz w:val="24"/>
              </w:rPr>
              <w:t>年</w:t>
            </w:r>
            <w:r w:rsidRPr="0060695C">
              <w:rPr>
                <w:sz w:val="24"/>
              </w:rPr>
              <w:t>1</w:t>
            </w:r>
            <w:r w:rsidRPr="0060695C">
              <w:rPr>
                <w:sz w:val="24"/>
              </w:rPr>
              <w:t>月</w:t>
            </w:r>
            <w:r w:rsidRPr="0060695C">
              <w:rPr>
                <w:sz w:val="24"/>
              </w:rPr>
              <w:t>1</w:t>
            </w:r>
            <w:r w:rsidRPr="0060695C">
              <w:rPr>
                <w:sz w:val="24"/>
              </w:rPr>
              <w:t>日至</w:t>
            </w:r>
            <w:r w:rsidRPr="0060695C">
              <w:rPr>
                <w:sz w:val="24"/>
              </w:rPr>
              <w:t>2015</w:t>
            </w:r>
            <w:r w:rsidRPr="0060695C">
              <w:rPr>
                <w:sz w:val="24"/>
              </w:rPr>
              <w:t>年</w:t>
            </w:r>
            <w:r w:rsidRPr="0060695C">
              <w:rPr>
                <w:sz w:val="24"/>
              </w:rPr>
              <w:t>6</w:t>
            </w:r>
            <w:r w:rsidRPr="0060695C">
              <w:rPr>
                <w:sz w:val="24"/>
              </w:rPr>
              <w:t>月</w:t>
            </w:r>
            <w:r w:rsidRPr="0060695C">
              <w:rPr>
                <w:sz w:val="24"/>
              </w:rPr>
              <w:t>30</w:t>
            </w:r>
            <w:r w:rsidRPr="0060695C">
              <w:rPr>
                <w:sz w:val="24"/>
              </w:rPr>
              <w:t>日</w:t>
            </w:r>
          </w:p>
        </w:tc>
        <w:tc>
          <w:tcPr>
            <w:tcW w:w="2657" w:type="dxa"/>
            <w:vAlign w:val="center"/>
          </w:tcPr>
          <w:p w:rsidR="001548F9" w:rsidRPr="0060695C" w:rsidRDefault="001548F9" w:rsidP="00AC6DDA">
            <w:pPr>
              <w:spacing w:before="29" w:line="288" w:lineRule="auto"/>
              <w:jc w:val="center"/>
              <w:rPr>
                <w:color w:val="000000"/>
                <w:sz w:val="24"/>
              </w:rPr>
            </w:pPr>
            <w:r w:rsidRPr="0060695C">
              <w:rPr>
                <w:color w:val="000000"/>
                <w:sz w:val="24"/>
              </w:rPr>
              <w:t>上年度可比期间</w:t>
            </w:r>
          </w:p>
          <w:p w:rsidR="001548F9" w:rsidRPr="0060695C" w:rsidRDefault="001548F9" w:rsidP="00AC6DDA">
            <w:pPr>
              <w:widowControl/>
              <w:autoSpaceDE w:val="0"/>
              <w:autoSpaceDN w:val="0"/>
              <w:spacing w:before="29" w:line="288" w:lineRule="auto"/>
              <w:ind w:right="-15"/>
              <w:jc w:val="center"/>
              <w:textAlignment w:val="bottom"/>
              <w:rPr>
                <w:color w:val="000000"/>
                <w:kern w:val="0"/>
                <w:sz w:val="24"/>
              </w:rPr>
            </w:pPr>
            <w:r w:rsidRPr="0060695C">
              <w:rPr>
                <w:color w:val="000000"/>
                <w:sz w:val="24"/>
              </w:rPr>
              <w:t>2014</w:t>
            </w:r>
            <w:r w:rsidRPr="0060695C">
              <w:rPr>
                <w:color w:val="000000"/>
                <w:sz w:val="24"/>
              </w:rPr>
              <w:t>年</w:t>
            </w:r>
            <w:r w:rsidRPr="0060695C">
              <w:rPr>
                <w:color w:val="000000"/>
                <w:sz w:val="24"/>
              </w:rPr>
              <w:t>1</w:t>
            </w:r>
            <w:r w:rsidRPr="0060695C">
              <w:rPr>
                <w:color w:val="000000"/>
                <w:sz w:val="24"/>
              </w:rPr>
              <w:t>月</w:t>
            </w:r>
            <w:r w:rsidRPr="0060695C">
              <w:rPr>
                <w:color w:val="000000"/>
                <w:sz w:val="24"/>
              </w:rPr>
              <w:t>1</w:t>
            </w:r>
            <w:r w:rsidRPr="0060695C">
              <w:rPr>
                <w:color w:val="000000"/>
                <w:sz w:val="24"/>
              </w:rPr>
              <w:t>日至</w:t>
            </w:r>
            <w:r w:rsidRPr="0060695C">
              <w:rPr>
                <w:color w:val="000000"/>
                <w:sz w:val="24"/>
              </w:rPr>
              <w:t>2014</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tc>
      </w:tr>
      <w:tr w:rsidR="001548F9" w:rsidRPr="0060695C" w:rsidTr="00C17210">
        <w:tc>
          <w:tcPr>
            <w:tcW w:w="3686" w:type="dxa"/>
            <w:vAlign w:val="center"/>
          </w:tcPr>
          <w:p w:rsidR="001548F9" w:rsidRPr="0060695C" w:rsidRDefault="001548F9" w:rsidP="00AC6DDA">
            <w:pPr>
              <w:spacing w:before="29" w:line="288" w:lineRule="auto"/>
              <w:rPr>
                <w:color w:val="000000"/>
                <w:sz w:val="24"/>
              </w:rPr>
            </w:pPr>
            <w:r w:rsidRPr="0060695C">
              <w:rPr>
                <w:sz w:val="24"/>
              </w:rPr>
              <w:t>当期发生的基金应支付的托管费</w:t>
            </w:r>
          </w:p>
        </w:tc>
        <w:tc>
          <w:tcPr>
            <w:tcW w:w="2657" w:type="dxa"/>
            <w:vAlign w:val="center"/>
          </w:tcPr>
          <w:p w:rsidR="001548F9" w:rsidRPr="0060695C" w:rsidRDefault="001548F9" w:rsidP="00AC6DDA">
            <w:pPr>
              <w:spacing w:before="29" w:line="288" w:lineRule="auto"/>
              <w:jc w:val="right"/>
              <w:rPr>
                <w:color w:val="000000"/>
                <w:kern w:val="0"/>
                <w:sz w:val="24"/>
              </w:rPr>
            </w:pPr>
            <w:r w:rsidRPr="0060695C">
              <w:rPr>
                <w:sz w:val="24"/>
              </w:rPr>
              <w:t>11,109.30</w:t>
            </w:r>
          </w:p>
        </w:tc>
        <w:tc>
          <w:tcPr>
            <w:tcW w:w="2657" w:type="dxa"/>
            <w:vAlign w:val="center"/>
          </w:tcPr>
          <w:p w:rsidR="001548F9" w:rsidRPr="0060695C" w:rsidRDefault="001548F9" w:rsidP="00AC6DDA">
            <w:pPr>
              <w:spacing w:before="29" w:line="288" w:lineRule="auto"/>
              <w:jc w:val="right"/>
              <w:rPr>
                <w:color w:val="000000"/>
                <w:sz w:val="24"/>
              </w:rPr>
            </w:pPr>
            <w:r w:rsidRPr="0060695C">
              <w:rPr>
                <w:sz w:val="24"/>
              </w:rPr>
              <w:t>16,219.34</w:t>
            </w:r>
          </w:p>
        </w:tc>
      </w:tr>
    </w:tbl>
    <w:p w:rsidR="00AC2F7F" w:rsidRDefault="002D0730">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0.15%</w:t>
      </w:r>
      <w:r>
        <w:rPr>
          <w:kern w:val="0"/>
          <w:sz w:val="24"/>
        </w:rPr>
        <w:t>的年费率计提，逐日累计至每月月底，按月支付。其计算公式为：</w:t>
      </w:r>
    </w:p>
    <w:p w:rsidR="001548F9" w:rsidRPr="0060695C" w:rsidRDefault="001548F9" w:rsidP="00AC6DDA">
      <w:pPr>
        <w:tabs>
          <w:tab w:val="left" w:pos="426"/>
        </w:tabs>
        <w:spacing w:before="29" w:line="288" w:lineRule="auto"/>
        <w:jc w:val="left"/>
        <w:rPr>
          <w:kern w:val="0"/>
          <w:sz w:val="24"/>
        </w:rPr>
      </w:pPr>
      <w:r w:rsidRPr="0060695C">
        <w:rPr>
          <w:kern w:val="0"/>
          <w:sz w:val="24"/>
        </w:rPr>
        <w:t>日托管费＝前一日基金资产净值</w:t>
      </w:r>
      <w:r w:rsidRPr="0060695C">
        <w:rPr>
          <w:kern w:val="0"/>
          <w:sz w:val="24"/>
        </w:rPr>
        <w:t>×0.15%÷</w:t>
      </w:r>
      <w:r w:rsidRPr="0060695C">
        <w:rPr>
          <w:kern w:val="0"/>
          <w:sz w:val="24"/>
        </w:rPr>
        <w:t>当年天数。</w:t>
      </w:r>
    </w:p>
    <w:p w:rsidR="001548F9" w:rsidRPr="0060695C" w:rsidRDefault="001548F9" w:rsidP="00AC6DDA">
      <w:pPr>
        <w:spacing w:before="29" w:line="288" w:lineRule="auto"/>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6.4.8.2.3 </w:t>
      </w:r>
      <w:r w:rsidRPr="0060695C">
        <w:rPr>
          <w:b/>
          <w:color w:val="000000"/>
          <w:kern w:val="0"/>
          <w:sz w:val="24"/>
        </w:rPr>
        <w:t>销售服务费</w:t>
      </w:r>
    </w:p>
    <w:p w:rsidR="001548F9" w:rsidRPr="0060695C" w:rsidRDefault="001548F9" w:rsidP="00AC6DDA">
      <w:pPr>
        <w:tabs>
          <w:tab w:val="left" w:pos="426"/>
        </w:tabs>
        <w:spacing w:before="29" w:line="288" w:lineRule="auto"/>
        <w:jc w:val="left"/>
        <w:rPr>
          <w:kern w:val="0"/>
          <w:sz w:val="24"/>
        </w:rPr>
      </w:pPr>
      <w:r w:rsidRPr="0060695C">
        <w:rPr>
          <w:kern w:val="0"/>
          <w:sz w:val="24"/>
        </w:rPr>
        <w:t>无。</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rPr>
          <w:b/>
          <w:bCs/>
          <w:color w:val="000000"/>
          <w:sz w:val="24"/>
        </w:rPr>
      </w:pPr>
      <w:r w:rsidRPr="0060695C">
        <w:rPr>
          <w:b/>
          <w:bCs/>
          <w:color w:val="000000"/>
          <w:kern w:val="0"/>
          <w:sz w:val="24"/>
        </w:rPr>
        <w:t xml:space="preserve">6.4.8.3 </w:t>
      </w:r>
      <w:r w:rsidRPr="0060695C">
        <w:rPr>
          <w:b/>
          <w:bCs/>
          <w:color w:val="000000"/>
          <w:sz w:val="24"/>
        </w:rPr>
        <w:t>与关联方进行银行间同业市场的债券</w:t>
      </w:r>
      <w:r w:rsidRPr="0060695C">
        <w:rPr>
          <w:b/>
          <w:bCs/>
          <w:color w:val="000000"/>
          <w:sz w:val="24"/>
        </w:rPr>
        <w:t>(</w:t>
      </w:r>
      <w:r w:rsidRPr="0060695C">
        <w:rPr>
          <w:b/>
          <w:bCs/>
          <w:color w:val="000000"/>
          <w:sz w:val="24"/>
        </w:rPr>
        <w:t>含回购</w:t>
      </w:r>
      <w:r w:rsidRPr="0060695C">
        <w:rPr>
          <w:b/>
          <w:bCs/>
          <w:color w:val="000000"/>
          <w:sz w:val="24"/>
        </w:rPr>
        <w:t>)</w:t>
      </w:r>
      <w:r w:rsidRPr="0060695C">
        <w:rPr>
          <w:b/>
          <w:bCs/>
          <w:color w:val="000000"/>
          <w:sz w:val="24"/>
        </w:rPr>
        <w:t>交易</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本基金本报告期内及上年度可比期间未与关联方进行银行间同业市场的债券</w:t>
      </w:r>
      <w:r w:rsidRPr="0060695C">
        <w:rPr>
          <w:kern w:val="0"/>
          <w:sz w:val="24"/>
        </w:rPr>
        <w:t>(</w:t>
      </w:r>
      <w:r w:rsidRPr="0060695C">
        <w:rPr>
          <w:kern w:val="0"/>
          <w:sz w:val="24"/>
        </w:rPr>
        <w:t>含回购</w:t>
      </w:r>
      <w:r w:rsidRPr="0060695C">
        <w:rPr>
          <w:kern w:val="0"/>
          <w:sz w:val="24"/>
        </w:rPr>
        <w:t>)</w:t>
      </w:r>
      <w:r w:rsidRPr="0060695C">
        <w:rPr>
          <w:kern w:val="0"/>
          <w:sz w:val="24"/>
        </w:rPr>
        <w:t>交易。</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6.4.8.4 </w:t>
      </w:r>
      <w:r w:rsidRPr="0060695C">
        <w:rPr>
          <w:b/>
          <w:bCs/>
          <w:color w:val="000000"/>
          <w:sz w:val="24"/>
        </w:rPr>
        <w:t>各关联方投资本基金的情况</w:t>
      </w:r>
    </w:p>
    <w:p w:rsidR="001548F9" w:rsidRPr="0060695C" w:rsidRDefault="001548F9" w:rsidP="00AC6DDA">
      <w:pPr>
        <w:adjustRightInd w:val="0"/>
        <w:snapToGrid w:val="0"/>
        <w:spacing w:before="29" w:line="288" w:lineRule="auto"/>
        <w:jc w:val="left"/>
        <w:rPr>
          <w:b/>
          <w:bCs/>
          <w:color w:val="000000"/>
          <w:sz w:val="24"/>
        </w:rPr>
      </w:pPr>
      <w:r w:rsidRPr="0060695C">
        <w:rPr>
          <w:b/>
          <w:bCs/>
          <w:color w:val="000000"/>
          <w:kern w:val="0"/>
          <w:sz w:val="24"/>
        </w:rPr>
        <w:t xml:space="preserve">6.4.8.4.1 </w:t>
      </w:r>
      <w:r w:rsidRPr="0060695C">
        <w:rPr>
          <w:b/>
          <w:bCs/>
          <w:color w:val="000000"/>
          <w:sz w:val="24"/>
        </w:rPr>
        <w:t>报告期内基金管理人运用固有资金投资本基金的情况</w:t>
      </w:r>
    </w:p>
    <w:p w:rsidR="001548F9" w:rsidRPr="0060695C" w:rsidRDefault="001548F9" w:rsidP="00AC6DDA">
      <w:pPr>
        <w:tabs>
          <w:tab w:val="left" w:pos="426"/>
        </w:tabs>
        <w:spacing w:before="29" w:line="288" w:lineRule="auto"/>
        <w:jc w:val="left"/>
        <w:rPr>
          <w:kern w:val="0"/>
          <w:sz w:val="24"/>
        </w:rPr>
      </w:pPr>
      <w:r w:rsidRPr="0060695C">
        <w:rPr>
          <w:kern w:val="0"/>
          <w:sz w:val="24"/>
        </w:rPr>
        <w:t>本报告期内及上年度可比期间未发生基金管理人运用固有资金投资本基金的情况。</w:t>
      </w:r>
    </w:p>
    <w:p w:rsidR="001548F9" w:rsidRPr="0060695C" w:rsidRDefault="001548F9" w:rsidP="00AC6DDA">
      <w:pPr>
        <w:adjustRightInd w:val="0"/>
        <w:snapToGrid w:val="0"/>
        <w:spacing w:before="29" w:line="288" w:lineRule="auto"/>
        <w:jc w:val="left"/>
        <w:rPr>
          <w:bCs/>
          <w:color w:val="000000"/>
          <w:sz w:val="24"/>
        </w:rPr>
      </w:pPr>
      <w:r w:rsidRPr="0060695C">
        <w:rPr>
          <w:bCs/>
          <w:color w:val="000000"/>
          <w:sz w:val="24"/>
        </w:rPr>
        <w:tab/>
      </w:r>
    </w:p>
    <w:p w:rsidR="001548F9" w:rsidRPr="0060695C" w:rsidRDefault="001548F9" w:rsidP="00AC6DDA">
      <w:pPr>
        <w:adjustRightInd w:val="0"/>
        <w:snapToGrid w:val="0"/>
        <w:spacing w:before="29" w:line="288" w:lineRule="auto"/>
        <w:rPr>
          <w:b/>
          <w:bCs/>
          <w:color w:val="000000"/>
          <w:sz w:val="24"/>
        </w:rPr>
      </w:pPr>
      <w:r w:rsidRPr="0060695C">
        <w:rPr>
          <w:b/>
          <w:bCs/>
          <w:color w:val="000000"/>
          <w:kern w:val="0"/>
          <w:sz w:val="24"/>
        </w:rPr>
        <w:t xml:space="preserve">6.4.8.4.2 </w:t>
      </w:r>
      <w:r w:rsidRPr="0060695C">
        <w:rPr>
          <w:b/>
          <w:bCs/>
          <w:color w:val="000000"/>
          <w:sz w:val="24"/>
        </w:rPr>
        <w:t>报告期末除基金管理人之外的其他关联方投资本基金的情况</w:t>
      </w:r>
    </w:p>
    <w:p w:rsidR="00F31BCF" w:rsidRPr="0060695C" w:rsidRDefault="00F31BCF" w:rsidP="00AC6DDA">
      <w:pPr>
        <w:tabs>
          <w:tab w:val="left" w:pos="426"/>
        </w:tabs>
        <w:spacing w:before="29" w:line="288" w:lineRule="auto"/>
        <w:jc w:val="left"/>
        <w:rPr>
          <w:kern w:val="0"/>
          <w:sz w:val="24"/>
        </w:rPr>
      </w:pPr>
      <w:r w:rsidRPr="0060695C">
        <w:rPr>
          <w:kern w:val="0"/>
          <w:sz w:val="24"/>
        </w:rPr>
        <w:t>本报告期末及上年度末除基金管理人之外的其他关联方未持有本基金。</w:t>
      </w:r>
    </w:p>
    <w:p w:rsidR="001548F9" w:rsidRPr="0060695C" w:rsidRDefault="001548F9" w:rsidP="00AC6DDA">
      <w:pPr>
        <w:spacing w:before="29" w:line="288" w:lineRule="auto"/>
        <w:rPr>
          <w:color w:val="000000"/>
          <w:kern w:val="0"/>
          <w:sz w:val="24"/>
        </w:rPr>
      </w:pP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6.4.8.5 </w:t>
      </w:r>
      <w:r w:rsidRPr="0060695C">
        <w:rPr>
          <w:b/>
          <w:bCs/>
          <w:color w:val="000000"/>
          <w:sz w:val="24"/>
        </w:rPr>
        <w:t>由关联方保管的银行存款余额及当期产生的利息收入</w:t>
      </w:r>
    </w:p>
    <w:p w:rsidR="001548F9" w:rsidRPr="0060695C" w:rsidRDefault="001548F9" w:rsidP="00AC6DDA">
      <w:pPr>
        <w:autoSpaceDE w:val="0"/>
        <w:autoSpaceDN w:val="0"/>
        <w:adjustRightInd w:val="0"/>
        <w:spacing w:before="29" w:line="288" w:lineRule="auto"/>
        <w:ind w:left="15" w:right="210"/>
        <w:jc w:val="right"/>
        <w:rPr>
          <w:color w:val="000000"/>
          <w:kern w:val="0"/>
          <w:sz w:val="24"/>
        </w:rPr>
      </w:pPr>
      <w:r w:rsidRPr="0060695C">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60695C" w:rsidTr="0017554D">
        <w:tc>
          <w:tcPr>
            <w:tcW w:w="2127" w:type="dxa"/>
            <w:vMerge w:val="restart"/>
            <w:vAlign w:val="center"/>
          </w:tcPr>
          <w:p w:rsidR="00300128" w:rsidRPr="0060695C" w:rsidRDefault="00300128" w:rsidP="00AC6DDA">
            <w:pPr>
              <w:spacing w:before="29" w:line="288" w:lineRule="auto"/>
              <w:jc w:val="center"/>
              <w:rPr>
                <w:color w:val="000000"/>
                <w:sz w:val="24"/>
              </w:rPr>
            </w:pPr>
            <w:r w:rsidRPr="0060695C">
              <w:rPr>
                <w:color w:val="000000"/>
                <w:sz w:val="24"/>
              </w:rPr>
              <w:t>关联方名称</w:t>
            </w:r>
          </w:p>
        </w:tc>
        <w:tc>
          <w:tcPr>
            <w:tcW w:w="3718" w:type="dxa"/>
            <w:gridSpan w:val="2"/>
            <w:vAlign w:val="center"/>
          </w:tcPr>
          <w:p w:rsidR="00300128" w:rsidRPr="0060695C" w:rsidRDefault="00300128" w:rsidP="00AC6DDA">
            <w:pPr>
              <w:spacing w:before="29" w:line="288" w:lineRule="auto"/>
              <w:jc w:val="center"/>
              <w:rPr>
                <w:color w:val="000000"/>
                <w:sz w:val="24"/>
              </w:rPr>
            </w:pPr>
            <w:r w:rsidRPr="0060695C">
              <w:rPr>
                <w:color w:val="000000"/>
                <w:sz w:val="24"/>
              </w:rPr>
              <w:t>本期</w:t>
            </w:r>
          </w:p>
          <w:p w:rsidR="00300128" w:rsidRPr="0060695C" w:rsidRDefault="00300128" w:rsidP="00AC6DDA">
            <w:pPr>
              <w:widowControl/>
              <w:autoSpaceDE w:val="0"/>
              <w:autoSpaceDN w:val="0"/>
              <w:spacing w:before="29" w:line="288" w:lineRule="auto"/>
              <w:ind w:right="-15"/>
              <w:jc w:val="center"/>
              <w:textAlignment w:val="bottom"/>
              <w:rPr>
                <w:color w:val="000000"/>
                <w:sz w:val="24"/>
              </w:rPr>
            </w:pPr>
            <w:r w:rsidRPr="0060695C">
              <w:rPr>
                <w:color w:val="000000"/>
                <w:sz w:val="24"/>
              </w:rPr>
              <w:t>2015</w:t>
            </w:r>
            <w:r w:rsidRPr="0060695C">
              <w:rPr>
                <w:color w:val="000000"/>
                <w:sz w:val="24"/>
              </w:rPr>
              <w:t>年</w:t>
            </w:r>
            <w:r w:rsidRPr="0060695C">
              <w:rPr>
                <w:color w:val="000000"/>
                <w:sz w:val="24"/>
              </w:rPr>
              <w:t>1</w:t>
            </w:r>
            <w:r w:rsidRPr="0060695C">
              <w:rPr>
                <w:color w:val="000000"/>
                <w:sz w:val="24"/>
              </w:rPr>
              <w:t>月</w:t>
            </w:r>
            <w:r w:rsidRPr="0060695C">
              <w:rPr>
                <w:color w:val="000000"/>
                <w:sz w:val="24"/>
              </w:rPr>
              <w:t>1</w:t>
            </w:r>
            <w:r w:rsidRPr="0060695C">
              <w:rPr>
                <w:color w:val="000000"/>
                <w:sz w:val="24"/>
              </w:rPr>
              <w:t>日至</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tc>
        <w:tc>
          <w:tcPr>
            <w:tcW w:w="3153" w:type="dxa"/>
            <w:gridSpan w:val="2"/>
            <w:vAlign w:val="center"/>
          </w:tcPr>
          <w:p w:rsidR="00300128" w:rsidRPr="0060695C" w:rsidRDefault="00300128" w:rsidP="00AC6DDA">
            <w:pPr>
              <w:spacing w:before="29" w:line="288" w:lineRule="auto"/>
              <w:jc w:val="center"/>
              <w:rPr>
                <w:color w:val="000000"/>
                <w:sz w:val="24"/>
              </w:rPr>
            </w:pPr>
            <w:r w:rsidRPr="0060695C">
              <w:rPr>
                <w:color w:val="000000"/>
                <w:sz w:val="24"/>
              </w:rPr>
              <w:t>上年度可比期间</w:t>
            </w:r>
          </w:p>
          <w:p w:rsidR="00300128" w:rsidRPr="0060695C" w:rsidRDefault="00300128" w:rsidP="00AC6DDA">
            <w:pPr>
              <w:widowControl/>
              <w:autoSpaceDE w:val="0"/>
              <w:autoSpaceDN w:val="0"/>
              <w:spacing w:before="29" w:line="288" w:lineRule="auto"/>
              <w:ind w:right="-15"/>
              <w:jc w:val="center"/>
              <w:textAlignment w:val="bottom"/>
              <w:rPr>
                <w:color w:val="000000"/>
                <w:kern w:val="0"/>
                <w:sz w:val="24"/>
              </w:rPr>
            </w:pPr>
            <w:r w:rsidRPr="0060695C">
              <w:rPr>
                <w:color w:val="000000"/>
                <w:sz w:val="24"/>
              </w:rPr>
              <w:t>2014</w:t>
            </w:r>
            <w:r w:rsidRPr="0060695C">
              <w:rPr>
                <w:color w:val="000000"/>
                <w:sz w:val="24"/>
              </w:rPr>
              <w:t>年</w:t>
            </w:r>
            <w:r w:rsidRPr="0060695C">
              <w:rPr>
                <w:color w:val="000000"/>
                <w:sz w:val="24"/>
              </w:rPr>
              <w:t>1</w:t>
            </w:r>
            <w:r w:rsidRPr="0060695C">
              <w:rPr>
                <w:color w:val="000000"/>
                <w:sz w:val="24"/>
              </w:rPr>
              <w:t>月</w:t>
            </w:r>
            <w:r w:rsidRPr="0060695C">
              <w:rPr>
                <w:color w:val="000000"/>
                <w:sz w:val="24"/>
              </w:rPr>
              <w:t>1</w:t>
            </w:r>
            <w:r w:rsidRPr="0060695C">
              <w:rPr>
                <w:color w:val="000000"/>
                <w:sz w:val="24"/>
              </w:rPr>
              <w:t>日至</w:t>
            </w:r>
            <w:r w:rsidRPr="0060695C">
              <w:rPr>
                <w:color w:val="000000"/>
                <w:sz w:val="24"/>
              </w:rPr>
              <w:t>2014</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tc>
      </w:tr>
      <w:tr w:rsidR="00300128" w:rsidRPr="0060695C" w:rsidTr="0017554D">
        <w:tc>
          <w:tcPr>
            <w:tcW w:w="2127" w:type="dxa"/>
            <w:vMerge/>
            <w:vAlign w:val="center"/>
          </w:tcPr>
          <w:p w:rsidR="00300128" w:rsidRPr="0060695C" w:rsidRDefault="00300128" w:rsidP="00AC6DDA">
            <w:pPr>
              <w:widowControl/>
              <w:spacing w:before="29" w:line="288" w:lineRule="auto"/>
              <w:jc w:val="left"/>
              <w:rPr>
                <w:color w:val="000000"/>
                <w:sz w:val="24"/>
              </w:rPr>
            </w:pPr>
          </w:p>
        </w:tc>
        <w:tc>
          <w:tcPr>
            <w:tcW w:w="1982" w:type="dxa"/>
            <w:vAlign w:val="center"/>
          </w:tcPr>
          <w:p w:rsidR="00300128" w:rsidRPr="0060695C" w:rsidRDefault="00300128" w:rsidP="00AC6DDA">
            <w:pPr>
              <w:spacing w:before="29" w:line="288" w:lineRule="auto"/>
              <w:jc w:val="center"/>
              <w:rPr>
                <w:color w:val="000000"/>
                <w:sz w:val="24"/>
              </w:rPr>
            </w:pPr>
            <w:r w:rsidRPr="0060695C">
              <w:rPr>
                <w:color w:val="000000"/>
                <w:sz w:val="24"/>
              </w:rPr>
              <w:t>期末余额</w:t>
            </w:r>
          </w:p>
        </w:tc>
        <w:tc>
          <w:tcPr>
            <w:tcW w:w="1736" w:type="dxa"/>
            <w:vAlign w:val="center"/>
          </w:tcPr>
          <w:p w:rsidR="00300128" w:rsidRPr="0060695C" w:rsidRDefault="00300128" w:rsidP="00AC6DDA">
            <w:pPr>
              <w:spacing w:before="29" w:line="288" w:lineRule="auto"/>
              <w:jc w:val="center"/>
              <w:rPr>
                <w:color w:val="000000"/>
                <w:sz w:val="24"/>
              </w:rPr>
            </w:pPr>
            <w:r w:rsidRPr="0060695C">
              <w:rPr>
                <w:color w:val="000000"/>
                <w:sz w:val="24"/>
              </w:rPr>
              <w:t>当期利息收入</w:t>
            </w:r>
          </w:p>
        </w:tc>
        <w:tc>
          <w:tcPr>
            <w:tcW w:w="1383" w:type="dxa"/>
            <w:vAlign w:val="center"/>
          </w:tcPr>
          <w:p w:rsidR="00300128" w:rsidRPr="0060695C" w:rsidRDefault="00300128" w:rsidP="00AC6DDA">
            <w:pPr>
              <w:spacing w:before="29" w:line="288" w:lineRule="auto"/>
              <w:jc w:val="center"/>
              <w:rPr>
                <w:color w:val="000000"/>
                <w:sz w:val="24"/>
              </w:rPr>
            </w:pPr>
            <w:r w:rsidRPr="0060695C">
              <w:rPr>
                <w:color w:val="000000"/>
                <w:sz w:val="24"/>
              </w:rPr>
              <w:t>期末余额</w:t>
            </w:r>
          </w:p>
        </w:tc>
        <w:tc>
          <w:tcPr>
            <w:tcW w:w="1770" w:type="dxa"/>
            <w:vAlign w:val="center"/>
          </w:tcPr>
          <w:p w:rsidR="00300128" w:rsidRPr="0060695C" w:rsidRDefault="00300128" w:rsidP="00AC6DDA">
            <w:pPr>
              <w:spacing w:before="29" w:line="288" w:lineRule="auto"/>
              <w:jc w:val="center"/>
              <w:rPr>
                <w:color w:val="000000"/>
                <w:sz w:val="24"/>
              </w:rPr>
            </w:pPr>
            <w:r w:rsidRPr="0060695C">
              <w:rPr>
                <w:color w:val="000000"/>
                <w:sz w:val="24"/>
              </w:rPr>
              <w:t>当期利息收入</w:t>
            </w:r>
          </w:p>
        </w:tc>
      </w:tr>
      <w:tr w:rsidR="00AC2F7F">
        <w:tc>
          <w:tcPr>
            <w:tcW w:w="2171" w:type="dxa"/>
            <w:vAlign w:val="center"/>
          </w:tcPr>
          <w:p w:rsidR="00AC2F7F" w:rsidRDefault="002D0730">
            <w:pPr>
              <w:jc w:val="left"/>
            </w:pPr>
            <w:r>
              <w:rPr>
                <w:sz w:val="24"/>
              </w:rPr>
              <w:t>中国建设银行</w:t>
            </w:r>
          </w:p>
        </w:tc>
        <w:tc>
          <w:tcPr>
            <w:tcW w:w="2023" w:type="dxa"/>
            <w:vAlign w:val="center"/>
          </w:tcPr>
          <w:p w:rsidR="00AC2F7F" w:rsidRDefault="002D0730">
            <w:pPr>
              <w:jc w:val="right"/>
            </w:pPr>
            <w:r>
              <w:rPr>
                <w:sz w:val="24"/>
              </w:rPr>
              <w:t>1,143,495.24</w:t>
            </w:r>
          </w:p>
        </w:tc>
        <w:tc>
          <w:tcPr>
            <w:tcW w:w="1772" w:type="dxa"/>
            <w:vAlign w:val="center"/>
          </w:tcPr>
          <w:p w:rsidR="00AC2F7F" w:rsidRDefault="002D0730">
            <w:pPr>
              <w:jc w:val="right"/>
            </w:pPr>
            <w:r>
              <w:rPr>
                <w:sz w:val="24"/>
              </w:rPr>
              <w:t>4,954.39</w:t>
            </w:r>
          </w:p>
        </w:tc>
        <w:tc>
          <w:tcPr>
            <w:tcW w:w="1412" w:type="dxa"/>
            <w:vAlign w:val="center"/>
          </w:tcPr>
          <w:p w:rsidR="00AC2F7F" w:rsidRDefault="002D0730">
            <w:pPr>
              <w:jc w:val="right"/>
            </w:pPr>
            <w:r>
              <w:rPr>
                <w:sz w:val="24"/>
              </w:rPr>
              <w:t>1,175,443.69</w:t>
            </w:r>
          </w:p>
        </w:tc>
        <w:tc>
          <w:tcPr>
            <w:tcW w:w="1807" w:type="dxa"/>
            <w:vAlign w:val="center"/>
          </w:tcPr>
          <w:p w:rsidR="00AC2F7F" w:rsidRDefault="002D0730">
            <w:pPr>
              <w:jc w:val="right"/>
            </w:pPr>
            <w:r>
              <w:rPr>
                <w:sz w:val="24"/>
              </w:rPr>
              <w:t>5,176.93</w:t>
            </w:r>
          </w:p>
        </w:tc>
      </w:tr>
    </w:tbl>
    <w:p w:rsidR="00300128" w:rsidRPr="0060695C" w:rsidRDefault="00300128" w:rsidP="00AC6DDA">
      <w:pPr>
        <w:tabs>
          <w:tab w:val="left" w:pos="426"/>
        </w:tabs>
        <w:spacing w:before="29" w:line="288" w:lineRule="auto"/>
        <w:jc w:val="left"/>
        <w:rPr>
          <w:kern w:val="0"/>
          <w:sz w:val="24"/>
        </w:rPr>
      </w:pPr>
      <w:r w:rsidRPr="0060695C">
        <w:rPr>
          <w:kern w:val="0"/>
          <w:sz w:val="24"/>
        </w:rPr>
        <w:t>注：本基金的银行存款由基金托管人保管，按银行同业利率计息。</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6.4.8.6 </w:t>
      </w:r>
      <w:r w:rsidRPr="0060695C">
        <w:rPr>
          <w:b/>
          <w:bCs/>
          <w:color w:val="000000"/>
          <w:sz w:val="24"/>
        </w:rPr>
        <w:t>本基金在承销期内参与关联方承销证券的情况</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本基金本报告期内及上年度可比期间未在承销期内参与关联方承销证券。</w:t>
      </w:r>
    </w:p>
    <w:p w:rsidR="001548F9" w:rsidRPr="0060695C" w:rsidRDefault="001548F9" w:rsidP="00AC6DDA">
      <w:pPr>
        <w:adjustRightInd w:val="0"/>
        <w:snapToGrid w:val="0"/>
        <w:spacing w:before="29" w:line="288" w:lineRule="auto"/>
        <w:jc w:val="left"/>
        <w:rPr>
          <w:bCs/>
          <w:color w:val="000000"/>
          <w:sz w:val="24"/>
        </w:rPr>
      </w:pPr>
    </w:p>
    <w:p w:rsidR="001548F9" w:rsidRPr="0060695C" w:rsidRDefault="001548F9" w:rsidP="00AC6DDA">
      <w:pPr>
        <w:adjustRightInd w:val="0"/>
        <w:snapToGrid w:val="0"/>
        <w:spacing w:before="29" w:line="288" w:lineRule="auto"/>
        <w:jc w:val="left"/>
        <w:rPr>
          <w:b/>
          <w:color w:val="000000"/>
          <w:sz w:val="24"/>
        </w:rPr>
      </w:pPr>
      <w:r w:rsidRPr="0060695C">
        <w:rPr>
          <w:b/>
          <w:bCs/>
          <w:color w:val="000000"/>
          <w:kern w:val="0"/>
          <w:sz w:val="24"/>
        </w:rPr>
        <w:t xml:space="preserve">6.4.8.7 </w:t>
      </w:r>
      <w:r w:rsidRPr="0060695C">
        <w:rPr>
          <w:b/>
          <w:color w:val="000000"/>
          <w:sz w:val="24"/>
        </w:rPr>
        <w:t>其他关联交易事项的说明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本基金本报告期内及上年度可比期间无其他关联交易事项。</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6.4.9 </w:t>
      </w:r>
      <w:r w:rsidRPr="0060695C">
        <w:rPr>
          <w:b/>
          <w:bCs/>
          <w:color w:val="000000"/>
          <w:sz w:val="24"/>
        </w:rPr>
        <w:t>期末（</w:t>
      </w:r>
      <w:r w:rsidRPr="0060695C">
        <w:rPr>
          <w:b/>
          <w:bCs/>
          <w:color w:val="000000"/>
          <w:sz w:val="24"/>
        </w:rPr>
        <w:t>2015</w:t>
      </w:r>
      <w:r w:rsidRPr="0060695C">
        <w:rPr>
          <w:b/>
          <w:bCs/>
          <w:color w:val="000000"/>
          <w:sz w:val="24"/>
        </w:rPr>
        <w:t>年</w:t>
      </w:r>
      <w:r w:rsidRPr="0060695C">
        <w:rPr>
          <w:b/>
          <w:bCs/>
          <w:color w:val="000000"/>
          <w:sz w:val="24"/>
        </w:rPr>
        <w:t>6</w:t>
      </w:r>
      <w:r w:rsidRPr="0060695C">
        <w:rPr>
          <w:b/>
          <w:bCs/>
          <w:color w:val="000000"/>
          <w:sz w:val="24"/>
        </w:rPr>
        <w:t>月</w:t>
      </w:r>
      <w:r w:rsidRPr="0060695C">
        <w:rPr>
          <w:b/>
          <w:bCs/>
          <w:color w:val="000000"/>
          <w:sz w:val="24"/>
        </w:rPr>
        <w:t>30</w:t>
      </w:r>
      <w:r w:rsidRPr="0060695C">
        <w:rPr>
          <w:b/>
          <w:bCs/>
          <w:color w:val="000000"/>
          <w:sz w:val="24"/>
        </w:rPr>
        <w:t>日）本基金持有的流通受限证券</w:t>
      </w: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6.4.9.1 </w:t>
      </w:r>
      <w:r w:rsidRPr="0060695C">
        <w:rPr>
          <w:b/>
          <w:bCs/>
          <w:color w:val="000000"/>
          <w:sz w:val="24"/>
        </w:rPr>
        <w:t>因认购新发</w:t>
      </w:r>
      <w:r w:rsidRPr="0060695C">
        <w:rPr>
          <w:b/>
          <w:bCs/>
          <w:color w:val="000000"/>
          <w:sz w:val="24"/>
        </w:rPr>
        <w:t>/</w:t>
      </w:r>
      <w:r w:rsidRPr="0060695C">
        <w:rPr>
          <w:b/>
          <w:bCs/>
          <w:color w:val="000000"/>
          <w:sz w:val="24"/>
        </w:rPr>
        <w:t>增发证券而于期末持有的流通受限证券</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本基金本报告期末未持有因认购新发</w:t>
      </w:r>
      <w:r w:rsidRPr="0060695C">
        <w:rPr>
          <w:kern w:val="0"/>
          <w:sz w:val="24"/>
        </w:rPr>
        <w:t>/</w:t>
      </w:r>
      <w:r w:rsidRPr="0060695C">
        <w:rPr>
          <w:kern w:val="0"/>
          <w:sz w:val="24"/>
        </w:rPr>
        <w:t>增发证券而流通受限的证券。</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rPr>
          <w:b/>
          <w:bCs/>
          <w:color w:val="000000"/>
          <w:sz w:val="24"/>
        </w:rPr>
      </w:pPr>
      <w:r w:rsidRPr="0060695C">
        <w:rPr>
          <w:b/>
          <w:bCs/>
          <w:color w:val="000000"/>
          <w:kern w:val="0"/>
          <w:sz w:val="24"/>
        </w:rPr>
        <w:t xml:space="preserve">6.4.9.2 </w:t>
      </w:r>
      <w:r w:rsidRPr="0060695C">
        <w:rPr>
          <w:b/>
          <w:bCs/>
          <w:color w:val="000000"/>
          <w:sz w:val="24"/>
        </w:rPr>
        <w:t>期末持有的暂时停牌等流通受限股票</w:t>
      </w:r>
    </w:p>
    <w:p w:rsidR="001548F9" w:rsidRPr="008D5E7E" w:rsidRDefault="001548F9" w:rsidP="00AC6DDA">
      <w:pPr>
        <w:autoSpaceDE w:val="0"/>
        <w:autoSpaceDN w:val="0"/>
        <w:adjustRightInd w:val="0"/>
        <w:spacing w:before="29" w:line="288" w:lineRule="auto"/>
        <w:ind w:left="15"/>
        <w:jc w:val="right"/>
        <w:rPr>
          <w:color w:val="000000"/>
          <w:kern w:val="0"/>
          <w:sz w:val="24"/>
        </w:rPr>
      </w:pPr>
      <w:r w:rsidRPr="008D5E7E">
        <w:rPr>
          <w:color w:val="000000"/>
          <w:sz w:val="24"/>
        </w:rPr>
        <w:t>金额单位</w:t>
      </w:r>
      <w:r w:rsidRPr="008D5E7E">
        <w:rPr>
          <w:bCs/>
          <w:color w:val="000000"/>
          <w:sz w:val="24"/>
        </w:rPr>
        <w:t>：人民币元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548F9" w:rsidRPr="008D5E7E" w:rsidTr="00A95427">
        <w:trPr>
          <w:trHeight w:val="255"/>
        </w:trPr>
        <w:tc>
          <w:tcPr>
            <w:tcW w:w="616" w:type="dxa"/>
            <w:vAlign w:val="center"/>
          </w:tcPr>
          <w:p w:rsidR="001548F9" w:rsidRPr="008D5E7E" w:rsidRDefault="001548F9" w:rsidP="00AC6DDA">
            <w:pPr>
              <w:spacing w:before="29" w:line="288" w:lineRule="auto"/>
              <w:jc w:val="center"/>
              <w:rPr>
                <w:color w:val="000000"/>
                <w:sz w:val="24"/>
              </w:rPr>
            </w:pPr>
            <w:r w:rsidRPr="008D5E7E">
              <w:rPr>
                <w:color w:val="000000"/>
                <w:sz w:val="24"/>
              </w:rPr>
              <w:t>股票</w:t>
            </w:r>
          </w:p>
          <w:p w:rsidR="001548F9" w:rsidRPr="008D5E7E" w:rsidRDefault="001548F9" w:rsidP="00AC6DDA">
            <w:pPr>
              <w:spacing w:before="29" w:line="288" w:lineRule="auto"/>
              <w:jc w:val="center"/>
              <w:rPr>
                <w:color w:val="000000"/>
                <w:sz w:val="24"/>
              </w:rPr>
            </w:pPr>
            <w:r w:rsidRPr="008D5E7E">
              <w:rPr>
                <w:color w:val="000000"/>
                <w:sz w:val="24"/>
              </w:rPr>
              <w:t>代码</w:t>
            </w:r>
          </w:p>
        </w:tc>
        <w:tc>
          <w:tcPr>
            <w:tcW w:w="686"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股票</w:t>
            </w:r>
          </w:p>
          <w:p w:rsidR="001548F9" w:rsidRPr="008D5E7E" w:rsidRDefault="001548F9" w:rsidP="00AC6DDA">
            <w:pPr>
              <w:spacing w:before="29" w:line="288" w:lineRule="auto"/>
              <w:jc w:val="center"/>
              <w:rPr>
                <w:color w:val="000000"/>
                <w:sz w:val="24"/>
              </w:rPr>
            </w:pPr>
            <w:r w:rsidRPr="008D5E7E">
              <w:rPr>
                <w:color w:val="000000"/>
                <w:sz w:val="24"/>
              </w:rPr>
              <w:t>名称</w:t>
            </w:r>
          </w:p>
        </w:tc>
        <w:tc>
          <w:tcPr>
            <w:tcW w:w="742"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停牌</w:t>
            </w:r>
          </w:p>
          <w:p w:rsidR="001548F9" w:rsidRPr="008D5E7E" w:rsidRDefault="001548F9" w:rsidP="00AC6DDA">
            <w:pPr>
              <w:spacing w:before="29" w:line="288" w:lineRule="auto"/>
              <w:jc w:val="center"/>
              <w:rPr>
                <w:color w:val="000000"/>
                <w:sz w:val="24"/>
              </w:rPr>
            </w:pPr>
            <w:r w:rsidRPr="008D5E7E">
              <w:rPr>
                <w:color w:val="000000"/>
                <w:sz w:val="24"/>
              </w:rPr>
              <w:t>日期</w:t>
            </w:r>
          </w:p>
        </w:tc>
        <w:tc>
          <w:tcPr>
            <w:tcW w:w="798"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停牌</w:t>
            </w:r>
          </w:p>
          <w:p w:rsidR="001548F9" w:rsidRPr="008D5E7E" w:rsidRDefault="001548F9" w:rsidP="00AC6DDA">
            <w:pPr>
              <w:spacing w:before="29" w:line="288" w:lineRule="auto"/>
              <w:jc w:val="center"/>
              <w:rPr>
                <w:color w:val="000000"/>
                <w:sz w:val="24"/>
              </w:rPr>
            </w:pPr>
            <w:r w:rsidRPr="008D5E7E">
              <w:rPr>
                <w:color w:val="000000"/>
                <w:sz w:val="24"/>
              </w:rPr>
              <w:t>原因</w:t>
            </w:r>
          </w:p>
        </w:tc>
        <w:tc>
          <w:tcPr>
            <w:tcW w:w="798"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期末估值单价</w:t>
            </w:r>
          </w:p>
        </w:tc>
        <w:tc>
          <w:tcPr>
            <w:tcW w:w="686"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复牌</w:t>
            </w:r>
          </w:p>
          <w:p w:rsidR="001548F9" w:rsidRPr="008D5E7E" w:rsidRDefault="001548F9" w:rsidP="00AC6DDA">
            <w:pPr>
              <w:spacing w:before="29" w:line="288" w:lineRule="auto"/>
              <w:jc w:val="center"/>
              <w:rPr>
                <w:color w:val="000000"/>
                <w:sz w:val="24"/>
              </w:rPr>
            </w:pPr>
            <w:r w:rsidRPr="008D5E7E">
              <w:rPr>
                <w:color w:val="000000"/>
                <w:sz w:val="24"/>
              </w:rPr>
              <w:t>日期</w:t>
            </w:r>
          </w:p>
        </w:tc>
        <w:tc>
          <w:tcPr>
            <w:tcW w:w="658"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复牌开</w:t>
            </w:r>
          </w:p>
          <w:p w:rsidR="001548F9" w:rsidRPr="008D5E7E" w:rsidRDefault="001548F9" w:rsidP="00AC6DDA">
            <w:pPr>
              <w:spacing w:before="29" w:line="288" w:lineRule="auto"/>
              <w:jc w:val="center"/>
              <w:rPr>
                <w:color w:val="000000"/>
                <w:sz w:val="24"/>
              </w:rPr>
            </w:pPr>
            <w:r w:rsidRPr="008D5E7E">
              <w:rPr>
                <w:color w:val="000000"/>
                <w:sz w:val="24"/>
              </w:rPr>
              <w:t>盘单价</w:t>
            </w:r>
          </w:p>
        </w:tc>
        <w:tc>
          <w:tcPr>
            <w:tcW w:w="1049"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数量</w:t>
            </w:r>
          </w:p>
          <w:p w:rsidR="001548F9" w:rsidRPr="008D5E7E" w:rsidRDefault="001548F9" w:rsidP="00AC6DDA">
            <w:pPr>
              <w:spacing w:before="29" w:line="288" w:lineRule="auto"/>
              <w:jc w:val="center"/>
              <w:rPr>
                <w:color w:val="000000"/>
                <w:sz w:val="24"/>
              </w:rPr>
            </w:pPr>
            <w:r w:rsidRPr="008D5E7E">
              <w:rPr>
                <w:color w:val="000000"/>
                <w:sz w:val="24"/>
              </w:rPr>
              <w:t>(</w:t>
            </w:r>
            <w:r w:rsidRPr="008D5E7E">
              <w:rPr>
                <w:color w:val="000000"/>
                <w:sz w:val="24"/>
              </w:rPr>
              <w:t>股</w:t>
            </w:r>
            <w:r w:rsidRPr="008D5E7E">
              <w:rPr>
                <w:color w:val="000000"/>
                <w:sz w:val="24"/>
              </w:rPr>
              <w:t>)</w:t>
            </w:r>
          </w:p>
        </w:tc>
        <w:tc>
          <w:tcPr>
            <w:tcW w:w="1218" w:type="dxa"/>
            <w:vAlign w:val="center"/>
          </w:tcPr>
          <w:p w:rsidR="001548F9" w:rsidRPr="008D5E7E" w:rsidRDefault="001548F9" w:rsidP="00AC6DDA">
            <w:pPr>
              <w:spacing w:before="29" w:line="288" w:lineRule="auto"/>
              <w:jc w:val="center"/>
              <w:rPr>
                <w:color w:val="000000"/>
                <w:sz w:val="24"/>
              </w:rPr>
            </w:pPr>
            <w:r w:rsidRPr="008D5E7E">
              <w:rPr>
                <w:color w:val="000000"/>
                <w:sz w:val="24"/>
              </w:rPr>
              <w:t>期末</w:t>
            </w:r>
          </w:p>
          <w:p w:rsidR="001548F9" w:rsidRPr="008D5E7E" w:rsidRDefault="001548F9" w:rsidP="00AC6DDA">
            <w:pPr>
              <w:spacing w:before="29" w:line="288" w:lineRule="auto"/>
              <w:jc w:val="center"/>
              <w:rPr>
                <w:color w:val="000000"/>
                <w:sz w:val="24"/>
              </w:rPr>
            </w:pPr>
            <w:r w:rsidRPr="008D5E7E">
              <w:rPr>
                <w:color w:val="000000"/>
                <w:sz w:val="24"/>
              </w:rPr>
              <w:t>成本总额</w:t>
            </w:r>
          </w:p>
        </w:tc>
        <w:tc>
          <w:tcPr>
            <w:tcW w:w="1160" w:type="dxa"/>
            <w:vAlign w:val="center"/>
          </w:tcPr>
          <w:p w:rsidR="001548F9" w:rsidRPr="008D5E7E" w:rsidRDefault="001548F9" w:rsidP="00AC6DDA">
            <w:pPr>
              <w:spacing w:before="29" w:line="288" w:lineRule="auto"/>
              <w:jc w:val="center"/>
              <w:rPr>
                <w:color w:val="000000"/>
                <w:sz w:val="24"/>
              </w:rPr>
            </w:pPr>
            <w:r w:rsidRPr="008D5E7E">
              <w:rPr>
                <w:color w:val="000000"/>
                <w:sz w:val="24"/>
              </w:rPr>
              <w:t>期末</w:t>
            </w:r>
          </w:p>
          <w:p w:rsidR="001548F9" w:rsidRPr="008D5E7E" w:rsidRDefault="001548F9" w:rsidP="00AC6DDA">
            <w:pPr>
              <w:spacing w:before="29" w:line="288" w:lineRule="auto"/>
              <w:jc w:val="center"/>
              <w:rPr>
                <w:color w:val="000000"/>
                <w:sz w:val="24"/>
              </w:rPr>
            </w:pPr>
            <w:r w:rsidRPr="008D5E7E">
              <w:rPr>
                <w:color w:val="000000"/>
                <w:sz w:val="24"/>
              </w:rPr>
              <w:t>估值总额</w:t>
            </w:r>
          </w:p>
        </w:tc>
        <w:tc>
          <w:tcPr>
            <w:tcW w:w="601" w:type="dxa"/>
            <w:vAlign w:val="center"/>
          </w:tcPr>
          <w:p w:rsidR="001548F9" w:rsidRPr="008D5E7E" w:rsidRDefault="001548F9" w:rsidP="00AC6DDA">
            <w:pPr>
              <w:spacing w:before="29" w:line="288" w:lineRule="auto"/>
              <w:jc w:val="center"/>
              <w:rPr>
                <w:color w:val="000000"/>
                <w:sz w:val="24"/>
              </w:rPr>
            </w:pPr>
            <w:r w:rsidRPr="008D5E7E">
              <w:rPr>
                <w:color w:val="000000"/>
                <w:sz w:val="24"/>
              </w:rPr>
              <w:t>备注</w:t>
            </w:r>
          </w:p>
        </w:tc>
      </w:tr>
      <w:tr w:rsidR="00AC2F7F">
        <w:tc>
          <w:tcPr>
            <w:tcW w:w="616" w:type="dxa"/>
            <w:vAlign w:val="center"/>
          </w:tcPr>
          <w:p w:rsidR="00AC2F7F" w:rsidRDefault="002D0730">
            <w:pPr>
              <w:jc w:val="center"/>
            </w:pPr>
            <w:r>
              <w:rPr>
                <w:sz w:val="24"/>
              </w:rPr>
              <w:t>000709</w:t>
            </w:r>
          </w:p>
        </w:tc>
        <w:tc>
          <w:tcPr>
            <w:tcW w:w="686" w:type="dxa"/>
            <w:vAlign w:val="center"/>
          </w:tcPr>
          <w:p w:rsidR="00AC2F7F" w:rsidRDefault="002D0730">
            <w:pPr>
              <w:jc w:val="center"/>
            </w:pPr>
            <w:r>
              <w:rPr>
                <w:sz w:val="24"/>
              </w:rPr>
              <w:t>河北钢铁</w:t>
            </w:r>
          </w:p>
        </w:tc>
        <w:tc>
          <w:tcPr>
            <w:tcW w:w="742" w:type="dxa"/>
            <w:vAlign w:val="center"/>
          </w:tcPr>
          <w:p w:rsidR="00AC2F7F" w:rsidRDefault="002D0730">
            <w:pPr>
              <w:jc w:val="center"/>
            </w:pPr>
            <w:r>
              <w:rPr>
                <w:sz w:val="24"/>
              </w:rPr>
              <w:t>2015-06-30</w:t>
            </w:r>
          </w:p>
        </w:tc>
        <w:tc>
          <w:tcPr>
            <w:tcW w:w="798" w:type="dxa"/>
            <w:vAlign w:val="center"/>
          </w:tcPr>
          <w:p w:rsidR="00AC2F7F" w:rsidRDefault="002D0730">
            <w:pPr>
              <w:jc w:val="center"/>
            </w:pPr>
            <w:r>
              <w:rPr>
                <w:sz w:val="24"/>
              </w:rPr>
              <w:t>重大事项</w:t>
            </w:r>
          </w:p>
        </w:tc>
        <w:tc>
          <w:tcPr>
            <w:tcW w:w="798" w:type="dxa"/>
            <w:vAlign w:val="center"/>
          </w:tcPr>
          <w:p w:rsidR="00AC2F7F" w:rsidRDefault="002D0730">
            <w:pPr>
              <w:jc w:val="right"/>
            </w:pPr>
            <w:r>
              <w:rPr>
                <w:sz w:val="24"/>
              </w:rPr>
              <w:t>7.00</w:t>
            </w:r>
          </w:p>
        </w:tc>
        <w:tc>
          <w:tcPr>
            <w:tcW w:w="686" w:type="dxa"/>
            <w:vAlign w:val="center"/>
          </w:tcPr>
          <w:p w:rsidR="00AC2F7F" w:rsidRDefault="002D0730">
            <w:pPr>
              <w:jc w:val="center"/>
            </w:pPr>
            <w:r>
              <w:rPr>
                <w:sz w:val="24"/>
              </w:rPr>
              <w:t>2015-08-24</w:t>
            </w:r>
          </w:p>
        </w:tc>
        <w:tc>
          <w:tcPr>
            <w:tcW w:w="658" w:type="dxa"/>
            <w:vAlign w:val="center"/>
          </w:tcPr>
          <w:p w:rsidR="00AC2F7F" w:rsidRDefault="002D0730">
            <w:pPr>
              <w:jc w:val="right"/>
            </w:pPr>
            <w:r>
              <w:rPr>
                <w:sz w:val="24"/>
              </w:rPr>
              <w:t>6.30</w:t>
            </w:r>
          </w:p>
        </w:tc>
        <w:tc>
          <w:tcPr>
            <w:tcW w:w="1049" w:type="dxa"/>
            <w:vAlign w:val="center"/>
          </w:tcPr>
          <w:p w:rsidR="00AC2F7F" w:rsidRDefault="002D0730">
            <w:pPr>
              <w:jc w:val="right"/>
            </w:pPr>
            <w:r>
              <w:rPr>
                <w:sz w:val="24"/>
              </w:rPr>
              <w:t>4,955</w:t>
            </w:r>
          </w:p>
        </w:tc>
        <w:tc>
          <w:tcPr>
            <w:tcW w:w="1218" w:type="dxa"/>
            <w:vAlign w:val="center"/>
          </w:tcPr>
          <w:p w:rsidR="00AC2F7F" w:rsidRDefault="002D0730">
            <w:pPr>
              <w:jc w:val="right"/>
            </w:pPr>
            <w:r>
              <w:rPr>
                <w:sz w:val="24"/>
              </w:rPr>
              <w:t>24,070.45</w:t>
            </w:r>
          </w:p>
        </w:tc>
        <w:tc>
          <w:tcPr>
            <w:tcW w:w="1160" w:type="dxa"/>
            <w:vAlign w:val="center"/>
          </w:tcPr>
          <w:p w:rsidR="00AC2F7F" w:rsidRDefault="002D0730">
            <w:pPr>
              <w:jc w:val="right"/>
            </w:pPr>
            <w:r>
              <w:rPr>
                <w:sz w:val="24"/>
              </w:rPr>
              <w:t>34,685.00</w:t>
            </w:r>
          </w:p>
        </w:tc>
        <w:tc>
          <w:tcPr>
            <w:tcW w:w="601" w:type="dxa"/>
            <w:vAlign w:val="center"/>
          </w:tcPr>
          <w:p w:rsidR="00AC2F7F" w:rsidRDefault="002D0730">
            <w:pPr>
              <w:jc w:val="center"/>
            </w:pPr>
            <w:r>
              <w:rPr>
                <w:sz w:val="24"/>
              </w:rPr>
              <w:t>-</w:t>
            </w:r>
          </w:p>
        </w:tc>
      </w:tr>
      <w:tr w:rsidR="00AC2F7F">
        <w:tc>
          <w:tcPr>
            <w:tcW w:w="616" w:type="dxa"/>
            <w:vAlign w:val="center"/>
          </w:tcPr>
          <w:p w:rsidR="00AC2F7F" w:rsidRDefault="002D0730">
            <w:pPr>
              <w:jc w:val="center"/>
            </w:pPr>
            <w:r>
              <w:rPr>
                <w:sz w:val="24"/>
              </w:rPr>
              <w:t>000778</w:t>
            </w:r>
          </w:p>
        </w:tc>
        <w:tc>
          <w:tcPr>
            <w:tcW w:w="686" w:type="dxa"/>
            <w:vAlign w:val="center"/>
          </w:tcPr>
          <w:p w:rsidR="00AC2F7F" w:rsidRDefault="002D0730">
            <w:pPr>
              <w:jc w:val="center"/>
            </w:pPr>
            <w:r>
              <w:rPr>
                <w:sz w:val="24"/>
              </w:rPr>
              <w:t>新兴铸管</w:t>
            </w:r>
          </w:p>
        </w:tc>
        <w:tc>
          <w:tcPr>
            <w:tcW w:w="742" w:type="dxa"/>
            <w:vAlign w:val="center"/>
          </w:tcPr>
          <w:p w:rsidR="00AC2F7F" w:rsidRDefault="002D0730">
            <w:pPr>
              <w:jc w:val="center"/>
            </w:pPr>
            <w:r>
              <w:rPr>
                <w:sz w:val="24"/>
              </w:rPr>
              <w:t>2015-06-15</w:t>
            </w:r>
          </w:p>
        </w:tc>
        <w:tc>
          <w:tcPr>
            <w:tcW w:w="798" w:type="dxa"/>
            <w:vAlign w:val="center"/>
          </w:tcPr>
          <w:p w:rsidR="00AC2F7F" w:rsidRDefault="002D0730">
            <w:pPr>
              <w:jc w:val="center"/>
            </w:pPr>
            <w:r>
              <w:rPr>
                <w:sz w:val="24"/>
              </w:rPr>
              <w:t>重大事项</w:t>
            </w:r>
          </w:p>
        </w:tc>
        <w:tc>
          <w:tcPr>
            <w:tcW w:w="798" w:type="dxa"/>
            <w:vAlign w:val="center"/>
          </w:tcPr>
          <w:p w:rsidR="00AC2F7F" w:rsidRDefault="002D0730">
            <w:pPr>
              <w:jc w:val="right"/>
            </w:pPr>
            <w:r>
              <w:rPr>
                <w:sz w:val="24"/>
              </w:rPr>
              <w:t>12.96</w:t>
            </w:r>
          </w:p>
        </w:tc>
        <w:tc>
          <w:tcPr>
            <w:tcW w:w="686" w:type="dxa"/>
            <w:vAlign w:val="center"/>
          </w:tcPr>
          <w:p w:rsidR="00AC2F7F" w:rsidRDefault="002D0730">
            <w:pPr>
              <w:jc w:val="center"/>
            </w:pPr>
            <w:r>
              <w:rPr>
                <w:sz w:val="24"/>
              </w:rPr>
              <w:t>-</w:t>
            </w:r>
          </w:p>
        </w:tc>
        <w:tc>
          <w:tcPr>
            <w:tcW w:w="658" w:type="dxa"/>
            <w:vAlign w:val="center"/>
          </w:tcPr>
          <w:p w:rsidR="00AC2F7F" w:rsidRDefault="002D0730">
            <w:pPr>
              <w:jc w:val="right"/>
            </w:pPr>
            <w:r>
              <w:rPr>
                <w:sz w:val="24"/>
              </w:rPr>
              <w:t>-</w:t>
            </w:r>
          </w:p>
        </w:tc>
        <w:tc>
          <w:tcPr>
            <w:tcW w:w="1049" w:type="dxa"/>
            <w:vAlign w:val="center"/>
          </w:tcPr>
          <w:p w:rsidR="00AC2F7F" w:rsidRDefault="002D0730">
            <w:pPr>
              <w:jc w:val="right"/>
            </w:pPr>
            <w:r>
              <w:rPr>
                <w:sz w:val="24"/>
              </w:rPr>
              <w:t>3,874</w:t>
            </w:r>
          </w:p>
        </w:tc>
        <w:tc>
          <w:tcPr>
            <w:tcW w:w="1218" w:type="dxa"/>
            <w:vAlign w:val="center"/>
          </w:tcPr>
          <w:p w:rsidR="00AC2F7F" w:rsidRDefault="002D0730">
            <w:pPr>
              <w:jc w:val="right"/>
            </w:pPr>
            <w:r>
              <w:rPr>
                <w:sz w:val="24"/>
              </w:rPr>
              <w:t>25,982.98</w:t>
            </w:r>
          </w:p>
        </w:tc>
        <w:tc>
          <w:tcPr>
            <w:tcW w:w="1160" w:type="dxa"/>
            <w:vAlign w:val="center"/>
          </w:tcPr>
          <w:p w:rsidR="00AC2F7F" w:rsidRDefault="002D0730">
            <w:pPr>
              <w:jc w:val="right"/>
            </w:pPr>
            <w:r>
              <w:rPr>
                <w:sz w:val="24"/>
              </w:rPr>
              <w:t>50,207.04</w:t>
            </w:r>
          </w:p>
        </w:tc>
        <w:tc>
          <w:tcPr>
            <w:tcW w:w="601" w:type="dxa"/>
            <w:vAlign w:val="center"/>
          </w:tcPr>
          <w:p w:rsidR="00AC2F7F" w:rsidRDefault="002D0730">
            <w:pPr>
              <w:jc w:val="center"/>
            </w:pPr>
            <w:r>
              <w:rPr>
                <w:sz w:val="24"/>
              </w:rPr>
              <w:t>-</w:t>
            </w:r>
          </w:p>
        </w:tc>
      </w:tr>
      <w:tr w:rsidR="00AC2F7F">
        <w:tc>
          <w:tcPr>
            <w:tcW w:w="616" w:type="dxa"/>
            <w:vAlign w:val="center"/>
          </w:tcPr>
          <w:p w:rsidR="00AC2F7F" w:rsidRDefault="002D0730">
            <w:pPr>
              <w:jc w:val="center"/>
            </w:pPr>
            <w:r>
              <w:rPr>
                <w:sz w:val="24"/>
              </w:rPr>
              <w:t>000793</w:t>
            </w:r>
          </w:p>
        </w:tc>
        <w:tc>
          <w:tcPr>
            <w:tcW w:w="686" w:type="dxa"/>
            <w:vAlign w:val="center"/>
          </w:tcPr>
          <w:p w:rsidR="00AC2F7F" w:rsidRDefault="002D0730">
            <w:pPr>
              <w:jc w:val="center"/>
            </w:pPr>
            <w:r>
              <w:rPr>
                <w:sz w:val="24"/>
              </w:rPr>
              <w:t>华闻传媒</w:t>
            </w:r>
          </w:p>
        </w:tc>
        <w:tc>
          <w:tcPr>
            <w:tcW w:w="742" w:type="dxa"/>
            <w:vAlign w:val="center"/>
          </w:tcPr>
          <w:p w:rsidR="00AC2F7F" w:rsidRDefault="002D0730">
            <w:pPr>
              <w:jc w:val="center"/>
            </w:pPr>
            <w:r>
              <w:rPr>
                <w:sz w:val="24"/>
              </w:rPr>
              <w:t>2015-05-26</w:t>
            </w:r>
          </w:p>
        </w:tc>
        <w:tc>
          <w:tcPr>
            <w:tcW w:w="798" w:type="dxa"/>
            <w:vAlign w:val="center"/>
          </w:tcPr>
          <w:p w:rsidR="00AC2F7F" w:rsidRDefault="002D0730">
            <w:pPr>
              <w:jc w:val="center"/>
            </w:pPr>
            <w:r>
              <w:rPr>
                <w:sz w:val="24"/>
              </w:rPr>
              <w:t>重大事项</w:t>
            </w:r>
          </w:p>
        </w:tc>
        <w:tc>
          <w:tcPr>
            <w:tcW w:w="798" w:type="dxa"/>
            <w:vAlign w:val="center"/>
          </w:tcPr>
          <w:p w:rsidR="00AC2F7F" w:rsidRDefault="002D0730">
            <w:pPr>
              <w:jc w:val="right"/>
            </w:pPr>
            <w:r>
              <w:rPr>
                <w:sz w:val="24"/>
              </w:rPr>
              <w:t>20.75</w:t>
            </w:r>
          </w:p>
        </w:tc>
        <w:tc>
          <w:tcPr>
            <w:tcW w:w="686" w:type="dxa"/>
            <w:vAlign w:val="center"/>
          </w:tcPr>
          <w:p w:rsidR="00AC2F7F" w:rsidRDefault="002D0730">
            <w:pPr>
              <w:jc w:val="center"/>
            </w:pPr>
            <w:r>
              <w:rPr>
                <w:sz w:val="24"/>
              </w:rPr>
              <w:t>-</w:t>
            </w:r>
          </w:p>
        </w:tc>
        <w:tc>
          <w:tcPr>
            <w:tcW w:w="658" w:type="dxa"/>
            <w:vAlign w:val="center"/>
          </w:tcPr>
          <w:p w:rsidR="00AC2F7F" w:rsidRDefault="002D0730">
            <w:pPr>
              <w:jc w:val="right"/>
            </w:pPr>
            <w:r>
              <w:rPr>
                <w:sz w:val="24"/>
              </w:rPr>
              <w:t>-</w:t>
            </w:r>
          </w:p>
        </w:tc>
        <w:tc>
          <w:tcPr>
            <w:tcW w:w="1049" w:type="dxa"/>
            <w:vAlign w:val="center"/>
          </w:tcPr>
          <w:p w:rsidR="00AC2F7F" w:rsidRDefault="002D0730">
            <w:pPr>
              <w:jc w:val="right"/>
            </w:pPr>
            <w:r>
              <w:rPr>
                <w:sz w:val="24"/>
              </w:rPr>
              <w:t>1,718</w:t>
            </w:r>
          </w:p>
        </w:tc>
        <w:tc>
          <w:tcPr>
            <w:tcW w:w="1218" w:type="dxa"/>
            <w:vAlign w:val="center"/>
          </w:tcPr>
          <w:p w:rsidR="00AC2F7F" w:rsidRDefault="002D0730">
            <w:pPr>
              <w:jc w:val="right"/>
            </w:pPr>
            <w:r>
              <w:rPr>
                <w:sz w:val="24"/>
              </w:rPr>
              <w:t>23,533.57</w:t>
            </w:r>
          </w:p>
        </w:tc>
        <w:tc>
          <w:tcPr>
            <w:tcW w:w="1160" w:type="dxa"/>
            <w:vAlign w:val="center"/>
          </w:tcPr>
          <w:p w:rsidR="00AC2F7F" w:rsidRDefault="002D0730">
            <w:pPr>
              <w:jc w:val="right"/>
            </w:pPr>
            <w:r>
              <w:rPr>
                <w:sz w:val="24"/>
              </w:rPr>
              <w:t>35,648.50</w:t>
            </w:r>
          </w:p>
        </w:tc>
        <w:tc>
          <w:tcPr>
            <w:tcW w:w="601" w:type="dxa"/>
            <w:vAlign w:val="center"/>
          </w:tcPr>
          <w:p w:rsidR="00AC2F7F" w:rsidRDefault="002D0730">
            <w:pPr>
              <w:jc w:val="center"/>
            </w:pPr>
            <w:r>
              <w:rPr>
                <w:sz w:val="24"/>
              </w:rPr>
              <w:t>-</w:t>
            </w:r>
          </w:p>
        </w:tc>
      </w:tr>
      <w:tr w:rsidR="00AC2F7F">
        <w:tc>
          <w:tcPr>
            <w:tcW w:w="616" w:type="dxa"/>
            <w:vAlign w:val="center"/>
          </w:tcPr>
          <w:p w:rsidR="00AC2F7F" w:rsidRDefault="002D0730">
            <w:pPr>
              <w:jc w:val="center"/>
            </w:pPr>
            <w:r>
              <w:rPr>
                <w:sz w:val="24"/>
              </w:rPr>
              <w:t>000839</w:t>
            </w:r>
          </w:p>
        </w:tc>
        <w:tc>
          <w:tcPr>
            <w:tcW w:w="686" w:type="dxa"/>
            <w:vAlign w:val="center"/>
          </w:tcPr>
          <w:p w:rsidR="00AC2F7F" w:rsidRDefault="002D0730">
            <w:pPr>
              <w:jc w:val="center"/>
            </w:pPr>
            <w:r>
              <w:rPr>
                <w:sz w:val="24"/>
              </w:rPr>
              <w:t>中信国安</w:t>
            </w:r>
          </w:p>
        </w:tc>
        <w:tc>
          <w:tcPr>
            <w:tcW w:w="742" w:type="dxa"/>
            <w:vAlign w:val="center"/>
          </w:tcPr>
          <w:p w:rsidR="00AC2F7F" w:rsidRDefault="002D0730">
            <w:pPr>
              <w:jc w:val="center"/>
            </w:pPr>
            <w:r>
              <w:rPr>
                <w:sz w:val="24"/>
              </w:rPr>
              <w:t>2015-06-29</w:t>
            </w:r>
          </w:p>
        </w:tc>
        <w:tc>
          <w:tcPr>
            <w:tcW w:w="798" w:type="dxa"/>
            <w:vAlign w:val="center"/>
          </w:tcPr>
          <w:p w:rsidR="00AC2F7F" w:rsidRDefault="002D0730">
            <w:pPr>
              <w:jc w:val="center"/>
            </w:pPr>
            <w:r>
              <w:rPr>
                <w:sz w:val="24"/>
              </w:rPr>
              <w:t>重大事项</w:t>
            </w:r>
          </w:p>
        </w:tc>
        <w:tc>
          <w:tcPr>
            <w:tcW w:w="798" w:type="dxa"/>
            <w:vAlign w:val="center"/>
          </w:tcPr>
          <w:p w:rsidR="00AC2F7F" w:rsidRDefault="002D0730">
            <w:pPr>
              <w:jc w:val="right"/>
            </w:pPr>
            <w:r>
              <w:rPr>
                <w:sz w:val="24"/>
              </w:rPr>
              <w:t>23.57</w:t>
            </w:r>
          </w:p>
        </w:tc>
        <w:tc>
          <w:tcPr>
            <w:tcW w:w="686" w:type="dxa"/>
            <w:vAlign w:val="center"/>
          </w:tcPr>
          <w:p w:rsidR="00AC2F7F" w:rsidRDefault="002D0730">
            <w:pPr>
              <w:jc w:val="center"/>
            </w:pPr>
            <w:r>
              <w:rPr>
                <w:sz w:val="24"/>
              </w:rPr>
              <w:t>-</w:t>
            </w:r>
          </w:p>
        </w:tc>
        <w:tc>
          <w:tcPr>
            <w:tcW w:w="658" w:type="dxa"/>
            <w:vAlign w:val="center"/>
          </w:tcPr>
          <w:p w:rsidR="00AC2F7F" w:rsidRDefault="002D0730">
            <w:pPr>
              <w:jc w:val="right"/>
            </w:pPr>
            <w:r>
              <w:rPr>
                <w:sz w:val="24"/>
              </w:rPr>
              <w:t>-</w:t>
            </w:r>
          </w:p>
        </w:tc>
        <w:tc>
          <w:tcPr>
            <w:tcW w:w="1049" w:type="dxa"/>
            <w:vAlign w:val="center"/>
          </w:tcPr>
          <w:p w:rsidR="00AC2F7F" w:rsidRDefault="002D0730">
            <w:pPr>
              <w:jc w:val="right"/>
            </w:pPr>
            <w:r>
              <w:rPr>
                <w:sz w:val="24"/>
              </w:rPr>
              <w:t>1,243</w:t>
            </w:r>
          </w:p>
        </w:tc>
        <w:tc>
          <w:tcPr>
            <w:tcW w:w="1218" w:type="dxa"/>
            <w:vAlign w:val="center"/>
          </w:tcPr>
          <w:p w:rsidR="00AC2F7F" w:rsidRDefault="002D0730">
            <w:pPr>
              <w:jc w:val="right"/>
            </w:pPr>
            <w:r>
              <w:rPr>
                <w:sz w:val="24"/>
              </w:rPr>
              <w:t>18,465.08</w:t>
            </w:r>
          </w:p>
        </w:tc>
        <w:tc>
          <w:tcPr>
            <w:tcW w:w="1160" w:type="dxa"/>
            <w:vAlign w:val="center"/>
          </w:tcPr>
          <w:p w:rsidR="00AC2F7F" w:rsidRDefault="002D0730">
            <w:pPr>
              <w:jc w:val="right"/>
            </w:pPr>
            <w:r>
              <w:rPr>
                <w:sz w:val="24"/>
              </w:rPr>
              <w:t>29,297.51</w:t>
            </w:r>
          </w:p>
        </w:tc>
        <w:tc>
          <w:tcPr>
            <w:tcW w:w="601" w:type="dxa"/>
            <w:vAlign w:val="center"/>
          </w:tcPr>
          <w:p w:rsidR="00AC2F7F" w:rsidRDefault="002D0730">
            <w:pPr>
              <w:jc w:val="center"/>
            </w:pPr>
            <w:r>
              <w:rPr>
                <w:sz w:val="24"/>
              </w:rPr>
              <w:t>-</w:t>
            </w:r>
          </w:p>
        </w:tc>
      </w:tr>
      <w:tr w:rsidR="00AC2F7F">
        <w:tc>
          <w:tcPr>
            <w:tcW w:w="616" w:type="dxa"/>
            <w:vAlign w:val="center"/>
          </w:tcPr>
          <w:p w:rsidR="00AC2F7F" w:rsidRDefault="002D0730">
            <w:pPr>
              <w:jc w:val="center"/>
            </w:pPr>
            <w:r>
              <w:rPr>
                <w:sz w:val="24"/>
              </w:rPr>
              <w:t>000878</w:t>
            </w:r>
          </w:p>
        </w:tc>
        <w:tc>
          <w:tcPr>
            <w:tcW w:w="686" w:type="dxa"/>
            <w:vAlign w:val="center"/>
          </w:tcPr>
          <w:p w:rsidR="00AC2F7F" w:rsidRDefault="002D0730">
            <w:pPr>
              <w:jc w:val="center"/>
            </w:pPr>
            <w:r>
              <w:rPr>
                <w:sz w:val="24"/>
              </w:rPr>
              <w:t>云南铜业</w:t>
            </w:r>
          </w:p>
        </w:tc>
        <w:tc>
          <w:tcPr>
            <w:tcW w:w="742" w:type="dxa"/>
            <w:vAlign w:val="center"/>
          </w:tcPr>
          <w:p w:rsidR="00AC2F7F" w:rsidRDefault="002D0730">
            <w:pPr>
              <w:jc w:val="center"/>
            </w:pPr>
            <w:r>
              <w:rPr>
                <w:sz w:val="24"/>
              </w:rPr>
              <w:t>2015-06-08</w:t>
            </w:r>
          </w:p>
        </w:tc>
        <w:tc>
          <w:tcPr>
            <w:tcW w:w="798" w:type="dxa"/>
            <w:vAlign w:val="center"/>
          </w:tcPr>
          <w:p w:rsidR="00AC2F7F" w:rsidRDefault="002D0730">
            <w:pPr>
              <w:jc w:val="center"/>
            </w:pPr>
            <w:r>
              <w:rPr>
                <w:sz w:val="24"/>
              </w:rPr>
              <w:t>重大事项</w:t>
            </w:r>
          </w:p>
        </w:tc>
        <w:tc>
          <w:tcPr>
            <w:tcW w:w="798" w:type="dxa"/>
            <w:vAlign w:val="center"/>
          </w:tcPr>
          <w:p w:rsidR="00AC2F7F" w:rsidRDefault="002D0730">
            <w:pPr>
              <w:jc w:val="right"/>
            </w:pPr>
            <w:r>
              <w:rPr>
                <w:sz w:val="24"/>
              </w:rPr>
              <w:t>24.50</w:t>
            </w:r>
          </w:p>
        </w:tc>
        <w:tc>
          <w:tcPr>
            <w:tcW w:w="686" w:type="dxa"/>
            <w:vAlign w:val="center"/>
          </w:tcPr>
          <w:p w:rsidR="00AC2F7F" w:rsidRDefault="002D0730">
            <w:pPr>
              <w:jc w:val="center"/>
            </w:pPr>
            <w:r>
              <w:rPr>
                <w:sz w:val="24"/>
              </w:rPr>
              <w:t>-</w:t>
            </w:r>
          </w:p>
        </w:tc>
        <w:tc>
          <w:tcPr>
            <w:tcW w:w="658" w:type="dxa"/>
            <w:vAlign w:val="center"/>
          </w:tcPr>
          <w:p w:rsidR="00AC2F7F" w:rsidRDefault="002D0730">
            <w:pPr>
              <w:jc w:val="right"/>
            </w:pPr>
            <w:r>
              <w:rPr>
                <w:sz w:val="24"/>
              </w:rPr>
              <w:t>-</w:t>
            </w:r>
          </w:p>
        </w:tc>
        <w:tc>
          <w:tcPr>
            <w:tcW w:w="1049" w:type="dxa"/>
            <w:vAlign w:val="center"/>
          </w:tcPr>
          <w:p w:rsidR="00AC2F7F" w:rsidRDefault="002D0730">
            <w:pPr>
              <w:jc w:val="right"/>
            </w:pPr>
            <w:r>
              <w:rPr>
                <w:sz w:val="24"/>
              </w:rPr>
              <w:t>1,703</w:t>
            </w:r>
          </w:p>
        </w:tc>
        <w:tc>
          <w:tcPr>
            <w:tcW w:w="1218" w:type="dxa"/>
            <w:vAlign w:val="center"/>
          </w:tcPr>
          <w:p w:rsidR="00AC2F7F" w:rsidRDefault="002D0730">
            <w:pPr>
              <w:jc w:val="right"/>
            </w:pPr>
            <w:r>
              <w:rPr>
                <w:sz w:val="24"/>
              </w:rPr>
              <w:t>26,028.06</w:t>
            </w:r>
          </w:p>
        </w:tc>
        <w:tc>
          <w:tcPr>
            <w:tcW w:w="1160" w:type="dxa"/>
            <w:vAlign w:val="center"/>
          </w:tcPr>
          <w:p w:rsidR="00AC2F7F" w:rsidRDefault="002D0730">
            <w:pPr>
              <w:jc w:val="right"/>
            </w:pPr>
            <w:r>
              <w:rPr>
                <w:sz w:val="24"/>
              </w:rPr>
              <w:t>41,723.50</w:t>
            </w:r>
          </w:p>
        </w:tc>
        <w:tc>
          <w:tcPr>
            <w:tcW w:w="601" w:type="dxa"/>
            <w:vAlign w:val="center"/>
          </w:tcPr>
          <w:p w:rsidR="00AC2F7F" w:rsidRDefault="002D0730">
            <w:pPr>
              <w:jc w:val="center"/>
            </w:pPr>
            <w:r>
              <w:rPr>
                <w:sz w:val="24"/>
              </w:rPr>
              <w:t>-</w:t>
            </w:r>
          </w:p>
        </w:tc>
      </w:tr>
      <w:tr w:rsidR="00AC2F7F">
        <w:tc>
          <w:tcPr>
            <w:tcW w:w="616" w:type="dxa"/>
            <w:vAlign w:val="center"/>
          </w:tcPr>
          <w:p w:rsidR="00AC2F7F" w:rsidRDefault="002D0730">
            <w:pPr>
              <w:jc w:val="center"/>
            </w:pPr>
            <w:r>
              <w:rPr>
                <w:sz w:val="24"/>
              </w:rPr>
              <w:t>000917</w:t>
            </w:r>
          </w:p>
        </w:tc>
        <w:tc>
          <w:tcPr>
            <w:tcW w:w="686" w:type="dxa"/>
            <w:vAlign w:val="center"/>
          </w:tcPr>
          <w:p w:rsidR="00AC2F7F" w:rsidRDefault="002D0730">
            <w:pPr>
              <w:jc w:val="center"/>
            </w:pPr>
            <w:r>
              <w:rPr>
                <w:sz w:val="24"/>
              </w:rPr>
              <w:t>电广传媒</w:t>
            </w:r>
          </w:p>
        </w:tc>
        <w:tc>
          <w:tcPr>
            <w:tcW w:w="742" w:type="dxa"/>
            <w:vAlign w:val="center"/>
          </w:tcPr>
          <w:p w:rsidR="00AC2F7F" w:rsidRDefault="002D0730">
            <w:pPr>
              <w:jc w:val="center"/>
            </w:pPr>
            <w:r>
              <w:rPr>
                <w:sz w:val="24"/>
              </w:rPr>
              <w:t>2015-05-28</w:t>
            </w:r>
          </w:p>
        </w:tc>
        <w:tc>
          <w:tcPr>
            <w:tcW w:w="798" w:type="dxa"/>
            <w:vAlign w:val="center"/>
          </w:tcPr>
          <w:p w:rsidR="00AC2F7F" w:rsidRDefault="002D0730">
            <w:pPr>
              <w:jc w:val="center"/>
            </w:pPr>
            <w:r>
              <w:rPr>
                <w:sz w:val="24"/>
              </w:rPr>
              <w:t>重大事项</w:t>
            </w:r>
          </w:p>
        </w:tc>
        <w:tc>
          <w:tcPr>
            <w:tcW w:w="798" w:type="dxa"/>
            <w:vAlign w:val="center"/>
          </w:tcPr>
          <w:p w:rsidR="00AC2F7F" w:rsidRDefault="002D0730">
            <w:pPr>
              <w:jc w:val="right"/>
            </w:pPr>
            <w:r>
              <w:rPr>
                <w:sz w:val="24"/>
              </w:rPr>
              <w:t>42.89</w:t>
            </w:r>
          </w:p>
        </w:tc>
        <w:tc>
          <w:tcPr>
            <w:tcW w:w="686" w:type="dxa"/>
            <w:vAlign w:val="center"/>
          </w:tcPr>
          <w:p w:rsidR="00AC2F7F" w:rsidRDefault="002D0730">
            <w:pPr>
              <w:jc w:val="center"/>
            </w:pPr>
            <w:r>
              <w:rPr>
                <w:sz w:val="24"/>
              </w:rPr>
              <w:t>-</w:t>
            </w:r>
          </w:p>
        </w:tc>
        <w:tc>
          <w:tcPr>
            <w:tcW w:w="658" w:type="dxa"/>
            <w:vAlign w:val="center"/>
          </w:tcPr>
          <w:p w:rsidR="00AC2F7F" w:rsidRDefault="002D0730">
            <w:pPr>
              <w:jc w:val="right"/>
            </w:pPr>
            <w:r>
              <w:rPr>
                <w:sz w:val="24"/>
              </w:rPr>
              <w:t>-</w:t>
            </w:r>
          </w:p>
        </w:tc>
        <w:tc>
          <w:tcPr>
            <w:tcW w:w="1049" w:type="dxa"/>
            <w:vAlign w:val="center"/>
          </w:tcPr>
          <w:p w:rsidR="00AC2F7F" w:rsidRDefault="002D0730">
            <w:pPr>
              <w:jc w:val="right"/>
            </w:pPr>
            <w:r>
              <w:rPr>
                <w:sz w:val="24"/>
              </w:rPr>
              <w:t>1,262</w:t>
            </w:r>
          </w:p>
        </w:tc>
        <w:tc>
          <w:tcPr>
            <w:tcW w:w="1218" w:type="dxa"/>
            <w:vAlign w:val="center"/>
          </w:tcPr>
          <w:p w:rsidR="00AC2F7F" w:rsidRDefault="002D0730">
            <w:pPr>
              <w:jc w:val="right"/>
            </w:pPr>
            <w:r>
              <w:rPr>
                <w:sz w:val="24"/>
              </w:rPr>
              <w:t>27,731.79</w:t>
            </w:r>
          </w:p>
        </w:tc>
        <w:tc>
          <w:tcPr>
            <w:tcW w:w="1160" w:type="dxa"/>
            <w:vAlign w:val="center"/>
          </w:tcPr>
          <w:p w:rsidR="00AC2F7F" w:rsidRDefault="002D0730">
            <w:pPr>
              <w:jc w:val="right"/>
            </w:pPr>
            <w:r>
              <w:rPr>
                <w:sz w:val="24"/>
              </w:rPr>
              <w:t>54,127.18</w:t>
            </w:r>
          </w:p>
        </w:tc>
        <w:tc>
          <w:tcPr>
            <w:tcW w:w="601" w:type="dxa"/>
            <w:vAlign w:val="center"/>
          </w:tcPr>
          <w:p w:rsidR="00AC2F7F" w:rsidRDefault="002D0730">
            <w:pPr>
              <w:jc w:val="center"/>
            </w:pPr>
            <w:r>
              <w:rPr>
                <w:sz w:val="24"/>
              </w:rPr>
              <w:t>-</w:t>
            </w:r>
          </w:p>
        </w:tc>
      </w:tr>
      <w:tr w:rsidR="00AC2F7F">
        <w:tc>
          <w:tcPr>
            <w:tcW w:w="616" w:type="dxa"/>
            <w:vAlign w:val="center"/>
          </w:tcPr>
          <w:p w:rsidR="00AC2F7F" w:rsidRDefault="002D0730">
            <w:pPr>
              <w:jc w:val="center"/>
            </w:pPr>
            <w:r>
              <w:rPr>
                <w:sz w:val="24"/>
              </w:rPr>
              <w:t>000963</w:t>
            </w:r>
          </w:p>
        </w:tc>
        <w:tc>
          <w:tcPr>
            <w:tcW w:w="686" w:type="dxa"/>
            <w:vAlign w:val="center"/>
          </w:tcPr>
          <w:p w:rsidR="00AC2F7F" w:rsidRDefault="002D0730">
            <w:pPr>
              <w:jc w:val="center"/>
            </w:pPr>
            <w:r>
              <w:rPr>
                <w:sz w:val="24"/>
              </w:rPr>
              <w:t>华东医药</w:t>
            </w:r>
          </w:p>
        </w:tc>
        <w:tc>
          <w:tcPr>
            <w:tcW w:w="742" w:type="dxa"/>
            <w:vAlign w:val="center"/>
          </w:tcPr>
          <w:p w:rsidR="00AC2F7F" w:rsidRDefault="002D0730">
            <w:pPr>
              <w:jc w:val="center"/>
            </w:pPr>
            <w:r>
              <w:rPr>
                <w:sz w:val="24"/>
              </w:rPr>
              <w:t>2015-06-26</w:t>
            </w:r>
          </w:p>
        </w:tc>
        <w:tc>
          <w:tcPr>
            <w:tcW w:w="798" w:type="dxa"/>
            <w:vAlign w:val="center"/>
          </w:tcPr>
          <w:p w:rsidR="00AC2F7F" w:rsidRDefault="002D0730">
            <w:pPr>
              <w:jc w:val="center"/>
            </w:pPr>
            <w:r>
              <w:rPr>
                <w:sz w:val="24"/>
              </w:rPr>
              <w:t>重大事项</w:t>
            </w:r>
          </w:p>
        </w:tc>
        <w:tc>
          <w:tcPr>
            <w:tcW w:w="798" w:type="dxa"/>
            <w:vAlign w:val="center"/>
          </w:tcPr>
          <w:p w:rsidR="00AC2F7F" w:rsidRDefault="002D0730">
            <w:pPr>
              <w:jc w:val="right"/>
            </w:pPr>
            <w:r>
              <w:rPr>
                <w:sz w:val="24"/>
              </w:rPr>
              <w:t>71.48</w:t>
            </w:r>
          </w:p>
        </w:tc>
        <w:tc>
          <w:tcPr>
            <w:tcW w:w="686" w:type="dxa"/>
            <w:vAlign w:val="center"/>
          </w:tcPr>
          <w:p w:rsidR="00AC2F7F" w:rsidRDefault="002D0730">
            <w:pPr>
              <w:jc w:val="center"/>
            </w:pPr>
            <w:r>
              <w:rPr>
                <w:sz w:val="24"/>
              </w:rPr>
              <w:t>2015-08-05</w:t>
            </w:r>
          </w:p>
        </w:tc>
        <w:tc>
          <w:tcPr>
            <w:tcW w:w="658" w:type="dxa"/>
            <w:vAlign w:val="center"/>
          </w:tcPr>
          <w:p w:rsidR="00AC2F7F" w:rsidRDefault="002D0730">
            <w:pPr>
              <w:jc w:val="right"/>
            </w:pPr>
            <w:r>
              <w:rPr>
                <w:sz w:val="24"/>
              </w:rPr>
              <w:t>69.20</w:t>
            </w:r>
          </w:p>
        </w:tc>
        <w:tc>
          <w:tcPr>
            <w:tcW w:w="1049" w:type="dxa"/>
            <w:vAlign w:val="center"/>
          </w:tcPr>
          <w:p w:rsidR="00AC2F7F" w:rsidRDefault="002D0730">
            <w:pPr>
              <w:jc w:val="right"/>
            </w:pPr>
            <w:r>
              <w:rPr>
                <w:sz w:val="24"/>
              </w:rPr>
              <w:t>779</w:t>
            </w:r>
          </w:p>
        </w:tc>
        <w:tc>
          <w:tcPr>
            <w:tcW w:w="1218" w:type="dxa"/>
            <w:vAlign w:val="center"/>
          </w:tcPr>
          <w:p w:rsidR="00AC2F7F" w:rsidRDefault="002D0730">
            <w:pPr>
              <w:jc w:val="right"/>
            </w:pPr>
            <w:r>
              <w:rPr>
                <w:sz w:val="24"/>
              </w:rPr>
              <w:t>45,156.83</w:t>
            </w:r>
          </w:p>
        </w:tc>
        <w:tc>
          <w:tcPr>
            <w:tcW w:w="1160" w:type="dxa"/>
            <w:vAlign w:val="center"/>
          </w:tcPr>
          <w:p w:rsidR="00AC2F7F" w:rsidRDefault="002D0730">
            <w:pPr>
              <w:jc w:val="right"/>
            </w:pPr>
            <w:r>
              <w:rPr>
                <w:sz w:val="24"/>
              </w:rPr>
              <w:t>55,682.92</w:t>
            </w:r>
          </w:p>
        </w:tc>
        <w:tc>
          <w:tcPr>
            <w:tcW w:w="601" w:type="dxa"/>
            <w:vAlign w:val="center"/>
          </w:tcPr>
          <w:p w:rsidR="00AC2F7F" w:rsidRDefault="002D0730">
            <w:pPr>
              <w:jc w:val="center"/>
            </w:pPr>
            <w:r>
              <w:rPr>
                <w:sz w:val="24"/>
              </w:rPr>
              <w:t>-</w:t>
            </w:r>
          </w:p>
        </w:tc>
      </w:tr>
      <w:tr w:rsidR="00AC2F7F">
        <w:tc>
          <w:tcPr>
            <w:tcW w:w="616" w:type="dxa"/>
            <w:vAlign w:val="center"/>
          </w:tcPr>
          <w:p w:rsidR="00AC2F7F" w:rsidRDefault="002D0730">
            <w:pPr>
              <w:jc w:val="center"/>
            </w:pPr>
            <w:r>
              <w:rPr>
                <w:sz w:val="24"/>
              </w:rPr>
              <w:t>002001</w:t>
            </w:r>
          </w:p>
        </w:tc>
        <w:tc>
          <w:tcPr>
            <w:tcW w:w="686" w:type="dxa"/>
            <w:vAlign w:val="center"/>
          </w:tcPr>
          <w:p w:rsidR="00AC2F7F" w:rsidRDefault="002D0730">
            <w:pPr>
              <w:jc w:val="center"/>
            </w:pPr>
            <w:r>
              <w:rPr>
                <w:sz w:val="24"/>
              </w:rPr>
              <w:t>新</w:t>
            </w:r>
            <w:r>
              <w:rPr>
                <w:sz w:val="24"/>
              </w:rPr>
              <w:t xml:space="preserve"> </w:t>
            </w:r>
            <w:r>
              <w:rPr>
                <w:sz w:val="24"/>
              </w:rPr>
              <w:t>和</w:t>
            </w:r>
            <w:r>
              <w:rPr>
                <w:sz w:val="24"/>
              </w:rPr>
              <w:t xml:space="preserve"> </w:t>
            </w:r>
            <w:r>
              <w:rPr>
                <w:sz w:val="24"/>
              </w:rPr>
              <w:t>成</w:t>
            </w:r>
          </w:p>
        </w:tc>
        <w:tc>
          <w:tcPr>
            <w:tcW w:w="742" w:type="dxa"/>
            <w:vAlign w:val="center"/>
          </w:tcPr>
          <w:p w:rsidR="00AC2F7F" w:rsidRDefault="002D0730">
            <w:pPr>
              <w:jc w:val="center"/>
            </w:pPr>
            <w:r>
              <w:rPr>
                <w:sz w:val="24"/>
              </w:rPr>
              <w:t>2015-06-30</w:t>
            </w:r>
          </w:p>
        </w:tc>
        <w:tc>
          <w:tcPr>
            <w:tcW w:w="798" w:type="dxa"/>
            <w:vAlign w:val="center"/>
          </w:tcPr>
          <w:p w:rsidR="00AC2F7F" w:rsidRDefault="002D0730">
            <w:pPr>
              <w:jc w:val="center"/>
            </w:pPr>
            <w:r>
              <w:rPr>
                <w:sz w:val="24"/>
              </w:rPr>
              <w:t>重大事项</w:t>
            </w:r>
          </w:p>
        </w:tc>
        <w:tc>
          <w:tcPr>
            <w:tcW w:w="798" w:type="dxa"/>
            <w:vAlign w:val="center"/>
          </w:tcPr>
          <w:p w:rsidR="00AC2F7F" w:rsidRDefault="002D0730">
            <w:pPr>
              <w:jc w:val="right"/>
            </w:pPr>
            <w:r>
              <w:rPr>
                <w:sz w:val="24"/>
              </w:rPr>
              <w:t>17.09</w:t>
            </w:r>
          </w:p>
        </w:tc>
        <w:tc>
          <w:tcPr>
            <w:tcW w:w="686" w:type="dxa"/>
            <w:vAlign w:val="center"/>
          </w:tcPr>
          <w:p w:rsidR="00AC2F7F" w:rsidRDefault="002D0730">
            <w:pPr>
              <w:jc w:val="center"/>
            </w:pPr>
            <w:r>
              <w:rPr>
                <w:sz w:val="24"/>
              </w:rPr>
              <w:t>2015-07-13</w:t>
            </w:r>
          </w:p>
        </w:tc>
        <w:tc>
          <w:tcPr>
            <w:tcW w:w="658" w:type="dxa"/>
            <w:vAlign w:val="center"/>
          </w:tcPr>
          <w:p w:rsidR="00AC2F7F" w:rsidRDefault="002D0730">
            <w:pPr>
              <w:jc w:val="right"/>
            </w:pPr>
            <w:r>
              <w:rPr>
                <w:sz w:val="24"/>
              </w:rPr>
              <w:t>18.49</w:t>
            </w:r>
          </w:p>
        </w:tc>
        <w:tc>
          <w:tcPr>
            <w:tcW w:w="1049" w:type="dxa"/>
            <w:vAlign w:val="center"/>
          </w:tcPr>
          <w:p w:rsidR="00AC2F7F" w:rsidRDefault="002D0730">
            <w:pPr>
              <w:jc w:val="right"/>
            </w:pPr>
            <w:r>
              <w:rPr>
                <w:sz w:val="24"/>
              </w:rPr>
              <w:t>2,116</w:t>
            </w:r>
          </w:p>
        </w:tc>
        <w:tc>
          <w:tcPr>
            <w:tcW w:w="1218" w:type="dxa"/>
            <w:vAlign w:val="center"/>
          </w:tcPr>
          <w:p w:rsidR="00AC2F7F" w:rsidRDefault="002D0730">
            <w:pPr>
              <w:jc w:val="right"/>
            </w:pPr>
            <w:r>
              <w:rPr>
                <w:sz w:val="24"/>
              </w:rPr>
              <w:t>40,117.46</w:t>
            </w:r>
          </w:p>
        </w:tc>
        <w:tc>
          <w:tcPr>
            <w:tcW w:w="1160" w:type="dxa"/>
            <w:vAlign w:val="center"/>
          </w:tcPr>
          <w:p w:rsidR="00AC2F7F" w:rsidRDefault="002D0730">
            <w:pPr>
              <w:jc w:val="right"/>
            </w:pPr>
            <w:r>
              <w:rPr>
                <w:sz w:val="24"/>
              </w:rPr>
              <w:t>36,162.44</w:t>
            </w:r>
          </w:p>
        </w:tc>
        <w:tc>
          <w:tcPr>
            <w:tcW w:w="601" w:type="dxa"/>
            <w:vAlign w:val="center"/>
          </w:tcPr>
          <w:p w:rsidR="00AC2F7F" w:rsidRDefault="002D0730">
            <w:pPr>
              <w:jc w:val="center"/>
            </w:pPr>
            <w:r>
              <w:rPr>
                <w:sz w:val="24"/>
              </w:rPr>
              <w:t>-</w:t>
            </w:r>
          </w:p>
        </w:tc>
      </w:tr>
      <w:tr w:rsidR="00AC2F7F">
        <w:tc>
          <w:tcPr>
            <w:tcW w:w="616" w:type="dxa"/>
            <w:vAlign w:val="center"/>
          </w:tcPr>
          <w:p w:rsidR="00AC2F7F" w:rsidRDefault="002D0730">
            <w:pPr>
              <w:jc w:val="center"/>
            </w:pPr>
            <w:r>
              <w:rPr>
                <w:sz w:val="24"/>
              </w:rPr>
              <w:t>002292</w:t>
            </w:r>
          </w:p>
        </w:tc>
        <w:tc>
          <w:tcPr>
            <w:tcW w:w="686" w:type="dxa"/>
            <w:vAlign w:val="center"/>
          </w:tcPr>
          <w:p w:rsidR="00AC2F7F" w:rsidRDefault="002D0730">
            <w:pPr>
              <w:jc w:val="center"/>
            </w:pPr>
            <w:r>
              <w:rPr>
                <w:sz w:val="24"/>
              </w:rPr>
              <w:t>奥飞动漫</w:t>
            </w:r>
          </w:p>
        </w:tc>
        <w:tc>
          <w:tcPr>
            <w:tcW w:w="742" w:type="dxa"/>
            <w:vAlign w:val="center"/>
          </w:tcPr>
          <w:p w:rsidR="00AC2F7F" w:rsidRDefault="002D0730">
            <w:pPr>
              <w:jc w:val="center"/>
            </w:pPr>
            <w:r>
              <w:rPr>
                <w:sz w:val="24"/>
              </w:rPr>
              <w:t>2015-05-18</w:t>
            </w:r>
          </w:p>
        </w:tc>
        <w:tc>
          <w:tcPr>
            <w:tcW w:w="798" w:type="dxa"/>
            <w:vAlign w:val="center"/>
          </w:tcPr>
          <w:p w:rsidR="00AC2F7F" w:rsidRDefault="002D0730">
            <w:pPr>
              <w:jc w:val="center"/>
            </w:pPr>
            <w:r>
              <w:rPr>
                <w:sz w:val="24"/>
              </w:rPr>
              <w:t>重大事项</w:t>
            </w:r>
          </w:p>
        </w:tc>
        <w:tc>
          <w:tcPr>
            <w:tcW w:w="798" w:type="dxa"/>
            <w:vAlign w:val="center"/>
          </w:tcPr>
          <w:p w:rsidR="00AC2F7F" w:rsidRDefault="002D0730">
            <w:pPr>
              <w:jc w:val="right"/>
            </w:pPr>
            <w:r>
              <w:rPr>
                <w:sz w:val="24"/>
              </w:rPr>
              <w:t>37.85</w:t>
            </w:r>
          </w:p>
        </w:tc>
        <w:tc>
          <w:tcPr>
            <w:tcW w:w="686" w:type="dxa"/>
            <w:vAlign w:val="center"/>
          </w:tcPr>
          <w:p w:rsidR="00AC2F7F" w:rsidRDefault="002D0730">
            <w:pPr>
              <w:jc w:val="center"/>
            </w:pPr>
            <w:r>
              <w:rPr>
                <w:sz w:val="24"/>
              </w:rPr>
              <w:t>-</w:t>
            </w:r>
          </w:p>
        </w:tc>
        <w:tc>
          <w:tcPr>
            <w:tcW w:w="658" w:type="dxa"/>
            <w:vAlign w:val="center"/>
          </w:tcPr>
          <w:p w:rsidR="00AC2F7F" w:rsidRDefault="002D0730">
            <w:pPr>
              <w:jc w:val="right"/>
            </w:pPr>
            <w:r>
              <w:rPr>
                <w:sz w:val="24"/>
              </w:rPr>
              <w:t>-</w:t>
            </w:r>
          </w:p>
        </w:tc>
        <w:tc>
          <w:tcPr>
            <w:tcW w:w="1049" w:type="dxa"/>
            <w:vAlign w:val="center"/>
          </w:tcPr>
          <w:p w:rsidR="00AC2F7F" w:rsidRDefault="002D0730">
            <w:pPr>
              <w:jc w:val="right"/>
            </w:pPr>
            <w:r>
              <w:rPr>
                <w:sz w:val="24"/>
              </w:rPr>
              <w:t>2,400</w:t>
            </w:r>
          </w:p>
        </w:tc>
        <w:tc>
          <w:tcPr>
            <w:tcW w:w="1218" w:type="dxa"/>
            <w:vAlign w:val="center"/>
          </w:tcPr>
          <w:p w:rsidR="00AC2F7F" w:rsidRDefault="002D0730">
            <w:pPr>
              <w:jc w:val="right"/>
            </w:pPr>
            <w:r>
              <w:rPr>
                <w:sz w:val="24"/>
              </w:rPr>
              <w:t>50,395.26</w:t>
            </w:r>
          </w:p>
        </w:tc>
        <w:tc>
          <w:tcPr>
            <w:tcW w:w="1160" w:type="dxa"/>
            <w:vAlign w:val="center"/>
          </w:tcPr>
          <w:p w:rsidR="00AC2F7F" w:rsidRDefault="002D0730">
            <w:pPr>
              <w:jc w:val="right"/>
            </w:pPr>
            <w:r>
              <w:rPr>
                <w:sz w:val="24"/>
              </w:rPr>
              <w:t>90,840.00</w:t>
            </w:r>
          </w:p>
        </w:tc>
        <w:tc>
          <w:tcPr>
            <w:tcW w:w="601" w:type="dxa"/>
            <w:vAlign w:val="center"/>
          </w:tcPr>
          <w:p w:rsidR="00AC2F7F" w:rsidRDefault="002D0730">
            <w:pPr>
              <w:jc w:val="center"/>
            </w:pPr>
            <w:r>
              <w:rPr>
                <w:sz w:val="24"/>
              </w:rPr>
              <w:t>-</w:t>
            </w:r>
          </w:p>
        </w:tc>
      </w:tr>
      <w:tr w:rsidR="00AC2F7F">
        <w:tc>
          <w:tcPr>
            <w:tcW w:w="616" w:type="dxa"/>
            <w:vAlign w:val="center"/>
          </w:tcPr>
          <w:p w:rsidR="00AC2F7F" w:rsidRDefault="002D0730">
            <w:pPr>
              <w:jc w:val="center"/>
            </w:pPr>
            <w:r>
              <w:rPr>
                <w:sz w:val="24"/>
              </w:rPr>
              <w:t>002310</w:t>
            </w:r>
          </w:p>
        </w:tc>
        <w:tc>
          <w:tcPr>
            <w:tcW w:w="686" w:type="dxa"/>
            <w:vAlign w:val="center"/>
          </w:tcPr>
          <w:p w:rsidR="00AC2F7F" w:rsidRDefault="002D0730">
            <w:pPr>
              <w:jc w:val="center"/>
            </w:pPr>
            <w:r>
              <w:rPr>
                <w:sz w:val="24"/>
              </w:rPr>
              <w:t>东方园林</w:t>
            </w:r>
          </w:p>
        </w:tc>
        <w:tc>
          <w:tcPr>
            <w:tcW w:w="742" w:type="dxa"/>
            <w:vAlign w:val="center"/>
          </w:tcPr>
          <w:p w:rsidR="00AC2F7F" w:rsidRDefault="002D0730">
            <w:pPr>
              <w:jc w:val="center"/>
            </w:pPr>
            <w:r>
              <w:rPr>
                <w:sz w:val="24"/>
              </w:rPr>
              <w:t>2015-05-27</w:t>
            </w:r>
          </w:p>
        </w:tc>
        <w:tc>
          <w:tcPr>
            <w:tcW w:w="798" w:type="dxa"/>
            <w:vAlign w:val="center"/>
          </w:tcPr>
          <w:p w:rsidR="00AC2F7F" w:rsidRDefault="002D0730">
            <w:pPr>
              <w:jc w:val="center"/>
            </w:pPr>
            <w:r>
              <w:rPr>
                <w:sz w:val="24"/>
              </w:rPr>
              <w:t>重大事项</w:t>
            </w:r>
          </w:p>
        </w:tc>
        <w:tc>
          <w:tcPr>
            <w:tcW w:w="798" w:type="dxa"/>
            <w:vAlign w:val="center"/>
          </w:tcPr>
          <w:p w:rsidR="00AC2F7F" w:rsidRDefault="002D0730">
            <w:pPr>
              <w:jc w:val="right"/>
            </w:pPr>
            <w:r>
              <w:rPr>
                <w:sz w:val="24"/>
              </w:rPr>
              <w:t>38.30</w:t>
            </w:r>
          </w:p>
        </w:tc>
        <w:tc>
          <w:tcPr>
            <w:tcW w:w="686" w:type="dxa"/>
            <w:vAlign w:val="center"/>
          </w:tcPr>
          <w:p w:rsidR="00AC2F7F" w:rsidRDefault="002D0730">
            <w:pPr>
              <w:jc w:val="center"/>
            </w:pPr>
            <w:r>
              <w:rPr>
                <w:sz w:val="24"/>
              </w:rPr>
              <w:t>-</w:t>
            </w:r>
          </w:p>
        </w:tc>
        <w:tc>
          <w:tcPr>
            <w:tcW w:w="658" w:type="dxa"/>
            <w:vAlign w:val="center"/>
          </w:tcPr>
          <w:p w:rsidR="00AC2F7F" w:rsidRDefault="002D0730">
            <w:pPr>
              <w:jc w:val="right"/>
            </w:pPr>
            <w:r>
              <w:rPr>
                <w:sz w:val="24"/>
              </w:rPr>
              <w:t>-</w:t>
            </w:r>
          </w:p>
        </w:tc>
        <w:tc>
          <w:tcPr>
            <w:tcW w:w="1049" w:type="dxa"/>
            <w:vAlign w:val="center"/>
          </w:tcPr>
          <w:p w:rsidR="00AC2F7F" w:rsidRDefault="002D0730">
            <w:pPr>
              <w:jc w:val="right"/>
            </w:pPr>
            <w:r>
              <w:rPr>
                <w:sz w:val="24"/>
              </w:rPr>
              <w:t>1,022</w:t>
            </w:r>
          </w:p>
        </w:tc>
        <w:tc>
          <w:tcPr>
            <w:tcW w:w="1218" w:type="dxa"/>
            <w:vAlign w:val="center"/>
          </w:tcPr>
          <w:p w:rsidR="00AC2F7F" w:rsidRDefault="002D0730">
            <w:pPr>
              <w:jc w:val="right"/>
            </w:pPr>
            <w:r>
              <w:rPr>
                <w:sz w:val="24"/>
              </w:rPr>
              <w:t>22,935.78</w:t>
            </w:r>
          </w:p>
        </w:tc>
        <w:tc>
          <w:tcPr>
            <w:tcW w:w="1160" w:type="dxa"/>
            <w:vAlign w:val="center"/>
          </w:tcPr>
          <w:p w:rsidR="00AC2F7F" w:rsidRDefault="002D0730">
            <w:pPr>
              <w:jc w:val="right"/>
            </w:pPr>
            <w:r>
              <w:rPr>
                <w:sz w:val="24"/>
              </w:rPr>
              <w:t>39,142.60</w:t>
            </w:r>
          </w:p>
        </w:tc>
        <w:tc>
          <w:tcPr>
            <w:tcW w:w="601" w:type="dxa"/>
            <w:vAlign w:val="center"/>
          </w:tcPr>
          <w:p w:rsidR="00AC2F7F" w:rsidRDefault="002D0730">
            <w:pPr>
              <w:jc w:val="center"/>
            </w:pPr>
            <w:r>
              <w:rPr>
                <w:sz w:val="24"/>
              </w:rPr>
              <w:t>-</w:t>
            </w:r>
          </w:p>
        </w:tc>
      </w:tr>
      <w:tr w:rsidR="00AC2F7F">
        <w:tc>
          <w:tcPr>
            <w:tcW w:w="616" w:type="dxa"/>
            <w:vAlign w:val="center"/>
          </w:tcPr>
          <w:p w:rsidR="00AC2F7F" w:rsidRDefault="002D0730">
            <w:pPr>
              <w:jc w:val="center"/>
            </w:pPr>
            <w:r>
              <w:rPr>
                <w:sz w:val="24"/>
              </w:rPr>
              <w:t>002353</w:t>
            </w:r>
          </w:p>
        </w:tc>
        <w:tc>
          <w:tcPr>
            <w:tcW w:w="686" w:type="dxa"/>
            <w:vAlign w:val="center"/>
          </w:tcPr>
          <w:p w:rsidR="00AC2F7F" w:rsidRDefault="002D0730">
            <w:pPr>
              <w:jc w:val="center"/>
            </w:pPr>
            <w:r>
              <w:rPr>
                <w:sz w:val="24"/>
              </w:rPr>
              <w:t>杰瑞股份</w:t>
            </w:r>
          </w:p>
        </w:tc>
        <w:tc>
          <w:tcPr>
            <w:tcW w:w="742" w:type="dxa"/>
            <w:vAlign w:val="center"/>
          </w:tcPr>
          <w:p w:rsidR="00AC2F7F" w:rsidRDefault="002D0730">
            <w:pPr>
              <w:jc w:val="center"/>
            </w:pPr>
            <w:r>
              <w:rPr>
                <w:sz w:val="24"/>
              </w:rPr>
              <w:t>2015-05-27</w:t>
            </w:r>
          </w:p>
        </w:tc>
        <w:tc>
          <w:tcPr>
            <w:tcW w:w="798" w:type="dxa"/>
            <w:vAlign w:val="center"/>
          </w:tcPr>
          <w:p w:rsidR="00AC2F7F" w:rsidRDefault="002D0730">
            <w:pPr>
              <w:jc w:val="center"/>
            </w:pPr>
            <w:r>
              <w:rPr>
                <w:sz w:val="24"/>
              </w:rPr>
              <w:t>重大事项</w:t>
            </w:r>
          </w:p>
        </w:tc>
        <w:tc>
          <w:tcPr>
            <w:tcW w:w="798" w:type="dxa"/>
            <w:vAlign w:val="center"/>
          </w:tcPr>
          <w:p w:rsidR="00AC2F7F" w:rsidRDefault="002D0730">
            <w:pPr>
              <w:jc w:val="right"/>
            </w:pPr>
            <w:r>
              <w:rPr>
                <w:sz w:val="24"/>
              </w:rPr>
              <w:t>44.35</w:t>
            </w:r>
          </w:p>
        </w:tc>
        <w:tc>
          <w:tcPr>
            <w:tcW w:w="686" w:type="dxa"/>
            <w:vAlign w:val="center"/>
          </w:tcPr>
          <w:p w:rsidR="00AC2F7F" w:rsidRDefault="002D0730">
            <w:pPr>
              <w:jc w:val="center"/>
            </w:pPr>
            <w:r>
              <w:rPr>
                <w:sz w:val="24"/>
              </w:rPr>
              <w:t>-</w:t>
            </w:r>
          </w:p>
        </w:tc>
        <w:tc>
          <w:tcPr>
            <w:tcW w:w="658" w:type="dxa"/>
            <w:vAlign w:val="center"/>
          </w:tcPr>
          <w:p w:rsidR="00AC2F7F" w:rsidRDefault="002D0730">
            <w:pPr>
              <w:jc w:val="right"/>
            </w:pPr>
            <w:r>
              <w:rPr>
                <w:sz w:val="24"/>
              </w:rPr>
              <w:t>-</w:t>
            </w:r>
          </w:p>
        </w:tc>
        <w:tc>
          <w:tcPr>
            <w:tcW w:w="1049" w:type="dxa"/>
            <w:vAlign w:val="center"/>
          </w:tcPr>
          <w:p w:rsidR="00AC2F7F" w:rsidRDefault="002D0730">
            <w:pPr>
              <w:jc w:val="right"/>
            </w:pPr>
            <w:r>
              <w:rPr>
                <w:sz w:val="24"/>
              </w:rPr>
              <w:t>1,853</w:t>
            </w:r>
          </w:p>
        </w:tc>
        <w:tc>
          <w:tcPr>
            <w:tcW w:w="1218" w:type="dxa"/>
            <w:vAlign w:val="center"/>
          </w:tcPr>
          <w:p w:rsidR="00AC2F7F" w:rsidRDefault="002D0730">
            <w:pPr>
              <w:jc w:val="right"/>
            </w:pPr>
            <w:r>
              <w:rPr>
                <w:sz w:val="24"/>
              </w:rPr>
              <w:t>67,327.69</w:t>
            </w:r>
          </w:p>
        </w:tc>
        <w:tc>
          <w:tcPr>
            <w:tcW w:w="1160" w:type="dxa"/>
            <w:vAlign w:val="center"/>
          </w:tcPr>
          <w:p w:rsidR="00AC2F7F" w:rsidRDefault="002D0730">
            <w:pPr>
              <w:jc w:val="right"/>
            </w:pPr>
            <w:r>
              <w:rPr>
                <w:sz w:val="24"/>
              </w:rPr>
              <w:t>82,180.55</w:t>
            </w:r>
          </w:p>
        </w:tc>
        <w:tc>
          <w:tcPr>
            <w:tcW w:w="601" w:type="dxa"/>
            <w:vAlign w:val="center"/>
          </w:tcPr>
          <w:p w:rsidR="00AC2F7F" w:rsidRDefault="002D0730">
            <w:pPr>
              <w:jc w:val="center"/>
            </w:pPr>
            <w:r>
              <w:rPr>
                <w:sz w:val="24"/>
              </w:rPr>
              <w:t>-</w:t>
            </w:r>
          </w:p>
        </w:tc>
      </w:tr>
      <w:tr w:rsidR="00AC2F7F">
        <w:tc>
          <w:tcPr>
            <w:tcW w:w="616" w:type="dxa"/>
            <w:vAlign w:val="center"/>
          </w:tcPr>
          <w:p w:rsidR="00AC2F7F" w:rsidRDefault="002D0730">
            <w:pPr>
              <w:jc w:val="center"/>
            </w:pPr>
            <w:r>
              <w:rPr>
                <w:sz w:val="24"/>
              </w:rPr>
              <w:t>002375</w:t>
            </w:r>
          </w:p>
        </w:tc>
        <w:tc>
          <w:tcPr>
            <w:tcW w:w="686" w:type="dxa"/>
            <w:vAlign w:val="center"/>
          </w:tcPr>
          <w:p w:rsidR="00AC2F7F" w:rsidRDefault="002D0730">
            <w:pPr>
              <w:jc w:val="center"/>
            </w:pPr>
            <w:r>
              <w:rPr>
                <w:sz w:val="24"/>
              </w:rPr>
              <w:t>亚厦股份</w:t>
            </w:r>
          </w:p>
        </w:tc>
        <w:tc>
          <w:tcPr>
            <w:tcW w:w="742" w:type="dxa"/>
            <w:vAlign w:val="center"/>
          </w:tcPr>
          <w:p w:rsidR="00AC2F7F" w:rsidRDefault="002D0730">
            <w:pPr>
              <w:jc w:val="center"/>
            </w:pPr>
            <w:r>
              <w:rPr>
                <w:sz w:val="24"/>
              </w:rPr>
              <w:t>2015-06-17</w:t>
            </w:r>
          </w:p>
        </w:tc>
        <w:tc>
          <w:tcPr>
            <w:tcW w:w="798" w:type="dxa"/>
            <w:vAlign w:val="center"/>
          </w:tcPr>
          <w:p w:rsidR="00AC2F7F" w:rsidRDefault="002D0730">
            <w:pPr>
              <w:jc w:val="center"/>
            </w:pPr>
            <w:r>
              <w:rPr>
                <w:sz w:val="24"/>
              </w:rPr>
              <w:t>重大事项</w:t>
            </w:r>
          </w:p>
        </w:tc>
        <w:tc>
          <w:tcPr>
            <w:tcW w:w="798" w:type="dxa"/>
            <w:vAlign w:val="center"/>
          </w:tcPr>
          <w:p w:rsidR="00AC2F7F" w:rsidRDefault="002D0730">
            <w:pPr>
              <w:jc w:val="right"/>
            </w:pPr>
            <w:r>
              <w:rPr>
                <w:sz w:val="24"/>
              </w:rPr>
              <w:t>29.21</w:t>
            </w:r>
          </w:p>
        </w:tc>
        <w:tc>
          <w:tcPr>
            <w:tcW w:w="686" w:type="dxa"/>
            <w:vAlign w:val="center"/>
          </w:tcPr>
          <w:p w:rsidR="00AC2F7F" w:rsidRDefault="002D0730">
            <w:pPr>
              <w:jc w:val="center"/>
            </w:pPr>
            <w:r>
              <w:rPr>
                <w:sz w:val="24"/>
              </w:rPr>
              <w:t>2015-07-20</w:t>
            </w:r>
          </w:p>
        </w:tc>
        <w:tc>
          <w:tcPr>
            <w:tcW w:w="658" w:type="dxa"/>
            <w:vAlign w:val="center"/>
          </w:tcPr>
          <w:p w:rsidR="00AC2F7F" w:rsidRDefault="002D0730">
            <w:pPr>
              <w:jc w:val="right"/>
            </w:pPr>
            <w:r>
              <w:rPr>
                <w:sz w:val="24"/>
              </w:rPr>
              <w:t>26.29</w:t>
            </w:r>
          </w:p>
        </w:tc>
        <w:tc>
          <w:tcPr>
            <w:tcW w:w="1049" w:type="dxa"/>
            <w:vAlign w:val="center"/>
          </w:tcPr>
          <w:p w:rsidR="00AC2F7F" w:rsidRDefault="002D0730">
            <w:pPr>
              <w:jc w:val="right"/>
            </w:pPr>
            <w:r>
              <w:rPr>
                <w:sz w:val="24"/>
              </w:rPr>
              <w:t>917</w:t>
            </w:r>
          </w:p>
        </w:tc>
        <w:tc>
          <w:tcPr>
            <w:tcW w:w="1218" w:type="dxa"/>
            <w:vAlign w:val="center"/>
          </w:tcPr>
          <w:p w:rsidR="00AC2F7F" w:rsidRDefault="002D0730">
            <w:pPr>
              <w:jc w:val="right"/>
            </w:pPr>
            <w:r>
              <w:rPr>
                <w:sz w:val="24"/>
              </w:rPr>
              <w:t>15,743.01</w:t>
            </w:r>
          </w:p>
        </w:tc>
        <w:tc>
          <w:tcPr>
            <w:tcW w:w="1160" w:type="dxa"/>
            <w:vAlign w:val="center"/>
          </w:tcPr>
          <w:p w:rsidR="00AC2F7F" w:rsidRDefault="002D0730">
            <w:pPr>
              <w:jc w:val="right"/>
            </w:pPr>
            <w:r>
              <w:rPr>
                <w:sz w:val="24"/>
              </w:rPr>
              <w:t>26,785.57</w:t>
            </w:r>
          </w:p>
        </w:tc>
        <w:tc>
          <w:tcPr>
            <w:tcW w:w="601" w:type="dxa"/>
            <w:vAlign w:val="center"/>
          </w:tcPr>
          <w:p w:rsidR="00AC2F7F" w:rsidRDefault="002D0730">
            <w:pPr>
              <w:jc w:val="center"/>
            </w:pPr>
            <w:r>
              <w:rPr>
                <w:sz w:val="24"/>
              </w:rPr>
              <w:t>-</w:t>
            </w:r>
          </w:p>
        </w:tc>
      </w:tr>
      <w:tr w:rsidR="00AC2F7F">
        <w:tc>
          <w:tcPr>
            <w:tcW w:w="616" w:type="dxa"/>
            <w:vAlign w:val="center"/>
          </w:tcPr>
          <w:p w:rsidR="00AC2F7F" w:rsidRDefault="002D0730">
            <w:pPr>
              <w:jc w:val="center"/>
            </w:pPr>
            <w:r>
              <w:rPr>
                <w:sz w:val="24"/>
              </w:rPr>
              <w:t>002416</w:t>
            </w:r>
          </w:p>
        </w:tc>
        <w:tc>
          <w:tcPr>
            <w:tcW w:w="686" w:type="dxa"/>
            <w:vAlign w:val="center"/>
          </w:tcPr>
          <w:p w:rsidR="00AC2F7F" w:rsidRDefault="002D0730">
            <w:pPr>
              <w:jc w:val="center"/>
            </w:pPr>
            <w:r>
              <w:rPr>
                <w:sz w:val="24"/>
              </w:rPr>
              <w:t>爱施德</w:t>
            </w:r>
          </w:p>
        </w:tc>
        <w:tc>
          <w:tcPr>
            <w:tcW w:w="742" w:type="dxa"/>
            <w:vAlign w:val="center"/>
          </w:tcPr>
          <w:p w:rsidR="00AC2F7F" w:rsidRDefault="002D0730">
            <w:pPr>
              <w:jc w:val="center"/>
            </w:pPr>
            <w:r>
              <w:rPr>
                <w:sz w:val="24"/>
              </w:rPr>
              <w:t>2015-05-05</w:t>
            </w:r>
          </w:p>
        </w:tc>
        <w:tc>
          <w:tcPr>
            <w:tcW w:w="798" w:type="dxa"/>
            <w:vAlign w:val="center"/>
          </w:tcPr>
          <w:p w:rsidR="00AC2F7F" w:rsidRDefault="002D0730">
            <w:pPr>
              <w:jc w:val="center"/>
            </w:pPr>
            <w:r>
              <w:rPr>
                <w:sz w:val="24"/>
              </w:rPr>
              <w:t>重大事项</w:t>
            </w:r>
          </w:p>
        </w:tc>
        <w:tc>
          <w:tcPr>
            <w:tcW w:w="798" w:type="dxa"/>
            <w:vAlign w:val="center"/>
          </w:tcPr>
          <w:p w:rsidR="00AC2F7F" w:rsidRDefault="002D0730">
            <w:pPr>
              <w:jc w:val="right"/>
            </w:pPr>
            <w:r>
              <w:rPr>
                <w:sz w:val="24"/>
              </w:rPr>
              <w:t>20.67</w:t>
            </w:r>
          </w:p>
        </w:tc>
        <w:tc>
          <w:tcPr>
            <w:tcW w:w="686" w:type="dxa"/>
            <w:vAlign w:val="center"/>
          </w:tcPr>
          <w:p w:rsidR="00AC2F7F" w:rsidRDefault="002D0730">
            <w:pPr>
              <w:jc w:val="center"/>
            </w:pPr>
            <w:r>
              <w:rPr>
                <w:sz w:val="24"/>
              </w:rPr>
              <w:t>2015-07-29</w:t>
            </w:r>
          </w:p>
        </w:tc>
        <w:tc>
          <w:tcPr>
            <w:tcW w:w="658" w:type="dxa"/>
            <w:vAlign w:val="center"/>
          </w:tcPr>
          <w:p w:rsidR="00AC2F7F" w:rsidRDefault="002D0730">
            <w:pPr>
              <w:jc w:val="right"/>
            </w:pPr>
            <w:r>
              <w:rPr>
                <w:sz w:val="24"/>
              </w:rPr>
              <w:t>18.60</w:t>
            </w:r>
          </w:p>
        </w:tc>
        <w:tc>
          <w:tcPr>
            <w:tcW w:w="1049" w:type="dxa"/>
            <w:vAlign w:val="center"/>
          </w:tcPr>
          <w:p w:rsidR="00AC2F7F" w:rsidRDefault="002D0730">
            <w:pPr>
              <w:jc w:val="right"/>
            </w:pPr>
            <w:r>
              <w:rPr>
                <w:sz w:val="24"/>
              </w:rPr>
              <w:t>3,660</w:t>
            </w:r>
          </w:p>
        </w:tc>
        <w:tc>
          <w:tcPr>
            <w:tcW w:w="1218" w:type="dxa"/>
            <w:vAlign w:val="center"/>
          </w:tcPr>
          <w:p w:rsidR="00AC2F7F" w:rsidRDefault="002D0730">
            <w:pPr>
              <w:jc w:val="right"/>
            </w:pPr>
            <w:r>
              <w:rPr>
                <w:sz w:val="24"/>
              </w:rPr>
              <w:t>61,161.61</w:t>
            </w:r>
          </w:p>
        </w:tc>
        <w:tc>
          <w:tcPr>
            <w:tcW w:w="1160" w:type="dxa"/>
            <w:vAlign w:val="center"/>
          </w:tcPr>
          <w:p w:rsidR="00AC2F7F" w:rsidRDefault="002D0730">
            <w:pPr>
              <w:jc w:val="right"/>
            </w:pPr>
            <w:r>
              <w:rPr>
                <w:sz w:val="24"/>
              </w:rPr>
              <w:t>75,652.20</w:t>
            </w:r>
          </w:p>
        </w:tc>
        <w:tc>
          <w:tcPr>
            <w:tcW w:w="601" w:type="dxa"/>
            <w:vAlign w:val="center"/>
          </w:tcPr>
          <w:p w:rsidR="00AC2F7F" w:rsidRDefault="002D0730">
            <w:pPr>
              <w:jc w:val="center"/>
            </w:pPr>
            <w:r>
              <w:rPr>
                <w:sz w:val="24"/>
              </w:rPr>
              <w:t>-</w:t>
            </w:r>
          </w:p>
        </w:tc>
      </w:tr>
      <w:tr w:rsidR="00AC2F7F">
        <w:tc>
          <w:tcPr>
            <w:tcW w:w="616" w:type="dxa"/>
            <w:vAlign w:val="center"/>
          </w:tcPr>
          <w:p w:rsidR="00AC2F7F" w:rsidRDefault="002D0730">
            <w:pPr>
              <w:jc w:val="center"/>
            </w:pPr>
            <w:r>
              <w:rPr>
                <w:sz w:val="24"/>
              </w:rPr>
              <w:t>600153</w:t>
            </w:r>
          </w:p>
        </w:tc>
        <w:tc>
          <w:tcPr>
            <w:tcW w:w="686" w:type="dxa"/>
            <w:vAlign w:val="center"/>
          </w:tcPr>
          <w:p w:rsidR="00AC2F7F" w:rsidRDefault="002D0730">
            <w:pPr>
              <w:jc w:val="center"/>
            </w:pPr>
            <w:r>
              <w:rPr>
                <w:sz w:val="24"/>
              </w:rPr>
              <w:t>建发股份</w:t>
            </w:r>
          </w:p>
        </w:tc>
        <w:tc>
          <w:tcPr>
            <w:tcW w:w="742" w:type="dxa"/>
            <w:vAlign w:val="center"/>
          </w:tcPr>
          <w:p w:rsidR="00AC2F7F" w:rsidRDefault="002D0730">
            <w:pPr>
              <w:jc w:val="center"/>
            </w:pPr>
            <w:r>
              <w:rPr>
                <w:sz w:val="24"/>
              </w:rPr>
              <w:t>2015-06-29</w:t>
            </w:r>
          </w:p>
        </w:tc>
        <w:tc>
          <w:tcPr>
            <w:tcW w:w="798" w:type="dxa"/>
            <w:vAlign w:val="center"/>
          </w:tcPr>
          <w:p w:rsidR="00AC2F7F" w:rsidRDefault="002D0730">
            <w:pPr>
              <w:jc w:val="center"/>
            </w:pPr>
            <w:r>
              <w:rPr>
                <w:sz w:val="24"/>
              </w:rPr>
              <w:t>重大事项</w:t>
            </w:r>
          </w:p>
        </w:tc>
        <w:tc>
          <w:tcPr>
            <w:tcW w:w="798" w:type="dxa"/>
            <w:vAlign w:val="center"/>
          </w:tcPr>
          <w:p w:rsidR="00AC2F7F" w:rsidRDefault="002D0730">
            <w:pPr>
              <w:jc w:val="right"/>
            </w:pPr>
            <w:r>
              <w:rPr>
                <w:sz w:val="24"/>
              </w:rPr>
              <w:t>17.51</w:t>
            </w:r>
          </w:p>
        </w:tc>
        <w:tc>
          <w:tcPr>
            <w:tcW w:w="686" w:type="dxa"/>
            <w:vAlign w:val="center"/>
          </w:tcPr>
          <w:p w:rsidR="00AC2F7F" w:rsidRDefault="002D0730">
            <w:pPr>
              <w:jc w:val="center"/>
            </w:pPr>
            <w:r>
              <w:rPr>
                <w:sz w:val="24"/>
              </w:rPr>
              <w:t>-</w:t>
            </w:r>
          </w:p>
        </w:tc>
        <w:tc>
          <w:tcPr>
            <w:tcW w:w="658" w:type="dxa"/>
            <w:vAlign w:val="center"/>
          </w:tcPr>
          <w:p w:rsidR="00AC2F7F" w:rsidRDefault="002D0730">
            <w:pPr>
              <w:jc w:val="right"/>
            </w:pPr>
            <w:r>
              <w:rPr>
                <w:sz w:val="24"/>
              </w:rPr>
              <w:t>-</w:t>
            </w:r>
          </w:p>
        </w:tc>
        <w:tc>
          <w:tcPr>
            <w:tcW w:w="1049" w:type="dxa"/>
            <w:vAlign w:val="center"/>
          </w:tcPr>
          <w:p w:rsidR="00AC2F7F" w:rsidRDefault="002D0730">
            <w:pPr>
              <w:jc w:val="right"/>
            </w:pPr>
            <w:r>
              <w:rPr>
                <w:sz w:val="24"/>
              </w:rPr>
              <w:t>1,066</w:t>
            </w:r>
          </w:p>
        </w:tc>
        <w:tc>
          <w:tcPr>
            <w:tcW w:w="1218" w:type="dxa"/>
            <w:vAlign w:val="center"/>
          </w:tcPr>
          <w:p w:rsidR="00AC2F7F" w:rsidRDefault="002D0730">
            <w:pPr>
              <w:jc w:val="right"/>
            </w:pPr>
            <w:r>
              <w:rPr>
                <w:sz w:val="24"/>
              </w:rPr>
              <w:t>12,136.04</w:t>
            </w:r>
          </w:p>
        </w:tc>
        <w:tc>
          <w:tcPr>
            <w:tcW w:w="1160" w:type="dxa"/>
            <w:vAlign w:val="center"/>
          </w:tcPr>
          <w:p w:rsidR="00AC2F7F" w:rsidRDefault="002D0730">
            <w:pPr>
              <w:jc w:val="right"/>
            </w:pPr>
            <w:r>
              <w:rPr>
                <w:sz w:val="24"/>
              </w:rPr>
              <w:t>18,665.66</w:t>
            </w:r>
          </w:p>
        </w:tc>
        <w:tc>
          <w:tcPr>
            <w:tcW w:w="601" w:type="dxa"/>
            <w:vAlign w:val="center"/>
          </w:tcPr>
          <w:p w:rsidR="00AC2F7F" w:rsidRDefault="002D0730">
            <w:pPr>
              <w:jc w:val="center"/>
            </w:pPr>
            <w:r>
              <w:rPr>
                <w:sz w:val="24"/>
              </w:rPr>
              <w:t>-</w:t>
            </w:r>
          </w:p>
        </w:tc>
      </w:tr>
      <w:tr w:rsidR="00AC2F7F">
        <w:tc>
          <w:tcPr>
            <w:tcW w:w="616" w:type="dxa"/>
            <w:vAlign w:val="center"/>
          </w:tcPr>
          <w:p w:rsidR="00AC2F7F" w:rsidRDefault="002D0730">
            <w:pPr>
              <w:jc w:val="center"/>
            </w:pPr>
            <w:r>
              <w:rPr>
                <w:sz w:val="24"/>
              </w:rPr>
              <w:t>600277</w:t>
            </w:r>
          </w:p>
        </w:tc>
        <w:tc>
          <w:tcPr>
            <w:tcW w:w="686" w:type="dxa"/>
            <w:vAlign w:val="center"/>
          </w:tcPr>
          <w:p w:rsidR="00AC2F7F" w:rsidRDefault="002D0730">
            <w:pPr>
              <w:jc w:val="center"/>
            </w:pPr>
            <w:r>
              <w:rPr>
                <w:sz w:val="24"/>
              </w:rPr>
              <w:t>亿利能源</w:t>
            </w:r>
          </w:p>
        </w:tc>
        <w:tc>
          <w:tcPr>
            <w:tcW w:w="742" w:type="dxa"/>
            <w:vAlign w:val="center"/>
          </w:tcPr>
          <w:p w:rsidR="00AC2F7F" w:rsidRDefault="002D0730">
            <w:pPr>
              <w:jc w:val="center"/>
            </w:pPr>
            <w:r>
              <w:rPr>
                <w:sz w:val="24"/>
              </w:rPr>
              <w:t>2015-06-01</w:t>
            </w:r>
          </w:p>
        </w:tc>
        <w:tc>
          <w:tcPr>
            <w:tcW w:w="798" w:type="dxa"/>
            <w:vAlign w:val="center"/>
          </w:tcPr>
          <w:p w:rsidR="00AC2F7F" w:rsidRDefault="002D0730">
            <w:pPr>
              <w:jc w:val="center"/>
            </w:pPr>
            <w:r>
              <w:rPr>
                <w:sz w:val="24"/>
              </w:rPr>
              <w:t>重大事项</w:t>
            </w:r>
          </w:p>
        </w:tc>
        <w:tc>
          <w:tcPr>
            <w:tcW w:w="798" w:type="dxa"/>
            <w:vAlign w:val="center"/>
          </w:tcPr>
          <w:p w:rsidR="00AC2F7F" w:rsidRDefault="002D0730">
            <w:pPr>
              <w:jc w:val="right"/>
            </w:pPr>
            <w:r>
              <w:rPr>
                <w:sz w:val="24"/>
              </w:rPr>
              <w:t>14.62</w:t>
            </w:r>
          </w:p>
        </w:tc>
        <w:tc>
          <w:tcPr>
            <w:tcW w:w="686" w:type="dxa"/>
            <w:vAlign w:val="center"/>
          </w:tcPr>
          <w:p w:rsidR="00AC2F7F" w:rsidRDefault="002D0730">
            <w:pPr>
              <w:jc w:val="center"/>
            </w:pPr>
            <w:r>
              <w:rPr>
                <w:sz w:val="24"/>
              </w:rPr>
              <w:t>-</w:t>
            </w:r>
          </w:p>
        </w:tc>
        <w:tc>
          <w:tcPr>
            <w:tcW w:w="658" w:type="dxa"/>
            <w:vAlign w:val="center"/>
          </w:tcPr>
          <w:p w:rsidR="00AC2F7F" w:rsidRDefault="002D0730">
            <w:pPr>
              <w:jc w:val="right"/>
            </w:pPr>
            <w:r>
              <w:rPr>
                <w:sz w:val="24"/>
              </w:rPr>
              <w:t>-</w:t>
            </w:r>
          </w:p>
        </w:tc>
        <w:tc>
          <w:tcPr>
            <w:tcW w:w="1049" w:type="dxa"/>
            <w:vAlign w:val="center"/>
          </w:tcPr>
          <w:p w:rsidR="00AC2F7F" w:rsidRDefault="002D0730">
            <w:pPr>
              <w:jc w:val="right"/>
            </w:pPr>
            <w:r>
              <w:rPr>
                <w:sz w:val="24"/>
              </w:rPr>
              <w:t>3,657</w:t>
            </w:r>
          </w:p>
        </w:tc>
        <w:tc>
          <w:tcPr>
            <w:tcW w:w="1218" w:type="dxa"/>
            <w:vAlign w:val="center"/>
          </w:tcPr>
          <w:p w:rsidR="00AC2F7F" w:rsidRDefault="002D0730">
            <w:pPr>
              <w:jc w:val="right"/>
            </w:pPr>
            <w:r>
              <w:rPr>
                <w:sz w:val="24"/>
              </w:rPr>
              <w:t>37,789.00</w:t>
            </w:r>
          </w:p>
        </w:tc>
        <w:tc>
          <w:tcPr>
            <w:tcW w:w="1160" w:type="dxa"/>
            <w:vAlign w:val="center"/>
          </w:tcPr>
          <w:p w:rsidR="00AC2F7F" w:rsidRDefault="002D0730">
            <w:pPr>
              <w:jc w:val="right"/>
            </w:pPr>
            <w:r>
              <w:rPr>
                <w:sz w:val="24"/>
              </w:rPr>
              <w:t>53,465.34</w:t>
            </w:r>
          </w:p>
        </w:tc>
        <w:tc>
          <w:tcPr>
            <w:tcW w:w="601" w:type="dxa"/>
            <w:vAlign w:val="center"/>
          </w:tcPr>
          <w:p w:rsidR="00AC2F7F" w:rsidRDefault="002D0730">
            <w:pPr>
              <w:jc w:val="center"/>
            </w:pPr>
            <w:r>
              <w:rPr>
                <w:sz w:val="24"/>
              </w:rPr>
              <w:t>-</w:t>
            </w:r>
          </w:p>
        </w:tc>
      </w:tr>
      <w:tr w:rsidR="00AC2F7F">
        <w:tc>
          <w:tcPr>
            <w:tcW w:w="616" w:type="dxa"/>
            <w:vAlign w:val="center"/>
          </w:tcPr>
          <w:p w:rsidR="00AC2F7F" w:rsidRDefault="002D0730">
            <w:pPr>
              <w:jc w:val="center"/>
            </w:pPr>
            <w:r>
              <w:rPr>
                <w:sz w:val="24"/>
              </w:rPr>
              <w:t>600395</w:t>
            </w:r>
          </w:p>
        </w:tc>
        <w:tc>
          <w:tcPr>
            <w:tcW w:w="686" w:type="dxa"/>
            <w:vAlign w:val="center"/>
          </w:tcPr>
          <w:p w:rsidR="00AC2F7F" w:rsidRDefault="002D0730">
            <w:pPr>
              <w:jc w:val="center"/>
            </w:pPr>
            <w:r>
              <w:rPr>
                <w:sz w:val="24"/>
              </w:rPr>
              <w:t>盘江股份</w:t>
            </w:r>
          </w:p>
        </w:tc>
        <w:tc>
          <w:tcPr>
            <w:tcW w:w="742" w:type="dxa"/>
            <w:vAlign w:val="center"/>
          </w:tcPr>
          <w:p w:rsidR="00AC2F7F" w:rsidRDefault="002D0730">
            <w:pPr>
              <w:jc w:val="center"/>
            </w:pPr>
            <w:r>
              <w:rPr>
                <w:sz w:val="24"/>
              </w:rPr>
              <w:t>2015-06-09</w:t>
            </w:r>
          </w:p>
        </w:tc>
        <w:tc>
          <w:tcPr>
            <w:tcW w:w="798" w:type="dxa"/>
            <w:vAlign w:val="center"/>
          </w:tcPr>
          <w:p w:rsidR="00AC2F7F" w:rsidRDefault="002D0730">
            <w:pPr>
              <w:jc w:val="center"/>
            </w:pPr>
            <w:r>
              <w:rPr>
                <w:sz w:val="24"/>
              </w:rPr>
              <w:t>重大事项</w:t>
            </w:r>
          </w:p>
        </w:tc>
        <w:tc>
          <w:tcPr>
            <w:tcW w:w="798" w:type="dxa"/>
            <w:vAlign w:val="center"/>
          </w:tcPr>
          <w:p w:rsidR="00AC2F7F" w:rsidRDefault="002D0730">
            <w:pPr>
              <w:jc w:val="right"/>
            </w:pPr>
            <w:r>
              <w:rPr>
                <w:sz w:val="24"/>
              </w:rPr>
              <w:t>15.71</w:t>
            </w:r>
          </w:p>
        </w:tc>
        <w:tc>
          <w:tcPr>
            <w:tcW w:w="686" w:type="dxa"/>
            <w:vAlign w:val="center"/>
          </w:tcPr>
          <w:p w:rsidR="00AC2F7F" w:rsidRDefault="002D0730">
            <w:pPr>
              <w:jc w:val="center"/>
            </w:pPr>
            <w:r>
              <w:rPr>
                <w:sz w:val="24"/>
              </w:rPr>
              <w:t>2015-08-19</w:t>
            </w:r>
          </w:p>
        </w:tc>
        <w:tc>
          <w:tcPr>
            <w:tcW w:w="658" w:type="dxa"/>
            <w:vAlign w:val="center"/>
          </w:tcPr>
          <w:p w:rsidR="00AC2F7F" w:rsidRDefault="002D0730">
            <w:pPr>
              <w:jc w:val="right"/>
            </w:pPr>
            <w:r>
              <w:rPr>
                <w:sz w:val="24"/>
              </w:rPr>
              <w:t>14.00</w:t>
            </w:r>
          </w:p>
        </w:tc>
        <w:tc>
          <w:tcPr>
            <w:tcW w:w="1049" w:type="dxa"/>
            <w:vAlign w:val="center"/>
          </w:tcPr>
          <w:p w:rsidR="00AC2F7F" w:rsidRDefault="002D0730">
            <w:pPr>
              <w:jc w:val="right"/>
            </w:pPr>
            <w:r>
              <w:rPr>
                <w:sz w:val="24"/>
              </w:rPr>
              <w:t>4,150</w:t>
            </w:r>
          </w:p>
        </w:tc>
        <w:tc>
          <w:tcPr>
            <w:tcW w:w="1218" w:type="dxa"/>
            <w:vAlign w:val="center"/>
          </w:tcPr>
          <w:p w:rsidR="00AC2F7F" w:rsidRDefault="002D0730">
            <w:pPr>
              <w:jc w:val="right"/>
            </w:pPr>
            <w:r>
              <w:rPr>
                <w:sz w:val="24"/>
              </w:rPr>
              <w:t>51,287.02</w:t>
            </w:r>
          </w:p>
        </w:tc>
        <w:tc>
          <w:tcPr>
            <w:tcW w:w="1160" w:type="dxa"/>
            <w:vAlign w:val="center"/>
          </w:tcPr>
          <w:p w:rsidR="00AC2F7F" w:rsidRDefault="002D0730">
            <w:pPr>
              <w:jc w:val="right"/>
            </w:pPr>
            <w:r>
              <w:rPr>
                <w:sz w:val="24"/>
              </w:rPr>
              <w:t>65,196.50</w:t>
            </w:r>
          </w:p>
        </w:tc>
        <w:tc>
          <w:tcPr>
            <w:tcW w:w="601" w:type="dxa"/>
            <w:vAlign w:val="center"/>
          </w:tcPr>
          <w:p w:rsidR="00AC2F7F" w:rsidRDefault="002D0730">
            <w:pPr>
              <w:jc w:val="center"/>
            </w:pPr>
            <w:r>
              <w:rPr>
                <w:sz w:val="24"/>
              </w:rPr>
              <w:t>-</w:t>
            </w:r>
          </w:p>
        </w:tc>
      </w:tr>
      <w:tr w:rsidR="00AC2F7F">
        <w:tc>
          <w:tcPr>
            <w:tcW w:w="616" w:type="dxa"/>
            <w:vAlign w:val="center"/>
          </w:tcPr>
          <w:p w:rsidR="00AC2F7F" w:rsidRDefault="002D0730">
            <w:pPr>
              <w:jc w:val="center"/>
            </w:pPr>
            <w:r>
              <w:rPr>
                <w:sz w:val="24"/>
              </w:rPr>
              <w:t>601111</w:t>
            </w:r>
          </w:p>
        </w:tc>
        <w:tc>
          <w:tcPr>
            <w:tcW w:w="686" w:type="dxa"/>
            <w:vAlign w:val="center"/>
          </w:tcPr>
          <w:p w:rsidR="00AC2F7F" w:rsidRDefault="002D0730">
            <w:pPr>
              <w:jc w:val="center"/>
            </w:pPr>
            <w:r>
              <w:rPr>
                <w:sz w:val="24"/>
              </w:rPr>
              <w:t>中国国航</w:t>
            </w:r>
          </w:p>
        </w:tc>
        <w:tc>
          <w:tcPr>
            <w:tcW w:w="742" w:type="dxa"/>
            <w:vAlign w:val="center"/>
          </w:tcPr>
          <w:p w:rsidR="00AC2F7F" w:rsidRDefault="002D0730">
            <w:pPr>
              <w:jc w:val="center"/>
            </w:pPr>
            <w:r>
              <w:rPr>
                <w:sz w:val="24"/>
              </w:rPr>
              <w:t>2015-06-30</w:t>
            </w:r>
          </w:p>
        </w:tc>
        <w:tc>
          <w:tcPr>
            <w:tcW w:w="798" w:type="dxa"/>
            <w:vAlign w:val="center"/>
          </w:tcPr>
          <w:p w:rsidR="00AC2F7F" w:rsidRDefault="002D0730">
            <w:pPr>
              <w:jc w:val="center"/>
            </w:pPr>
            <w:r>
              <w:rPr>
                <w:sz w:val="24"/>
              </w:rPr>
              <w:t>重大事项</w:t>
            </w:r>
          </w:p>
        </w:tc>
        <w:tc>
          <w:tcPr>
            <w:tcW w:w="798" w:type="dxa"/>
            <w:vAlign w:val="center"/>
          </w:tcPr>
          <w:p w:rsidR="00AC2F7F" w:rsidRDefault="002D0730">
            <w:pPr>
              <w:jc w:val="right"/>
            </w:pPr>
            <w:r>
              <w:rPr>
                <w:sz w:val="24"/>
              </w:rPr>
              <w:t>15.36</w:t>
            </w:r>
          </w:p>
        </w:tc>
        <w:tc>
          <w:tcPr>
            <w:tcW w:w="686" w:type="dxa"/>
            <w:vAlign w:val="center"/>
          </w:tcPr>
          <w:p w:rsidR="00AC2F7F" w:rsidRDefault="002D0730">
            <w:pPr>
              <w:jc w:val="center"/>
            </w:pPr>
            <w:r>
              <w:rPr>
                <w:sz w:val="24"/>
              </w:rPr>
              <w:t>2015-07-29</w:t>
            </w:r>
          </w:p>
        </w:tc>
        <w:tc>
          <w:tcPr>
            <w:tcW w:w="658" w:type="dxa"/>
            <w:vAlign w:val="center"/>
          </w:tcPr>
          <w:p w:rsidR="00AC2F7F" w:rsidRDefault="002D0730">
            <w:pPr>
              <w:jc w:val="right"/>
            </w:pPr>
            <w:r>
              <w:rPr>
                <w:sz w:val="24"/>
              </w:rPr>
              <w:t>13.78</w:t>
            </w:r>
          </w:p>
        </w:tc>
        <w:tc>
          <w:tcPr>
            <w:tcW w:w="1049" w:type="dxa"/>
            <w:vAlign w:val="center"/>
          </w:tcPr>
          <w:p w:rsidR="00AC2F7F" w:rsidRDefault="002D0730">
            <w:pPr>
              <w:jc w:val="right"/>
            </w:pPr>
            <w:r>
              <w:rPr>
                <w:sz w:val="24"/>
              </w:rPr>
              <w:t>1,442</w:t>
            </w:r>
          </w:p>
        </w:tc>
        <w:tc>
          <w:tcPr>
            <w:tcW w:w="1218" w:type="dxa"/>
            <w:vAlign w:val="center"/>
          </w:tcPr>
          <w:p w:rsidR="00AC2F7F" w:rsidRDefault="002D0730">
            <w:pPr>
              <w:jc w:val="right"/>
            </w:pPr>
            <w:r>
              <w:rPr>
                <w:sz w:val="24"/>
              </w:rPr>
              <w:t>13,860.10</w:t>
            </w:r>
          </w:p>
        </w:tc>
        <w:tc>
          <w:tcPr>
            <w:tcW w:w="1160" w:type="dxa"/>
            <w:vAlign w:val="center"/>
          </w:tcPr>
          <w:p w:rsidR="00AC2F7F" w:rsidRDefault="002D0730">
            <w:pPr>
              <w:jc w:val="right"/>
            </w:pPr>
            <w:r>
              <w:rPr>
                <w:sz w:val="24"/>
              </w:rPr>
              <w:t>22,149.12</w:t>
            </w:r>
          </w:p>
        </w:tc>
        <w:tc>
          <w:tcPr>
            <w:tcW w:w="601" w:type="dxa"/>
            <w:vAlign w:val="center"/>
          </w:tcPr>
          <w:p w:rsidR="00AC2F7F" w:rsidRDefault="002D0730">
            <w:pPr>
              <w:jc w:val="center"/>
            </w:pPr>
            <w:r>
              <w:rPr>
                <w:sz w:val="24"/>
              </w:rPr>
              <w:t>-</w:t>
            </w:r>
          </w:p>
        </w:tc>
      </w:tr>
      <w:tr w:rsidR="00AC2F7F">
        <w:tc>
          <w:tcPr>
            <w:tcW w:w="616" w:type="dxa"/>
            <w:vAlign w:val="center"/>
          </w:tcPr>
          <w:p w:rsidR="00AC2F7F" w:rsidRDefault="002D0730">
            <w:pPr>
              <w:jc w:val="center"/>
            </w:pPr>
            <w:r>
              <w:rPr>
                <w:sz w:val="24"/>
              </w:rPr>
              <w:t>601216</w:t>
            </w:r>
          </w:p>
        </w:tc>
        <w:tc>
          <w:tcPr>
            <w:tcW w:w="686" w:type="dxa"/>
            <w:vAlign w:val="center"/>
          </w:tcPr>
          <w:p w:rsidR="00AC2F7F" w:rsidRDefault="002D0730">
            <w:pPr>
              <w:jc w:val="center"/>
            </w:pPr>
            <w:r>
              <w:rPr>
                <w:sz w:val="24"/>
              </w:rPr>
              <w:t>内蒙君正</w:t>
            </w:r>
          </w:p>
        </w:tc>
        <w:tc>
          <w:tcPr>
            <w:tcW w:w="742" w:type="dxa"/>
            <w:vAlign w:val="center"/>
          </w:tcPr>
          <w:p w:rsidR="00AC2F7F" w:rsidRDefault="002D0730">
            <w:pPr>
              <w:jc w:val="center"/>
            </w:pPr>
            <w:r>
              <w:rPr>
                <w:sz w:val="24"/>
              </w:rPr>
              <w:t>2015-06-29</w:t>
            </w:r>
          </w:p>
        </w:tc>
        <w:tc>
          <w:tcPr>
            <w:tcW w:w="798" w:type="dxa"/>
            <w:vAlign w:val="center"/>
          </w:tcPr>
          <w:p w:rsidR="00AC2F7F" w:rsidRDefault="002D0730">
            <w:pPr>
              <w:jc w:val="center"/>
            </w:pPr>
            <w:r>
              <w:rPr>
                <w:sz w:val="24"/>
              </w:rPr>
              <w:t>重大事项</w:t>
            </w:r>
          </w:p>
        </w:tc>
        <w:tc>
          <w:tcPr>
            <w:tcW w:w="798" w:type="dxa"/>
            <w:vAlign w:val="center"/>
          </w:tcPr>
          <w:p w:rsidR="00AC2F7F" w:rsidRDefault="002D0730">
            <w:pPr>
              <w:jc w:val="right"/>
            </w:pPr>
            <w:r>
              <w:rPr>
                <w:sz w:val="24"/>
              </w:rPr>
              <w:t>24.07</w:t>
            </w:r>
          </w:p>
        </w:tc>
        <w:tc>
          <w:tcPr>
            <w:tcW w:w="686" w:type="dxa"/>
            <w:vAlign w:val="center"/>
          </w:tcPr>
          <w:p w:rsidR="00AC2F7F" w:rsidRDefault="002D0730">
            <w:pPr>
              <w:jc w:val="center"/>
            </w:pPr>
            <w:r>
              <w:rPr>
                <w:sz w:val="24"/>
              </w:rPr>
              <w:t>2015-07-02</w:t>
            </w:r>
          </w:p>
        </w:tc>
        <w:tc>
          <w:tcPr>
            <w:tcW w:w="658" w:type="dxa"/>
            <w:vAlign w:val="center"/>
          </w:tcPr>
          <w:p w:rsidR="00AC2F7F" w:rsidRDefault="002D0730">
            <w:pPr>
              <w:jc w:val="right"/>
            </w:pPr>
            <w:r>
              <w:rPr>
                <w:sz w:val="24"/>
              </w:rPr>
              <w:t>24.20</w:t>
            </w:r>
          </w:p>
        </w:tc>
        <w:tc>
          <w:tcPr>
            <w:tcW w:w="1049" w:type="dxa"/>
            <w:vAlign w:val="center"/>
          </w:tcPr>
          <w:p w:rsidR="00AC2F7F" w:rsidRDefault="002D0730">
            <w:pPr>
              <w:jc w:val="right"/>
            </w:pPr>
            <w:r>
              <w:rPr>
                <w:sz w:val="24"/>
              </w:rPr>
              <w:t>1,125</w:t>
            </w:r>
          </w:p>
        </w:tc>
        <w:tc>
          <w:tcPr>
            <w:tcW w:w="1218" w:type="dxa"/>
            <w:vAlign w:val="center"/>
          </w:tcPr>
          <w:p w:rsidR="00AC2F7F" w:rsidRDefault="002D0730">
            <w:pPr>
              <w:jc w:val="right"/>
            </w:pPr>
            <w:r>
              <w:rPr>
                <w:sz w:val="24"/>
              </w:rPr>
              <w:t>14,902.51</w:t>
            </w:r>
          </w:p>
        </w:tc>
        <w:tc>
          <w:tcPr>
            <w:tcW w:w="1160" w:type="dxa"/>
            <w:vAlign w:val="center"/>
          </w:tcPr>
          <w:p w:rsidR="00AC2F7F" w:rsidRDefault="002D0730">
            <w:pPr>
              <w:jc w:val="right"/>
            </w:pPr>
            <w:r>
              <w:rPr>
                <w:sz w:val="24"/>
              </w:rPr>
              <w:t>27,078.75</w:t>
            </w:r>
          </w:p>
        </w:tc>
        <w:tc>
          <w:tcPr>
            <w:tcW w:w="601" w:type="dxa"/>
            <w:vAlign w:val="center"/>
          </w:tcPr>
          <w:p w:rsidR="00AC2F7F" w:rsidRDefault="002D0730">
            <w:pPr>
              <w:jc w:val="center"/>
            </w:pPr>
            <w:r>
              <w:rPr>
                <w:sz w:val="24"/>
              </w:rPr>
              <w:t>-</w:t>
            </w:r>
          </w:p>
        </w:tc>
      </w:tr>
      <w:tr w:rsidR="00AC2F7F">
        <w:tc>
          <w:tcPr>
            <w:tcW w:w="616" w:type="dxa"/>
            <w:vAlign w:val="center"/>
          </w:tcPr>
          <w:p w:rsidR="00AC2F7F" w:rsidRDefault="002D0730">
            <w:pPr>
              <w:jc w:val="center"/>
            </w:pPr>
            <w:r>
              <w:rPr>
                <w:sz w:val="24"/>
              </w:rPr>
              <w:t>601633</w:t>
            </w:r>
          </w:p>
        </w:tc>
        <w:tc>
          <w:tcPr>
            <w:tcW w:w="686" w:type="dxa"/>
            <w:vAlign w:val="center"/>
          </w:tcPr>
          <w:p w:rsidR="00AC2F7F" w:rsidRDefault="002D0730">
            <w:pPr>
              <w:jc w:val="center"/>
            </w:pPr>
            <w:r>
              <w:rPr>
                <w:sz w:val="24"/>
              </w:rPr>
              <w:t>长城汽车</w:t>
            </w:r>
          </w:p>
        </w:tc>
        <w:tc>
          <w:tcPr>
            <w:tcW w:w="742" w:type="dxa"/>
            <w:vAlign w:val="center"/>
          </w:tcPr>
          <w:p w:rsidR="00AC2F7F" w:rsidRDefault="002D0730">
            <w:pPr>
              <w:jc w:val="center"/>
            </w:pPr>
            <w:r>
              <w:rPr>
                <w:sz w:val="24"/>
              </w:rPr>
              <w:t>2015-06-19</w:t>
            </w:r>
          </w:p>
        </w:tc>
        <w:tc>
          <w:tcPr>
            <w:tcW w:w="798" w:type="dxa"/>
            <w:vAlign w:val="center"/>
          </w:tcPr>
          <w:p w:rsidR="00AC2F7F" w:rsidRDefault="002D0730">
            <w:pPr>
              <w:jc w:val="center"/>
            </w:pPr>
            <w:r>
              <w:rPr>
                <w:sz w:val="24"/>
              </w:rPr>
              <w:t>重大事项</w:t>
            </w:r>
          </w:p>
        </w:tc>
        <w:tc>
          <w:tcPr>
            <w:tcW w:w="798" w:type="dxa"/>
            <w:vAlign w:val="center"/>
          </w:tcPr>
          <w:p w:rsidR="00AC2F7F" w:rsidRDefault="002D0730">
            <w:pPr>
              <w:jc w:val="right"/>
            </w:pPr>
            <w:r>
              <w:rPr>
                <w:sz w:val="24"/>
              </w:rPr>
              <w:t>42.76</w:t>
            </w:r>
          </w:p>
        </w:tc>
        <w:tc>
          <w:tcPr>
            <w:tcW w:w="686" w:type="dxa"/>
            <w:vAlign w:val="center"/>
          </w:tcPr>
          <w:p w:rsidR="00AC2F7F" w:rsidRDefault="002D0730">
            <w:pPr>
              <w:jc w:val="center"/>
            </w:pPr>
            <w:r>
              <w:rPr>
                <w:sz w:val="24"/>
              </w:rPr>
              <w:t>2015-07-13</w:t>
            </w:r>
          </w:p>
        </w:tc>
        <w:tc>
          <w:tcPr>
            <w:tcW w:w="658" w:type="dxa"/>
            <w:vAlign w:val="center"/>
          </w:tcPr>
          <w:p w:rsidR="00AC2F7F" w:rsidRDefault="002D0730">
            <w:pPr>
              <w:jc w:val="right"/>
            </w:pPr>
            <w:r>
              <w:rPr>
                <w:sz w:val="24"/>
              </w:rPr>
              <w:t>38.50</w:t>
            </w:r>
          </w:p>
        </w:tc>
        <w:tc>
          <w:tcPr>
            <w:tcW w:w="1049" w:type="dxa"/>
            <w:vAlign w:val="center"/>
          </w:tcPr>
          <w:p w:rsidR="00AC2F7F" w:rsidRDefault="002D0730">
            <w:pPr>
              <w:jc w:val="right"/>
            </w:pPr>
            <w:r>
              <w:rPr>
                <w:sz w:val="24"/>
              </w:rPr>
              <w:t>644</w:t>
            </w:r>
          </w:p>
        </w:tc>
        <w:tc>
          <w:tcPr>
            <w:tcW w:w="1218" w:type="dxa"/>
            <w:vAlign w:val="center"/>
          </w:tcPr>
          <w:p w:rsidR="00AC2F7F" w:rsidRDefault="002D0730">
            <w:pPr>
              <w:jc w:val="right"/>
            </w:pPr>
            <w:r>
              <w:rPr>
                <w:sz w:val="24"/>
              </w:rPr>
              <w:t>23,831.77</w:t>
            </w:r>
          </w:p>
        </w:tc>
        <w:tc>
          <w:tcPr>
            <w:tcW w:w="1160" w:type="dxa"/>
            <w:vAlign w:val="center"/>
          </w:tcPr>
          <w:p w:rsidR="00AC2F7F" w:rsidRDefault="002D0730">
            <w:pPr>
              <w:jc w:val="right"/>
            </w:pPr>
            <w:r>
              <w:rPr>
                <w:sz w:val="24"/>
              </w:rPr>
              <w:t>27,537.44</w:t>
            </w:r>
          </w:p>
        </w:tc>
        <w:tc>
          <w:tcPr>
            <w:tcW w:w="601" w:type="dxa"/>
            <w:vAlign w:val="center"/>
          </w:tcPr>
          <w:p w:rsidR="00AC2F7F" w:rsidRDefault="002D0730">
            <w:pPr>
              <w:jc w:val="center"/>
            </w:pPr>
            <w:r>
              <w:rPr>
                <w:sz w:val="24"/>
              </w:rPr>
              <w:t>-</w:t>
            </w:r>
          </w:p>
        </w:tc>
      </w:tr>
      <w:tr w:rsidR="00AC2F7F">
        <w:tc>
          <w:tcPr>
            <w:tcW w:w="616" w:type="dxa"/>
            <w:vAlign w:val="center"/>
          </w:tcPr>
          <w:p w:rsidR="00AC2F7F" w:rsidRDefault="002D0730">
            <w:pPr>
              <w:jc w:val="center"/>
            </w:pPr>
            <w:r>
              <w:rPr>
                <w:sz w:val="24"/>
              </w:rPr>
              <w:t>600886</w:t>
            </w:r>
          </w:p>
        </w:tc>
        <w:tc>
          <w:tcPr>
            <w:tcW w:w="686" w:type="dxa"/>
            <w:vAlign w:val="center"/>
          </w:tcPr>
          <w:p w:rsidR="00AC2F7F" w:rsidRDefault="002D0730">
            <w:pPr>
              <w:jc w:val="center"/>
            </w:pPr>
            <w:r>
              <w:rPr>
                <w:sz w:val="24"/>
              </w:rPr>
              <w:t>国投电力</w:t>
            </w:r>
          </w:p>
        </w:tc>
        <w:tc>
          <w:tcPr>
            <w:tcW w:w="742" w:type="dxa"/>
            <w:vAlign w:val="center"/>
          </w:tcPr>
          <w:p w:rsidR="00AC2F7F" w:rsidRDefault="002D0730">
            <w:pPr>
              <w:jc w:val="center"/>
            </w:pPr>
            <w:r>
              <w:rPr>
                <w:sz w:val="24"/>
              </w:rPr>
              <w:t>2015-06-24</w:t>
            </w:r>
          </w:p>
        </w:tc>
        <w:tc>
          <w:tcPr>
            <w:tcW w:w="798" w:type="dxa"/>
            <w:vAlign w:val="center"/>
          </w:tcPr>
          <w:p w:rsidR="00AC2F7F" w:rsidRDefault="002D0730">
            <w:pPr>
              <w:jc w:val="center"/>
            </w:pPr>
            <w:r>
              <w:rPr>
                <w:sz w:val="24"/>
              </w:rPr>
              <w:t>重大事项</w:t>
            </w:r>
          </w:p>
        </w:tc>
        <w:tc>
          <w:tcPr>
            <w:tcW w:w="798" w:type="dxa"/>
            <w:vAlign w:val="center"/>
          </w:tcPr>
          <w:p w:rsidR="00AC2F7F" w:rsidRDefault="002D0730">
            <w:pPr>
              <w:jc w:val="right"/>
            </w:pPr>
            <w:r>
              <w:rPr>
                <w:sz w:val="24"/>
              </w:rPr>
              <w:t>14.14</w:t>
            </w:r>
          </w:p>
        </w:tc>
        <w:tc>
          <w:tcPr>
            <w:tcW w:w="686" w:type="dxa"/>
            <w:vAlign w:val="center"/>
          </w:tcPr>
          <w:p w:rsidR="00AC2F7F" w:rsidRDefault="002D0730">
            <w:pPr>
              <w:jc w:val="center"/>
            </w:pPr>
            <w:r>
              <w:rPr>
                <w:sz w:val="24"/>
              </w:rPr>
              <w:t>-</w:t>
            </w:r>
          </w:p>
        </w:tc>
        <w:tc>
          <w:tcPr>
            <w:tcW w:w="658" w:type="dxa"/>
            <w:vAlign w:val="center"/>
          </w:tcPr>
          <w:p w:rsidR="00AC2F7F" w:rsidRDefault="002D0730">
            <w:pPr>
              <w:jc w:val="right"/>
            </w:pPr>
            <w:r>
              <w:rPr>
                <w:sz w:val="24"/>
              </w:rPr>
              <w:t>-</w:t>
            </w:r>
          </w:p>
        </w:tc>
        <w:tc>
          <w:tcPr>
            <w:tcW w:w="1049" w:type="dxa"/>
            <w:vAlign w:val="center"/>
          </w:tcPr>
          <w:p w:rsidR="00AC2F7F" w:rsidRDefault="002D0730">
            <w:pPr>
              <w:jc w:val="right"/>
            </w:pPr>
            <w:r>
              <w:rPr>
                <w:sz w:val="24"/>
              </w:rPr>
              <w:t>5,891</w:t>
            </w:r>
          </w:p>
        </w:tc>
        <w:tc>
          <w:tcPr>
            <w:tcW w:w="1218" w:type="dxa"/>
            <w:vAlign w:val="center"/>
          </w:tcPr>
          <w:p w:rsidR="00AC2F7F" w:rsidRDefault="002D0730">
            <w:pPr>
              <w:jc w:val="right"/>
            </w:pPr>
            <w:r>
              <w:rPr>
                <w:sz w:val="24"/>
              </w:rPr>
              <w:t>64,495.06</w:t>
            </w:r>
          </w:p>
        </w:tc>
        <w:tc>
          <w:tcPr>
            <w:tcW w:w="1160" w:type="dxa"/>
            <w:vAlign w:val="center"/>
          </w:tcPr>
          <w:p w:rsidR="00AC2F7F" w:rsidRDefault="002D0730">
            <w:pPr>
              <w:jc w:val="right"/>
            </w:pPr>
            <w:r>
              <w:rPr>
                <w:sz w:val="24"/>
              </w:rPr>
              <w:t>83,298.74</w:t>
            </w:r>
          </w:p>
        </w:tc>
        <w:tc>
          <w:tcPr>
            <w:tcW w:w="601" w:type="dxa"/>
            <w:vAlign w:val="center"/>
          </w:tcPr>
          <w:p w:rsidR="00AC2F7F" w:rsidRDefault="002D0730">
            <w:pPr>
              <w:jc w:val="center"/>
            </w:pPr>
            <w:r>
              <w:rPr>
                <w:sz w:val="24"/>
              </w:rPr>
              <w:t>-</w:t>
            </w:r>
          </w:p>
        </w:tc>
      </w:tr>
      <w:tr w:rsidR="00AC2F7F">
        <w:tc>
          <w:tcPr>
            <w:tcW w:w="616" w:type="dxa"/>
            <w:vAlign w:val="center"/>
          </w:tcPr>
          <w:p w:rsidR="00AC2F7F" w:rsidRDefault="002D0730">
            <w:pPr>
              <w:jc w:val="center"/>
            </w:pPr>
            <w:r>
              <w:rPr>
                <w:sz w:val="24"/>
              </w:rPr>
              <w:t>000024</w:t>
            </w:r>
          </w:p>
        </w:tc>
        <w:tc>
          <w:tcPr>
            <w:tcW w:w="686" w:type="dxa"/>
            <w:vAlign w:val="center"/>
          </w:tcPr>
          <w:p w:rsidR="00AC2F7F" w:rsidRDefault="002D0730">
            <w:pPr>
              <w:jc w:val="center"/>
            </w:pPr>
            <w:r>
              <w:rPr>
                <w:sz w:val="24"/>
              </w:rPr>
              <w:t>招商地产</w:t>
            </w:r>
          </w:p>
        </w:tc>
        <w:tc>
          <w:tcPr>
            <w:tcW w:w="742" w:type="dxa"/>
            <w:vAlign w:val="center"/>
          </w:tcPr>
          <w:p w:rsidR="00AC2F7F" w:rsidRDefault="002D0730">
            <w:pPr>
              <w:jc w:val="center"/>
            </w:pPr>
            <w:r>
              <w:rPr>
                <w:sz w:val="24"/>
              </w:rPr>
              <w:t>2015-04-03</w:t>
            </w:r>
          </w:p>
        </w:tc>
        <w:tc>
          <w:tcPr>
            <w:tcW w:w="798" w:type="dxa"/>
            <w:vAlign w:val="center"/>
          </w:tcPr>
          <w:p w:rsidR="00AC2F7F" w:rsidRDefault="002D0730">
            <w:pPr>
              <w:jc w:val="center"/>
            </w:pPr>
            <w:r>
              <w:rPr>
                <w:sz w:val="24"/>
              </w:rPr>
              <w:t>重大事项</w:t>
            </w:r>
          </w:p>
        </w:tc>
        <w:tc>
          <w:tcPr>
            <w:tcW w:w="798" w:type="dxa"/>
            <w:vAlign w:val="center"/>
          </w:tcPr>
          <w:p w:rsidR="00AC2F7F" w:rsidRDefault="002D0730">
            <w:pPr>
              <w:jc w:val="right"/>
            </w:pPr>
            <w:r>
              <w:rPr>
                <w:sz w:val="24"/>
              </w:rPr>
              <w:t>36.51</w:t>
            </w:r>
          </w:p>
        </w:tc>
        <w:tc>
          <w:tcPr>
            <w:tcW w:w="686" w:type="dxa"/>
            <w:vAlign w:val="center"/>
          </w:tcPr>
          <w:p w:rsidR="00AC2F7F" w:rsidRDefault="002D0730">
            <w:pPr>
              <w:jc w:val="center"/>
            </w:pPr>
            <w:r>
              <w:rPr>
                <w:sz w:val="24"/>
              </w:rPr>
              <w:t>-</w:t>
            </w:r>
          </w:p>
        </w:tc>
        <w:tc>
          <w:tcPr>
            <w:tcW w:w="658" w:type="dxa"/>
            <w:vAlign w:val="center"/>
          </w:tcPr>
          <w:p w:rsidR="00AC2F7F" w:rsidRDefault="002D0730">
            <w:pPr>
              <w:jc w:val="right"/>
            </w:pPr>
            <w:r>
              <w:rPr>
                <w:sz w:val="24"/>
              </w:rPr>
              <w:t>-</w:t>
            </w:r>
          </w:p>
        </w:tc>
        <w:tc>
          <w:tcPr>
            <w:tcW w:w="1049" w:type="dxa"/>
            <w:vAlign w:val="center"/>
          </w:tcPr>
          <w:p w:rsidR="00AC2F7F" w:rsidRDefault="002D0730">
            <w:pPr>
              <w:jc w:val="right"/>
            </w:pPr>
            <w:r>
              <w:rPr>
                <w:sz w:val="24"/>
              </w:rPr>
              <w:t>1,078</w:t>
            </w:r>
          </w:p>
        </w:tc>
        <w:tc>
          <w:tcPr>
            <w:tcW w:w="1218" w:type="dxa"/>
            <w:vAlign w:val="center"/>
          </w:tcPr>
          <w:p w:rsidR="00AC2F7F" w:rsidRDefault="002D0730">
            <w:pPr>
              <w:jc w:val="right"/>
            </w:pPr>
            <w:r>
              <w:rPr>
                <w:sz w:val="24"/>
              </w:rPr>
              <w:t>18,853.49</w:t>
            </w:r>
          </w:p>
        </w:tc>
        <w:tc>
          <w:tcPr>
            <w:tcW w:w="1160" w:type="dxa"/>
            <w:vAlign w:val="center"/>
          </w:tcPr>
          <w:p w:rsidR="00AC2F7F" w:rsidRDefault="002D0730">
            <w:pPr>
              <w:jc w:val="right"/>
            </w:pPr>
            <w:r>
              <w:rPr>
                <w:sz w:val="24"/>
              </w:rPr>
              <w:t>39,357.78</w:t>
            </w:r>
          </w:p>
        </w:tc>
        <w:tc>
          <w:tcPr>
            <w:tcW w:w="601" w:type="dxa"/>
            <w:vAlign w:val="center"/>
          </w:tcPr>
          <w:p w:rsidR="00AC2F7F" w:rsidRDefault="002D0730">
            <w:pPr>
              <w:jc w:val="center"/>
            </w:pPr>
            <w:r>
              <w:rPr>
                <w:sz w:val="24"/>
              </w:rPr>
              <w:t>-</w:t>
            </w:r>
          </w:p>
        </w:tc>
      </w:tr>
      <w:tr w:rsidR="00AC2F7F">
        <w:tc>
          <w:tcPr>
            <w:tcW w:w="616" w:type="dxa"/>
            <w:vAlign w:val="center"/>
          </w:tcPr>
          <w:p w:rsidR="00AC2F7F" w:rsidRDefault="002D0730">
            <w:pPr>
              <w:jc w:val="center"/>
            </w:pPr>
            <w:r>
              <w:rPr>
                <w:sz w:val="24"/>
              </w:rPr>
              <w:t>000630</w:t>
            </w:r>
          </w:p>
        </w:tc>
        <w:tc>
          <w:tcPr>
            <w:tcW w:w="686" w:type="dxa"/>
            <w:vAlign w:val="center"/>
          </w:tcPr>
          <w:p w:rsidR="00AC2F7F" w:rsidRDefault="002D0730">
            <w:pPr>
              <w:jc w:val="center"/>
            </w:pPr>
            <w:r>
              <w:rPr>
                <w:sz w:val="24"/>
              </w:rPr>
              <w:t>铜陵有色</w:t>
            </w:r>
          </w:p>
        </w:tc>
        <w:tc>
          <w:tcPr>
            <w:tcW w:w="742" w:type="dxa"/>
            <w:vAlign w:val="center"/>
          </w:tcPr>
          <w:p w:rsidR="00AC2F7F" w:rsidRDefault="002D0730">
            <w:pPr>
              <w:jc w:val="center"/>
            </w:pPr>
            <w:r>
              <w:rPr>
                <w:sz w:val="24"/>
              </w:rPr>
              <w:t>2015-03-09</w:t>
            </w:r>
          </w:p>
        </w:tc>
        <w:tc>
          <w:tcPr>
            <w:tcW w:w="798" w:type="dxa"/>
            <w:vAlign w:val="center"/>
          </w:tcPr>
          <w:p w:rsidR="00AC2F7F" w:rsidRDefault="002D0730">
            <w:pPr>
              <w:jc w:val="center"/>
            </w:pPr>
            <w:r>
              <w:rPr>
                <w:sz w:val="24"/>
              </w:rPr>
              <w:t>重大事项</w:t>
            </w:r>
          </w:p>
        </w:tc>
        <w:tc>
          <w:tcPr>
            <w:tcW w:w="798" w:type="dxa"/>
            <w:vAlign w:val="center"/>
          </w:tcPr>
          <w:p w:rsidR="00AC2F7F" w:rsidRDefault="002D0730">
            <w:pPr>
              <w:jc w:val="right"/>
            </w:pPr>
            <w:r>
              <w:rPr>
                <w:sz w:val="24"/>
              </w:rPr>
              <w:t>10.32</w:t>
            </w:r>
          </w:p>
        </w:tc>
        <w:tc>
          <w:tcPr>
            <w:tcW w:w="686" w:type="dxa"/>
            <w:vAlign w:val="center"/>
          </w:tcPr>
          <w:p w:rsidR="00AC2F7F" w:rsidRDefault="002D0730">
            <w:pPr>
              <w:jc w:val="center"/>
            </w:pPr>
            <w:r>
              <w:rPr>
                <w:sz w:val="24"/>
              </w:rPr>
              <w:t>-</w:t>
            </w:r>
          </w:p>
        </w:tc>
        <w:tc>
          <w:tcPr>
            <w:tcW w:w="658" w:type="dxa"/>
            <w:vAlign w:val="center"/>
          </w:tcPr>
          <w:p w:rsidR="00AC2F7F" w:rsidRDefault="002D0730">
            <w:pPr>
              <w:jc w:val="right"/>
            </w:pPr>
            <w:r>
              <w:rPr>
                <w:sz w:val="24"/>
              </w:rPr>
              <w:t>-</w:t>
            </w:r>
          </w:p>
        </w:tc>
        <w:tc>
          <w:tcPr>
            <w:tcW w:w="1049" w:type="dxa"/>
            <w:vAlign w:val="center"/>
          </w:tcPr>
          <w:p w:rsidR="00AC2F7F" w:rsidRDefault="002D0730">
            <w:pPr>
              <w:jc w:val="right"/>
            </w:pPr>
            <w:r>
              <w:rPr>
                <w:sz w:val="24"/>
              </w:rPr>
              <w:t>3,954</w:t>
            </w:r>
          </w:p>
        </w:tc>
        <w:tc>
          <w:tcPr>
            <w:tcW w:w="1218" w:type="dxa"/>
            <w:vAlign w:val="center"/>
          </w:tcPr>
          <w:p w:rsidR="00AC2F7F" w:rsidRDefault="002D0730">
            <w:pPr>
              <w:jc w:val="right"/>
            </w:pPr>
            <w:r>
              <w:rPr>
                <w:sz w:val="24"/>
              </w:rPr>
              <w:t>25,596.64</w:t>
            </w:r>
          </w:p>
        </w:tc>
        <w:tc>
          <w:tcPr>
            <w:tcW w:w="1160" w:type="dxa"/>
            <w:vAlign w:val="center"/>
          </w:tcPr>
          <w:p w:rsidR="00AC2F7F" w:rsidRDefault="002D0730">
            <w:pPr>
              <w:jc w:val="right"/>
            </w:pPr>
            <w:r>
              <w:rPr>
                <w:sz w:val="24"/>
              </w:rPr>
              <w:t>40,805.28</w:t>
            </w:r>
          </w:p>
        </w:tc>
        <w:tc>
          <w:tcPr>
            <w:tcW w:w="601" w:type="dxa"/>
            <w:vAlign w:val="center"/>
          </w:tcPr>
          <w:p w:rsidR="00AC2F7F" w:rsidRDefault="002D0730">
            <w:pPr>
              <w:jc w:val="center"/>
            </w:pPr>
            <w:r>
              <w:rPr>
                <w:sz w:val="24"/>
              </w:rPr>
              <w:t>-</w:t>
            </w:r>
          </w:p>
        </w:tc>
      </w:tr>
      <w:tr w:rsidR="00E34507">
        <w:tc>
          <w:tcPr>
            <w:tcW w:w="616" w:type="dxa"/>
            <w:vAlign w:val="center"/>
          </w:tcPr>
          <w:p w:rsidR="00E34507" w:rsidRDefault="00E34507" w:rsidP="00E34507">
            <w:pPr>
              <w:jc w:val="center"/>
              <w:rPr>
                <w:sz w:val="24"/>
              </w:rPr>
            </w:pPr>
            <w:r w:rsidRPr="005A409C">
              <w:rPr>
                <w:sz w:val="24"/>
              </w:rPr>
              <w:t>600900</w:t>
            </w:r>
          </w:p>
        </w:tc>
        <w:tc>
          <w:tcPr>
            <w:tcW w:w="686" w:type="dxa"/>
            <w:vAlign w:val="center"/>
          </w:tcPr>
          <w:p w:rsidR="00E34507" w:rsidRDefault="00E34507" w:rsidP="00E34507">
            <w:pPr>
              <w:jc w:val="center"/>
              <w:rPr>
                <w:sz w:val="24"/>
              </w:rPr>
            </w:pPr>
            <w:r w:rsidRPr="005A409C">
              <w:rPr>
                <w:rFonts w:hint="eastAsia"/>
                <w:sz w:val="24"/>
              </w:rPr>
              <w:t>长江电力</w:t>
            </w:r>
          </w:p>
        </w:tc>
        <w:tc>
          <w:tcPr>
            <w:tcW w:w="742" w:type="dxa"/>
            <w:vAlign w:val="center"/>
          </w:tcPr>
          <w:p w:rsidR="00E34507" w:rsidRDefault="00E34507" w:rsidP="00E34507">
            <w:pPr>
              <w:jc w:val="center"/>
              <w:rPr>
                <w:sz w:val="24"/>
              </w:rPr>
            </w:pPr>
            <w:r w:rsidRPr="005A409C">
              <w:rPr>
                <w:sz w:val="24"/>
              </w:rPr>
              <w:t>2015-06-15</w:t>
            </w:r>
          </w:p>
        </w:tc>
        <w:tc>
          <w:tcPr>
            <w:tcW w:w="798" w:type="dxa"/>
            <w:vAlign w:val="center"/>
          </w:tcPr>
          <w:p w:rsidR="00E34507" w:rsidRDefault="00E34507" w:rsidP="00E34507">
            <w:pPr>
              <w:jc w:val="center"/>
              <w:rPr>
                <w:sz w:val="24"/>
              </w:rPr>
            </w:pPr>
            <w:r w:rsidRPr="005A409C">
              <w:rPr>
                <w:rFonts w:hint="eastAsia"/>
                <w:sz w:val="24"/>
              </w:rPr>
              <w:t>重大事项</w:t>
            </w:r>
          </w:p>
        </w:tc>
        <w:tc>
          <w:tcPr>
            <w:tcW w:w="798" w:type="dxa"/>
            <w:vAlign w:val="center"/>
          </w:tcPr>
          <w:p w:rsidR="00E34507" w:rsidRDefault="00E34507" w:rsidP="00E34507">
            <w:pPr>
              <w:jc w:val="right"/>
              <w:rPr>
                <w:sz w:val="24"/>
              </w:rPr>
            </w:pPr>
            <w:r w:rsidRPr="005A409C">
              <w:rPr>
                <w:sz w:val="24"/>
              </w:rPr>
              <w:t>14.35</w:t>
            </w:r>
          </w:p>
        </w:tc>
        <w:tc>
          <w:tcPr>
            <w:tcW w:w="686" w:type="dxa"/>
            <w:vAlign w:val="center"/>
          </w:tcPr>
          <w:p w:rsidR="00E34507" w:rsidRDefault="00E34507" w:rsidP="00E34507">
            <w:pPr>
              <w:jc w:val="center"/>
              <w:rPr>
                <w:sz w:val="24"/>
              </w:rPr>
            </w:pPr>
            <w:r w:rsidRPr="005A409C">
              <w:rPr>
                <w:sz w:val="24"/>
              </w:rPr>
              <w:t>-</w:t>
            </w:r>
          </w:p>
        </w:tc>
        <w:tc>
          <w:tcPr>
            <w:tcW w:w="658" w:type="dxa"/>
            <w:vAlign w:val="center"/>
          </w:tcPr>
          <w:p w:rsidR="00E34507" w:rsidRDefault="00E34507" w:rsidP="00E34507">
            <w:pPr>
              <w:jc w:val="right"/>
              <w:rPr>
                <w:sz w:val="24"/>
              </w:rPr>
            </w:pPr>
            <w:r w:rsidRPr="005A409C">
              <w:rPr>
                <w:sz w:val="24"/>
              </w:rPr>
              <w:t>-</w:t>
            </w:r>
          </w:p>
        </w:tc>
        <w:tc>
          <w:tcPr>
            <w:tcW w:w="1049" w:type="dxa"/>
            <w:vAlign w:val="center"/>
          </w:tcPr>
          <w:p w:rsidR="00E34507" w:rsidRDefault="00E34507" w:rsidP="00E34507">
            <w:pPr>
              <w:jc w:val="right"/>
              <w:rPr>
                <w:sz w:val="24"/>
              </w:rPr>
            </w:pPr>
            <w:r w:rsidRPr="005A409C">
              <w:rPr>
                <w:sz w:val="24"/>
              </w:rPr>
              <w:t>5,343</w:t>
            </w:r>
          </w:p>
        </w:tc>
        <w:tc>
          <w:tcPr>
            <w:tcW w:w="1218" w:type="dxa"/>
            <w:vAlign w:val="center"/>
          </w:tcPr>
          <w:p w:rsidR="00E34507" w:rsidRDefault="00E34507" w:rsidP="00E34507">
            <w:pPr>
              <w:jc w:val="right"/>
              <w:rPr>
                <w:sz w:val="24"/>
              </w:rPr>
            </w:pPr>
            <w:r w:rsidRPr="005A409C">
              <w:rPr>
                <w:sz w:val="24"/>
              </w:rPr>
              <w:t>59,150.57</w:t>
            </w:r>
          </w:p>
        </w:tc>
        <w:tc>
          <w:tcPr>
            <w:tcW w:w="1160" w:type="dxa"/>
            <w:vAlign w:val="center"/>
          </w:tcPr>
          <w:p w:rsidR="00E34507" w:rsidRDefault="00E34507" w:rsidP="00E34507">
            <w:pPr>
              <w:jc w:val="right"/>
              <w:rPr>
                <w:sz w:val="24"/>
              </w:rPr>
            </w:pPr>
            <w:r w:rsidRPr="005A409C">
              <w:rPr>
                <w:sz w:val="24"/>
              </w:rPr>
              <w:t>76,672.05</w:t>
            </w:r>
          </w:p>
        </w:tc>
        <w:tc>
          <w:tcPr>
            <w:tcW w:w="601" w:type="dxa"/>
            <w:vAlign w:val="center"/>
          </w:tcPr>
          <w:p w:rsidR="00E34507" w:rsidRDefault="00E34507" w:rsidP="00E34507">
            <w:pPr>
              <w:jc w:val="center"/>
              <w:rPr>
                <w:sz w:val="24"/>
              </w:rPr>
            </w:pPr>
            <w:r w:rsidRPr="005A409C">
              <w:rPr>
                <w:sz w:val="24"/>
              </w:rPr>
              <w:t>-</w:t>
            </w:r>
          </w:p>
        </w:tc>
      </w:tr>
    </w:tbl>
    <w:p w:rsidR="001548F9" w:rsidRPr="008D5E7E" w:rsidRDefault="001548F9" w:rsidP="00AC6DDA">
      <w:pPr>
        <w:tabs>
          <w:tab w:val="left" w:pos="426"/>
        </w:tabs>
        <w:spacing w:before="29" w:line="288" w:lineRule="auto"/>
        <w:jc w:val="left"/>
        <w:rPr>
          <w:kern w:val="0"/>
          <w:sz w:val="24"/>
        </w:rPr>
      </w:pPr>
      <w:r w:rsidRPr="008D5E7E">
        <w:rPr>
          <w:kern w:val="0"/>
          <w:sz w:val="24"/>
        </w:rPr>
        <w:t>注：本基金截至</w:t>
      </w:r>
      <w:r w:rsidRPr="008D5E7E">
        <w:rPr>
          <w:kern w:val="0"/>
          <w:sz w:val="24"/>
        </w:rPr>
        <w:t>2015</w:t>
      </w:r>
      <w:r w:rsidRPr="008D5E7E">
        <w:rPr>
          <w:kern w:val="0"/>
          <w:sz w:val="24"/>
        </w:rPr>
        <w:t>年</w:t>
      </w:r>
      <w:r w:rsidRPr="008D5E7E">
        <w:rPr>
          <w:kern w:val="0"/>
          <w:sz w:val="24"/>
        </w:rPr>
        <w:t>6</w:t>
      </w:r>
      <w:r w:rsidRPr="008D5E7E">
        <w:rPr>
          <w:kern w:val="0"/>
          <w:sz w:val="24"/>
        </w:rPr>
        <w:t>月</w:t>
      </w:r>
      <w:r w:rsidRPr="008D5E7E">
        <w:rPr>
          <w:kern w:val="0"/>
          <w:sz w:val="24"/>
        </w:rPr>
        <w:t>30</w:t>
      </w:r>
      <w:r w:rsidRPr="008D5E7E">
        <w:rPr>
          <w:kern w:val="0"/>
          <w:sz w:val="24"/>
        </w:rPr>
        <w:t>日止持有以上因公布的重大事项可能产生重大影响而被暂时停牌的股票，该类股票将在所公布事项的重大影响消除后，经交易所批准复牌。</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rPr>
          <w:b/>
          <w:bCs/>
          <w:color w:val="000000"/>
          <w:sz w:val="24"/>
        </w:rPr>
      </w:pPr>
      <w:r w:rsidRPr="0060695C">
        <w:rPr>
          <w:b/>
          <w:bCs/>
          <w:color w:val="000000"/>
          <w:kern w:val="0"/>
          <w:sz w:val="24"/>
        </w:rPr>
        <w:t xml:space="preserve">6.4.9.3 </w:t>
      </w:r>
      <w:r w:rsidRPr="0060695C">
        <w:rPr>
          <w:b/>
          <w:bCs/>
          <w:color w:val="000000"/>
          <w:sz w:val="24"/>
        </w:rPr>
        <w:t>期末债券正回购交易中作为抵押的债券</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本基金本报告期末无从事债券正回购交易形成的卖出回购证券款余额。</w:t>
      </w:r>
    </w:p>
    <w:p w:rsidR="001548F9" w:rsidRPr="0060695C" w:rsidRDefault="001548F9" w:rsidP="00AC6DDA">
      <w:pPr>
        <w:spacing w:before="29" w:line="288" w:lineRule="auto"/>
        <w:rPr>
          <w:color w:val="00000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53" w:name="_Toc331410101"/>
      <w:bookmarkStart w:id="54" w:name="_Toc225498272"/>
      <w:r w:rsidRPr="0060695C">
        <w:rPr>
          <w:b/>
          <w:bCs/>
          <w:szCs w:val="24"/>
          <w:lang w:val="en-US"/>
        </w:rPr>
        <w:t xml:space="preserve">7  </w:t>
      </w:r>
      <w:r w:rsidRPr="0060695C">
        <w:rPr>
          <w:b/>
          <w:bCs/>
          <w:szCs w:val="24"/>
          <w:lang w:val="en-US"/>
        </w:rPr>
        <w:t>投资组合报告</w:t>
      </w:r>
      <w:bookmarkEnd w:id="53"/>
      <w:bookmarkEnd w:id="54"/>
    </w:p>
    <w:p w:rsidR="001548F9" w:rsidRPr="0060695C" w:rsidRDefault="001548F9" w:rsidP="00AC6DDA">
      <w:pPr>
        <w:pStyle w:val="20"/>
        <w:spacing w:before="29" w:after="0" w:line="288" w:lineRule="auto"/>
        <w:rPr>
          <w:rFonts w:ascii="Times New Roman" w:hAnsi="Times New Roman"/>
          <w:kern w:val="0"/>
          <w:szCs w:val="24"/>
        </w:rPr>
      </w:pPr>
      <w:bookmarkStart w:id="55" w:name="_Toc331410102"/>
      <w:bookmarkStart w:id="56" w:name="_Toc225498273"/>
      <w:r w:rsidRPr="0060695C">
        <w:rPr>
          <w:rFonts w:ascii="Times New Roman" w:hAnsi="Times New Roman"/>
          <w:bCs w:val="0"/>
          <w:color w:val="000000"/>
          <w:kern w:val="0"/>
          <w:szCs w:val="24"/>
        </w:rPr>
        <w:t xml:space="preserve">7.1 </w:t>
      </w:r>
      <w:r w:rsidRPr="0060695C">
        <w:rPr>
          <w:rFonts w:ascii="Times New Roman" w:hAnsi="Times New Roman"/>
          <w:kern w:val="0"/>
          <w:szCs w:val="24"/>
        </w:rPr>
        <w:t>期末基金资产组合情况</w:t>
      </w:r>
      <w:bookmarkEnd w:id="55"/>
      <w:bookmarkEnd w:id="56"/>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60695C" w:rsidTr="00C17210">
        <w:tc>
          <w:tcPr>
            <w:tcW w:w="1080" w:type="dxa"/>
            <w:vAlign w:val="center"/>
          </w:tcPr>
          <w:p w:rsidR="00FD7A40" w:rsidRPr="0060695C" w:rsidRDefault="00FD7A40" w:rsidP="00AC6DDA">
            <w:pPr>
              <w:spacing w:before="29" w:line="288" w:lineRule="auto"/>
              <w:jc w:val="center"/>
              <w:rPr>
                <w:color w:val="000000"/>
                <w:sz w:val="24"/>
              </w:rPr>
            </w:pPr>
            <w:r w:rsidRPr="0060695C">
              <w:rPr>
                <w:color w:val="000000"/>
                <w:sz w:val="24"/>
              </w:rPr>
              <w:t>序号</w:t>
            </w:r>
          </w:p>
        </w:tc>
        <w:tc>
          <w:tcPr>
            <w:tcW w:w="3420" w:type="dxa"/>
            <w:vAlign w:val="center"/>
          </w:tcPr>
          <w:p w:rsidR="00FD7A40" w:rsidRPr="0060695C" w:rsidRDefault="00FD7A40" w:rsidP="00D640D0">
            <w:pPr>
              <w:spacing w:before="29" w:line="288" w:lineRule="auto"/>
              <w:jc w:val="center"/>
              <w:rPr>
                <w:color w:val="000000"/>
                <w:sz w:val="24"/>
              </w:rPr>
            </w:pPr>
            <w:r w:rsidRPr="0060695C">
              <w:rPr>
                <w:color w:val="000000"/>
                <w:sz w:val="24"/>
              </w:rPr>
              <w:t>项目</w:t>
            </w:r>
          </w:p>
        </w:tc>
        <w:tc>
          <w:tcPr>
            <w:tcW w:w="2520" w:type="dxa"/>
            <w:vAlign w:val="center"/>
          </w:tcPr>
          <w:p w:rsidR="00FD7A40" w:rsidRPr="0060695C" w:rsidRDefault="00FD7A40" w:rsidP="00AC6DDA">
            <w:pPr>
              <w:spacing w:before="29" w:line="288" w:lineRule="auto"/>
              <w:jc w:val="center"/>
              <w:rPr>
                <w:color w:val="000000"/>
                <w:sz w:val="24"/>
              </w:rPr>
            </w:pPr>
            <w:r w:rsidRPr="0060695C">
              <w:rPr>
                <w:color w:val="000000"/>
                <w:sz w:val="24"/>
              </w:rPr>
              <w:t>金额</w:t>
            </w:r>
          </w:p>
        </w:tc>
        <w:tc>
          <w:tcPr>
            <w:tcW w:w="1980" w:type="dxa"/>
            <w:vAlign w:val="center"/>
          </w:tcPr>
          <w:p w:rsidR="00FD7A40" w:rsidRPr="0060695C" w:rsidRDefault="00FD7A40" w:rsidP="00AC6DDA">
            <w:pPr>
              <w:spacing w:before="29" w:line="288" w:lineRule="auto"/>
              <w:jc w:val="center"/>
              <w:rPr>
                <w:color w:val="000000"/>
                <w:sz w:val="24"/>
              </w:rPr>
            </w:pPr>
            <w:r w:rsidRPr="0060695C">
              <w:rPr>
                <w:color w:val="000000"/>
                <w:sz w:val="24"/>
              </w:rPr>
              <w:t>占基金总资产的比例</w:t>
            </w:r>
            <w:r w:rsidR="00716158" w:rsidRPr="0060695C">
              <w:rPr>
                <w:color w:val="000000"/>
                <w:sz w:val="24"/>
              </w:rPr>
              <w:t>（％）</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r w:rsidRPr="0060695C">
              <w:rPr>
                <w:color w:val="000000"/>
                <w:sz w:val="24"/>
              </w:rPr>
              <w:t>1</w:t>
            </w:r>
          </w:p>
        </w:tc>
        <w:tc>
          <w:tcPr>
            <w:tcW w:w="3420" w:type="dxa"/>
            <w:vAlign w:val="center"/>
          </w:tcPr>
          <w:p w:rsidR="00D31101" w:rsidRPr="0060695C" w:rsidRDefault="00D31101" w:rsidP="00AC6DDA">
            <w:pPr>
              <w:spacing w:before="29" w:line="288" w:lineRule="auto"/>
              <w:ind w:leftChars="50" w:left="105"/>
              <w:rPr>
                <w:sz w:val="24"/>
              </w:rPr>
            </w:pPr>
            <w:r w:rsidRPr="0060695C">
              <w:rPr>
                <w:sz w:val="24"/>
              </w:rPr>
              <w:t>权益投资</w:t>
            </w:r>
          </w:p>
        </w:tc>
        <w:tc>
          <w:tcPr>
            <w:tcW w:w="2520" w:type="dxa"/>
            <w:vAlign w:val="center"/>
          </w:tcPr>
          <w:p w:rsidR="00D31101" w:rsidRPr="0060695C" w:rsidRDefault="00D31101" w:rsidP="0091268E">
            <w:pPr>
              <w:spacing w:before="29" w:line="360" w:lineRule="auto"/>
              <w:ind w:left="17"/>
              <w:jc w:val="right"/>
              <w:rPr>
                <w:color w:val="000000"/>
                <w:sz w:val="24"/>
              </w:rPr>
            </w:pPr>
            <w:r w:rsidRPr="0060695C">
              <w:rPr>
                <w:color w:val="000000"/>
                <w:sz w:val="24"/>
              </w:rPr>
              <w:t>8,802,979.26</w:t>
            </w:r>
          </w:p>
        </w:tc>
        <w:tc>
          <w:tcPr>
            <w:tcW w:w="1980" w:type="dxa"/>
            <w:vAlign w:val="center"/>
          </w:tcPr>
          <w:p w:rsidR="00D31101" w:rsidRPr="0060695C" w:rsidRDefault="00D31101" w:rsidP="0091268E">
            <w:pPr>
              <w:spacing w:before="29" w:line="360" w:lineRule="auto"/>
              <w:ind w:left="17"/>
              <w:jc w:val="right"/>
              <w:rPr>
                <w:color w:val="000000"/>
                <w:sz w:val="24"/>
              </w:rPr>
            </w:pPr>
            <w:r w:rsidRPr="0060695C">
              <w:rPr>
                <w:color w:val="000000"/>
                <w:sz w:val="24"/>
              </w:rPr>
              <w:t>87.34</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p>
        </w:tc>
        <w:tc>
          <w:tcPr>
            <w:tcW w:w="3420" w:type="dxa"/>
            <w:vAlign w:val="center"/>
          </w:tcPr>
          <w:p w:rsidR="00D31101" w:rsidRPr="0060695C" w:rsidRDefault="00D31101" w:rsidP="00AC6DDA">
            <w:pPr>
              <w:spacing w:before="29" w:line="288" w:lineRule="auto"/>
              <w:ind w:leftChars="50" w:left="105"/>
              <w:rPr>
                <w:color w:val="000000"/>
                <w:sz w:val="24"/>
              </w:rPr>
            </w:pPr>
            <w:r w:rsidRPr="0060695C">
              <w:rPr>
                <w:sz w:val="24"/>
              </w:rPr>
              <w:t>其中：股票</w:t>
            </w:r>
          </w:p>
        </w:tc>
        <w:tc>
          <w:tcPr>
            <w:tcW w:w="252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8,802,979.26</w:t>
            </w:r>
          </w:p>
        </w:tc>
        <w:tc>
          <w:tcPr>
            <w:tcW w:w="198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87.34</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r w:rsidRPr="0060695C">
              <w:rPr>
                <w:sz w:val="24"/>
              </w:rPr>
              <w:t>2</w:t>
            </w:r>
          </w:p>
        </w:tc>
        <w:tc>
          <w:tcPr>
            <w:tcW w:w="3420" w:type="dxa"/>
            <w:vAlign w:val="center"/>
          </w:tcPr>
          <w:p w:rsidR="00D31101" w:rsidRPr="0060695C" w:rsidRDefault="00D31101" w:rsidP="00AC6DDA">
            <w:pPr>
              <w:spacing w:before="29" w:line="288" w:lineRule="auto"/>
              <w:ind w:leftChars="50" w:left="105"/>
              <w:rPr>
                <w:color w:val="000000"/>
                <w:sz w:val="24"/>
              </w:rPr>
            </w:pPr>
            <w:r w:rsidRPr="0060695C">
              <w:rPr>
                <w:sz w:val="24"/>
              </w:rPr>
              <w:t>固定收益投资</w:t>
            </w:r>
          </w:p>
        </w:tc>
        <w:tc>
          <w:tcPr>
            <w:tcW w:w="252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4,359.30</w:t>
            </w:r>
          </w:p>
        </w:tc>
        <w:tc>
          <w:tcPr>
            <w:tcW w:w="198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0.04</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p>
        </w:tc>
        <w:tc>
          <w:tcPr>
            <w:tcW w:w="3420" w:type="dxa"/>
            <w:vAlign w:val="center"/>
          </w:tcPr>
          <w:p w:rsidR="00D31101" w:rsidRPr="0060695C" w:rsidRDefault="00D31101" w:rsidP="00AC6DDA">
            <w:pPr>
              <w:spacing w:before="29" w:line="288" w:lineRule="auto"/>
              <w:ind w:leftChars="50" w:left="105"/>
              <w:rPr>
                <w:color w:val="000000"/>
                <w:sz w:val="24"/>
              </w:rPr>
            </w:pPr>
            <w:r w:rsidRPr="0060695C">
              <w:rPr>
                <w:sz w:val="24"/>
              </w:rPr>
              <w:t>其中：债券</w:t>
            </w:r>
          </w:p>
        </w:tc>
        <w:tc>
          <w:tcPr>
            <w:tcW w:w="252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4,359.30</w:t>
            </w:r>
          </w:p>
        </w:tc>
        <w:tc>
          <w:tcPr>
            <w:tcW w:w="198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0.04</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p>
        </w:tc>
        <w:tc>
          <w:tcPr>
            <w:tcW w:w="3420" w:type="dxa"/>
            <w:vAlign w:val="center"/>
          </w:tcPr>
          <w:p w:rsidR="00D31101" w:rsidRPr="0060695C" w:rsidRDefault="00D31101" w:rsidP="00AC6DDA">
            <w:pPr>
              <w:spacing w:before="29" w:line="288" w:lineRule="auto"/>
              <w:ind w:leftChars="50" w:left="105"/>
              <w:rPr>
                <w:color w:val="000000"/>
                <w:sz w:val="24"/>
              </w:rPr>
            </w:pPr>
            <w:r w:rsidRPr="0060695C">
              <w:rPr>
                <w:sz w:val="24"/>
              </w:rPr>
              <w:t>资产支持证券</w:t>
            </w:r>
          </w:p>
        </w:tc>
        <w:tc>
          <w:tcPr>
            <w:tcW w:w="252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w:t>
            </w:r>
          </w:p>
        </w:tc>
        <w:tc>
          <w:tcPr>
            <w:tcW w:w="198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w:t>
            </w:r>
          </w:p>
        </w:tc>
      </w:tr>
      <w:tr w:rsidR="00B65701" w:rsidRPr="0060695C" w:rsidTr="00DA11A4">
        <w:tc>
          <w:tcPr>
            <w:tcW w:w="1080" w:type="dxa"/>
            <w:vAlign w:val="center"/>
          </w:tcPr>
          <w:p w:rsidR="00B65701" w:rsidRPr="00DA11A4" w:rsidRDefault="00B65701" w:rsidP="00DA11A4">
            <w:pPr>
              <w:spacing w:before="29" w:line="288" w:lineRule="auto"/>
              <w:jc w:val="center"/>
              <w:rPr>
                <w:color w:val="000000"/>
                <w:sz w:val="24"/>
              </w:rPr>
            </w:pPr>
            <w:r w:rsidRPr="00DA11A4">
              <w:rPr>
                <w:color w:val="000000"/>
                <w:sz w:val="24"/>
              </w:rPr>
              <w:t>3</w:t>
            </w:r>
          </w:p>
        </w:tc>
        <w:tc>
          <w:tcPr>
            <w:tcW w:w="3420" w:type="dxa"/>
            <w:vAlign w:val="center"/>
          </w:tcPr>
          <w:p w:rsidR="00B65701" w:rsidRPr="00DA11A4" w:rsidRDefault="00B65701" w:rsidP="00DA11A4">
            <w:pPr>
              <w:spacing w:before="29" w:line="288" w:lineRule="auto"/>
              <w:ind w:leftChars="50" w:left="105"/>
              <w:rPr>
                <w:color w:val="000000"/>
                <w:sz w:val="24"/>
              </w:rPr>
            </w:pPr>
            <w:r w:rsidRPr="00DA11A4">
              <w:rPr>
                <w:color w:val="000000"/>
                <w:sz w:val="24"/>
              </w:rPr>
              <w:t>贵金属投资</w:t>
            </w:r>
          </w:p>
        </w:tc>
        <w:tc>
          <w:tcPr>
            <w:tcW w:w="2520" w:type="dxa"/>
            <w:vAlign w:val="center"/>
          </w:tcPr>
          <w:p w:rsidR="00B65701" w:rsidRPr="00DA11A4" w:rsidRDefault="00B65701" w:rsidP="00321A5F">
            <w:pPr>
              <w:spacing w:before="29" w:line="360" w:lineRule="auto"/>
              <w:ind w:left="17"/>
              <w:jc w:val="right"/>
              <w:rPr>
                <w:color w:val="000000"/>
                <w:sz w:val="24"/>
              </w:rPr>
            </w:pPr>
            <w:r w:rsidRPr="00DA11A4">
              <w:rPr>
                <w:color w:val="000000"/>
                <w:sz w:val="24"/>
              </w:rPr>
              <w:t>-</w:t>
            </w:r>
          </w:p>
        </w:tc>
        <w:tc>
          <w:tcPr>
            <w:tcW w:w="1980" w:type="dxa"/>
            <w:vAlign w:val="center"/>
          </w:tcPr>
          <w:p w:rsidR="00B65701" w:rsidRPr="00DA11A4" w:rsidRDefault="00B65701" w:rsidP="00321A5F">
            <w:pPr>
              <w:spacing w:before="29" w:line="360" w:lineRule="auto"/>
              <w:ind w:left="17"/>
              <w:jc w:val="right"/>
              <w:rPr>
                <w:color w:val="000000"/>
                <w:sz w:val="24"/>
              </w:rPr>
            </w:pPr>
            <w:r w:rsidRPr="00DA11A4">
              <w:rPr>
                <w:color w:val="000000"/>
                <w:sz w:val="24"/>
              </w:rPr>
              <w:t>-</w:t>
            </w:r>
          </w:p>
        </w:tc>
      </w:tr>
      <w:tr w:rsidR="00B65701" w:rsidRPr="0060695C" w:rsidTr="00C17210">
        <w:tc>
          <w:tcPr>
            <w:tcW w:w="1080" w:type="dxa"/>
            <w:vAlign w:val="center"/>
          </w:tcPr>
          <w:p w:rsidR="00B65701" w:rsidRPr="0060695C" w:rsidRDefault="00B65701" w:rsidP="00AC6DDA">
            <w:pPr>
              <w:spacing w:before="29" w:line="288" w:lineRule="auto"/>
              <w:jc w:val="center"/>
              <w:rPr>
                <w:color w:val="000000"/>
                <w:sz w:val="24"/>
              </w:rPr>
            </w:pPr>
            <w:r>
              <w:rPr>
                <w:rFonts w:hint="eastAsia"/>
                <w:sz w:val="24"/>
              </w:rPr>
              <w:t>4</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金融衍生品投资</w:t>
            </w:r>
          </w:p>
        </w:tc>
        <w:tc>
          <w:tcPr>
            <w:tcW w:w="252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c>
          <w:tcPr>
            <w:tcW w:w="198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r>
      <w:tr w:rsidR="00B65701" w:rsidRPr="0060695C" w:rsidTr="00C17210">
        <w:tc>
          <w:tcPr>
            <w:tcW w:w="1080" w:type="dxa"/>
            <w:vAlign w:val="center"/>
          </w:tcPr>
          <w:p w:rsidR="00B65701" w:rsidRPr="0060695C" w:rsidRDefault="00B65701" w:rsidP="00AC6DDA">
            <w:pPr>
              <w:spacing w:before="29" w:line="288" w:lineRule="auto"/>
              <w:jc w:val="center"/>
              <w:rPr>
                <w:color w:val="000000"/>
                <w:sz w:val="24"/>
              </w:rPr>
            </w:pPr>
            <w:r>
              <w:rPr>
                <w:rFonts w:hint="eastAsia"/>
                <w:sz w:val="24"/>
              </w:rPr>
              <w:t>5</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买入返售金融资产</w:t>
            </w:r>
          </w:p>
        </w:tc>
        <w:tc>
          <w:tcPr>
            <w:tcW w:w="252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c>
          <w:tcPr>
            <w:tcW w:w="198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r>
      <w:tr w:rsidR="00B65701" w:rsidRPr="0060695C" w:rsidTr="00C17210">
        <w:tc>
          <w:tcPr>
            <w:tcW w:w="1080" w:type="dxa"/>
            <w:vAlign w:val="center"/>
          </w:tcPr>
          <w:p w:rsidR="00B65701" w:rsidRPr="0060695C" w:rsidRDefault="00B65701" w:rsidP="00AC6DDA">
            <w:pPr>
              <w:spacing w:before="29" w:line="288" w:lineRule="auto"/>
              <w:jc w:val="center"/>
              <w:rPr>
                <w:color w:val="000000"/>
                <w:sz w:val="24"/>
              </w:rPr>
            </w:pP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其中：买断式回购的买入返售金融资产</w:t>
            </w:r>
          </w:p>
        </w:tc>
        <w:tc>
          <w:tcPr>
            <w:tcW w:w="252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c>
          <w:tcPr>
            <w:tcW w:w="198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r>
      <w:tr w:rsidR="00B65701" w:rsidRPr="0060695C" w:rsidTr="00C17210">
        <w:tc>
          <w:tcPr>
            <w:tcW w:w="1080" w:type="dxa"/>
            <w:vAlign w:val="center"/>
          </w:tcPr>
          <w:p w:rsidR="00B65701" w:rsidRPr="0060695C" w:rsidRDefault="00B65701" w:rsidP="00AC6DDA">
            <w:pPr>
              <w:spacing w:before="29" w:line="288" w:lineRule="auto"/>
              <w:jc w:val="center"/>
              <w:rPr>
                <w:color w:val="000000"/>
                <w:sz w:val="24"/>
              </w:rPr>
            </w:pPr>
            <w:r>
              <w:rPr>
                <w:rFonts w:hint="eastAsia"/>
                <w:sz w:val="24"/>
              </w:rPr>
              <w:t>6</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银行存款和结算备付金合计</w:t>
            </w:r>
          </w:p>
        </w:tc>
        <w:tc>
          <w:tcPr>
            <w:tcW w:w="252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1,143,495.24</w:t>
            </w:r>
          </w:p>
        </w:tc>
        <w:tc>
          <w:tcPr>
            <w:tcW w:w="198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11.35</w:t>
            </w:r>
          </w:p>
        </w:tc>
      </w:tr>
      <w:tr w:rsidR="00B65701" w:rsidRPr="0060695C" w:rsidTr="00C17210">
        <w:tc>
          <w:tcPr>
            <w:tcW w:w="1080" w:type="dxa"/>
            <w:vAlign w:val="center"/>
          </w:tcPr>
          <w:p w:rsidR="00B65701" w:rsidRPr="0060695C" w:rsidRDefault="007D449D" w:rsidP="00B65701">
            <w:pPr>
              <w:spacing w:before="29" w:line="288" w:lineRule="auto"/>
              <w:ind w:left="17"/>
              <w:jc w:val="center"/>
              <w:rPr>
                <w:color w:val="000000"/>
                <w:sz w:val="24"/>
              </w:rPr>
            </w:pPr>
            <w:r>
              <w:rPr>
                <w:color w:val="000000"/>
                <w:sz w:val="24"/>
              </w:rPr>
              <w:t>7</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其他各项资产</w:t>
            </w:r>
          </w:p>
        </w:tc>
        <w:tc>
          <w:tcPr>
            <w:tcW w:w="2520" w:type="dxa"/>
            <w:vAlign w:val="center"/>
          </w:tcPr>
          <w:p w:rsidR="00B65701" w:rsidRPr="0060695C" w:rsidRDefault="00B65701" w:rsidP="00AC6DDA">
            <w:pPr>
              <w:spacing w:before="29" w:line="288" w:lineRule="auto"/>
              <w:jc w:val="right"/>
              <w:rPr>
                <w:color w:val="000000"/>
                <w:sz w:val="24"/>
              </w:rPr>
            </w:pPr>
            <w:r w:rsidRPr="0060695C">
              <w:rPr>
                <w:color w:val="000000"/>
                <w:sz w:val="24"/>
              </w:rPr>
              <w:t>128,191.56</w:t>
            </w:r>
          </w:p>
        </w:tc>
        <w:tc>
          <w:tcPr>
            <w:tcW w:w="1980" w:type="dxa"/>
            <w:vAlign w:val="center"/>
          </w:tcPr>
          <w:p w:rsidR="00B65701" w:rsidRPr="0060695C" w:rsidRDefault="00B65701" w:rsidP="00AC6DDA">
            <w:pPr>
              <w:spacing w:before="29" w:line="288" w:lineRule="auto"/>
              <w:jc w:val="right"/>
              <w:rPr>
                <w:color w:val="000000"/>
                <w:sz w:val="24"/>
              </w:rPr>
            </w:pPr>
            <w:r w:rsidRPr="0060695C">
              <w:rPr>
                <w:color w:val="000000"/>
                <w:sz w:val="24"/>
              </w:rPr>
              <w:t>1.27</w:t>
            </w:r>
          </w:p>
        </w:tc>
      </w:tr>
      <w:tr w:rsidR="00B65701" w:rsidRPr="0060695C" w:rsidTr="00C17210">
        <w:tc>
          <w:tcPr>
            <w:tcW w:w="1080" w:type="dxa"/>
            <w:vAlign w:val="center"/>
          </w:tcPr>
          <w:p w:rsidR="00B65701" w:rsidRPr="0060695C" w:rsidRDefault="007D449D" w:rsidP="00B65701">
            <w:pPr>
              <w:spacing w:before="29" w:line="288" w:lineRule="auto"/>
              <w:ind w:left="17"/>
              <w:jc w:val="center"/>
              <w:rPr>
                <w:color w:val="000000"/>
                <w:sz w:val="24"/>
              </w:rPr>
            </w:pPr>
            <w:r>
              <w:rPr>
                <w:color w:val="000000"/>
                <w:sz w:val="24"/>
              </w:rPr>
              <w:t>8</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合计</w:t>
            </w:r>
          </w:p>
        </w:tc>
        <w:tc>
          <w:tcPr>
            <w:tcW w:w="2520" w:type="dxa"/>
            <w:vAlign w:val="center"/>
          </w:tcPr>
          <w:p w:rsidR="00B65701" w:rsidRPr="0060695C" w:rsidRDefault="00B65701" w:rsidP="00AC6DDA">
            <w:pPr>
              <w:spacing w:before="29" w:line="288" w:lineRule="auto"/>
              <w:jc w:val="right"/>
              <w:rPr>
                <w:color w:val="000000"/>
                <w:sz w:val="24"/>
              </w:rPr>
            </w:pPr>
            <w:r w:rsidRPr="0060695C">
              <w:rPr>
                <w:color w:val="000000"/>
                <w:sz w:val="24"/>
              </w:rPr>
              <w:t>10,079,025.36</w:t>
            </w:r>
          </w:p>
        </w:tc>
        <w:tc>
          <w:tcPr>
            <w:tcW w:w="1980" w:type="dxa"/>
            <w:vAlign w:val="center"/>
          </w:tcPr>
          <w:p w:rsidR="00B65701" w:rsidRPr="0060695C" w:rsidRDefault="00B65701" w:rsidP="00AC6DDA">
            <w:pPr>
              <w:spacing w:before="29" w:line="288" w:lineRule="auto"/>
              <w:jc w:val="right"/>
              <w:rPr>
                <w:color w:val="000000"/>
                <w:sz w:val="24"/>
              </w:rPr>
            </w:pPr>
            <w:r w:rsidRPr="0060695C">
              <w:rPr>
                <w:color w:val="000000"/>
                <w:sz w:val="24"/>
              </w:rPr>
              <w:t>100.00</w:t>
            </w:r>
          </w:p>
        </w:tc>
      </w:tr>
    </w:tbl>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57" w:name="_Toc331410103"/>
      <w:bookmarkStart w:id="58" w:name="_Toc225498274"/>
      <w:r w:rsidRPr="0060695C">
        <w:rPr>
          <w:rFonts w:ascii="Times New Roman" w:hAnsi="Times New Roman"/>
          <w:kern w:val="0"/>
          <w:szCs w:val="24"/>
        </w:rPr>
        <w:t xml:space="preserve">7.2 </w:t>
      </w:r>
      <w:r w:rsidRPr="0060695C">
        <w:rPr>
          <w:rFonts w:ascii="Times New Roman" w:hAnsi="Times New Roman"/>
          <w:kern w:val="0"/>
          <w:szCs w:val="24"/>
        </w:rPr>
        <w:t>期末按行业分类的股票投资组合</w:t>
      </w:r>
      <w:bookmarkEnd w:id="57"/>
      <w:bookmarkEnd w:id="58"/>
    </w:p>
    <w:p w:rsidR="001548F9" w:rsidRPr="0060695C" w:rsidRDefault="001548F9" w:rsidP="00AC6DDA">
      <w:pPr>
        <w:spacing w:before="29" w:line="288" w:lineRule="auto"/>
        <w:rPr>
          <w:b/>
          <w:color w:val="000000"/>
          <w:sz w:val="24"/>
        </w:rPr>
      </w:pPr>
      <w:bookmarkStart w:id="59" w:name="_Toc275523745"/>
      <w:r w:rsidRPr="0060695C">
        <w:rPr>
          <w:b/>
          <w:kern w:val="0"/>
          <w:sz w:val="24"/>
        </w:rPr>
        <w:t xml:space="preserve">7.2.1 </w:t>
      </w:r>
      <w:r w:rsidRPr="0060695C">
        <w:rPr>
          <w:b/>
          <w:color w:val="000000"/>
          <w:sz w:val="24"/>
        </w:rPr>
        <w:t>指数投资期末按行业分类的股票投资组合</w:t>
      </w:r>
      <w:bookmarkEnd w:id="59"/>
    </w:p>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25"/>
        <w:gridCol w:w="3635"/>
        <w:gridCol w:w="2319"/>
        <w:gridCol w:w="2319"/>
      </w:tblGrid>
      <w:tr w:rsidR="001548F9" w:rsidRPr="0060695C" w:rsidTr="00576A1F">
        <w:trPr>
          <w:trHeight w:val="390"/>
        </w:trPr>
        <w:tc>
          <w:tcPr>
            <w:tcW w:w="704" w:type="dxa"/>
            <w:vAlign w:val="center"/>
          </w:tcPr>
          <w:p w:rsidR="001548F9" w:rsidRPr="0060695C" w:rsidRDefault="001548F9" w:rsidP="00AC6DDA">
            <w:pPr>
              <w:adjustRightInd w:val="0"/>
              <w:snapToGrid w:val="0"/>
              <w:spacing w:before="29" w:line="288" w:lineRule="auto"/>
              <w:jc w:val="center"/>
              <w:rPr>
                <w:sz w:val="24"/>
              </w:rPr>
            </w:pPr>
            <w:r w:rsidRPr="0060695C">
              <w:rPr>
                <w:sz w:val="24"/>
              </w:rPr>
              <w:t>代码</w:t>
            </w:r>
          </w:p>
        </w:tc>
        <w:tc>
          <w:tcPr>
            <w:tcW w:w="3527" w:type="dxa"/>
            <w:tcBorders>
              <w:right w:val="single" w:sz="4" w:space="0" w:color="auto"/>
            </w:tcBorders>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sz w:val="24"/>
              </w:rPr>
            </w:pPr>
            <w:r w:rsidRPr="0060695C">
              <w:rPr>
                <w:sz w:val="24"/>
              </w:rPr>
              <w:t>行业类别</w:t>
            </w:r>
          </w:p>
        </w:tc>
        <w:tc>
          <w:tcPr>
            <w:tcW w:w="2250" w:type="dxa"/>
            <w:tcBorders>
              <w:left w:val="single" w:sz="4" w:space="0" w:color="auto"/>
            </w:tcBorders>
            <w:vAlign w:val="center"/>
          </w:tcPr>
          <w:p w:rsidR="001548F9" w:rsidRPr="0060695C" w:rsidRDefault="001548F9" w:rsidP="00AC6DDA">
            <w:pPr>
              <w:adjustRightInd w:val="0"/>
              <w:snapToGrid w:val="0"/>
              <w:spacing w:before="29" w:line="288" w:lineRule="auto"/>
              <w:jc w:val="center"/>
              <w:rPr>
                <w:sz w:val="24"/>
              </w:rPr>
            </w:pPr>
            <w:r w:rsidRPr="0060695C">
              <w:rPr>
                <w:sz w:val="24"/>
              </w:rPr>
              <w:t>公允价值</w:t>
            </w:r>
          </w:p>
        </w:tc>
        <w:tc>
          <w:tcPr>
            <w:tcW w:w="2250" w:type="dxa"/>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sz w:val="24"/>
              </w:rPr>
            </w:pPr>
            <w:r w:rsidRPr="0060695C">
              <w:rPr>
                <w:sz w:val="24"/>
              </w:rPr>
              <w:t>占基金资产净值比例（％）</w:t>
            </w:r>
          </w:p>
        </w:tc>
      </w:tr>
      <w:tr w:rsidR="001548F9" w:rsidRPr="0060695C" w:rsidTr="00576A1F">
        <w:trPr>
          <w:trHeight w:val="285"/>
        </w:trPr>
        <w:tc>
          <w:tcPr>
            <w:tcW w:w="704" w:type="dxa"/>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sz w:val="24"/>
              </w:rPr>
            </w:pPr>
            <w:r w:rsidRPr="0060695C">
              <w:rPr>
                <w:sz w:val="24"/>
              </w:rPr>
              <w:t>A</w:t>
            </w:r>
          </w:p>
        </w:tc>
        <w:tc>
          <w:tcPr>
            <w:tcW w:w="3527" w:type="dxa"/>
            <w:tcBorders>
              <w:right w:val="single" w:sz="4" w:space="0" w:color="auto"/>
            </w:tcBorders>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rPr>
                <w:sz w:val="24"/>
              </w:rPr>
            </w:pPr>
            <w:r w:rsidRPr="0060695C">
              <w:rPr>
                <w:sz w:val="24"/>
              </w:rPr>
              <w:t>农、林、牧、渔业</w:t>
            </w:r>
          </w:p>
        </w:tc>
        <w:tc>
          <w:tcPr>
            <w:tcW w:w="2250" w:type="dxa"/>
            <w:tcBorders>
              <w:left w:val="single" w:sz="4" w:space="0" w:color="auto"/>
            </w:tcBorders>
            <w:vAlign w:val="center"/>
          </w:tcPr>
          <w:p w:rsidR="001548F9" w:rsidRPr="0060695C" w:rsidRDefault="001548F9" w:rsidP="00AC6DDA">
            <w:pPr>
              <w:autoSpaceDE w:val="0"/>
              <w:autoSpaceDN w:val="0"/>
              <w:adjustRightInd w:val="0"/>
              <w:spacing w:before="29" w:line="288" w:lineRule="auto"/>
              <w:ind w:left="15"/>
              <w:jc w:val="right"/>
              <w:rPr>
                <w:sz w:val="24"/>
              </w:rPr>
            </w:pPr>
            <w:r w:rsidRPr="0060695C">
              <w:rPr>
                <w:sz w:val="24"/>
              </w:rPr>
              <w:t>51,868.28</w:t>
            </w:r>
          </w:p>
        </w:tc>
        <w:tc>
          <w:tcPr>
            <w:tcW w:w="2250" w:type="dxa"/>
            <w:tcMar>
              <w:top w:w="15" w:type="dxa"/>
              <w:left w:w="15" w:type="dxa"/>
              <w:bottom w:w="0" w:type="dxa"/>
              <w:right w:w="15" w:type="dxa"/>
            </w:tcMar>
            <w:vAlign w:val="center"/>
          </w:tcPr>
          <w:p w:rsidR="001548F9" w:rsidRPr="0060695C" w:rsidRDefault="001548F9" w:rsidP="00AC6DDA">
            <w:pPr>
              <w:autoSpaceDE w:val="0"/>
              <w:autoSpaceDN w:val="0"/>
              <w:adjustRightInd w:val="0"/>
              <w:spacing w:before="29" w:line="288" w:lineRule="auto"/>
              <w:ind w:left="15"/>
              <w:jc w:val="right"/>
              <w:rPr>
                <w:sz w:val="24"/>
              </w:rPr>
            </w:pPr>
            <w:r w:rsidRPr="0060695C">
              <w:rPr>
                <w:sz w:val="24"/>
              </w:rPr>
              <w:t>0.56</w:t>
            </w:r>
          </w:p>
        </w:tc>
      </w:tr>
      <w:tr w:rsidR="001548F9" w:rsidRPr="0060695C" w:rsidTr="00576A1F">
        <w:trPr>
          <w:trHeight w:val="285"/>
        </w:trPr>
        <w:tc>
          <w:tcPr>
            <w:tcW w:w="704" w:type="dxa"/>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sz w:val="24"/>
              </w:rPr>
            </w:pPr>
            <w:r w:rsidRPr="0060695C">
              <w:rPr>
                <w:sz w:val="24"/>
              </w:rPr>
              <w:t>B</w:t>
            </w:r>
          </w:p>
        </w:tc>
        <w:tc>
          <w:tcPr>
            <w:tcW w:w="3527" w:type="dxa"/>
            <w:tcBorders>
              <w:right w:val="single" w:sz="4" w:space="0" w:color="auto"/>
            </w:tcBorders>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rPr>
                <w:sz w:val="24"/>
              </w:rPr>
            </w:pPr>
            <w:r w:rsidRPr="0060695C">
              <w:rPr>
                <w:sz w:val="24"/>
              </w:rPr>
              <w:t>采矿业</w:t>
            </w:r>
          </w:p>
        </w:tc>
        <w:tc>
          <w:tcPr>
            <w:tcW w:w="2250" w:type="dxa"/>
            <w:tcBorders>
              <w:left w:val="single" w:sz="4" w:space="0" w:color="auto"/>
            </w:tcBorders>
            <w:vAlign w:val="center"/>
          </w:tcPr>
          <w:p w:rsidR="001548F9" w:rsidRPr="0060695C" w:rsidRDefault="001548F9" w:rsidP="00AC6DDA">
            <w:pPr>
              <w:spacing w:before="29" w:line="288" w:lineRule="auto"/>
              <w:jc w:val="right"/>
              <w:rPr>
                <w:sz w:val="24"/>
              </w:rPr>
            </w:pPr>
            <w:r w:rsidRPr="0060695C">
              <w:rPr>
                <w:sz w:val="24"/>
              </w:rPr>
              <w:t>921,230.67</w:t>
            </w:r>
          </w:p>
          <w:p w:rsidR="001548F9" w:rsidRPr="0060695C" w:rsidRDefault="001548F9" w:rsidP="00AC6DDA">
            <w:pPr>
              <w:spacing w:before="29" w:line="288" w:lineRule="auto"/>
              <w:jc w:val="right"/>
              <w:rPr>
                <w:sz w:val="24"/>
              </w:rPr>
            </w:pPr>
          </w:p>
        </w:tc>
        <w:tc>
          <w:tcPr>
            <w:tcW w:w="2250" w:type="dxa"/>
            <w:tcMar>
              <w:top w:w="15" w:type="dxa"/>
              <w:left w:w="15" w:type="dxa"/>
              <w:bottom w:w="0" w:type="dxa"/>
              <w:right w:w="15" w:type="dxa"/>
            </w:tcMar>
            <w:vAlign w:val="center"/>
          </w:tcPr>
          <w:p w:rsidR="001548F9" w:rsidRPr="0060695C" w:rsidRDefault="001548F9" w:rsidP="00AC6DDA">
            <w:pPr>
              <w:spacing w:before="29" w:line="288" w:lineRule="auto"/>
              <w:jc w:val="right"/>
              <w:rPr>
                <w:sz w:val="24"/>
              </w:rPr>
            </w:pPr>
            <w:r w:rsidRPr="0060695C">
              <w:rPr>
                <w:sz w:val="24"/>
              </w:rPr>
              <w:t>9.86</w:t>
            </w:r>
          </w:p>
          <w:p w:rsidR="001548F9" w:rsidRPr="0060695C" w:rsidRDefault="001548F9" w:rsidP="00AC6DDA">
            <w:pPr>
              <w:spacing w:before="29" w:line="288" w:lineRule="auto"/>
              <w:jc w:val="right"/>
              <w:rPr>
                <w:sz w:val="24"/>
              </w:rPr>
            </w:pPr>
          </w:p>
        </w:tc>
      </w:tr>
      <w:tr w:rsidR="001548F9" w:rsidRPr="0060695C" w:rsidTr="00576A1F">
        <w:trPr>
          <w:trHeight w:val="285"/>
        </w:trPr>
        <w:tc>
          <w:tcPr>
            <w:tcW w:w="704" w:type="dxa"/>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sz w:val="24"/>
              </w:rPr>
            </w:pPr>
            <w:r w:rsidRPr="0060695C">
              <w:rPr>
                <w:sz w:val="24"/>
              </w:rPr>
              <w:t>C</w:t>
            </w:r>
          </w:p>
        </w:tc>
        <w:tc>
          <w:tcPr>
            <w:tcW w:w="3527" w:type="dxa"/>
            <w:tcBorders>
              <w:right w:val="single" w:sz="4" w:space="0" w:color="auto"/>
            </w:tcBorders>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rPr>
                <w:sz w:val="24"/>
              </w:rPr>
            </w:pPr>
            <w:r w:rsidRPr="0060695C">
              <w:rPr>
                <w:sz w:val="24"/>
              </w:rPr>
              <w:t>制造业</w:t>
            </w:r>
          </w:p>
        </w:tc>
        <w:tc>
          <w:tcPr>
            <w:tcW w:w="2250" w:type="dxa"/>
            <w:tcBorders>
              <w:left w:val="single" w:sz="4" w:space="0" w:color="auto"/>
            </w:tcBorders>
            <w:vAlign w:val="center"/>
          </w:tcPr>
          <w:p w:rsidR="001548F9" w:rsidRPr="0060695C" w:rsidRDefault="001548F9" w:rsidP="00AC6DDA">
            <w:pPr>
              <w:spacing w:before="29" w:line="288" w:lineRule="auto"/>
              <w:jc w:val="right"/>
              <w:rPr>
                <w:sz w:val="24"/>
              </w:rPr>
            </w:pPr>
            <w:r w:rsidRPr="0060695C">
              <w:rPr>
                <w:sz w:val="24"/>
              </w:rPr>
              <w:t>3,915,292.72</w:t>
            </w:r>
          </w:p>
        </w:tc>
        <w:tc>
          <w:tcPr>
            <w:tcW w:w="2250" w:type="dxa"/>
            <w:tcMar>
              <w:top w:w="15" w:type="dxa"/>
              <w:left w:w="15" w:type="dxa"/>
              <w:bottom w:w="0" w:type="dxa"/>
              <w:right w:w="15" w:type="dxa"/>
            </w:tcMar>
            <w:vAlign w:val="center"/>
          </w:tcPr>
          <w:p w:rsidR="001548F9" w:rsidRPr="0060695C" w:rsidRDefault="001548F9" w:rsidP="00AC6DDA">
            <w:pPr>
              <w:spacing w:before="29" w:line="288" w:lineRule="auto"/>
              <w:jc w:val="right"/>
              <w:rPr>
                <w:sz w:val="24"/>
              </w:rPr>
            </w:pPr>
            <w:r w:rsidRPr="0060695C">
              <w:rPr>
                <w:sz w:val="24"/>
              </w:rPr>
              <w:t>41.90</w:t>
            </w:r>
          </w:p>
        </w:tc>
      </w:tr>
      <w:tr w:rsidR="001548F9" w:rsidRPr="0060695C" w:rsidTr="00576A1F">
        <w:trPr>
          <w:trHeight w:val="285"/>
        </w:trPr>
        <w:tc>
          <w:tcPr>
            <w:tcW w:w="704" w:type="dxa"/>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sz w:val="24"/>
              </w:rPr>
            </w:pPr>
            <w:r w:rsidRPr="0060695C">
              <w:rPr>
                <w:sz w:val="24"/>
              </w:rPr>
              <w:t>D</w:t>
            </w:r>
          </w:p>
        </w:tc>
        <w:tc>
          <w:tcPr>
            <w:tcW w:w="3527" w:type="dxa"/>
            <w:tcBorders>
              <w:right w:val="single" w:sz="4" w:space="0" w:color="auto"/>
            </w:tcBorders>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rPr>
                <w:sz w:val="24"/>
              </w:rPr>
            </w:pPr>
            <w:r w:rsidRPr="0060695C">
              <w:rPr>
                <w:sz w:val="24"/>
              </w:rPr>
              <w:t>电力、热力、燃气及水生产和供应业</w:t>
            </w:r>
          </w:p>
        </w:tc>
        <w:tc>
          <w:tcPr>
            <w:tcW w:w="2250" w:type="dxa"/>
            <w:tcBorders>
              <w:left w:val="single" w:sz="4" w:space="0" w:color="auto"/>
            </w:tcBorders>
            <w:vAlign w:val="center"/>
          </w:tcPr>
          <w:p w:rsidR="001548F9" w:rsidRPr="0060695C" w:rsidRDefault="001548F9" w:rsidP="00AC6DDA">
            <w:pPr>
              <w:spacing w:before="29" w:line="288" w:lineRule="auto"/>
              <w:jc w:val="right"/>
              <w:rPr>
                <w:sz w:val="24"/>
              </w:rPr>
            </w:pPr>
            <w:r w:rsidRPr="0060695C">
              <w:rPr>
                <w:sz w:val="24"/>
              </w:rPr>
              <w:t>833,444.33</w:t>
            </w:r>
          </w:p>
        </w:tc>
        <w:tc>
          <w:tcPr>
            <w:tcW w:w="2250" w:type="dxa"/>
            <w:tcMar>
              <w:top w:w="15" w:type="dxa"/>
              <w:left w:w="15" w:type="dxa"/>
              <w:bottom w:w="0" w:type="dxa"/>
              <w:right w:w="15" w:type="dxa"/>
            </w:tcMar>
            <w:vAlign w:val="center"/>
          </w:tcPr>
          <w:p w:rsidR="001548F9" w:rsidRPr="0060695C" w:rsidRDefault="001548F9" w:rsidP="00AC6DDA">
            <w:pPr>
              <w:spacing w:before="29" w:line="288" w:lineRule="auto"/>
              <w:jc w:val="right"/>
              <w:rPr>
                <w:sz w:val="24"/>
              </w:rPr>
            </w:pPr>
            <w:r w:rsidRPr="0060695C">
              <w:rPr>
                <w:sz w:val="24"/>
              </w:rPr>
              <w:t>8.92</w:t>
            </w:r>
          </w:p>
        </w:tc>
      </w:tr>
      <w:tr w:rsidR="001548F9" w:rsidRPr="0060695C" w:rsidTr="00576A1F">
        <w:trPr>
          <w:trHeight w:val="285"/>
        </w:trPr>
        <w:tc>
          <w:tcPr>
            <w:tcW w:w="704" w:type="dxa"/>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sz w:val="24"/>
              </w:rPr>
            </w:pPr>
            <w:r w:rsidRPr="0060695C">
              <w:rPr>
                <w:sz w:val="24"/>
              </w:rPr>
              <w:t>E</w:t>
            </w:r>
          </w:p>
        </w:tc>
        <w:tc>
          <w:tcPr>
            <w:tcW w:w="3527" w:type="dxa"/>
            <w:tcBorders>
              <w:right w:val="single" w:sz="4" w:space="0" w:color="auto"/>
            </w:tcBorders>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rPr>
                <w:sz w:val="24"/>
              </w:rPr>
            </w:pPr>
            <w:r w:rsidRPr="0060695C">
              <w:rPr>
                <w:sz w:val="24"/>
              </w:rPr>
              <w:t>建筑业</w:t>
            </w:r>
          </w:p>
        </w:tc>
        <w:tc>
          <w:tcPr>
            <w:tcW w:w="2250" w:type="dxa"/>
            <w:tcBorders>
              <w:left w:val="single" w:sz="4" w:space="0" w:color="auto"/>
            </w:tcBorders>
            <w:vAlign w:val="center"/>
          </w:tcPr>
          <w:p w:rsidR="001548F9" w:rsidRPr="0060695C" w:rsidRDefault="001548F9" w:rsidP="00AC6DDA">
            <w:pPr>
              <w:spacing w:before="29" w:line="288" w:lineRule="auto"/>
              <w:jc w:val="right"/>
              <w:rPr>
                <w:sz w:val="24"/>
              </w:rPr>
            </w:pPr>
            <w:r w:rsidRPr="0060695C">
              <w:rPr>
                <w:sz w:val="24"/>
              </w:rPr>
              <w:t>252,605.05</w:t>
            </w:r>
          </w:p>
        </w:tc>
        <w:tc>
          <w:tcPr>
            <w:tcW w:w="2250" w:type="dxa"/>
            <w:tcMar>
              <w:top w:w="15" w:type="dxa"/>
              <w:left w:w="15" w:type="dxa"/>
              <w:bottom w:w="0" w:type="dxa"/>
              <w:right w:w="15" w:type="dxa"/>
            </w:tcMar>
            <w:vAlign w:val="center"/>
          </w:tcPr>
          <w:p w:rsidR="001548F9" w:rsidRPr="0060695C" w:rsidRDefault="001548F9" w:rsidP="00AC6DDA">
            <w:pPr>
              <w:spacing w:before="29" w:line="288" w:lineRule="auto"/>
              <w:jc w:val="right"/>
              <w:rPr>
                <w:sz w:val="24"/>
              </w:rPr>
            </w:pPr>
            <w:r w:rsidRPr="0060695C">
              <w:rPr>
                <w:sz w:val="24"/>
              </w:rPr>
              <w:t>2.70</w:t>
            </w:r>
          </w:p>
        </w:tc>
      </w:tr>
      <w:tr w:rsidR="001548F9" w:rsidRPr="0060695C" w:rsidTr="00576A1F">
        <w:trPr>
          <w:trHeight w:val="285"/>
        </w:trPr>
        <w:tc>
          <w:tcPr>
            <w:tcW w:w="704" w:type="dxa"/>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sz w:val="24"/>
              </w:rPr>
            </w:pPr>
            <w:r w:rsidRPr="0060695C">
              <w:rPr>
                <w:sz w:val="24"/>
              </w:rPr>
              <w:t>F</w:t>
            </w:r>
          </w:p>
        </w:tc>
        <w:tc>
          <w:tcPr>
            <w:tcW w:w="3527" w:type="dxa"/>
            <w:tcBorders>
              <w:right w:val="single" w:sz="4" w:space="0" w:color="auto"/>
            </w:tcBorders>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rPr>
                <w:sz w:val="24"/>
              </w:rPr>
            </w:pPr>
            <w:r w:rsidRPr="0060695C">
              <w:rPr>
                <w:sz w:val="24"/>
              </w:rPr>
              <w:t>批发和零售业</w:t>
            </w:r>
          </w:p>
        </w:tc>
        <w:tc>
          <w:tcPr>
            <w:tcW w:w="2250" w:type="dxa"/>
            <w:tcBorders>
              <w:left w:val="single" w:sz="4" w:space="0" w:color="auto"/>
            </w:tcBorders>
            <w:vAlign w:val="center"/>
          </w:tcPr>
          <w:p w:rsidR="001548F9" w:rsidRPr="0060695C" w:rsidRDefault="001548F9" w:rsidP="00AC6DDA">
            <w:pPr>
              <w:spacing w:before="29" w:line="288" w:lineRule="auto"/>
              <w:jc w:val="right"/>
              <w:rPr>
                <w:sz w:val="24"/>
              </w:rPr>
            </w:pPr>
            <w:r w:rsidRPr="0060695C">
              <w:rPr>
                <w:sz w:val="24"/>
              </w:rPr>
              <w:t>297,019.05</w:t>
            </w:r>
          </w:p>
        </w:tc>
        <w:tc>
          <w:tcPr>
            <w:tcW w:w="2250" w:type="dxa"/>
            <w:tcMar>
              <w:top w:w="15" w:type="dxa"/>
              <w:left w:w="15" w:type="dxa"/>
              <w:bottom w:w="0" w:type="dxa"/>
              <w:right w:w="15" w:type="dxa"/>
            </w:tcMar>
            <w:vAlign w:val="center"/>
          </w:tcPr>
          <w:p w:rsidR="001548F9" w:rsidRPr="0060695C" w:rsidRDefault="001548F9" w:rsidP="00AC6DDA">
            <w:pPr>
              <w:spacing w:before="29" w:line="288" w:lineRule="auto"/>
              <w:jc w:val="right"/>
              <w:rPr>
                <w:sz w:val="24"/>
              </w:rPr>
            </w:pPr>
            <w:r w:rsidRPr="0060695C">
              <w:rPr>
                <w:sz w:val="24"/>
              </w:rPr>
              <w:t>3.18</w:t>
            </w:r>
          </w:p>
        </w:tc>
      </w:tr>
      <w:tr w:rsidR="001548F9" w:rsidRPr="0060695C" w:rsidTr="00576A1F">
        <w:trPr>
          <w:trHeight w:val="285"/>
        </w:trPr>
        <w:tc>
          <w:tcPr>
            <w:tcW w:w="704" w:type="dxa"/>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sz w:val="24"/>
              </w:rPr>
            </w:pPr>
            <w:r w:rsidRPr="0060695C">
              <w:rPr>
                <w:sz w:val="24"/>
              </w:rPr>
              <w:t>G</w:t>
            </w:r>
          </w:p>
        </w:tc>
        <w:tc>
          <w:tcPr>
            <w:tcW w:w="3527" w:type="dxa"/>
            <w:tcBorders>
              <w:right w:val="single" w:sz="4" w:space="0" w:color="auto"/>
            </w:tcBorders>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rPr>
                <w:sz w:val="24"/>
              </w:rPr>
            </w:pPr>
            <w:r w:rsidRPr="0060695C">
              <w:rPr>
                <w:sz w:val="24"/>
              </w:rPr>
              <w:t>交通运输、仓储和邮政业</w:t>
            </w:r>
          </w:p>
        </w:tc>
        <w:tc>
          <w:tcPr>
            <w:tcW w:w="2250" w:type="dxa"/>
            <w:tcBorders>
              <w:left w:val="single" w:sz="4" w:space="0" w:color="auto"/>
            </w:tcBorders>
            <w:vAlign w:val="center"/>
          </w:tcPr>
          <w:p w:rsidR="001548F9" w:rsidRPr="0060695C" w:rsidRDefault="001548F9" w:rsidP="00AC6DDA">
            <w:pPr>
              <w:spacing w:before="29" w:line="288" w:lineRule="auto"/>
              <w:jc w:val="right"/>
              <w:rPr>
                <w:sz w:val="24"/>
              </w:rPr>
            </w:pPr>
            <w:r w:rsidRPr="0060695C">
              <w:rPr>
                <w:sz w:val="24"/>
              </w:rPr>
              <w:t>218,623.92</w:t>
            </w:r>
          </w:p>
        </w:tc>
        <w:tc>
          <w:tcPr>
            <w:tcW w:w="2250" w:type="dxa"/>
            <w:tcMar>
              <w:top w:w="15" w:type="dxa"/>
              <w:left w:w="15" w:type="dxa"/>
              <w:bottom w:w="0" w:type="dxa"/>
              <w:right w:w="15" w:type="dxa"/>
            </w:tcMar>
            <w:vAlign w:val="center"/>
          </w:tcPr>
          <w:p w:rsidR="001548F9" w:rsidRPr="0060695C" w:rsidRDefault="001548F9" w:rsidP="00AC6DDA">
            <w:pPr>
              <w:spacing w:before="29" w:line="288" w:lineRule="auto"/>
              <w:jc w:val="right"/>
              <w:rPr>
                <w:sz w:val="24"/>
              </w:rPr>
            </w:pPr>
            <w:r w:rsidRPr="0060695C">
              <w:rPr>
                <w:sz w:val="24"/>
              </w:rPr>
              <w:t>2.34</w:t>
            </w:r>
          </w:p>
        </w:tc>
      </w:tr>
      <w:tr w:rsidR="001548F9" w:rsidRPr="0060695C" w:rsidTr="00576A1F">
        <w:trPr>
          <w:trHeight w:val="285"/>
        </w:trPr>
        <w:tc>
          <w:tcPr>
            <w:tcW w:w="704" w:type="dxa"/>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sz w:val="24"/>
              </w:rPr>
            </w:pPr>
            <w:r w:rsidRPr="0060695C">
              <w:rPr>
                <w:sz w:val="24"/>
              </w:rPr>
              <w:t>H</w:t>
            </w:r>
          </w:p>
        </w:tc>
        <w:tc>
          <w:tcPr>
            <w:tcW w:w="3527" w:type="dxa"/>
            <w:tcBorders>
              <w:right w:val="single" w:sz="4" w:space="0" w:color="auto"/>
            </w:tcBorders>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rPr>
                <w:sz w:val="24"/>
              </w:rPr>
            </w:pPr>
            <w:r w:rsidRPr="0060695C">
              <w:rPr>
                <w:sz w:val="24"/>
              </w:rPr>
              <w:t>住宿和餐饮业</w:t>
            </w:r>
          </w:p>
        </w:tc>
        <w:tc>
          <w:tcPr>
            <w:tcW w:w="2250" w:type="dxa"/>
            <w:tcBorders>
              <w:left w:val="single" w:sz="4" w:space="0" w:color="auto"/>
            </w:tcBorders>
            <w:vAlign w:val="center"/>
          </w:tcPr>
          <w:p w:rsidR="001548F9" w:rsidRPr="0060695C" w:rsidRDefault="001548F9" w:rsidP="00AC6DDA">
            <w:pPr>
              <w:spacing w:before="29" w:line="288" w:lineRule="auto"/>
              <w:jc w:val="right"/>
              <w:rPr>
                <w:sz w:val="24"/>
              </w:rPr>
            </w:pPr>
            <w:r w:rsidRPr="0060695C">
              <w:rPr>
                <w:sz w:val="24"/>
              </w:rPr>
              <w:t>-</w:t>
            </w:r>
          </w:p>
        </w:tc>
        <w:tc>
          <w:tcPr>
            <w:tcW w:w="2250" w:type="dxa"/>
            <w:tcMar>
              <w:top w:w="15" w:type="dxa"/>
              <w:left w:w="15" w:type="dxa"/>
              <w:bottom w:w="0" w:type="dxa"/>
              <w:right w:w="15" w:type="dxa"/>
            </w:tcMar>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rPr>
          <w:trHeight w:val="285"/>
        </w:trPr>
        <w:tc>
          <w:tcPr>
            <w:tcW w:w="704" w:type="dxa"/>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sz w:val="24"/>
              </w:rPr>
            </w:pPr>
            <w:r w:rsidRPr="0060695C">
              <w:rPr>
                <w:sz w:val="24"/>
              </w:rPr>
              <w:t>I</w:t>
            </w:r>
          </w:p>
        </w:tc>
        <w:tc>
          <w:tcPr>
            <w:tcW w:w="3527" w:type="dxa"/>
            <w:tcBorders>
              <w:right w:val="single" w:sz="4" w:space="0" w:color="auto"/>
            </w:tcBorders>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rPr>
                <w:sz w:val="24"/>
              </w:rPr>
            </w:pPr>
            <w:r w:rsidRPr="0060695C">
              <w:rPr>
                <w:sz w:val="24"/>
              </w:rPr>
              <w:t>信息传输、软件和信息技术服务业</w:t>
            </w:r>
          </w:p>
        </w:tc>
        <w:tc>
          <w:tcPr>
            <w:tcW w:w="2250" w:type="dxa"/>
            <w:tcBorders>
              <w:left w:val="single" w:sz="4" w:space="0" w:color="auto"/>
            </w:tcBorders>
            <w:vAlign w:val="center"/>
          </w:tcPr>
          <w:p w:rsidR="001548F9" w:rsidRPr="0060695C" w:rsidRDefault="001548F9" w:rsidP="00AC6DDA">
            <w:pPr>
              <w:spacing w:before="29" w:line="288" w:lineRule="auto"/>
              <w:jc w:val="right"/>
              <w:rPr>
                <w:sz w:val="24"/>
              </w:rPr>
            </w:pPr>
            <w:r w:rsidRPr="0060695C">
              <w:rPr>
                <w:sz w:val="24"/>
              </w:rPr>
              <w:t>697,171.92</w:t>
            </w:r>
          </w:p>
        </w:tc>
        <w:tc>
          <w:tcPr>
            <w:tcW w:w="2250" w:type="dxa"/>
            <w:tcMar>
              <w:top w:w="15" w:type="dxa"/>
              <w:left w:w="15" w:type="dxa"/>
              <w:bottom w:w="0" w:type="dxa"/>
              <w:right w:w="15" w:type="dxa"/>
            </w:tcMar>
            <w:vAlign w:val="center"/>
          </w:tcPr>
          <w:p w:rsidR="001548F9" w:rsidRPr="0060695C" w:rsidRDefault="001548F9" w:rsidP="00AC6DDA">
            <w:pPr>
              <w:spacing w:before="29" w:line="288" w:lineRule="auto"/>
              <w:jc w:val="right"/>
              <w:rPr>
                <w:sz w:val="24"/>
              </w:rPr>
            </w:pPr>
            <w:r w:rsidRPr="0060695C">
              <w:rPr>
                <w:sz w:val="24"/>
              </w:rPr>
              <w:t>7.46</w:t>
            </w:r>
          </w:p>
        </w:tc>
      </w:tr>
      <w:tr w:rsidR="001548F9" w:rsidRPr="0060695C" w:rsidTr="00576A1F">
        <w:trPr>
          <w:trHeight w:val="285"/>
        </w:trPr>
        <w:tc>
          <w:tcPr>
            <w:tcW w:w="704" w:type="dxa"/>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J</w:t>
            </w:r>
          </w:p>
        </w:tc>
        <w:tc>
          <w:tcPr>
            <w:tcW w:w="3527" w:type="dxa"/>
            <w:tcBorders>
              <w:right w:val="single" w:sz="4" w:space="0" w:color="auto"/>
            </w:tcBorders>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金融业</w:t>
            </w:r>
          </w:p>
        </w:tc>
        <w:tc>
          <w:tcPr>
            <w:tcW w:w="2250" w:type="dxa"/>
            <w:tcBorders>
              <w:left w:val="single" w:sz="4" w:space="0" w:color="auto"/>
            </w:tcBorders>
            <w:vAlign w:val="center"/>
          </w:tcPr>
          <w:p w:rsidR="001548F9" w:rsidRPr="0060695C" w:rsidRDefault="001548F9" w:rsidP="00AC6DDA">
            <w:pPr>
              <w:spacing w:before="29" w:line="288" w:lineRule="auto"/>
              <w:jc w:val="right"/>
              <w:rPr>
                <w:sz w:val="24"/>
              </w:rPr>
            </w:pPr>
            <w:r w:rsidRPr="0060695C">
              <w:rPr>
                <w:sz w:val="24"/>
              </w:rPr>
              <w:t>716,018.51</w:t>
            </w:r>
          </w:p>
        </w:tc>
        <w:tc>
          <w:tcPr>
            <w:tcW w:w="2250" w:type="dxa"/>
            <w:tcMar>
              <w:top w:w="15" w:type="dxa"/>
              <w:left w:w="15" w:type="dxa"/>
              <w:bottom w:w="0" w:type="dxa"/>
              <w:right w:w="15" w:type="dxa"/>
            </w:tcMar>
            <w:vAlign w:val="center"/>
          </w:tcPr>
          <w:p w:rsidR="001548F9" w:rsidRPr="0060695C" w:rsidRDefault="001548F9" w:rsidP="00AC6DDA">
            <w:pPr>
              <w:spacing w:before="29" w:line="288" w:lineRule="auto"/>
              <w:jc w:val="right"/>
              <w:rPr>
                <w:sz w:val="24"/>
              </w:rPr>
            </w:pPr>
            <w:r w:rsidRPr="0060695C">
              <w:rPr>
                <w:sz w:val="24"/>
              </w:rPr>
              <w:t>7.66</w:t>
            </w:r>
          </w:p>
        </w:tc>
      </w:tr>
      <w:tr w:rsidR="001548F9" w:rsidRPr="0060695C" w:rsidTr="00576A1F">
        <w:trPr>
          <w:trHeight w:val="285"/>
        </w:trPr>
        <w:tc>
          <w:tcPr>
            <w:tcW w:w="704" w:type="dxa"/>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K</w:t>
            </w:r>
          </w:p>
        </w:tc>
        <w:tc>
          <w:tcPr>
            <w:tcW w:w="3527" w:type="dxa"/>
            <w:tcBorders>
              <w:right w:val="single" w:sz="4" w:space="0" w:color="auto"/>
            </w:tcBorders>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房地产业</w:t>
            </w:r>
          </w:p>
        </w:tc>
        <w:tc>
          <w:tcPr>
            <w:tcW w:w="2250" w:type="dxa"/>
            <w:tcBorders>
              <w:left w:val="single" w:sz="4" w:space="0" w:color="auto"/>
            </w:tcBorders>
            <w:vAlign w:val="center"/>
          </w:tcPr>
          <w:p w:rsidR="001548F9" w:rsidRPr="0060695C" w:rsidRDefault="001548F9" w:rsidP="00AC6DDA">
            <w:pPr>
              <w:spacing w:before="29" w:line="288" w:lineRule="auto"/>
              <w:jc w:val="right"/>
              <w:rPr>
                <w:sz w:val="24"/>
              </w:rPr>
            </w:pPr>
            <w:r w:rsidRPr="0060695C">
              <w:rPr>
                <w:sz w:val="24"/>
              </w:rPr>
              <w:t>222,031.02</w:t>
            </w:r>
          </w:p>
        </w:tc>
        <w:tc>
          <w:tcPr>
            <w:tcW w:w="2250" w:type="dxa"/>
            <w:tcMar>
              <w:top w:w="15" w:type="dxa"/>
              <w:left w:w="15" w:type="dxa"/>
              <w:bottom w:w="0" w:type="dxa"/>
              <w:right w:w="15" w:type="dxa"/>
            </w:tcMar>
            <w:vAlign w:val="center"/>
          </w:tcPr>
          <w:p w:rsidR="001548F9" w:rsidRPr="0060695C" w:rsidRDefault="001548F9" w:rsidP="00AC6DDA">
            <w:pPr>
              <w:spacing w:before="29" w:line="288" w:lineRule="auto"/>
              <w:jc w:val="right"/>
              <w:rPr>
                <w:sz w:val="24"/>
              </w:rPr>
            </w:pPr>
            <w:r w:rsidRPr="0060695C">
              <w:rPr>
                <w:sz w:val="24"/>
              </w:rPr>
              <w:t>2.38</w:t>
            </w:r>
          </w:p>
        </w:tc>
      </w:tr>
      <w:tr w:rsidR="001548F9" w:rsidRPr="0060695C" w:rsidTr="00576A1F">
        <w:trPr>
          <w:trHeight w:val="285"/>
        </w:trPr>
        <w:tc>
          <w:tcPr>
            <w:tcW w:w="704" w:type="dxa"/>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L</w:t>
            </w:r>
          </w:p>
        </w:tc>
        <w:tc>
          <w:tcPr>
            <w:tcW w:w="3527" w:type="dxa"/>
            <w:tcBorders>
              <w:right w:val="single" w:sz="4" w:space="0" w:color="auto"/>
            </w:tcBorders>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租赁和商务服务业</w:t>
            </w:r>
          </w:p>
        </w:tc>
        <w:tc>
          <w:tcPr>
            <w:tcW w:w="2250" w:type="dxa"/>
            <w:tcBorders>
              <w:left w:val="single" w:sz="4" w:space="0" w:color="auto"/>
            </w:tcBorders>
            <w:vAlign w:val="center"/>
          </w:tcPr>
          <w:p w:rsidR="001548F9" w:rsidRPr="0060695C" w:rsidRDefault="001548F9" w:rsidP="00AC6DDA">
            <w:pPr>
              <w:spacing w:before="29" w:line="288" w:lineRule="auto"/>
              <w:jc w:val="right"/>
              <w:rPr>
                <w:sz w:val="24"/>
              </w:rPr>
            </w:pPr>
            <w:r w:rsidRPr="0060695C">
              <w:rPr>
                <w:sz w:val="24"/>
              </w:rPr>
              <w:t>134,108.51</w:t>
            </w:r>
          </w:p>
        </w:tc>
        <w:tc>
          <w:tcPr>
            <w:tcW w:w="2250" w:type="dxa"/>
            <w:tcMar>
              <w:top w:w="15" w:type="dxa"/>
              <w:left w:w="15" w:type="dxa"/>
              <w:bottom w:w="0" w:type="dxa"/>
              <w:right w:w="15" w:type="dxa"/>
            </w:tcMar>
            <w:vAlign w:val="center"/>
          </w:tcPr>
          <w:p w:rsidR="001548F9" w:rsidRPr="0060695C" w:rsidRDefault="001548F9" w:rsidP="00AC6DDA">
            <w:pPr>
              <w:spacing w:before="29" w:line="288" w:lineRule="auto"/>
              <w:jc w:val="right"/>
              <w:rPr>
                <w:sz w:val="24"/>
              </w:rPr>
            </w:pPr>
            <w:r w:rsidRPr="0060695C">
              <w:rPr>
                <w:sz w:val="24"/>
              </w:rPr>
              <w:t>1.44</w:t>
            </w:r>
          </w:p>
        </w:tc>
      </w:tr>
      <w:tr w:rsidR="001548F9" w:rsidRPr="0060695C" w:rsidTr="00576A1F">
        <w:trPr>
          <w:trHeight w:val="285"/>
        </w:trPr>
        <w:tc>
          <w:tcPr>
            <w:tcW w:w="704" w:type="dxa"/>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M</w:t>
            </w:r>
          </w:p>
        </w:tc>
        <w:tc>
          <w:tcPr>
            <w:tcW w:w="3527" w:type="dxa"/>
            <w:tcBorders>
              <w:right w:val="single" w:sz="4" w:space="0" w:color="auto"/>
            </w:tcBorders>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科学研究和技术服务业</w:t>
            </w:r>
          </w:p>
        </w:tc>
        <w:tc>
          <w:tcPr>
            <w:tcW w:w="2250" w:type="dxa"/>
            <w:tcBorders>
              <w:left w:val="single" w:sz="4" w:space="0" w:color="auto"/>
            </w:tcBorders>
            <w:vAlign w:val="center"/>
          </w:tcPr>
          <w:p w:rsidR="001548F9" w:rsidRPr="0060695C" w:rsidRDefault="001548F9" w:rsidP="00AC6DDA">
            <w:pPr>
              <w:spacing w:before="29" w:line="288" w:lineRule="auto"/>
              <w:jc w:val="right"/>
              <w:rPr>
                <w:sz w:val="24"/>
              </w:rPr>
            </w:pPr>
            <w:r w:rsidRPr="0060695C">
              <w:rPr>
                <w:sz w:val="24"/>
              </w:rPr>
              <w:t>-</w:t>
            </w:r>
          </w:p>
        </w:tc>
        <w:tc>
          <w:tcPr>
            <w:tcW w:w="2250" w:type="dxa"/>
            <w:tcMar>
              <w:top w:w="15" w:type="dxa"/>
              <w:left w:w="15" w:type="dxa"/>
              <w:bottom w:w="0" w:type="dxa"/>
              <w:right w:w="15" w:type="dxa"/>
            </w:tcMar>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rPr>
          <w:trHeight w:val="285"/>
        </w:trPr>
        <w:tc>
          <w:tcPr>
            <w:tcW w:w="704" w:type="dxa"/>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N</w:t>
            </w:r>
          </w:p>
        </w:tc>
        <w:tc>
          <w:tcPr>
            <w:tcW w:w="3527" w:type="dxa"/>
            <w:tcBorders>
              <w:right w:val="single" w:sz="4" w:space="0" w:color="auto"/>
            </w:tcBorders>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水利、环境和公共设施管理业</w:t>
            </w:r>
          </w:p>
        </w:tc>
        <w:tc>
          <w:tcPr>
            <w:tcW w:w="2250" w:type="dxa"/>
            <w:tcBorders>
              <w:left w:val="single" w:sz="4" w:space="0" w:color="auto"/>
            </w:tcBorders>
            <w:vAlign w:val="center"/>
          </w:tcPr>
          <w:p w:rsidR="001548F9" w:rsidRPr="0060695C" w:rsidRDefault="001548F9" w:rsidP="00AC6DDA">
            <w:pPr>
              <w:spacing w:before="29" w:line="288" w:lineRule="auto"/>
              <w:jc w:val="right"/>
              <w:rPr>
                <w:sz w:val="24"/>
              </w:rPr>
            </w:pPr>
            <w:r w:rsidRPr="0060695C">
              <w:rPr>
                <w:sz w:val="24"/>
              </w:rPr>
              <w:t>71,993.66</w:t>
            </w:r>
          </w:p>
        </w:tc>
        <w:tc>
          <w:tcPr>
            <w:tcW w:w="2250" w:type="dxa"/>
            <w:tcMar>
              <w:top w:w="15" w:type="dxa"/>
              <w:left w:w="15" w:type="dxa"/>
              <w:bottom w:w="0" w:type="dxa"/>
              <w:right w:w="15" w:type="dxa"/>
            </w:tcMar>
            <w:vAlign w:val="center"/>
          </w:tcPr>
          <w:p w:rsidR="001548F9" w:rsidRPr="0060695C" w:rsidRDefault="001548F9" w:rsidP="00AC6DDA">
            <w:pPr>
              <w:spacing w:before="29" w:line="288" w:lineRule="auto"/>
              <w:jc w:val="right"/>
              <w:rPr>
                <w:sz w:val="24"/>
              </w:rPr>
            </w:pPr>
            <w:r w:rsidRPr="0060695C">
              <w:rPr>
                <w:sz w:val="24"/>
              </w:rPr>
              <w:t>0.77</w:t>
            </w:r>
          </w:p>
        </w:tc>
      </w:tr>
      <w:tr w:rsidR="001548F9" w:rsidRPr="0060695C" w:rsidTr="00576A1F">
        <w:trPr>
          <w:trHeight w:val="285"/>
        </w:trPr>
        <w:tc>
          <w:tcPr>
            <w:tcW w:w="704" w:type="dxa"/>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O</w:t>
            </w:r>
          </w:p>
        </w:tc>
        <w:tc>
          <w:tcPr>
            <w:tcW w:w="3527" w:type="dxa"/>
            <w:tcBorders>
              <w:right w:val="single" w:sz="4" w:space="0" w:color="auto"/>
            </w:tcBorders>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居民服务、修理和其他服务业</w:t>
            </w:r>
          </w:p>
        </w:tc>
        <w:tc>
          <w:tcPr>
            <w:tcW w:w="2250" w:type="dxa"/>
            <w:tcBorders>
              <w:left w:val="single" w:sz="4" w:space="0" w:color="auto"/>
            </w:tcBorders>
            <w:vAlign w:val="center"/>
          </w:tcPr>
          <w:p w:rsidR="001548F9" w:rsidRPr="0060695C" w:rsidRDefault="001548F9" w:rsidP="00AC6DDA">
            <w:pPr>
              <w:spacing w:before="29" w:line="288" w:lineRule="auto"/>
              <w:jc w:val="right"/>
              <w:rPr>
                <w:sz w:val="24"/>
              </w:rPr>
            </w:pPr>
            <w:r w:rsidRPr="0060695C">
              <w:rPr>
                <w:sz w:val="24"/>
              </w:rPr>
              <w:t>-</w:t>
            </w:r>
          </w:p>
        </w:tc>
        <w:tc>
          <w:tcPr>
            <w:tcW w:w="2250" w:type="dxa"/>
            <w:tcMar>
              <w:top w:w="15" w:type="dxa"/>
              <w:left w:w="15" w:type="dxa"/>
              <w:bottom w:w="0" w:type="dxa"/>
              <w:right w:w="15" w:type="dxa"/>
            </w:tcMar>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rPr>
          <w:trHeight w:val="285"/>
        </w:trPr>
        <w:tc>
          <w:tcPr>
            <w:tcW w:w="704" w:type="dxa"/>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P</w:t>
            </w:r>
          </w:p>
        </w:tc>
        <w:tc>
          <w:tcPr>
            <w:tcW w:w="3527" w:type="dxa"/>
            <w:tcBorders>
              <w:right w:val="single" w:sz="4" w:space="0" w:color="auto"/>
            </w:tcBorders>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教育</w:t>
            </w:r>
          </w:p>
        </w:tc>
        <w:tc>
          <w:tcPr>
            <w:tcW w:w="2250" w:type="dxa"/>
            <w:tcBorders>
              <w:left w:val="single" w:sz="4" w:space="0" w:color="auto"/>
            </w:tcBorders>
            <w:vAlign w:val="center"/>
          </w:tcPr>
          <w:p w:rsidR="001548F9" w:rsidRPr="0060695C" w:rsidRDefault="001548F9" w:rsidP="00AC6DDA">
            <w:pPr>
              <w:spacing w:before="29" w:line="288" w:lineRule="auto"/>
              <w:jc w:val="right"/>
              <w:rPr>
                <w:sz w:val="24"/>
              </w:rPr>
            </w:pPr>
            <w:r w:rsidRPr="0060695C">
              <w:rPr>
                <w:sz w:val="24"/>
              </w:rPr>
              <w:t>-</w:t>
            </w:r>
          </w:p>
        </w:tc>
        <w:tc>
          <w:tcPr>
            <w:tcW w:w="2250" w:type="dxa"/>
            <w:tcMar>
              <w:top w:w="15" w:type="dxa"/>
              <w:left w:w="15" w:type="dxa"/>
              <w:bottom w:w="0" w:type="dxa"/>
              <w:right w:w="15" w:type="dxa"/>
            </w:tcMar>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rPr>
          <w:trHeight w:val="285"/>
        </w:trPr>
        <w:tc>
          <w:tcPr>
            <w:tcW w:w="704" w:type="dxa"/>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Q</w:t>
            </w:r>
          </w:p>
        </w:tc>
        <w:tc>
          <w:tcPr>
            <w:tcW w:w="3527" w:type="dxa"/>
            <w:tcBorders>
              <w:right w:val="single" w:sz="4" w:space="0" w:color="auto"/>
            </w:tcBorders>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卫生和社会工作</w:t>
            </w:r>
          </w:p>
        </w:tc>
        <w:tc>
          <w:tcPr>
            <w:tcW w:w="2250" w:type="dxa"/>
            <w:tcBorders>
              <w:left w:val="single" w:sz="4" w:space="0" w:color="auto"/>
            </w:tcBorders>
            <w:vAlign w:val="center"/>
          </w:tcPr>
          <w:p w:rsidR="001548F9" w:rsidRPr="0060695C" w:rsidRDefault="001548F9" w:rsidP="00AC6DDA">
            <w:pPr>
              <w:spacing w:before="29" w:line="288" w:lineRule="auto"/>
              <w:jc w:val="right"/>
              <w:rPr>
                <w:sz w:val="24"/>
              </w:rPr>
            </w:pPr>
            <w:r w:rsidRPr="0060695C">
              <w:rPr>
                <w:sz w:val="24"/>
              </w:rPr>
              <w:t>44,551.06</w:t>
            </w:r>
          </w:p>
        </w:tc>
        <w:tc>
          <w:tcPr>
            <w:tcW w:w="2250" w:type="dxa"/>
            <w:tcMar>
              <w:top w:w="15" w:type="dxa"/>
              <w:left w:w="15" w:type="dxa"/>
              <w:bottom w:w="0" w:type="dxa"/>
              <w:right w:w="15" w:type="dxa"/>
            </w:tcMar>
            <w:vAlign w:val="center"/>
          </w:tcPr>
          <w:p w:rsidR="001548F9" w:rsidRPr="0060695C" w:rsidRDefault="001548F9" w:rsidP="00AC6DDA">
            <w:pPr>
              <w:spacing w:before="29" w:line="288" w:lineRule="auto"/>
              <w:jc w:val="right"/>
              <w:rPr>
                <w:sz w:val="24"/>
              </w:rPr>
            </w:pPr>
            <w:r w:rsidRPr="0060695C">
              <w:rPr>
                <w:sz w:val="24"/>
              </w:rPr>
              <w:t>0.48</w:t>
            </w:r>
          </w:p>
        </w:tc>
      </w:tr>
      <w:tr w:rsidR="001548F9" w:rsidRPr="0060695C" w:rsidTr="00576A1F">
        <w:trPr>
          <w:trHeight w:val="285"/>
        </w:trPr>
        <w:tc>
          <w:tcPr>
            <w:tcW w:w="704" w:type="dxa"/>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R</w:t>
            </w:r>
          </w:p>
        </w:tc>
        <w:tc>
          <w:tcPr>
            <w:tcW w:w="3527" w:type="dxa"/>
            <w:tcBorders>
              <w:right w:val="single" w:sz="4" w:space="0" w:color="auto"/>
            </w:tcBorders>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文化、体育和娱乐业</w:t>
            </w:r>
          </w:p>
        </w:tc>
        <w:tc>
          <w:tcPr>
            <w:tcW w:w="2250" w:type="dxa"/>
            <w:tcBorders>
              <w:left w:val="single" w:sz="4" w:space="0" w:color="auto"/>
            </w:tcBorders>
            <w:vAlign w:val="center"/>
          </w:tcPr>
          <w:p w:rsidR="001548F9" w:rsidRPr="0060695C" w:rsidRDefault="001548F9" w:rsidP="00AC6DDA">
            <w:pPr>
              <w:spacing w:before="29" w:line="288" w:lineRule="auto"/>
              <w:jc w:val="right"/>
              <w:rPr>
                <w:sz w:val="24"/>
              </w:rPr>
            </w:pPr>
            <w:r w:rsidRPr="0060695C">
              <w:rPr>
                <w:sz w:val="24"/>
              </w:rPr>
              <w:t>207,590.71</w:t>
            </w:r>
          </w:p>
        </w:tc>
        <w:tc>
          <w:tcPr>
            <w:tcW w:w="2250" w:type="dxa"/>
            <w:tcMar>
              <w:top w:w="15" w:type="dxa"/>
              <w:left w:w="15" w:type="dxa"/>
              <w:bottom w:w="0" w:type="dxa"/>
              <w:right w:w="15" w:type="dxa"/>
            </w:tcMar>
            <w:vAlign w:val="center"/>
          </w:tcPr>
          <w:p w:rsidR="001548F9" w:rsidRPr="0060695C" w:rsidRDefault="001548F9" w:rsidP="00AC6DDA">
            <w:pPr>
              <w:spacing w:before="29" w:line="288" w:lineRule="auto"/>
              <w:jc w:val="right"/>
              <w:rPr>
                <w:sz w:val="24"/>
              </w:rPr>
            </w:pPr>
            <w:r w:rsidRPr="0060695C">
              <w:rPr>
                <w:sz w:val="24"/>
              </w:rPr>
              <w:t>2.22</w:t>
            </w:r>
          </w:p>
        </w:tc>
      </w:tr>
      <w:tr w:rsidR="001548F9" w:rsidRPr="0060695C" w:rsidTr="00576A1F">
        <w:trPr>
          <w:trHeight w:val="285"/>
        </w:trPr>
        <w:tc>
          <w:tcPr>
            <w:tcW w:w="704" w:type="dxa"/>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S</w:t>
            </w:r>
          </w:p>
        </w:tc>
        <w:tc>
          <w:tcPr>
            <w:tcW w:w="3527" w:type="dxa"/>
            <w:tcBorders>
              <w:right w:val="single" w:sz="4" w:space="0" w:color="auto"/>
            </w:tcBorders>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综合</w:t>
            </w:r>
          </w:p>
        </w:tc>
        <w:tc>
          <w:tcPr>
            <w:tcW w:w="2250" w:type="dxa"/>
            <w:tcBorders>
              <w:left w:val="single" w:sz="4" w:space="0" w:color="auto"/>
            </w:tcBorders>
            <w:vAlign w:val="center"/>
          </w:tcPr>
          <w:p w:rsidR="001548F9" w:rsidRPr="0060695C" w:rsidRDefault="001548F9" w:rsidP="00AC6DDA">
            <w:pPr>
              <w:spacing w:before="29" w:line="288" w:lineRule="auto"/>
              <w:jc w:val="right"/>
              <w:rPr>
                <w:sz w:val="24"/>
              </w:rPr>
            </w:pPr>
            <w:r w:rsidRPr="0060695C">
              <w:rPr>
                <w:sz w:val="24"/>
              </w:rPr>
              <w:t>35,366.15</w:t>
            </w:r>
          </w:p>
        </w:tc>
        <w:tc>
          <w:tcPr>
            <w:tcW w:w="2250" w:type="dxa"/>
            <w:tcMar>
              <w:top w:w="15" w:type="dxa"/>
              <w:left w:w="15" w:type="dxa"/>
              <w:bottom w:w="0" w:type="dxa"/>
              <w:right w:w="15" w:type="dxa"/>
            </w:tcMar>
            <w:vAlign w:val="center"/>
          </w:tcPr>
          <w:p w:rsidR="001548F9" w:rsidRPr="0060695C" w:rsidRDefault="001548F9" w:rsidP="00AC6DDA">
            <w:pPr>
              <w:spacing w:before="29" w:line="288" w:lineRule="auto"/>
              <w:jc w:val="right"/>
              <w:rPr>
                <w:sz w:val="24"/>
              </w:rPr>
            </w:pPr>
            <w:r w:rsidRPr="0060695C">
              <w:rPr>
                <w:sz w:val="24"/>
              </w:rPr>
              <w:t>0.38</w:t>
            </w:r>
          </w:p>
        </w:tc>
      </w:tr>
      <w:tr w:rsidR="001548F9" w:rsidRPr="0060695C" w:rsidTr="00576A1F">
        <w:trPr>
          <w:trHeight w:val="285"/>
        </w:trPr>
        <w:tc>
          <w:tcPr>
            <w:tcW w:w="704" w:type="dxa"/>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color w:val="000000"/>
                <w:sz w:val="24"/>
              </w:rPr>
            </w:pPr>
          </w:p>
        </w:tc>
        <w:tc>
          <w:tcPr>
            <w:tcW w:w="3527" w:type="dxa"/>
            <w:tcBorders>
              <w:right w:val="single" w:sz="4" w:space="0" w:color="auto"/>
            </w:tcBorders>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合计</w:t>
            </w:r>
          </w:p>
        </w:tc>
        <w:tc>
          <w:tcPr>
            <w:tcW w:w="2250" w:type="dxa"/>
            <w:tcBorders>
              <w:left w:val="single" w:sz="4" w:space="0" w:color="auto"/>
            </w:tcBorders>
            <w:vAlign w:val="center"/>
          </w:tcPr>
          <w:p w:rsidR="001548F9" w:rsidRPr="0060695C" w:rsidRDefault="001548F9" w:rsidP="00AC6DDA">
            <w:pPr>
              <w:spacing w:before="29" w:line="288" w:lineRule="auto"/>
              <w:jc w:val="right"/>
              <w:rPr>
                <w:sz w:val="24"/>
              </w:rPr>
            </w:pPr>
            <w:r w:rsidRPr="0060695C">
              <w:rPr>
                <w:sz w:val="24"/>
              </w:rPr>
              <w:t>8,618,915.56</w:t>
            </w:r>
          </w:p>
        </w:tc>
        <w:tc>
          <w:tcPr>
            <w:tcW w:w="2250" w:type="dxa"/>
            <w:tcMar>
              <w:top w:w="15" w:type="dxa"/>
              <w:left w:w="15" w:type="dxa"/>
              <w:bottom w:w="0" w:type="dxa"/>
              <w:right w:w="15" w:type="dxa"/>
            </w:tcMar>
            <w:vAlign w:val="center"/>
          </w:tcPr>
          <w:p w:rsidR="001548F9" w:rsidRPr="0060695C" w:rsidRDefault="001548F9" w:rsidP="00AC6DDA">
            <w:pPr>
              <w:spacing w:before="29" w:line="288" w:lineRule="auto"/>
              <w:jc w:val="right"/>
              <w:rPr>
                <w:sz w:val="24"/>
              </w:rPr>
            </w:pPr>
            <w:r w:rsidRPr="0060695C">
              <w:rPr>
                <w:sz w:val="24"/>
              </w:rPr>
              <w:t>92.24</w:t>
            </w:r>
          </w:p>
        </w:tc>
      </w:tr>
    </w:tbl>
    <w:p w:rsidR="00F44E30" w:rsidRPr="0060695C" w:rsidRDefault="00F44E30" w:rsidP="00AC6DDA">
      <w:pPr>
        <w:widowControl/>
        <w:spacing w:before="29" w:line="288" w:lineRule="auto"/>
        <w:rPr>
          <w:kern w:val="0"/>
          <w:sz w:val="24"/>
        </w:rPr>
      </w:pPr>
    </w:p>
    <w:p w:rsidR="001548F9" w:rsidRPr="0060695C" w:rsidRDefault="001548F9" w:rsidP="00AC6DDA">
      <w:pPr>
        <w:pStyle w:val="30"/>
        <w:keepNext w:val="0"/>
        <w:keepLines w:val="0"/>
        <w:spacing w:before="29" w:after="0" w:line="288" w:lineRule="auto"/>
        <w:rPr>
          <w:color w:val="000000"/>
          <w:sz w:val="24"/>
          <w:szCs w:val="24"/>
        </w:rPr>
      </w:pPr>
      <w:bookmarkStart w:id="60" w:name="_Toc275523746"/>
      <w:r w:rsidRPr="0060695C">
        <w:rPr>
          <w:color w:val="000000"/>
          <w:sz w:val="24"/>
          <w:szCs w:val="24"/>
        </w:rPr>
        <w:t xml:space="preserve">7.2.2 </w:t>
      </w:r>
      <w:r w:rsidRPr="0060695C">
        <w:rPr>
          <w:color w:val="000000"/>
          <w:sz w:val="24"/>
          <w:szCs w:val="24"/>
        </w:rPr>
        <w:t>积极投资期末按行业分类的股票投资组合</w:t>
      </w:r>
      <w:bookmarkEnd w:id="60"/>
    </w:p>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25"/>
        <w:gridCol w:w="3635"/>
        <w:gridCol w:w="2319"/>
        <w:gridCol w:w="2319"/>
      </w:tblGrid>
      <w:tr w:rsidR="001548F9" w:rsidRPr="0060695C" w:rsidTr="00836089">
        <w:trPr>
          <w:trHeight w:val="390"/>
        </w:trPr>
        <w:tc>
          <w:tcPr>
            <w:tcW w:w="725" w:type="dxa"/>
            <w:vAlign w:val="center"/>
          </w:tcPr>
          <w:p w:rsidR="001548F9" w:rsidRPr="0060695C" w:rsidRDefault="001548F9" w:rsidP="00AC6DDA">
            <w:pPr>
              <w:adjustRightInd w:val="0"/>
              <w:snapToGrid w:val="0"/>
              <w:spacing w:before="29" w:line="288" w:lineRule="auto"/>
              <w:jc w:val="center"/>
              <w:rPr>
                <w:sz w:val="24"/>
              </w:rPr>
            </w:pPr>
            <w:r w:rsidRPr="0060695C">
              <w:rPr>
                <w:sz w:val="24"/>
              </w:rPr>
              <w:t>代码</w:t>
            </w:r>
          </w:p>
        </w:tc>
        <w:tc>
          <w:tcPr>
            <w:tcW w:w="3635" w:type="dxa"/>
            <w:tcBorders>
              <w:right w:val="single" w:sz="4" w:space="0" w:color="auto"/>
            </w:tcBorders>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sz w:val="24"/>
              </w:rPr>
            </w:pPr>
            <w:r w:rsidRPr="0060695C">
              <w:rPr>
                <w:sz w:val="24"/>
              </w:rPr>
              <w:t>行业类别</w:t>
            </w:r>
          </w:p>
        </w:tc>
        <w:tc>
          <w:tcPr>
            <w:tcW w:w="2319" w:type="dxa"/>
            <w:tcBorders>
              <w:left w:val="single" w:sz="4" w:space="0" w:color="auto"/>
            </w:tcBorders>
            <w:vAlign w:val="center"/>
          </w:tcPr>
          <w:p w:rsidR="001548F9" w:rsidRPr="0060695C" w:rsidRDefault="001548F9" w:rsidP="00AC6DDA">
            <w:pPr>
              <w:adjustRightInd w:val="0"/>
              <w:snapToGrid w:val="0"/>
              <w:spacing w:before="29" w:line="288" w:lineRule="auto"/>
              <w:jc w:val="center"/>
              <w:rPr>
                <w:sz w:val="24"/>
              </w:rPr>
            </w:pPr>
            <w:r w:rsidRPr="0060695C">
              <w:rPr>
                <w:sz w:val="24"/>
              </w:rPr>
              <w:t>公允价值</w:t>
            </w:r>
          </w:p>
        </w:tc>
        <w:tc>
          <w:tcPr>
            <w:tcW w:w="2319" w:type="dxa"/>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sz w:val="24"/>
              </w:rPr>
            </w:pPr>
            <w:r w:rsidRPr="0060695C">
              <w:rPr>
                <w:sz w:val="24"/>
              </w:rPr>
              <w:t>占基金资产净值比例（％）</w:t>
            </w:r>
          </w:p>
        </w:tc>
      </w:tr>
      <w:tr w:rsidR="001548F9" w:rsidRPr="0060695C" w:rsidTr="00836089">
        <w:trPr>
          <w:trHeight w:val="285"/>
        </w:trPr>
        <w:tc>
          <w:tcPr>
            <w:tcW w:w="725" w:type="dxa"/>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sz w:val="24"/>
              </w:rPr>
            </w:pPr>
            <w:r w:rsidRPr="0060695C">
              <w:rPr>
                <w:sz w:val="24"/>
              </w:rPr>
              <w:t>A</w:t>
            </w:r>
          </w:p>
        </w:tc>
        <w:tc>
          <w:tcPr>
            <w:tcW w:w="3635" w:type="dxa"/>
            <w:tcBorders>
              <w:right w:val="single" w:sz="4" w:space="0" w:color="auto"/>
            </w:tcBorders>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rPr>
                <w:sz w:val="24"/>
              </w:rPr>
            </w:pPr>
            <w:r w:rsidRPr="0060695C">
              <w:rPr>
                <w:sz w:val="24"/>
              </w:rPr>
              <w:t>农、林、牧、渔业</w:t>
            </w:r>
          </w:p>
        </w:tc>
        <w:tc>
          <w:tcPr>
            <w:tcW w:w="2319" w:type="dxa"/>
            <w:tcBorders>
              <w:left w:val="single" w:sz="4" w:space="0" w:color="auto"/>
            </w:tcBorders>
            <w:vAlign w:val="center"/>
          </w:tcPr>
          <w:p w:rsidR="001548F9" w:rsidRPr="0060695C" w:rsidRDefault="001548F9" w:rsidP="00AC6DDA">
            <w:pPr>
              <w:autoSpaceDE w:val="0"/>
              <w:autoSpaceDN w:val="0"/>
              <w:adjustRightInd w:val="0"/>
              <w:spacing w:before="29" w:line="288" w:lineRule="auto"/>
              <w:ind w:left="15"/>
              <w:jc w:val="right"/>
              <w:rPr>
                <w:sz w:val="24"/>
              </w:rPr>
            </w:pPr>
            <w:r w:rsidRPr="0060695C">
              <w:rPr>
                <w:sz w:val="24"/>
              </w:rPr>
              <w:t>-</w:t>
            </w:r>
          </w:p>
        </w:tc>
        <w:tc>
          <w:tcPr>
            <w:tcW w:w="2319" w:type="dxa"/>
            <w:tcMar>
              <w:top w:w="15" w:type="dxa"/>
              <w:left w:w="15" w:type="dxa"/>
              <w:bottom w:w="0" w:type="dxa"/>
              <w:right w:w="15" w:type="dxa"/>
            </w:tcMar>
            <w:vAlign w:val="center"/>
          </w:tcPr>
          <w:p w:rsidR="001548F9" w:rsidRPr="0060695C" w:rsidRDefault="001548F9" w:rsidP="00AC6DDA">
            <w:pPr>
              <w:autoSpaceDE w:val="0"/>
              <w:autoSpaceDN w:val="0"/>
              <w:adjustRightInd w:val="0"/>
              <w:spacing w:before="29" w:line="288" w:lineRule="auto"/>
              <w:ind w:left="15"/>
              <w:jc w:val="right"/>
              <w:rPr>
                <w:sz w:val="24"/>
              </w:rPr>
            </w:pPr>
            <w:r w:rsidRPr="0060695C">
              <w:rPr>
                <w:sz w:val="24"/>
              </w:rPr>
              <w:t>-</w:t>
            </w:r>
          </w:p>
        </w:tc>
      </w:tr>
      <w:tr w:rsidR="001548F9" w:rsidRPr="0060695C" w:rsidTr="00836089">
        <w:trPr>
          <w:trHeight w:val="285"/>
        </w:trPr>
        <w:tc>
          <w:tcPr>
            <w:tcW w:w="725" w:type="dxa"/>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sz w:val="24"/>
              </w:rPr>
            </w:pPr>
            <w:r w:rsidRPr="0060695C">
              <w:rPr>
                <w:sz w:val="24"/>
              </w:rPr>
              <w:t>B</w:t>
            </w:r>
          </w:p>
        </w:tc>
        <w:tc>
          <w:tcPr>
            <w:tcW w:w="3635" w:type="dxa"/>
            <w:tcBorders>
              <w:right w:val="single" w:sz="4" w:space="0" w:color="auto"/>
            </w:tcBorders>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rPr>
                <w:sz w:val="24"/>
              </w:rPr>
            </w:pPr>
            <w:r w:rsidRPr="0060695C">
              <w:rPr>
                <w:sz w:val="24"/>
              </w:rPr>
              <w:t>采矿业</w:t>
            </w:r>
          </w:p>
        </w:tc>
        <w:tc>
          <w:tcPr>
            <w:tcW w:w="2319" w:type="dxa"/>
            <w:tcBorders>
              <w:left w:val="single" w:sz="4" w:space="0" w:color="auto"/>
            </w:tcBorders>
            <w:vAlign w:val="center"/>
          </w:tcPr>
          <w:p w:rsidR="001548F9" w:rsidRPr="0060695C" w:rsidRDefault="001548F9" w:rsidP="00AC6DDA">
            <w:pPr>
              <w:spacing w:before="29" w:line="288" w:lineRule="auto"/>
              <w:jc w:val="right"/>
              <w:rPr>
                <w:sz w:val="24"/>
              </w:rPr>
            </w:pPr>
            <w:r w:rsidRPr="0060695C">
              <w:rPr>
                <w:sz w:val="24"/>
              </w:rPr>
              <w:t>65,196.50</w:t>
            </w:r>
          </w:p>
          <w:p w:rsidR="001548F9" w:rsidRPr="0060695C" w:rsidRDefault="001548F9" w:rsidP="00AC6DDA">
            <w:pPr>
              <w:spacing w:before="29" w:line="288" w:lineRule="auto"/>
              <w:jc w:val="right"/>
              <w:rPr>
                <w:sz w:val="24"/>
              </w:rPr>
            </w:pPr>
          </w:p>
        </w:tc>
        <w:tc>
          <w:tcPr>
            <w:tcW w:w="2319" w:type="dxa"/>
            <w:tcMar>
              <w:top w:w="15" w:type="dxa"/>
              <w:left w:w="15" w:type="dxa"/>
              <w:bottom w:w="0" w:type="dxa"/>
              <w:right w:w="15" w:type="dxa"/>
            </w:tcMar>
            <w:vAlign w:val="center"/>
          </w:tcPr>
          <w:p w:rsidR="001548F9" w:rsidRPr="0060695C" w:rsidRDefault="001548F9" w:rsidP="00AC6DDA">
            <w:pPr>
              <w:spacing w:before="29" w:line="288" w:lineRule="auto"/>
              <w:jc w:val="right"/>
              <w:rPr>
                <w:sz w:val="24"/>
              </w:rPr>
            </w:pPr>
            <w:r w:rsidRPr="0060695C">
              <w:rPr>
                <w:sz w:val="24"/>
              </w:rPr>
              <w:t>0.70</w:t>
            </w:r>
          </w:p>
          <w:p w:rsidR="001548F9" w:rsidRPr="0060695C" w:rsidRDefault="001548F9" w:rsidP="00AC6DDA">
            <w:pPr>
              <w:spacing w:before="29" w:line="288" w:lineRule="auto"/>
              <w:jc w:val="right"/>
              <w:rPr>
                <w:sz w:val="24"/>
              </w:rPr>
            </w:pPr>
          </w:p>
        </w:tc>
      </w:tr>
      <w:tr w:rsidR="001548F9" w:rsidRPr="0060695C" w:rsidTr="00836089">
        <w:trPr>
          <w:trHeight w:val="285"/>
        </w:trPr>
        <w:tc>
          <w:tcPr>
            <w:tcW w:w="725" w:type="dxa"/>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sz w:val="24"/>
              </w:rPr>
            </w:pPr>
            <w:r w:rsidRPr="0060695C">
              <w:rPr>
                <w:sz w:val="24"/>
              </w:rPr>
              <w:t>C</w:t>
            </w:r>
          </w:p>
        </w:tc>
        <w:tc>
          <w:tcPr>
            <w:tcW w:w="3635" w:type="dxa"/>
            <w:tcBorders>
              <w:right w:val="single" w:sz="4" w:space="0" w:color="auto"/>
            </w:tcBorders>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rPr>
                <w:sz w:val="24"/>
              </w:rPr>
            </w:pPr>
            <w:r w:rsidRPr="0060695C">
              <w:rPr>
                <w:sz w:val="24"/>
              </w:rPr>
              <w:t>制造业</w:t>
            </w:r>
          </w:p>
        </w:tc>
        <w:tc>
          <w:tcPr>
            <w:tcW w:w="2319" w:type="dxa"/>
            <w:tcBorders>
              <w:left w:val="single" w:sz="4" w:space="0" w:color="auto"/>
            </w:tcBorders>
            <w:vAlign w:val="center"/>
          </w:tcPr>
          <w:p w:rsidR="001548F9" w:rsidRPr="0060695C" w:rsidRDefault="001548F9" w:rsidP="00AC6DDA">
            <w:pPr>
              <w:spacing w:before="29" w:line="288" w:lineRule="auto"/>
              <w:jc w:val="right"/>
              <w:rPr>
                <w:sz w:val="24"/>
              </w:rPr>
            </w:pPr>
            <w:r w:rsidRPr="0060695C">
              <w:rPr>
                <w:sz w:val="24"/>
              </w:rPr>
              <w:t>43,215.00</w:t>
            </w:r>
          </w:p>
        </w:tc>
        <w:tc>
          <w:tcPr>
            <w:tcW w:w="2319" w:type="dxa"/>
            <w:tcMar>
              <w:top w:w="15" w:type="dxa"/>
              <w:left w:w="15" w:type="dxa"/>
              <w:bottom w:w="0" w:type="dxa"/>
              <w:right w:w="15" w:type="dxa"/>
            </w:tcMar>
            <w:vAlign w:val="center"/>
          </w:tcPr>
          <w:p w:rsidR="001548F9" w:rsidRPr="0060695C" w:rsidRDefault="001548F9" w:rsidP="00AC6DDA">
            <w:pPr>
              <w:spacing w:before="29" w:line="288" w:lineRule="auto"/>
              <w:jc w:val="right"/>
              <w:rPr>
                <w:sz w:val="24"/>
              </w:rPr>
            </w:pPr>
            <w:r w:rsidRPr="0060695C">
              <w:rPr>
                <w:sz w:val="24"/>
              </w:rPr>
              <w:t>0.46</w:t>
            </w:r>
          </w:p>
        </w:tc>
      </w:tr>
      <w:tr w:rsidR="001548F9" w:rsidRPr="0060695C" w:rsidTr="00836089">
        <w:trPr>
          <w:trHeight w:val="285"/>
        </w:trPr>
        <w:tc>
          <w:tcPr>
            <w:tcW w:w="725" w:type="dxa"/>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sz w:val="24"/>
              </w:rPr>
            </w:pPr>
            <w:r w:rsidRPr="0060695C">
              <w:rPr>
                <w:sz w:val="24"/>
              </w:rPr>
              <w:t>D</w:t>
            </w:r>
          </w:p>
        </w:tc>
        <w:tc>
          <w:tcPr>
            <w:tcW w:w="3635" w:type="dxa"/>
            <w:tcBorders>
              <w:right w:val="single" w:sz="4" w:space="0" w:color="auto"/>
            </w:tcBorders>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rPr>
                <w:sz w:val="24"/>
              </w:rPr>
            </w:pPr>
            <w:r w:rsidRPr="0060695C">
              <w:rPr>
                <w:sz w:val="24"/>
              </w:rPr>
              <w:t>电力、热力、燃气及水生产和供应业</w:t>
            </w:r>
          </w:p>
        </w:tc>
        <w:tc>
          <w:tcPr>
            <w:tcW w:w="2319" w:type="dxa"/>
            <w:tcBorders>
              <w:left w:val="single" w:sz="4" w:space="0" w:color="auto"/>
            </w:tcBorders>
            <w:vAlign w:val="center"/>
          </w:tcPr>
          <w:p w:rsidR="001548F9" w:rsidRPr="0060695C" w:rsidRDefault="001548F9" w:rsidP="00AC6DDA">
            <w:pPr>
              <w:spacing w:before="29" w:line="288" w:lineRule="auto"/>
              <w:jc w:val="right"/>
              <w:rPr>
                <w:sz w:val="24"/>
              </w:rPr>
            </w:pPr>
            <w:r w:rsidRPr="0060695C">
              <w:rPr>
                <w:sz w:val="24"/>
              </w:rPr>
              <w:t>-</w:t>
            </w:r>
          </w:p>
        </w:tc>
        <w:tc>
          <w:tcPr>
            <w:tcW w:w="2319" w:type="dxa"/>
            <w:tcMar>
              <w:top w:w="15" w:type="dxa"/>
              <w:left w:w="15" w:type="dxa"/>
              <w:bottom w:w="0" w:type="dxa"/>
              <w:right w:w="15" w:type="dxa"/>
            </w:tcMar>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836089">
        <w:trPr>
          <w:trHeight w:val="285"/>
        </w:trPr>
        <w:tc>
          <w:tcPr>
            <w:tcW w:w="725" w:type="dxa"/>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sz w:val="24"/>
              </w:rPr>
            </w:pPr>
            <w:r w:rsidRPr="0060695C">
              <w:rPr>
                <w:sz w:val="24"/>
              </w:rPr>
              <w:t>E</w:t>
            </w:r>
          </w:p>
        </w:tc>
        <w:tc>
          <w:tcPr>
            <w:tcW w:w="3635" w:type="dxa"/>
            <w:tcBorders>
              <w:right w:val="single" w:sz="4" w:space="0" w:color="auto"/>
            </w:tcBorders>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rPr>
                <w:sz w:val="24"/>
              </w:rPr>
            </w:pPr>
            <w:r w:rsidRPr="0060695C">
              <w:rPr>
                <w:sz w:val="24"/>
              </w:rPr>
              <w:t>建筑业</w:t>
            </w:r>
          </w:p>
        </w:tc>
        <w:tc>
          <w:tcPr>
            <w:tcW w:w="2319" w:type="dxa"/>
            <w:tcBorders>
              <w:left w:val="single" w:sz="4" w:space="0" w:color="auto"/>
            </w:tcBorders>
            <w:vAlign w:val="center"/>
          </w:tcPr>
          <w:p w:rsidR="001548F9" w:rsidRPr="0060695C" w:rsidRDefault="001548F9" w:rsidP="00AC6DDA">
            <w:pPr>
              <w:spacing w:before="29" w:line="288" w:lineRule="auto"/>
              <w:jc w:val="right"/>
              <w:rPr>
                <w:sz w:val="24"/>
              </w:rPr>
            </w:pPr>
            <w:r w:rsidRPr="0060695C">
              <w:rPr>
                <w:sz w:val="24"/>
              </w:rPr>
              <w:t>-</w:t>
            </w:r>
          </w:p>
        </w:tc>
        <w:tc>
          <w:tcPr>
            <w:tcW w:w="2319" w:type="dxa"/>
            <w:tcMar>
              <w:top w:w="15" w:type="dxa"/>
              <w:left w:w="15" w:type="dxa"/>
              <w:bottom w:w="0" w:type="dxa"/>
              <w:right w:w="15" w:type="dxa"/>
            </w:tcMar>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836089">
        <w:trPr>
          <w:trHeight w:val="285"/>
        </w:trPr>
        <w:tc>
          <w:tcPr>
            <w:tcW w:w="725" w:type="dxa"/>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sz w:val="24"/>
              </w:rPr>
            </w:pPr>
            <w:r w:rsidRPr="0060695C">
              <w:rPr>
                <w:sz w:val="24"/>
              </w:rPr>
              <w:t>F</w:t>
            </w:r>
          </w:p>
        </w:tc>
        <w:tc>
          <w:tcPr>
            <w:tcW w:w="3635" w:type="dxa"/>
            <w:tcBorders>
              <w:right w:val="single" w:sz="4" w:space="0" w:color="auto"/>
            </w:tcBorders>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rPr>
                <w:sz w:val="24"/>
              </w:rPr>
            </w:pPr>
            <w:r w:rsidRPr="0060695C">
              <w:rPr>
                <w:sz w:val="24"/>
              </w:rPr>
              <w:t>批发和零售业</w:t>
            </w:r>
          </w:p>
        </w:tc>
        <w:tc>
          <w:tcPr>
            <w:tcW w:w="2319" w:type="dxa"/>
            <w:tcBorders>
              <w:left w:val="single" w:sz="4" w:space="0" w:color="auto"/>
            </w:tcBorders>
            <w:vAlign w:val="center"/>
          </w:tcPr>
          <w:p w:rsidR="001548F9" w:rsidRPr="0060695C" w:rsidRDefault="001548F9" w:rsidP="00AC6DDA">
            <w:pPr>
              <w:spacing w:before="29" w:line="288" w:lineRule="auto"/>
              <w:jc w:val="right"/>
              <w:rPr>
                <w:sz w:val="24"/>
              </w:rPr>
            </w:pPr>
            <w:r w:rsidRPr="0060695C">
              <w:rPr>
                <w:sz w:val="24"/>
              </w:rPr>
              <w:t>75,652.20</w:t>
            </w:r>
          </w:p>
        </w:tc>
        <w:tc>
          <w:tcPr>
            <w:tcW w:w="2319" w:type="dxa"/>
            <w:tcMar>
              <w:top w:w="15" w:type="dxa"/>
              <w:left w:w="15" w:type="dxa"/>
              <w:bottom w:w="0" w:type="dxa"/>
              <w:right w:w="15" w:type="dxa"/>
            </w:tcMar>
            <w:vAlign w:val="center"/>
          </w:tcPr>
          <w:p w:rsidR="001548F9" w:rsidRPr="0060695C" w:rsidRDefault="001548F9" w:rsidP="00AC6DDA">
            <w:pPr>
              <w:spacing w:before="29" w:line="288" w:lineRule="auto"/>
              <w:jc w:val="right"/>
              <w:rPr>
                <w:sz w:val="24"/>
              </w:rPr>
            </w:pPr>
            <w:r w:rsidRPr="0060695C">
              <w:rPr>
                <w:sz w:val="24"/>
              </w:rPr>
              <w:t>0.81</w:t>
            </w:r>
          </w:p>
        </w:tc>
      </w:tr>
      <w:tr w:rsidR="001548F9" w:rsidRPr="0060695C" w:rsidTr="00836089">
        <w:trPr>
          <w:trHeight w:val="285"/>
        </w:trPr>
        <w:tc>
          <w:tcPr>
            <w:tcW w:w="725" w:type="dxa"/>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sz w:val="24"/>
              </w:rPr>
            </w:pPr>
            <w:r w:rsidRPr="0060695C">
              <w:rPr>
                <w:sz w:val="24"/>
              </w:rPr>
              <w:t>G</w:t>
            </w:r>
          </w:p>
        </w:tc>
        <w:tc>
          <w:tcPr>
            <w:tcW w:w="3635" w:type="dxa"/>
            <w:tcBorders>
              <w:right w:val="single" w:sz="4" w:space="0" w:color="auto"/>
            </w:tcBorders>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rPr>
                <w:sz w:val="24"/>
              </w:rPr>
            </w:pPr>
            <w:r w:rsidRPr="0060695C">
              <w:rPr>
                <w:sz w:val="24"/>
              </w:rPr>
              <w:t>交通运输、仓储和邮政业</w:t>
            </w:r>
          </w:p>
        </w:tc>
        <w:tc>
          <w:tcPr>
            <w:tcW w:w="2319" w:type="dxa"/>
            <w:tcBorders>
              <w:left w:val="single" w:sz="4" w:space="0" w:color="auto"/>
            </w:tcBorders>
            <w:vAlign w:val="center"/>
          </w:tcPr>
          <w:p w:rsidR="001548F9" w:rsidRPr="0060695C" w:rsidRDefault="001548F9" w:rsidP="00AC6DDA">
            <w:pPr>
              <w:spacing w:before="29" w:line="288" w:lineRule="auto"/>
              <w:jc w:val="right"/>
              <w:rPr>
                <w:sz w:val="24"/>
              </w:rPr>
            </w:pPr>
            <w:r w:rsidRPr="0060695C">
              <w:rPr>
                <w:sz w:val="24"/>
              </w:rPr>
              <w:t>-</w:t>
            </w:r>
          </w:p>
        </w:tc>
        <w:tc>
          <w:tcPr>
            <w:tcW w:w="2319" w:type="dxa"/>
            <w:tcMar>
              <w:top w:w="15" w:type="dxa"/>
              <w:left w:w="15" w:type="dxa"/>
              <w:bottom w:w="0" w:type="dxa"/>
              <w:right w:w="15" w:type="dxa"/>
            </w:tcMar>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836089">
        <w:trPr>
          <w:trHeight w:val="285"/>
        </w:trPr>
        <w:tc>
          <w:tcPr>
            <w:tcW w:w="725" w:type="dxa"/>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sz w:val="24"/>
              </w:rPr>
            </w:pPr>
            <w:r w:rsidRPr="0060695C">
              <w:rPr>
                <w:sz w:val="24"/>
              </w:rPr>
              <w:t>H</w:t>
            </w:r>
          </w:p>
        </w:tc>
        <w:tc>
          <w:tcPr>
            <w:tcW w:w="3635" w:type="dxa"/>
            <w:tcBorders>
              <w:right w:val="single" w:sz="4" w:space="0" w:color="auto"/>
            </w:tcBorders>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rPr>
                <w:sz w:val="24"/>
              </w:rPr>
            </w:pPr>
            <w:r w:rsidRPr="0060695C">
              <w:rPr>
                <w:sz w:val="24"/>
              </w:rPr>
              <w:t>住宿和餐饮业</w:t>
            </w:r>
          </w:p>
        </w:tc>
        <w:tc>
          <w:tcPr>
            <w:tcW w:w="2319" w:type="dxa"/>
            <w:tcBorders>
              <w:left w:val="single" w:sz="4" w:space="0" w:color="auto"/>
            </w:tcBorders>
            <w:vAlign w:val="center"/>
          </w:tcPr>
          <w:p w:rsidR="001548F9" w:rsidRPr="0060695C" w:rsidRDefault="001548F9" w:rsidP="00AC6DDA">
            <w:pPr>
              <w:spacing w:before="29" w:line="288" w:lineRule="auto"/>
              <w:jc w:val="right"/>
              <w:rPr>
                <w:sz w:val="24"/>
              </w:rPr>
            </w:pPr>
            <w:r w:rsidRPr="0060695C">
              <w:rPr>
                <w:sz w:val="24"/>
              </w:rPr>
              <w:t>-</w:t>
            </w:r>
          </w:p>
        </w:tc>
        <w:tc>
          <w:tcPr>
            <w:tcW w:w="2319" w:type="dxa"/>
            <w:tcMar>
              <w:top w:w="15" w:type="dxa"/>
              <w:left w:w="15" w:type="dxa"/>
              <w:bottom w:w="0" w:type="dxa"/>
              <w:right w:w="15" w:type="dxa"/>
            </w:tcMar>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836089">
        <w:trPr>
          <w:trHeight w:val="285"/>
        </w:trPr>
        <w:tc>
          <w:tcPr>
            <w:tcW w:w="725" w:type="dxa"/>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sz w:val="24"/>
              </w:rPr>
            </w:pPr>
            <w:r w:rsidRPr="0060695C">
              <w:rPr>
                <w:sz w:val="24"/>
              </w:rPr>
              <w:t>I</w:t>
            </w:r>
          </w:p>
        </w:tc>
        <w:tc>
          <w:tcPr>
            <w:tcW w:w="3635" w:type="dxa"/>
            <w:tcBorders>
              <w:right w:val="single" w:sz="4" w:space="0" w:color="auto"/>
            </w:tcBorders>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rPr>
                <w:sz w:val="24"/>
              </w:rPr>
            </w:pPr>
            <w:r w:rsidRPr="0060695C">
              <w:rPr>
                <w:sz w:val="24"/>
              </w:rPr>
              <w:t>信息传输、软件和信息技术服务业</w:t>
            </w:r>
          </w:p>
        </w:tc>
        <w:tc>
          <w:tcPr>
            <w:tcW w:w="2319" w:type="dxa"/>
            <w:tcBorders>
              <w:left w:val="single" w:sz="4" w:space="0" w:color="auto"/>
            </w:tcBorders>
            <w:vAlign w:val="center"/>
          </w:tcPr>
          <w:p w:rsidR="001548F9" w:rsidRPr="0060695C" w:rsidRDefault="001548F9" w:rsidP="00AC6DDA">
            <w:pPr>
              <w:spacing w:before="29" w:line="288" w:lineRule="auto"/>
              <w:jc w:val="right"/>
              <w:rPr>
                <w:sz w:val="24"/>
              </w:rPr>
            </w:pPr>
            <w:r w:rsidRPr="0060695C">
              <w:rPr>
                <w:sz w:val="24"/>
              </w:rPr>
              <w:t>-</w:t>
            </w:r>
          </w:p>
        </w:tc>
        <w:tc>
          <w:tcPr>
            <w:tcW w:w="2319" w:type="dxa"/>
            <w:tcMar>
              <w:top w:w="15" w:type="dxa"/>
              <w:left w:w="15" w:type="dxa"/>
              <w:bottom w:w="0" w:type="dxa"/>
              <w:right w:w="15" w:type="dxa"/>
            </w:tcMar>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836089">
        <w:trPr>
          <w:trHeight w:val="285"/>
        </w:trPr>
        <w:tc>
          <w:tcPr>
            <w:tcW w:w="725" w:type="dxa"/>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J</w:t>
            </w:r>
          </w:p>
        </w:tc>
        <w:tc>
          <w:tcPr>
            <w:tcW w:w="3635" w:type="dxa"/>
            <w:tcBorders>
              <w:right w:val="single" w:sz="4" w:space="0" w:color="auto"/>
            </w:tcBorders>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金融业</w:t>
            </w:r>
          </w:p>
        </w:tc>
        <w:tc>
          <w:tcPr>
            <w:tcW w:w="2319" w:type="dxa"/>
            <w:tcBorders>
              <w:left w:val="single" w:sz="4" w:space="0" w:color="auto"/>
            </w:tcBorders>
            <w:vAlign w:val="center"/>
          </w:tcPr>
          <w:p w:rsidR="001548F9" w:rsidRPr="0060695C" w:rsidRDefault="001548F9" w:rsidP="00AC6DDA">
            <w:pPr>
              <w:spacing w:before="29" w:line="288" w:lineRule="auto"/>
              <w:jc w:val="right"/>
              <w:rPr>
                <w:sz w:val="24"/>
              </w:rPr>
            </w:pPr>
            <w:r w:rsidRPr="0060695C">
              <w:rPr>
                <w:sz w:val="24"/>
              </w:rPr>
              <w:t>-</w:t>
            </w:r>
          </w:p>
        </w:tc>
        <w:tc>
          <w:tcPr>
            <w:tcW w:w="2319" w:type="dxa"/>
            <w:tcMar>
              <w:top w:w="15" w:type="dxa"/>
              <w:left w:w="15" w:type="dxa"/>
              <w:bottom w:w="0" w:type="dxa"/>
              <w:right w:w="15" w:type="dxa"/>
            </w:tcMar>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836089">
        <w:trPr>
          <w:trHeight w:val="285"/>
        </w:trPr>
        <w:tc>
          <w:tcPr>
            <w:tcW w:w="725" w:type="dxa"/>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K</w:t>
            </w:r>
          </w:p>
        </w:tc>
        <w:tc>
          <w:tcPr>
            <w:tcW w:w="3635" w:type="dxa"/>
            <w:tcBorders>
              <w:right w:val="single" w:sz="4" w:space="0" w:color="auto"/>
            </w:tcBorders>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房地产业</w:t>
            </w:r>
          </w:p>
        </w:tc>
        <w:tc>
          <w:tcPr>
            <w:tcW w:w="2319" w:type="dxa"/>
            <w:tcBorders>
              <w:left w:val="single" w:sz="4" w:space="0" w:color="auto"/>
            </w:tcBorders>
            <w:vAlign w:val="center"/>
          </w:tcPr>
          <w:p w:rsidR="001548F9" w:rsidRPr="0060695C" w:rsidRDefault="001548F9" w:rsidP="00AC6DDA">
            <w:pPr>
              <w:spacing w:before="29" w:line="288" w:lineRule="auto"/>
              <w:jc w:val="right"/>
              <w:rPr>
                <w:sz w:val="24"/>
              </w:rPr>
            </w:pPr>
            <w:r w:rsidRPr="0060695C">
              <w:rPr>
                <w:sz w:val="24"/>
              </w:rPr>
              <w:t>-</w:t>
            </w:r>
          </w:p>
        </w:tc>
        <w:tc>
          <w:tcPr>
            <w:tcW w:w="2319" w:type="dxa"/>
            <w:tcMar>
              <w:top w:w="15" w:type="dxa"/>
              <w:left w:w="15" w:type="dxa"/>
              <w:bottom w:w="0" w:type="dxa"/>
              <w:right w:w="15" w:type="dxa"/>
            </w:tcMar>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836089">
        <w:trPr>
          <w:trHeight w:val="285"/>
        </w:trPr>
        <w:tc>
          <w:tcPr>
            <w:tcW w:w="725" w:type="dxa"/>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L</w:t>
            </w:r>
          </w:p>
        </w:tc>
        <w:tc>
          <w:tcPr>
            <w:tcW w:w="3635" w:type="dxa"/>
            <w:tcBorders>
              <w:right w:val="single" w:sz="4" w:space="0" w:color="auto"/>
            </w:tcBorders>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租赁和商务服务业</w:t>
            </w:r>
          </w:p>
        </w:tc>
        <w:tc>
          <w:tcPr>
            <w:tcW w:w="2319" w:type="dxa"/>
            <w:tcBorders>
              <w:left w:val="single" w:sz="4" w:space="0" w:color="auto"/>
            </w:tcBorders>
            <w:vAlign w:val="center"/>
          </w:tcPr>
          <w:p w:rsidR="001548F9" w:rsidRPr="0060695C" w:rsidRDefault="001548F9" w:rsidP="00AC6DDA">
            <w:pPr>
              <w:spacing w:before="29" w:line="288" w:lineRule="auto"/>
              <w:jc w:val="right"/>
              <w:rPr>
                <w:sz w:val="24"/>
              </w:rPr>
            </w:pPr>
            <w:r w:rsidRPr="0060695C">
              <w:rPr>
                <w:sz w:val="24"/>
              </w:rPr>
              <w:t>-</w:t>
            </w:r>
          </w:p>
        </w:tc>
        <w:tc>
          <w:tcPr>
            <w:tcW w:w="2319" w:type="dxa"/>
            <w:tcMar>
              <w:top w:w="15" w:type="dxa"/>
              <w:left w:w="15" w:type="dxa"/>
              <w:bottom w:w="0" w:type="dxa"/>
              <w:right w:w="15" w:type="dxa"/>
            </w:tcMar>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836089">
        <w:trPr>
          <w:trHeight w:val="285"/>
        </w:trPr>
        <w:tc>
          <w:tcPr>
            <w:tcW w:w="725" w:type="dxa"/>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M</w:t>
            </w:r>
          </w:p>
        </w:tc>
        <w:tc>
          <w:tcPr>
            <w:tcW w:w="3635" w:type="dxa"/>
            <w:tcBorders>
              <w:right w:val="single" w:sz="4" w:space="0" w:color="auto"/>
            </w:tcBorders>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科学研究和技术服务业</w:t>
            </w:r>
          </w:p>
        </w:tc>
        <w:tc>
          <w:tcPr>
            <w:tcW w:w="2319" w:type="dxa"/>
            <w:tcBorders>
              <w:left w:val="single" w:sz="4" w:space="0" w:color="auto"/>
            </w:tcBorders>
            <w:vAlign w:val="center"/>
          </w:tcPr>
          <w:p w:rsidR="001548F9" w:rsidRPr="0060695C" w:rsidRDefault="001548F9" w:rsidP="00AC6DDA">
            <w:pPr>
              <w:spacing w:before="29" w:line="288" w:lineRule="auto"/>
              <w:jc w:val="right"/>
              <w:rPr>
                <w:sz w:val="24"/>
              </w:rPr>
            </w:pPr>
            <w:r w:rsidRPr="0060695C">
              <w:rPr>
                <w:sz w:val="24"/>
              </w:rPr>
              <w:t>-</w:t>
            </w:r>
          </w:p>
        </w:tc>
        <w:tc>
          <w:tcPr>
            <w:tcW w:w="2319" w:type="dxa"/>
            <w:tcMar>
              <w:top w:w="15" w:type="dxa"/>
              <w:left w:w="15" w:type="dxa"/>
              <w:bottom w:w="0" w:type="dxa"/>
              <w:right w:w="15" w:type="dxa"/>
            </w:tcMar>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836089">
        <w:trPr>
          <w:trHeight w:val="285"/>
        </w:trPr>
        <w:tc>
          <w:tcPr>
            <w:tcW w:w="725" w:type="dxa"/>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N</w:t>
            </w:r>
          </w:p>
        </w:tc>
        <w:tc>
          <w:tcPr>
            <w:tcW w:w="3635" w:type="dxa"/>
            <w:tcBorders>
              <w:right w:val="single" w:sz="4" w:space="0" w:color="auto"/>
            </w:tcBorders>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水利、环境和公共设施管理业</w:t>
            </w:r>
          </w:p>
        </w:tc>
        <w:tc>
          <w:tcPr>
            <w:tcW w:w="2319" w:type="dxa"/>
            <w:tcBorders>
              <w:left w:val="single" w:sz="4" w:space="0" w:color="auto"/>
            </w:tcBorders>
            <w:vAlign w:val="center"/>
          </w:tcPr>
          <w:p w:rsidR="001548F9" w:rsidRPr="0060695C" w:rsidRDefault="001548F9" w:rsidP="00AC6DDA">
            <w:pPr>
              <w:spacing w:before="29" w:line="288" w:lineRule="auto"/>
              <w:jc w:val="right"/>
              <w:rPr>
                <w:sz w:val="24"/>
              </w:rPr>
            </w:pPr>
            <w:r w:rsidRPr="0060695C">
              <w:rPr>
                <w:sz w:val="24"/>
              </w:rPr>
              <w:t>-</w:t>
            </w:r>
          </w:p>
        </w:tc>
        <w:tc>
          <w:tcPr>
            <w:tcW w:w="2319" w:type="dxa"/>
            <w:tcMar>
              <w:top w:w="15" w:type="dxa"/>
              <w:left w:w="15" w:type="dxa"/>
              <w:bottom w:w="0" w:type="dxa"/>
              <w:right w:w="15" w:type="dxa"/>
            </w:tcMar>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836089">
        <w:trPr>
          <w:trHeight w:val="285"/>
        </w:trPr>
        <w:tc>
          <w:tcPr>
            <w:tcW w:w="725" w:type="dxa"/>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O</w:t>
            </w:r>
          </w:p>
        </w:tc>
        <w:tc>
          <w:tcPr>
            <w:tcW w:w="3635" w:type="dxa"/>
            <w:tcBorders>
              <w:right w:val="single" w:sz="4" w:space="0" w:color="auto"/>
            </w:tcBorders>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居民服务、修理和其他服务业</w:t>
            </w:r>
          </w:p>
        </w:tc>
        <w:tc>
          <w:tcPr>
            <w:tcW w:w="2319" w:type="dxa"/>
            <w:tcBorders>
              <w:left w:val="single" w:sz="4" w:space="0" w:color="auto"/>
            </w:tcBorders>
            <w:vAlign w:val="center"/>
          </w:tcPr>
          <w:p w:rsidR="001548F9" w:rsidRPr="0060695C" w:rsidRDefault="001548F9" w:rsidP="00AC6DDA">
            <w:pPr>
              <w:spacing w:before="29" w:line="288" w:lineRule="auto"/>
              <w:jc w:val="right"/>
              <w:rPr>
                <w:sz w:val="24"/>
              </w:rPr>
            </w:pPr>
            <w:r w:rsidRPr="0060695C">
              <w:rPr>
                <w:sz w:val="24"/>
              </w:rPr>
              <w:t>-</w:t>
            </w:r>
          </w:p>
        </w:tc>
        <w:tc>
          <w:tcPr>
            <w:tcW w:w="2319" w:type="dxa"/>
            <w:tcMar>
              <w:top w:w="15" w:type="dxa"/>
              <w:left w:w="15" w:type="dxa"/>
              <w:bottom w:w="0" w:type="dxa"/>
              <w:right w:w="15" w:type="dxa"/>
            </w:tcMar>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836089">
        <w:trPr>
          <w:trHeight w:val="285"/>
        </w:trPr>
        <w:tc>
          <w:tcPr>
            <w:tcW w:w="725" w:type="dxa"/>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P</w:t>
            </w:r>
          </w:p>
        </w:tc>
        <w:tc>
          <w:tcPr>
            <w:tcW w:w="3635" w:type="dxa"/>
            <w:tcBorders>
              <w:right w:val="single" w:sz="4" w:space="0" w:color="auto"/>
            </w:tcBorders>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教育</w:t>
            </w:r>
          </w:p>
        </w:tc>
        <w:tc>
          <w:tcPr>
            <w:tcW w:w="2319" w:type="dxa"/>
            <w:tcBorders>
              <w:left w:val="single" w:sz="4" w:space="0" w:color="auto"/>
            </w:tcBorders>
            <w:vAlign w:val="center"/>
          </w:tcPr>
          <w:p w:rsidR="001548F9" w:rsidRPr="0060695C" w:rsidRDefault="001548F9" w:rsidP="00AC6DDA">
            <w:pPr>
              <w:spacing w:before="29" w:line="288" w:lineRule="auto"/>
              <w:jc w:val="right"/>
              <w:rPr>
                <w:sz w:val="24"/>
              </w:rPr>
            </w:pPr>
            <w:r w:rsidRPr="0060695C">
              <w:rPr>
                <w:sz w:val="24"/>
              </w:rPr>
              <w:t>-</w:t>
            </w:r>
          </w:p>
        </w:tc>
        <w:tc>
          <w:tcPr>
            <w:tcW w:w="2319" w:type="dxa"/>
            <w:tcMar>
              <w:top w:w="15" w:type="dxa"/>
              <w:left w:w="15" w:type="dxa"/>
              <w:bottom w:w="0" w:type="dxa"/>
              <w:right w:w="15" w:type="dxa"/>
            </w:tcMar>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836089">
        <w:trPr>
          <w:trHeight w:val="285"/>
        </w:trPr>
        <w:tc>
          <w:tcPr>
            <w:tcW w:w="725" w:type="dxa"/>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Q</w:t>
            </w:r>
          </w:p>
        </w:tc>
        <w:tc>
          <w:tcPr>
            <w:tcW w:w="3635" w:type="dxa"/>
            <w:tcBorders>
              <w:right w:val="single" w:sz="4" w:space="0" w:color="auto"/>
            </w:tcBorders>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卫生和社会工作</w:t>
            </w:r>
          </w:p>
        </w:tc>
        <w:tc>
          <w:tcPr>
            <w:tcW w:w="2319" w:type="dxa"/>
            <w:tcBorders>
              <w:left w:val="single" w:sz="4" w:space="0" w:color="auto"/>
            </w:tcBorders>
            <w:vAlign w:val="center"/>
          </w:tcPr>
          <w:p w:rsidR="001548F9" w:rsidRPr="0060695C" w:rsidRDefault="001548F9" w:rsidP="00AC6DDA">
            <w:pPr>
              <w:spacing w:before="29" w:line="288" w:lineRule="auto"/>
              <w:jc w:val="right"/>
              <w:rPr>
                <w:sz w:val="24"/>
              </w:rPr>
            </w:pPr>
            <w:r w:rsidRPr="0060695C">
              <w:rPr>
                <w:sz w:val="24"/>
              </w:rPr>
              <w:t>-</w:t>
            </w:r>
          </w:p>
        </w:tc>
        <w:tc>
          <w:tcPr>
            <w:tcW w:w="2319" w:type="dxa"/>
            <w:tcMar>
              <w:top w:w="15" w:type="dxa"/>
              <w:left w:w="15" w:type="dxa"/>
              <w:bottom w:w="0" w:type="dxa"/>
              <w:right w:w="15" w:type="dxa"/>
            </w:tcMar>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836089">
        <w:trPr>
          <w:trHeight w:val="285"/>
        </w:trPr>
        <w:tc>
          <w:tcPr>
            <w:tcW w:w="725" w:type="dxa"/>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R</w:t>
            </w:r>
          </w:p>
        </w:tc>
        <w:tc>
          <w:tcPr>
            <w:tcW w:w="3635" w:type="dxa"/>
            <w:tcBorders>
              <w:right w:val="single" w:sz="4" w:space="0" w:color="auto"/>
            </w:tcBorders>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文化、体育和娱乐业</w:t>
            </w:r>
          </w:p>
        </w:tc>
        <w:tc>
          <w:tcPr>
            <w:tcW w:w="2319" w:type="dxa"/>
            <w:tcBorders>
              <w:left w:val="single" w:sz="4" w:space="0" w:color="auto"/>
            </w:tcBorders>
            <w:vAlign w:val="center"/>
          </w:tcPr>
          <w:p w:rsidR="001548F9" w:rsidRPr="0060695C" w:rsidRDefault="001548F9" w:rsidP="00AC6DDA">
            <w:pPr>
              <w:spacing w:before="29" w:line="288" w:lineRule="auto"/>
              <w:jc w:val="right"/>
              <w:rPr>
                <w:sz w:val="24"/>
              </w:rPr>
            </w:pPr>
            <w:r w:rsidRPr="0060695C">
              <w:rPr>
                <w:sz w:val="24"/>
              </w:rPr>
              <w:t>-</w:t>
            </w:r>
          </w:p>
        </w:tc>
        <w:tc>
          <w:tcPr>
            <w:tcW w:w="2319" w:type="dxa"/>
            <w:tcMar>
              <w:top w:w="15" w:type="dxa"/>
              <w:left w:w="15" w:type="dxa"/>
              <w:bottom w:w="0" w:type="dxa"/>
              <w:right w:w="15" w:type="dxa"/>
            </w:tcMar>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836089">
        <w:trPr>
          <w:trHeight w:val="285"/>
        </w:trPr>
        <w:tc>
          <w:tcPr>
            <w:tcW w:w="725" w:type="dxa"/>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S</w:t>
            </w:r>
          </w:p>
        </w:tc>
        <w:tc>
          <w:tcPr>
            <w:tcW w:w="3635" w:type="dxa"/>
            <w:tcBorders>
              <w:right w:val="single" w:sz="4" w:space="0" w:color="auto"/>
            </w:tcBorders>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综合</w:t>
            </w:r>
          </w:p>
        </w:tc>
        <w:tc>
          <w:tcPr>
            <w:tcW w:w="2319" w:type="dxa"/>
            <w:tcBorders>
              <w:left w:val="single" w:sz="4" w:space="0" w:color="auto"/>
            </w:tcBorders>
            <w:vAlign w:val="center"/>
          </w:tcPr>
          <w:p w:rsidR="001548F9" w:rsidRPr="0060695C" w:rsidRDefault="001548F9" w:rsidP="00AC6DDA">
            <w:pPr>
              <w:spacing w:before="29" w:line="288" w:lineRule="auto"/>
              <w:jc w:val="right"/>
              <w:rPr>
                <w:sz w:val="24"/>
              </w:rPr>
            </w:pPr>
            <w:r w:rsidRPr="0060695C">
              <w:rPr>
                <w:sz w:val="24"/>
              </w:rPr>
              <w:t>-</w:t>
            </w:r>
          </w:p>
        </w:tc>
        <w:tc>
          <w:tcPr>
            <w:tcW w:w="2319" w:type="dxa"/>
            <w:tcMar>
              <w:top w:w="15" w:type="dxa"/>
              <w:left w:w="15" w:type="dxa"/>
              <w:bottom w:w="0" w:type="dxa"/>
              <w:right w:w="15" w:type="dxa"/>
            </w:tcMar>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836089">
        <w:trPr>
          <w:trHeight w:val="285"/>
        </w:trPr>
        <w:tc>
          <w:tcPr>
            <w:tcW w:w="725" w:type="dxa"/>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color w:val="000000"/>
                <w:sz w:val="24"/>
              </w:rPr>
            </w:pPr>
          </w:p>
        </w:tc>
        <w:tc>
          <w:tcPr>
            <w:tcW w:w="3635" w:type="dxa"/>
            <w:tcBorders>
              <w:right w:val="single" w:sz="4" w:space="0" w:color="auto"/>
            </w:tcBorders>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合计</w:t>
            </w:r>
          </w:p>
        </w:tc>
        <w:tc>
          <w:tcPr>
            <w:tcW w:w="2319" w:type="dxa"/>
            <w:tcBorders>
              <w:left w:val="single" w:sz="4" w:space="0" w:color="auto"/>
            </w:tcBorders>
            <w:vAlign w:val="center"/>
          </w:tcPr>
          <w:p w:rsidR="001548F9" w:rsidRPr="0060695C" w:rsidRDefault="001548F9" w:rsidP="00AC6DDA">
            <w:pPr>
              <w:spacing w:before="29" w:line="288" w:lineRule="auto"/>
              <w:jc w:val="right"/>
              <w:rPr>
                <w:sz w:val="24"/>
              </w:rPr>
            </w:pPr>
            <w:r w:rsidRPr="0060695C">
              <w:rPr>
                <w:sz w:val="24"/>
              </w:rPr>
              <w:t>184,063.70</w:t>
            </w:r>
          </w:p>
        </w:tc>
        <w:tc>
          <w:tcPr>
            <w:tcW w:w="2319" w:type="dxa"/>
            <w:tcMar>
              <w:top w:w="15" w:type="dxa"/>
              <w:left w:w="15" w:type="dxa"/>
              <w:bottom w:w="0" w:type="dxa"/>
              <w:right w:w="15" w:type="dxa"/>
            </w:tcMar>
            <w:vAlign w:val="center"/>
          </w:tcPr>
          <w:p w:rsidR="001548F9" w:rsidRPr="0060695C" w:rsidRDefault="001548F9" w:rsidP="00AC6DDA">
            <w:pPr>
              <w:spacing w:before="29" w:line="288" w:lineRule="auto"/>
              <w:jc w:val="right"/>
              <w:rPr>
                <w:sz w:val="24"/>
              </w:rPr>
            </w:pPr>
            <w:r w:rsidRPr="0060695C">
              <w:rPr>
                <w:sz w:val="24"/>
              </w:rPr>
              <w:t>1.97</w:t>
            </w:r>
          </w:p>
        </w:tc>
      </w:tr>
    </w:tbl>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61" w:name="_Toc331410104"/>
      <w:r w:rsidRPr="0060695C">
        <w:rPr>
          <w:rFonts w:ascii="Times New Roman" w:hAnsi="Times New Roman"/>
          <w:kern w:val="0"/>
          <w:szCs w:val="24"/>
        </w:rPr>
        <w:t xml:space="preserve">7.3 </w:t>
      </w:r>
      <w:r w:rsidR="00867117" w:rsidRPr="0060695C">
        <w:rPr>
          <w:rFonts w:ascii="Times New Roman" w:hAnsi="Times New Roman"/>
          <w:kern w:val="0"/>
          <w:szCs w:val="24"/>
        </w:rPr>
        <w:t>期末按公允价值占基金资产净值比例大小排序的</w:t>
      </w:r>
      <w:r w:rsidR="002B50B4">
        <w:rPr>
          <w:rFonts w:ascii="Times New Roman" w:hAnsi="Times New Roman" w:hint="eastAsia"/>
          <w:kern w:val="0"/>
          <w:szCs w:val="24"/>
        </w:rPr>
        <w:t>前十</w:t>
      </w:r>
      <w:r w:rsidR="00496A5E">
        <w:rPr>
          <w:rFonts w:ascii="Times New Roman" w:hAnsi="Times New Roman" w:hint="eastAsia"/>
          <w:kern w:val="0"/>
          <w:szCs w:val="24"/>
        </w:rPr>
        <w:t>名</w:t>
      </w:r>
      <w:r w:rsidRPr="0060695C">
        <w:rPr>
          <w:rFonts w:ascii="Times New Roman" w:hAnsi="Times New Roman"/>
          <w:kern w:val="0"/>
          <w:szCs w:val="24"/>
        </w:rPr>
        <w:t>股票投资明细</w:t>
      </w:r>
      <w:bookmarkEnd w:id="61"/>
    </w:p>
    <w:p w:rsidR="00C01514" w:rsidRPr="0060695C" w:rsidRDefault="00C01514" w:rsidP="00AC6DDA">
      <w:pPr>
        <w:pStyle w:val="20"/>
        <w:spacing w:before="29" w:after="0" w:line="288" w:lineRule="auto"/>
        <w:rPr>
          <w:rFonts w:ascii="Times New Roman" w:hAnsi="Times New Roman"/>
          <w:b w:val="0"/>
          <w:bCs w:val="0"/>
          <w:color w:val="000000"/>
          <w:szCs w:val="24"/>
        </w:rPr>
      </w:pPr>
      <w:r w:rsidRPr="0060695C">
        <w:rPr>
          <w:rFonts w:ascii="Times New Roman" w:hAnsi="Times New Roman"/>
          <w:color w:val="000000"/>
          <w:szCs w:val="24"/>
        </w:rPr>
        <w:t xml:space="preserve">7.3.1 </w:t>
      </w:r>
      <w:r w:rsidR="00867117" w:rsidRPr="0060695C">
        <w:rPr>
          <w:rFonts w:ascii="Times New Roman" w:hAnsi="Times New Roman"/>
          <w:color w:val="000000"/>
          <w:szCs w:val="24"/>
        </w:rPr>
        <w:t>期末指数投资按公允价值占基金资产净值比例大小排序的前十名</w:t>
      </w:r>
      <w:r w:rsidRPr="0060695C">
        <w:rPr>
          <w:rFonts w:ascii="Times New Roman" w:hAnsi="Times New Roman"/>
          <w:color w:val="000000"/>
          <w:szCs w:val="24"/>
        </w:rPr>
        <w:t>股票投资明细</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60695C" w:rsidTr="005A409C">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序号</w:t>
            </w:r>
          </w:p>
        </w:tc>
        <w:tc>
          <w:tcPr>
            <w:tcW w:w="1346"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股票代码</w:t>
            </w:r>
          </w:p>
        </w:tc>
        <w:tc>
          <w:tcPr>
            <w:tcW w:w="1795"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股票名称</w:t>
            </w:r>
          </w:p>
        </w:tc>
        <w:tc>
          <w:tcPr>
            <w:tcW w:w="1681"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数量</w:t>
            </w:r>
            <w:r w:rsidR="00C7565C" w:rsidRPr="0060695C">
              <w:rPr>
                <w:color w:val="000000"/>
                <w:sz w:val="24"/>
              </w:rPr>
              <w:t>（股）</w:t>
            </w:r>
          </w:p>
        </w:tc>
        <w:tc>
          <w:tcPr>
            <w:tcW w:w="1795" w:type="dxa"/>
            <w:vAlign w:val="center"/>
          </w:tcPr>
          <w:p w:rsidR="001548F9" w:rsidRPr="0060695C" w:rsidRDefault="001548F9" w:rsidP="00AC6DDA">
            <w:pPr>
              <w:autoSpaceDE w:val="0"/>
              <w:autoSpaceDN w:val="0"/>
              <w:adjustRightInd w:val="0"/>
              <w:spacing w:before="29" w:line="288" w:lineRule="auto"/>
              <w:ind w:left="17"/>
              <w:jc w:val="center"/>
              <w:rPr>
                <w:color w:val="000000"/>
                <w:sz w:val="24"/>
              </w:rPr>
            </w:pPr>
            <w:r w:rsidRPr="0060695C">
              <w:rPr>
                <w:color w:val="000000"/>
                <w:sz w:val="24"/>
              </w:rPr>
              <w:t>公允价值</w:t>
            </w:r>
          </w:p>
        </w:tc>
        <w:tc>
          <w:tcPr>
            <w:tcW w:w="1519"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占基金资产净值比例</w:t>
            </w:r>
            <w:r w:rsidR="00EC48B1" w:rsidRPr="0060695C">
              <w:rPr>
                <w:sz w:val="24"/>
              </w:rPr>
              <w:t>（％）</w:t>
            </w:r>
          </w:p>
        </w:tc>
      </w:tr>
      <w:tr w:rsidR="00AC2F7F">
        <w:tc>
          <w:tcPr>
            <w:tcW w:w="862" w:type="dxa"/>
            <w:vAlign w:val="center"/>
          </w:tcPr>
          <w:p w:rsidR="00AC2F7F" w:rsidRDefault="002D0730">
            <w:pPr>
              <w:jc w:val="center"/>
            </w:pPr>
            <w:r>
              <w:rPr>
                <w:color w:val="000000"/>
                <w:sz w:val="24"/>
              </w:rPr>
              <w:t>1</w:t>
            </w:r>
          </w:p>
        </w:tc>
        <w:tc>
          <w:tcPr>
            <w:tcW w:w="1346" w:type="dxa"/>
            <w:vAlign w:val="center"/>
          </w:tcPr>
          <w:p w:rsidR="00AC2F7F" w:rsidRDefault="002D0730">
            <w:pPr>
              <w:jc w:val="center"/>
            </w:pPr>
            <w:r>
              <w:rPr>
                <w:color w:val="000000"/>
                <w:sz w:val="24"/>
              </w:rPr>
              <w:t>300017</w:t>
            </w:r>
          </w:p>
        </w:tc>
        <w:tc>
          <w:tcPr>
            <w:tcW w:w="1795" w:type="dxa"/>
            <w:vAlign w:val="center"/>
          </w:tcPr>
          <w:p w:rsidR="00AC2F7F" w:rsidRDefault="002D0730">
            <w:pPr>
              <w:jc w:val="center"/>
            </w:pPr>
            <w:r>
              <w:rPr>
                <w:color w:val="000000"/>
                <w:sz w:val="24"/>
              </w:rPr>
              <w:t>网宿科技</w:t>
            </w:r>
          </w:p>
        </w:tc>
        <w:tc>
          <w:tcPr>
            <w:tcW w:w="1681" w:type="dxa"/>
            <w:vAlign w:val="center"/>
          </w:tcPr>
          <w:p w:rsidR="00AC2F7F" w:rsidRDefault="002D0730">
            <w:pPr>
              <w:jc w:val="right"/>
            </w:pPr>
            <w:r>
              <w:rPr>
                <w:color w:val="000000"/>
                <w:sz w:val="24"/>
              </w:rPr>
              <w:t>2,654</w:t>
            </w:r>
          </w:p>
        </w:tc>
        <w:tc>
          <w:tcPr>
            <w:tcW w:w="1795" w:type="dxa"/>
            <w:vAlign w:val="center"/>
          </w:tcPr>
          <w:p w:rsidR="00AC2F7F" w:rsidRDefault="002D0730">
            <w:pPr>
              <w:jc w:val="right"/>
            </w:pPr>
            <w:r>
              <w:rPr>
                <w:color w:val="000000"/>
                <w:sz w:val="24"/>
              </w:rPr>
              <w:t>123,198.68</w:t>
            </w:r>
          </w:p>
        </w:tc>
        <w:tc>
          <w:tcPr>
            <w:tcW w:w="1519" w:type="dxa"/>
            <w:vAlign w:val="center"/>
          </w:tcPr>
          <w:p w:rsidR="00AC2F7F" w:rsidRDefault="002D0730">
            <w:pPr>
              <w:jc w:val="right"/>
            </w:pPr>
            <w:r>
              <w:rPr>
                <w:color w:val="000000"/>
                <w:sz w:val="24"/>
              </w:rPr>
              <w:t>1.32</w:t>
            </w:r>
          </w:p>
        </w:tc>
      </w:tr>
      <w:tr w:rsidR="00AC2F7F">
        <w:tc>
          <w:tcPr>
            <w:tcW w:w="862" w:type="dxa"/>
            <w:vAlign w:val="center"/>
          </w:tcPr>
          <w:p w:rsidR="00AC2F7F" w:rsidRDefault="002D0730">
            <w:pPr>
              <w:jc w:val="center"/>
            </w:pPr>
            <w:r>
              <w:rPr>
                <w:color w:val="000000"/>
                <w:sz w:val="24"/>
              </w:rPr>
              <w:t>2</w:t>
            </w:r>
          </w:p>
        </w:tc>
        <w:tc>
          <w:tcPr>
            <w:tcW w:w="1346" w:type="dxa"/>
            <w:vAlign w:val="center"/>
          </w:tcPr>
          <w:p w:rsidR="00AC2F7F" w:rsidRDefault="002D0730">
            <w:pPr>
              <w:jc w:val="center"/>
            </w:pPr>
            <w:r>
              <w:rPr>
                <w:color w:val="000000"/>
                <w:sz w:val="24"/>
              </w:rPr>
              <w:t>002292</w:t>
            </w:r>
          </w:p>
        </w:tc>
        <w:tc>
          <w:tcPr>
            <w:tcW w:w="1795" w:type="dxa"/>
            <w:vAlign w:val="center"/>
          </w:tcPr>
          <w:p w:rsidR="00AC2F7F" w:rsidRDefault="002D0730">
            <w:pPr>
              <w:jc w:val="center"/>
            </w:pPr>
            <w:r>
              <w:rPr>
                <w:color w:val="000000"/>
                <w:sz w:val="24"/>
              </w:rPr>
              <w:t>奥飞动漫</w:t>
            </w:r>
          </w:p>
        </w:tc>
        <w:tc>
          <w:tcPr>
            <w:tcW w:w="1681" w:type="dxa"/>
            <w:vAlign w:val="center"/>
          </w:tcPr>
          <w:p w:rsidR="00AC2F7F" w:rsidRDefault="002D0730">
            <w:pPr>
              <w:jc w:val="right"/>
            </w:pPr>
            <w:r>
              <w:rPr>
                <w:color w:val="000000"/>
                <w:sz w:val="24"/>
              </w:rPr>
              <w:t>2,400</w:t>
            </w:r>
          </w:p>
        </w:tc>
        <w:tc>
          <w:tcPr>
            <w:tcW w:w="1795" w:type="dxa"/>
            <w:vAlign w:val="center"/>
          </w:tcPr>
          <w:p w:rsidR="00AC2F7F" w:rsidRDefault="002D0730">
            <w:pPr>
              <w:jc w:val="right"/>
            </w:pPr>
            <w:r>
              <w:rPr>
                <w:color w:val="000000"/>
                <w:sz w:val="24"/>
              </w:rPr>
              <w:t>90,840.00</w:t>
            </w:r>
          </w:p>
        </w:tc>
        <w:tc>
          <w:tcPr>
            <w:tcW w:w="1519" w:type="dxa"/>
            <w:vAlign w:val="center"/>
          </w:tcPr>
          <w:p w:rsidR="00AC2F7F" w:rsidRDefault="002D0730">
            <w:pPr>
              <w:jc w:val="right"/>
            </w:pPr>
            <w:r>
              <w:rPr>
                <w:color w:val="000000"/>
                <w:sz w:val="24"/>
              </w:rPr>
              <w:t>0.97</w:t>
            </w:r>
          </w:p>
        </w:tc>
      </w:tr>
      <w:tr w:rsidR="00AC2F7F">
        <w:tc>
          <w:tcPr>
            <w:tcW w:w="862" w:type="dxa"/>
            <w:vAlign w:val="center"/>
          </w:tcPr>
          <w:p w:rsidR="00AC2F7F" w:rsidRDefault="002D0730">
            <w:pPr>
              <w:jc w:val="center"/>
            </w:pPr>
            <w:r>
              <w:rPr>
                <w:color w:val="000000"/>
                <w:sz w:val="24"/>
              </w:rPr>
              <w:t>3</w:t>
            </w:r>
          </w:p>
        </w:tc>
        <w:tc>
          <w:tcPr>
            <w:tcW w:w="1346" w:type="dxa"/>
            <w:vAlign w:val="center"/>
          </w:tcPr>
          <w:p w:rsidR="00AC2F7F" w:rsidRDefault="002D0730">
            <w:pPr>
              <w:jc w:val="center"/>
            </w:pPr>
            <w:r>
              <w:rPr>
                <w:color w:val="000000"/>
                <w:sz w:val="24"/>
              </w:rPr>
              <w:t>600886</w:t>
            </w:r>
          </w:p>
        </w:tc>
        <w:tc>
          <w:tcPr>
            <w:tcW w:w="1795" w:type="dxa"/>
            <w:vAlign w:val="center"/>
          </w:tcPr>
          <w:p w:rsidR="00AC2F7F" w:rsidRDefault="002D0730">
            <w:pPr>
              <w:jc w:val="center"/>
            </w:pPr>
            <w:r>
              <w:rPr>
                <w:color w:val="000000"/>
                <w:sz w:val="24"/>
              </w:rPr>
              <w:t>国投电力</w:t>
            </w:r>
          </w:p>
        </w:tc>
        <w:tc>
          <w:tcPr>
            <w:tcW w:w="1681" w:type="dxa"/>
            <w:vAlign w:val="center"/>
          </w:tcPr>
          <w:p w:rsidR="00AC2F7F" w:rsidRDefault="002D0730">
            <w:pPr>
              <w:jc w:val="right"/>
            </w:pPr>
            <w:r>
              <w:rPr>
                <w:color w:val="000000"/>
                <w:sz w:val="24"/>
              </w:rPr>
              <w:t>5,891</w:t>
            </w:r>
          </w:p>
        </w:tc>
        <w:tc>
          <w:tcPr>
            <w:tcW w:w="1795" w:type="dxa"/>
            <w:vAlign w:val="center"/>
          </w:tcPr>
          <w:p w:rsidR="00AC2F7F" w:rsidRDefault="002D0730">
            <w:pPr>
              <w:jc w:val="right"/>
            </w:pPr>
            <w:r>
              <w:rPr>
                <w:color w:val="000000"/>
                <w:sz w:val="24"/>
              </w:rPr>
              <w:t>83,298.74</w:t>
            </w:r>
          </w:p>
        </w:tc>
        <w:tc>
          <w:tcPr>
            <w:tcW w:w="1519" w:type="dxa"/>
            <w:vAlign w:val="center"/>
          </w:tcPr>
          <w:p w:rsidR="00AC2F7F" w:rsidRDefault="002D0730">
            <w:pPr>
              <w:jc w:val="right"/>
            </w:pPr>
            <w:r>
              <w:rPr>
                <w:color w:val="000000"/>
                <w:sz w:val="24"/>
              </w:rPr>
              <w:t>0.89</w:t>
            </w:r>
          </w:p>
        </w:tc>
      </w:tr>
      <w:tr w:rsidR="00AC2F7F">
        <w:tc>
          <w:tcPr>
            <w:tcW w:w="862" w:type="dxa"/>
            <w:vAlign w:val="center"/>
          </w:tcPr>
          <w:p w:rsidR="00AC2F7F" w:rsidRDefault="002D0730">
            <w:pPr>
              <w:jc w:val="center"/>
            </w:pPr>
            <w:r>
              <w:rPr>
                <w:color w:val="000000"/>
                <w:sz w:val="24"/>
              </w:rPr>
              <w:t>4</w:t>
            </w:r>
          </w:p>
        </w:tc>
        <w:tc>
          <w:tcPr>
            <w:tcW w:w="1346" w:type="dxa"/>
            <w:vAlign w:val="center"/>
          </w:tcPr>
          <w:p w:rsidR="00AC2F7F" w:rsidRDefault="002D0730">
            <w:pPr>
              <w:jc w:val="center"/>
            </w:pPr>
            <w:r>
              <w:rPr>
                <w:color w:val="000000"/>
                <w:sz w:val="24"/>
              </w:rPr>
              <w:t>002353</w:t>
            </w:r>
          </w:p>
        </w:tc>
        <w:tc>
          <w:tcPr>
            <w:tcW w:w="1795" w:type="dxa"/>
            <w:vAlign w:val="center"/>
          </w:tcPr>
          <w:p w:rsidR="00AC2F7F" w:rsidRDefault="002D0730">
            <w:pPr>
              <w:jc w:val="center"/>
            </w:pPr>
            <w:r>
              <w:rPr>
                <w:color w:val="000000"/>
                <w:sz w:val="24"/>
              </w:rPr>
              <w:t>杰瑞股份</w:t>
            </w:r>
          </w:p>
        </w:tc>
        <w:tc>
          <w:tcPr>
            <w:tcW w:w="1681" w:type="dxa"/>
            <w:vAlign w:val="center"/>
          </w:tcPr>
          <w:p w:rsidR="00AC2F7F" w:rsidRDefault="002D0730">
            <w:pPr>
              <w:jc w:val="right"/>
            </w:pPr>
            <w:r>
              <w:rPr>
                <w:color w:val="000000"/>
                <w:sz w:val="24"/>
              </w:rPr>
              <w:t>1,853</w:t>
            </w:r>
          </w:p>
        </w:tc>
        <w:tc>
          <w:tcPr>
            <w:tcW w:w="1795" w:type="dxa"/>
            <w:vAlign w:val="center"/>
          </w:tcPr>
          <w:p w:rsidR="00AC2F7F" w:rsidRDefault="002D0730">
            <w:pPr>
              <w:jc w:val="right"/>
            </w:pPr>
            <w:r>
              <w:rPr>
                <w:color w:val="000000"/>
                <w:sz w:val="24"/>
              </w:rPr>
              <w:t>82,180.55</w:t>
            </w:r>
          </w:p>
        </w:tc>
        <w:tc>
          <w:tcPr>
            <w:tcW w:w="1519" w:type="dxa"/>
            <w:vAlign w:val="center"/>
          </w:tcPr>
          <w:p w:rsidR="00AC2F7F" w:rsidRDefault="002D0730">
            <w:pPr>
              <w:jc w:val="right"/>
            </w:pPr>
            <w:r>
              <w:rPr>
                <w:color w:val="000000"/>
                <w:sz w:val="24"/>
              </w:rPr>
              <w:t>0.88</w:t>
            </w:r>
          </w:p>
        </w:tc>
      </w:tr>
      <w:tr w:rsidR="00AC2F7F">
        <w:tc>
          <w:tcPr>
            <w:tcW w:w="862" w:type="dxa"/>
            <w:vAlign w:val="center"/>
          </w:tcPr>
          <w:p w:rsidR="00AC2F7F" w:rsidRDefault="002D0730">
            <w:pPr>
              <w:jc w:val="center"/>
            </w:pPr>
            <w:r>
              <w:rPr>
                <w:color w:val="000000"/>
                <w:sz w:val="24"/>
              </w:rPr>
              <w:t>5</w:t>
            </w:r>
          </w:p>
        </w:tc>
        <w:tc>
          <w:tcPr>
            <w:tcW w:w="1346" w:type="dxa"/>
            <w:vAlign w:val="center"/>
          </w:tcPr>
          <w:p w:rsidR="00AC2F7F" w:rsidRDefault="002D0730">
            <w:pPr>
              <w:jc w:val="center"/>
            </w:pPr>
            <w:r>
              <w:rPr>
                <w:color w:val="000000"/>
                <w:sz w:val="24"/>
              </w:rPr>
              <w:t>600900</w:t>
            </w:r>
          </w:p>
        </w:tc>
        <w:tc>
          <w:tcPr>
            <w:tcW w:w="1795" w:type="dxa"/>
            <w:vAlign w:val="center"/>
          </w:tcPr>
          <w:p w:rsidR="00AC2F7F" w:rsidRDefault="002D0730">
            <w:pPr>
              <w:jc w:val="center"/>
            </w:pPr>
            <w:r>
              <w:rPr>
                <w:color w:val="000000"/>
                <w:sz w:val="24"/>
              </w:rPr>
              <w:t>长江电力</w:t>
            </w:r>
          </w:p>
        </w:tc>
        <w:tc>
          <w:tcPr>
            <w:tcW w:w="1681" w:type="dxa"/>
            <w:vAlign w:val="center"/>
          </w:tcPr>
          <w:p w:rsidR="00AC2F7F" w:rsidRDefault="002D0730">
            <w:pPr>
              <w:jc w:val="right"/>
            </w:pPr>
            <w:r>
              <w:rPr>
                <w:color w:val="000000"/>
                <w:sz w:val="24"/>
              </w:rPr>
              <w:t>5,343</w:t>
            </w:r>
          </w:p>
        </w:tc>
        <w:tc>
          <w:tcPr>
            <w:tcW w:w="1795" w:type="dxa"/>
            <w:vAlign w:val="center"/>
          </w:tcPr>
          <w:p w:rsidR="00AC2F7F" w:rsidRDefault="002D0730">
            <w:pPr>
              <w:jc w:val="right"/>
            </w:pPr>
            <w:r>
              <w:rPr>
                <w:color w:val="000000"/>
                <w:sz w:val="24"/>
              </w:rPr>
              <w:t>76,672.05</w:t>
            </w:r>
          </w:p>
        </w:tc>
        <w:tc>
          <w:tcPr>
            <w:tcW w:w="1519" w:type="dxa"/>
            <w:vAlign w:val="center"/>
          </w:tcPr>
          <w:p w:rsidR="00AC2F7F" w:rsidRDefault="002D0730">
            <w:pPr>
              <w:jc w:val="right"/>
            </w:pPr>
            <w:r>
              <w:rPr>
                <w:color w:val="000000"/>
                <w:sz w:val="24"/>
              </w:rPr>
              <w:t>0.82</w:t>
            </w:r>
          </w:p>
        </w:tc>
      </w:tr>
      <w:tr w:rsidR="00AC2F7F">
        <w:tc>
          <w:tcPr>
            <w:tcW w:w="862" w:type="dxa"/>
            <w:vAlign w:val="center"/>
          </w:tcPr>
          <w:p w:rsidR="00AC2F7F" w:rsidRDefault="002D0730">
            <w:pPr>
              <w:jc w:val="center"/>
            </w:pPr>
            <w:r>
              <w:rPr>
                <w:color w:val="000000"/>
                <w:sz w:val="24"/>
              </w:rPr>
              <w:t>6</w:t>
            </w:r>
          </w:p>
        </w:tc>
        <w:tc>
          <w:tcPr>
            <w:tcW w:w="1346" w:type="dxa"/>
            <w:vAlign w:val="center"/>
          </w:tcPr>
          <w:p w:rsidR="00AC2F7F" w:rsidRDefault="002D0730">
            <w:pPr>
              <w:jc w:val="center"/>
            </w:pPr>
            <w:r>
              <w:rPr>
                <w:color w:val="000000"/>
                <w:sz w:val="24"/>
              </w:rPr>
              <w:t>600027</w:t>
            </w:r>
          </w:p>
        </w:tc>
        <w:tc>
          <w:tcPr>
            <w:tcW w:w="1795" w:type="dxa"/>
            <w:vAlign w:val="center"/>
          </w:tcPr>
          <w:p w:rsidR="00AC2F7F" w:rsidRDefault="002D0730">
            <w:pPr>
              <w:jc w:val="center"/>
            </w:pPr>
            <w:r>
              <w:rPr>
                <w:color w:val="000000"/>
                <w:sz w:val="24"/>
              </w:rPr>
              <w:t>华电国际</w:t>
            </w:r>
          </w:p>
        </w:tc>
        <w:tc>
          <w:tcPr>
            <w:tcW w:w="1681" w:type="dxa"/>
            <w:vAlign w:val="center"/>
          </w:tcPr>
          <w:p w:rsidR="00AC2F7F" w:rsidRDefault="002D0730">
            <w:pPr>
              <w:jc w:val="right"/>
            </w:pPr>
            <w:r>
              <w:rPr>
                <w:color w:val="000000"/>
                <w:sz w:val="24"/>
              </w:rPr>
              <w:t>6,043</w:t>
            </w:r>
          </w:p>
        </w:tc>
        <w:tc>
          <w:tcPr>
            <w:tcW w:w="1795" w:type="dxa"/>
            <w:vAlign w:val="center"/>
          </w:tcPr>
          <w:p w:rsidR="00AC2F7F" w:rsidRDefault="002D0730">
            <w:pPr>
              <w:jc w:val="right"/>
            </w:pPr>
            <w:r>
              <w:rPr>
                <w:color w:val="000000"/>
                <w:sz w:val="24"/>
              </w:rPr>
              <w:t>67,198.16</w:t>
            </w:r>
          </w:p>
        </w:tc>
        <w:tc>
          <w:tcPr>
            <w:tcW w:w="1519" w:type="dxa"/>
            <w:vAlign w:val="center"/>
          </w:tcPr>
          <w:p w:rsidR="00AC2F7F" w:rsidRDefault="002D0730">
            <w:pPr>
              <w:jc w:val="right"/>
            </w:pPr>
            <w:r>
              <w:rPr>
                <w:color w:val="000000"/>
                <w:sz w:val="24"/>
              </w:rPr>
              <w:t>0.72</w:t>
            </w:r>
          </w:p>
        </w:tc>
      </w:tr>
      <w:tr w:rsidR="00AC2F7F">
        <w:tc>
          <w:tcPr>
            <w:tcW w:w="862" w:type="dxa"/>
            <w:vAlign w:val="center"/>
          </w:tcPr>
          <w:p w:rsidR="00AC2F7F" w:rsidRDefault="002D0730">
            <w:pPr>
              <w:jc w:val="center"/>
            </w:pPr>
            <w:r>
              <w:rPr>
                <w:color w:val="000000"/>
                <w:sz w:val="24"/>
              </w:rPr>
              <w:t>7</w:t>
            </w:r>
          </w:p>
        </w:tc>
        <w:tc>
          <w:tcPr>
            <w:tcW w:w="1346" w:type="dxa"/>
            <w:vAlign w:val="center"/>
          </w:tcPr>
          <w:p w:rsidR="00AC2F7F" w:rsidRDefault="002D0730">
            <w:pPr>
              <w:jc w:val="center"/>
            </w:pPr>
            <w:r>
              <w:rPr>
                <w:color w:val="000000"/>
                <w:sz w:val="24"/>
              </w:rPr>
              <w:t>601898</w:t>
            </w:r>
          </w:p>
        </w:tc>
        <w:tc>
          <w:tcPr>
            <w:tcW w:w="1795" w:type="dxa"/>
            <w:vAlign w:val="center"/>
          </w:tcPr>
          <w:p w:rsidR="00AC2F7F" w:rsidRDefault="002D0730">
            <w:pPr>
              <w:jc w:val="center"/>
            </w:pPr>
            <w:r>
              <w:rPr>
                <w:color w:val="000000"/>
                <w:sz w:val="24"/>
              </w:rPr>
              <w:t>中煤能源</w:t>
            </w:r>
          </w:p>
        </w:tc>
        <w:tc>
          <w:tcPr>
            <w:tcW w:w="1681" w:type="dxa"/>
            <w:vAlign w:val="center"/>
          </w:tcPr>
          <w:p w:rsidR="00AC2F7F" w:rsidRDefault="002D0730">
            <w:pPr>
              <w:jc w:val="right"/>
            </w:pPr>
            <w:r>
              <w:rPr>
                <w:color w:val="000000"/>
                <w:sz w:val="24"/>
              </w:rPr>
              <w:t>5,592</w:t>
            </w:r>
          </w:p>
        </w:tc>
        <w:tc>
          <w:tcPr>
            <w:tcW w:w="1795" w:type="dxa"/>
            <w:vAlign w:val="center"/>
          </w:tcPr>
          <w:p w:rsidR="00AC2F7F" w:rsidRDefault="002D0730">
            <w:pPr>
              <w:jc w:val="right"/>
            </w:pPr>
            <w:r>
              <w:rPr>
                <w:color w:val="000000"/>
                <w:sz w:val="24"/>
              </w:rPr>
              <w:t>63,860.64</w:t>
            </w:r>
          </w:p>
        </w:tc>
        <w:tc>
          <w:tcPr>
            <w:tcW w:w="1519" w:type="dxa"/>
            <w:vAlign w:val="center"/>
          </w:tcPr>
          <w:p w:rsidR="00AC2F7F" w:rsidRDefault="002D0730">
            <w:pPr>
              <w:jc w:val="right"/>
            </w:pPr>
            <w:r>
              <w:rPr>
                <w:color w:val="000000"/>
                <w:sz w:val="24"/>
              </w:rPr>
              <w:t>0.68</w:t>
            </w:r>
          </w:p>
        </w:tc>
      </w:tr>
      <w:tr w:rsidR="00AC2F7F">
        <w:tc>
          <w:tcPr>
            <w:tcW w:w="862" w:type="dxa"/>
            <w:vAlign w:val="center"/>
          </w:tcPr>
          <w:p w:rsidR="00AC2F7F" w:rsidRDefault="002D0730">
            <w:pPr>
              <w:jc w:val="center"/>
            </w:pPr>
            <w:r>
              <w:rPr>
                <w:color w:val="000000"/>
                <w:sz w:val="24"/>
              </w:rPr>
              <w:t>8</w:t>
            </w:r>
          </w:p>
        </w:tc>
        <w:tc>
          <w:tcPr>
            <w:tcW w:w="1346" w:type="dxa"/>
            <w:vAlign w:val="center"/>
          </w:tcPr>
          <w:p w:rsidR="00AC2F7F" w:rsidRDefault="002D0730">
            <w:pPr>
              <w:jc w:val="center"/>
            </w:pPr>
            <w:r>
              <w:rPr>
                <w:color w:val="000000"/>
                <w:sz w:val="24"/>
              </w:rPr>
              <w:t>600583</w:t>
            </w:r>
          </w:p>
        </w:tc>
        <w:tc>
          <w:tcPr>
            <w:tcW w:w="1795" w:type="dxa"/>
            <w:vAlign w:val="center"/>
          </w:tcPr>
          <w:p w:rsidR="00AC2F7F" w:rsidRDefault="002D0730">
            <w:pPr>
              <w:jc w:val="center"/>
            </w:pPr>
            <w:r>
              <w:rPr>
                <w:color w:val="000000"/>
                <w:sz w:val="24"/>
              </w:rPr>
              <w:t>海油工程</w:t>
            </w:r>
          </w:p>
        </w:tc>
        <w:tc>
          <w:tcPr>
            <w:tcW w:w="1681" w:type="dxa"/>
            <w:vAlign w:val="center"/>
          </w:tcPr>
          <w:p w:rsidR="00AC2F7F" w:rsidRDefault="002D0730">
            <w:pPr>
              <w:jc w:val="right"/>
            </w:pPr>
            <w:r>
              <w:rPr>
                <w:color w:val="000000"/>
                <w:sz w:val="24"/>
              </w:rPr>
              <w:t>3,831</w:t>
            </w:r>
          </w:p>
        </w:tc>
        <w:tc>
          <w:tcPr>
            <w:tcW w:w="1795" w:type="dxa"/>
            <w:vAlign w:val="center"/>
          </w:tcPr>
          <w:p w:rsidR="00AC2F7F" w:rsidRDefault="002D0730">
            <w:pPr>
              <w:jc w:val="right"/>
            </w:pPr>
            <w:r>
              <w:rPr>
                <w:color w:val="000000"/>
                <w:sz w:val="24"/>
              </w:rPr>
              <w:t>63,824.46</w:t>
            </w:r>
          </w:p>
        </w:tc>
        <w:tc>
          <w:tcPr>
            <w:tcW w:w="1519" w:type="dxa"/>
            <w:vAlign w:val="center"/>
          </w:tcPr>
          <w:p w:rsidR="00AC2F7F" w:rsidRDefault="002D0730">
            <w:pPr>
              <w:jc w:val="right"/>
            </w:pPr>
            <w:r>
              <w:rPr>
                <w:color w:val="000000"/>
                <w:sz w:val="24"/>
              </w:rPr>
              <w:t>0.68</w:t>
            </w:r>
          </w:p>
        </w:tc>
      </w:tr>
      <w:tr w:rsidR="00AC2F7F">
        <w:tc>
          <w:tcPr>
            <w:tcW w:w="862" w:type="dxa"/>
            <w:vAlign w:val="center"/>
          </w:tcPr>
          <w:p w:rsidR="00AC2F7F" w:rsidRDefault="002D0730">
            <w:pPr>
              <w:jc w:val="center"/>
            </w:pPr>
            <w:r>
              <w:rPr>
                <w:color w:val="000000"/>
                <w:sz w:val="24"/>
              </w:rPr>
              <w:t>9</w:t>
            </w:r>
          </w:p>
        </w:tc>
        <w:tc>
          <w:tcPr>
            <w:tcW w:w="1346" w:type="dxa"/>
            <w:vAlign w:val="center"/>
          </w:tcPr>
          <w:p w:rsidR="00AC2F7F" w:rsidRDefault="002D0730">
            <w:pPr>
              <w:jc w:val="center"/>
            </w:pPr>
            <w:r>
              <w:rPr>
                <w:color w:val="000000"/>
                <w:sz w:val="24"/>
              </w:rPr>
              <w:t>600863</w:t>
            </w:r>
          </w:p>
        </w:tc>
        <w:tc>
          <w:tcPr>
            <w:tcW w:w="1795" w:type="dxa"/>
            <w:vAlign w:val="center"/>
          </w:tcPr>
          <w:p w:rsidR="00AC2F7F" w:rsidRDefault="002D0730">
            <w:pPr>
              <w:jc w:val="center"/>
            </w:pPr>
            <w:r>
              <w:rPr>
                <w:color w:val="000000"/>
                <w:sz w:val="24"/>
              </w:rPr>
              <w:t>内蒙华电</w:t>
            </w:r>
          </w:p>
        </w:tc>
        <w:tc>
          <w:tcPr>
            <w:tcW w:w="1681" w:type="dxa"/>
            <w:vAlign w:val="center"/>
          </w:tcPr>
          <w:p w:rsidR="00AC2F7F" w:rsidRDefault="002D0730">
            <w:pPr>
              <w:jc w:val="right"/>
            </w:pPr>
            <w:r>
              <w:rPr>
                <w:color w:val="000000"/>
                <w:sz w:val="24"/>
              </w:rPr>
              <w:t>7,746</w:t>
            </w:r>
          </w:p>
        </w:tc>
        <w:tc>
          <w:tcPr>
            <w:tcW w:w="1795" w:type="dxa"/>
            <w:vAlign w:val="center"/>
          </w:tcPr>
          <w:p w:rsidR="00AC2F7F" w:rsidRDefault="002D0730">
            <w:pPr>
              <w:jc w:val="right"/>
            </w:pPr>
            <w:r>
              <w:rPr>
                <w:color w:val="000000"/>
                <w:sz w:val="24"/>
              </w:rPr>
              <w:t>63,362.28</w:t>
            </w:r>
          </w:p>
        </w:tc>
        <w:tc>
          <w:tcPr>
            <w:tcW w:w="1519" w:type="dxa"/>
            <w:vAlign w:val="center"/>
          </w:tcPr>
          <w:p w:rsidR="00AC2F7F" w:rsidRDefault="002D0730">
            <w:pPr>
              <w:jc w:val="right"/>
            </w:pPr>
            <w:r>
              <w:rPr>
                <w:color w:val="000000"/>
                <w:sz w:val="24"/>
              </w:rPr>
              <w:t>0.68</w:t>
            </w:r>
          </w:p>
        </w:tc>
      </w:tr>
      <w:tr w:rsidR="00AC2F7F">
        <w:tc>
          <w:tcPr>
            <w:tcW w:w="862" w:type="dxa"/>
            <w:vAlign w:val="center"/>
          </w:tcPr>
          <w:p w:rsidR="00AC2F7F" w:rsidRDefault="002D0730">
            <w:pPr>
              <w:jc w:val="center"/>
            </w:pPr>
            <w:r>
              <w:rPr>
                <w:color w:val="000000"/>
                <w:sz w:val="24"/>
              </w:rPr>
              <w:t>10</w:t>
            </w:r>
          </w:p>
        </w:tc>
        <w:tc>
          <w:tcPr>
            <w:tcW w:w="1346" w:type="dxa"/>
            <w:vAlign w:val="center"/>
          </w:tcPr>
          <w:p w:rsidR="00AC2F7F" w:rsidRDefault="002D0730">
            <w:pPr>
              <w:jc w:val="center"/>
            </w:pPr>
            <w:r>
              <w:rPr>
                <w:color w:val="000000"/>
                <w:sz w:val="24"/>
              </w:rPr>
              <w:t>600688</w:t>
            </w:r>
          </w:p>
        </w:tc>
        <w:tc>
          <w:tcPr>
            <w:tcW w:w="1795" w:type="dxa"/>
            <w:vAlign w:val="center"/>
          </w:tcPr>
          <w:p w:rsidR="00AC2F7F" w:rsidRDefault="002D0730">
            <w:pPr>
              <w:jc w:val="center"/>
            </w:pPr>
            <w:r>
              <w:rPr>
                <w:color w:val="000000"/>
                <w:sz w:val="24"/>
              </w:rPr>
              <w:t>上海石化</w:t>
            </w:r>
          </w:p>
        </w:tc>
        <w:tc>
          <w:tcPr>
            <w:tcW w:w="1681" w:type="dxa"/>
            <w:vAlign w:val="center"/>
          </w:tcPr>
          <w:p w:rsidR="00AC2F7F" w:rsidRDefault="002D0730">
            <w:pPr>
              <w:jc w:val="right"/>
            </w:pPr>
            <w:r>
              <w:rPr>
                <w:color w:val="000000"/>
                <w:sz w:val="24"/>
              </w:rPr>
              <w:t>5,821</w:t>
            </w:r>
          </w:p>
        </w:tc>
        <w:tc>
          <w:tcPr>
            <w:tcW w:w="1795" w:type="dxa"/>
            <w:vAlign w:val="center"/>
          </w:tcPr>
          <w:p w:rsidR="00AC2F7F" w:rsidRDefault="002D0730">
            <w:pPr>
              <w:jc w:val="right"/>
            </w:pPr>
            <w:r>
              <w:rPr>
                <w:color w:val="000000"/>
                <w:sz w:val="24"/>
              </w:rPr>
              <w:t>62,459.33</w:t>
            </w:r>
          </w:p>
        </w:tc>
        <w:tc>
          <w:tcPr>
            <w:tcW w:w="1519" w:type="dxa"/>
            <w:vAlign w:val="center"/>
          </w:tcPr>
          <w:p w:rsidR="00AC2F7F" w:rsidRDefault="002D0730">
            <w:pPr>
              <w:jc w:val="right"/>
            </w:pPr>
            <w:r>
              <w:rPr>
                <w:color w:val="000000"/>
                <w:sz w:val="24"/>
              </w:rPr>
              <w:t>0.67</w:t>
            </w:r>
          </w:p>
        </w:tc>
      </w:tr>
    </w:tbl>
    <w:p w:rsidR="001548F9" w:rsidRPr="0060695C" w:rsidRDefault="00DD0E90" w:rsidP="00AC6DDA">
      <w:pPr>
        <w:tabs>
          <w:tab w:val="left" w:pos="426"/>
        </w:tabs>
        <w:spacing w:before="29" w:line="288" w:lineRule="auto"/>
        <w:jc w:val="left"/>
        <w:rPr>
          <w:kern w:val="0"/>
          <w:sz w:val="24"/>
        </w:rPr>
      </w:pPr>
      <w:r>
        <w:rPr>
          <w:kern w:val="0"/>
          <w:sz w:val="24"/>
        </w:rPr>
        <w:t>注：投资者欲了解本报告期末基金投资的所有股票明细，应阅读登载于基金管理人网站的半年度报告正文。</w:t>
      </w:r>
    </w:p>
    <w:p w:rsidR="006B15EE" w:rsidRPr="0060695C" w:rsidRDefault="006B15EE" w:rsidP="00AC6DDA">
      <w:pPr>
        <w:tabs>
          <w:tab w:val="left" w:pos="426"/>
        </w:tabs>
        <w:spacing w:before="29" w:line="288" w:lineRule="auto"/>
        <w:jc w:val="left"/>
        <w:rPr>
          <w:kern w:val="0"/>
          <w:sz w:val="24"/>
        </w:rPr>
      </w:pPr>
    </w:p>
    <w:p w:rsidR="00C01514" w:rsidRPr="0060695C" w:rsidRDefault="00C01514" w:rsidP="00AC6DDA">
      <w:pPr>
        <w:pStyle w:val="20"/>
        <w:spacing w:before="29" w:after="0" w:line="288" w:lineRule="auto"/>
        <w:rPr>
          <w:rFonts w:ascii="Times New Roman" w:hAnsi="Times New Roman"/>
          <w:b w:val="0"/>
          <w:bCs w:val="0"/>
          <w:color w:val="000000"/>
          <w:szCs w:val="24"/>
        </w:rPr>
      </w:pPr>
      <w:r w:rsidRPr="0060695C">
        <w:rPr>
          <w:rFonts w:ascii="Times New Roman" w:hAnsi="Times New Roman"/>
          <w:color w:val="000000"/>
          <w:szCs w:val="24"/>
        </w:rPr>
        <w:t xml:space="preserve">7.3.2 </w:t>
      </w:r>
      <w:r w:rsidR="00867117" w:rsidRPr="0060695C">
        <w:rPr>
          <w:rFonts w:ascii="Times New Roman" w:hAnsi="Times New Roman"/>
          <w:color w:val="000000"/>
          <w:szCs w:val="24"/>
        </w:rPr>
        <w:t>期末积极投资按公允价值占基金资产净值比例大小排序的前五名</w:t>
      </w:r>
      <w:r w:rsidRPr="0060695C">
        <w:rPr>
          <w:rFonts w:ascii="Times New Roman" w:hAnsi="Times New Roman"/>
          <w:color w:val="000000"/>
          <w:szCs w:val="24"/>
        </w:rPr>
        <w:t>股票投资明细</w:t>
      </w:r>
    </w:p>
    <w:p w:rsidR="00C01514" w:rsidRPr="0060695C" w:rsidRDefault="00C01514" w:rsidP="00AC6DDA">
      <w:pPr>
        <w:pStyle w:val="af6"/>
        <w:spacing w:before="29" w:beforeAutospacing="0" w:after="0" w:afterAutospacing="0" w:line="288" w:lineRule="auto"/>
        <w:jc w:val="right"/>
        <w:rPr>
          <w:rFonts w:ascii="Times New Roman" w:hAnsi="Times New Roman"/>
          <w:color w:val="000000"/>
        </w:rPr>
      </w:pPr>
      <w:r w:rsidRPr="0060695C">
        <w:rPr>
          <w:rFonts w:ascii="Times New Roman" w:hAnsi="Times New Roman"/>
          <w:color w:val="000000"/>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C01514" w:rsidRPr="0060695C" w:rsidTr="006720EB">
        <w:tc>
          <w:tcPr>
            <w:tcW w:w="862" w:type="dxa"/>
            <w:vAlign w:val="center"/>
          </w:tcPr>
          <w:p w:rsidR="00C01514" w:rsidRPr="0060695C" w:rsidRDefault="00C01514" w:rsidP="00AC6DDA">
            <w:pPr>
              <w:spacing w:before="29" w:line="288" w:lineRule="auto"/>
              <w:ind w:left="17"/>
              <w:jc w:val="center"/>
              <w:rPr>
                <w:color w:val="000000"/>
                <w:sz w:val="24"/>
              </w:rPr>
            </w:pPr>
            <w:r w:rsidRPr="0060695C">
              <w:rPr>
                <w:color w:val="000000"/>
                <w:sz w:val="24"/>
              </w:rPr>
              <w:t>序号</w:t>
            </w:r>
          </w:p>
        </w:tc>
        <w:tc>
          <w:tcPr>
            <w:tcW w:w="1346" w:type="dxa"/>
            <w:vAlign w:val="center"/>
          </w:tcPr>
          <w:p w:rsidR="00C01514" w:rsidRPr="0060695C" w:rsidRDefault="00C01514" w:rsidP="00AC6DDA">
            <w:pPr>
              <w:spacing w:before="29" w:line="288" w:lineRule="auto"/>
              <w:ind w:left="17"/>
              <w:jc w:val="center"/>
              <w:rPr>
                <w:color w:val="000000"/>
                <w:sz w:val="24"/>
              </w:rPr>
            </w:pPr>
            <w:r w:rsidRPr="0060695C">
              <w:rPr>
                <w:color w:val="000000"/>
                <w:sz w:val="24"/>
              </w:rPr>
              <w:t>股票代码</w:t>
            </w:r>
          </w:p>
        </w:tc>
        <w:tc>
          <w:tcPr>
            <w:tcW w:w="1795" w:type="dxa"/>
            <w:vAlign w:val="center"/>
          </w:tcPr>
          <w:p w:rsidR="00C01514" w:rsidRPr="0060695C" w:rsidRDefault="00C01514" w:rsidP="00AC6DDA">
            <w:pPr>
              <w:spacing w:before="29" w:line="288" w:lineRule="auto"/>
              <w:ind w:left="17"/>
              <w:jc w:val="center"/>
              <w:rPr>
                <w:color w:val="000000"/>
                <w:sz w:val="24"/>
              </w:rPr>
            </w:pPr>
            <w:r w:rsidRPr="0060695C">
              <w:rPr>
                <w:color w:val="000000"/>
                <w:sz w:val="24"/>
              </w:rPr>
              <w:t>股票名称</w:t>
            </w:r>
          </w:p>
        </w:tc>
        <w:tc>
          <w:tcPr>
            <w:tcW w:w="1346" w:type="dxa"/>
            <w:vAlign w:val="center"/>
          </w:tcPr>
          <w:p w:rsidR="00C01514" w:rsidRPr="0060695C" w:rsidRDefault="00C01514" w:rsidP="00AC6DDA">
            <w:pPr>
              <w:spacing w:before="29" w:line="288" w:lineRule="auto"/>
              <w:ind w:left="17"/>
              <w:jc w:val="center"/>
              <w:rPr>
                <w:color w:val="000000"/>
                <w:sz w:val="24"/>
              </w:rPr>
            </w:pPr>
            <w:r w:rsidRPr="0060695C">
              <w:rPr>
                <w:color w:val="000000"/>
                <w:sz w:val="24"/>
              </w:rPr>
              <w:t>数量</w:t>
            </w:r>
            <w:r w:rsidRPr="0060695C">
              <w:rPr>
                <w:color w:val="000000"/>
                <w:sz w:val="24"/>
              </w:rPr>
              <w:t>(</w:t>
            </w:r>
            <w:r w:rsidRPr="0060695C">
              <w:rPr>
                <w:color w:val="000000"/>
                <w:sz w:val="24"/>
              </w:rPr>
              <w:t>股</w:t>
            </w:r>
            <w:r w:rsidRPr="0060695C">
              <w:rPr>
                <w:color w:val="000000"/>
                <w:sz w:val="24"/>
              </w:rPr>
              <w:t>)</w:t>
            </w:r>
          </w:p>
        </w:tc>
        <w:tc>
          <w:tcPr>
            <w:tcW w:w="1944" w:type="dxa"/>
            <w:vAlign w:val="center"/>
          </w:tcPr>
          <w:p w:rsidR="00C01514" w:rsidRPr="0060695C" w:rsidRDefault="00C01514" w:rsidP="00AC6DDA">
            <w:pPr>
              <w:autoSpaceDE w:val="0"/>
              <w:autoSpaceDN w:val="0"/>
              <w:adjustRightInd w:val="0"/>
              <w:spacing w:before="29" w:line="288" w:lineRule="auto"/>
              <w:ind w:left="17"/>
              <w:jc w:val="center"/>
              <w:rPr>
                <w:color w:val="000000"/>
                <w:sz w:val="24"/>
              </w:rPr>
            </w:pPr>
            <w:r w:rsidRPr="0060695C">
              <w:rPr>
                <w:color w:val="000000"/>
                <w:sz w:val="24"/>
              </w:rPr>
              <w:t>公允价值</w:t>
            </w:r>
          </w:p>
        </w:tc>
        <w:tc>
          <w:tcPr>
            <w:tcW w:w="1705" w:type="dxa"/>
            <w:vAlign w:val="center"/>
          </w:tcPr>
          <w:p w:rsidR="00C01514" w:rsidRPr="0060695C" w:rsidRDefault="00C01514" w:rsidP="00AC6DDA">
            <w:pPr>
              <w:spacing w:before="29" w:line="288" w:lineRule="auto"/>
              <w:ind w:left="17"/>
              <w:jc w:val="center"/>
              <w:rPr>
                <w:color w:val="000000"/>
                <w:sz w:val="24"/>
              </w:rPr>
            </w:pPr>
            <w:r w:rsidRPr="0060695C">
              <w:rPr>
                <w:color w:val="000000"/>
                <w:sz w:val="24"/>
              </w:rPr>
              <w:t>占基金资产净值比例</w:t>
            </w:r>
            <w:r w:rsidRPr="0060695C">
              <w:rPr>
                <w:color w:val="000000"/>
                <w:sz w:val="24"/>
              </w:rPr>
              <w:t>(</w:t>
            </w:r>
            <w:r w:rsidRPr="0060695C">
              <w:rPr>
                <w:color w:val="000000"/>
                <w:sz w:val="24"/>
              </w:rPr>
              <w:t>％</w:t>
            </w:r>
            <w:r w:rsidRPr="0060695C">
              <w:rPr>
                <w:color w:val="000000"/>
                <w:sz w:val="24"/>
              </w:rPr>
              <w:t>)</w:t>
            </w:r>
          </w:p>
        </w:tc>
      </w:tr>
      <w:tr w:rsidR="00AC2F7F">
        <w:tc>
          <w:tcPr>
            <w:tcW w:w="862" w:type="dxa"/>
            <w:vAlign w:val="center"/>
          </w:tcPr>
          <w:p w:rsidR="00AC2F7F" w:rsidRDefault="002D0730">
            <w:pPr>
              <w:jc w:val="center"/>
            </w:pPr>
            <w:r>
              <w:rPr>
                <w:color w:val="000000"/>
                <w:sz w:val="24"/>
              </w:rPr>
              <w:t>1</w:t>
            </w:r>
          </w:p>
        </w:tc>
        <w:tc>
          <w:tcPr>
            <w:tcW w:w="1346" w:type="dxa"/>
            <w:vAlign w:val="center"/>
          </w:tcPr>
          <w:p w:rsidR="00AC2F7F" w:rsidRDefault="002D0730">
            <w:pPr>
              <w:jc w:val="center"/>
            </w:pPr>
            <w:r>
              <w:rPr>
                <w:color w:val="000000"/>
                <w:sz w:val="24"/>
              </w:rPr>
              <w:t>002416</w:t>
            </w:r>
          </w:p>
        </w:tc>
        <w:tc>
          <w:tcPr>
            <w:tcW w:w="1795" w:type="dxa"/>
            <w:vAlign w:val="center"/>
          </w:tcPr>
          <w:p w:rsidR="00AC2F7F" w:rsidRDefault="002D0730">
            <w:pPr>
              <w:jc w:val="center"/>
            </w:pPr>
            <w:r>
              <w:rPr>
                <w:color w:val="000000"/>
                <w:sz w:val="24"/>
              </w:rPr>
              <w:t>爱施德</w:t>
            </w:r>
          </w:p>
        </w:tc>
        <w:tc>
          <w:tcPr>
            <w:tcW w:w="1346" w:type="dxa"/>
            <w:vAlign w:val="center"/>
          </w:tcPr>
          <w:p w:rsidR="00AC2F7F" w:rsidRDefault="002D0730">
            <w:pPr>
              <w:jc w:val="right"/>
            </w:pPr>
            <w:r>
              <w:rPr>
                <w:color w:val="000000"/>
                <w:sz w:val="24"/>
              </w:rPr>
              <w:t>3,660</w:t>
            </w:r>
          </w:p>
        </w:tc>
        <w:tc>
          <w:tcPr>
            <w:tcW w:w="1944" w:type="dxa"/>
            <w:vAlign w:val="center"/>
          </w:tcPr>
          <w:p w:rsidR="00AC2F7F" w:rsidRDefault="002D0730">
            <w:pPr>
              <w:jc w:val="right"/>
            </w:pPr>
            <w:r>
              <w:rPr>
                <w:color w:val="000000"/>
                <w:sz w:val="24"/>
              </w:rPr>
              <w:t>75,652.20</w:t>
            </w:r>
          </w:p>
        </w:tc>
        <w:tc>
          <w:tcPr>
            <w:tcW w:w="1705" w:type="dxa"/>
            <w:vAlign w:val="center"/>
          </w:tcPr>
          <w:p w:rsidR="00AC2F7F" w:rsidRDefault="002D0730">
            <w:pPr>
              <w:jc w:val="right"/>
            </w:pPr>
            <w:r>
              <w:rPr>
                <w:color w:val="000000"/>
                <w:sz w:val="24"/>
              </w:rPr>
              <w:t>0.81</w:t>
            </w:r>
          </w:p>
        </w:tc>
      </w:tr>
      <w:tr w:rsidR="00AC2F7F">
        <w:tc>
          <w:tcPr>
            <w:tcW w:w="862" w:type="dxa"/>
            <w:vAlign w:val="center"/>
          </w:tcPr>
          <w:p w:rsidR="00AC2F7F" w:rsidRDefault="002D0730">
            <w:pPr>
              <w:jc w:val="center"/>
            </w:pPr>
            <w:r>
              <w:rPr>
                <w:color w:val="000000"/>
                <w:sz w:val="24"/>
              </w:rPr>
              <w:t>2</w:t>
            </w:r>
          </w:p>
        </w:tc>
        <w:tc>
          <w:tcPr>
            <w:tcW w:w="1346" w:type="dxa"/>
            <w:vAlign w:val="center"/>
          </w:tcPr>
          <w:p w:rsidR="00AC2F7F" w:rsidRDefault="002D0730">
            <w:pPr>
              <w:jc w:val="center"/>
            </w:pPr>
            <w:r>
              <w:rPr>
                <w:color w:val="000000"/>
                <w:sz w:val="24"/>
              </w:rPr>
              <w:t>600395</w:t>
            </w:r>
          </w:p>
        </w:tc>
        <w:tc>
          <w:tcPr>
            <w:tcW w:w="1795" w:type="dxa"/>
            <w:vAlign w:val="center"/>
          </w:tcPr>
          <w:p w:rsidR="00AC2F7F" w:rsidRDefault="002D0730">
            <w:pPr>
              <w:jc w:val="center"/>
            </w:pPr>
            <w:r>
              <w:rPr>
                <w:color w:val="000000"/>
                <w:sz w:val="24"/>
              </w:rPr>
              <w:t>盘江股份</w:t>
            </w:r>
          </w:p>
        </w:tc>
        <w:tc>
          <w:tcPr>
            <w:tcW w:w="1346" w:type="dxa"/>
            <w:vAlign w:val="center"/>
          </w:tcPr>
          <w:p w:rsidR="00AC2F7F" w:rsidRDefault="002D0730">
            <w:pPr>
              <w:jc w:val="right"/>
            </w:pPr>
            <w:r>
              <w:rPr>
                <w:color w:val="000000"/>
                <w:sz w:val="24"/>
              </w:rPr>
              <w:t>4,150</w:t>
            </w:r>
          </w:p>
        </w:tc>
        <w:tc>
          <w:tcPr>
            <w:tcW w:w="1944" w:type="dxa"/>
            <w:vAlign w:val="center"/>
          </w:tcPr>
          <w:p w:rsidR="00AC2F7F" w:rsidRDefault="002D0730">
            <w:pPr>
              <w:jc w:val="right"/>
            </w:pPr>
            <w:r>
              <w:rPr>
                <w:color w:val="000000"/>
                <w:sz w:val="24"/>
              </w:rPr>
              <w:t>65,196.50</w:t>
            </w:r>
          </w:p>
        </w:tc>
        <w:tc>
          <w:tcPr>
            <w:tcW w:w="1705" w:type="dxa"/>
            <w:vAlign w:val="center"/>
          </w:tcPr>
          <w:p w:rsidR="00AC2F7F" w:rsidRDefault="002D0730">
            <w:pPr>
              <w:jc w:val="right"/>
            </w:pPr>
            <w:r>
              <w:rPr>
                <w:color w:val="000000"/>
                <w:sz w:val="24"/>
              </w:rPr>
              <w:t>0.70</w:t>
            </w:r>
          </w:p>
        </w:tc>
      </w:tr>
      <w:tr w:rsidR="00AC2F7F">
        <w:tc>
          <w:tcPr>
            <w:tcW w:w="862" w:type="dxa"/>
            <w:vAlign w:val="center"/>
          </w:tcPr>
          <w:p w:rsidR="00AC2F7F" w:rsidRDefault="002D0730">
            <w:pPr>
              <w:jc w:val="center"/>
            </w:pPr>
            <w:r>
              <w:rPr>
                <w:color w:val="000000"/>
                <w:sz w:val="24"/>
              </w:rPr>
              <w:t>3</w:t>
            </w:r>
          </w:p>
        </w:tc>
        <w:tc>
          <w:tcPr>
            <w:tcW w:w="1346" w:type="dxa"/>
            <w:vAlign w:val="center"/>
          </w:tcPr>
          <w:p w:rsidR="00AC2F7F" w:rsidRDefault="002D0730">
            <w:pPr>
              <w:jc w:val="center"/>
            </w:pPr>
            <w:r>
              <w:rPr>
                <w:color w:val="000000"/>
                <w:sz w:val="24"/>
              </w:rPr>
              <w:t>002429</w:t>
            </w:r>
          </w:p>
        </w:tc>
        <w:tc>
          <w:tcPr>
            <w:tcW w:w="1795" w:type="dxa"/>
            <w:vAlign w:val="center"/>
          </w:tcPr>
          <w:p w:rsidR="00AC2F7F" w:rsidRDefault="002D0730">
            <w:pPr>
              <w:jc w:val="center"/>
            </w:pPr>
            <w:r>
              <w:rPr>
                <w:color w:val="000000"/>
                <w:sz w:val="24"/>
              </w:rPr>
              <w:t>兆驰股份</w:t>
            </w:r>
          </w:p>
        </w:tc>
        <w:tc>
          <w:tcPr>
            <w:tcW w:w="1346" w:type="dxa"/>
            <w:vAlign w:val="center"/>
          </w:tcPr>
          <w:p w:rsidR="00AC2F7F" w:rsidRDefault="002D0730">
            <w:pPr>
              <w:jc w:val="right"/>
            </w:pPr>
            <w:r>
              <w:rPr>
                <w:color w:val="000000"/>
                <w:sz w:val="24"/>
              </w:rPr>
              <w:t>3,350</w:t>
            </w:r>
          </w:p>
        </w:tc>
        <w:tc>
          <w:tcPr>
            <w:tcW w:w="1944" w:type="dxa"/>
            <w:vAlign w:val="center"/>
          </w:tcPr>
          <w:p w:rsidR="00AC2F7F" w:rsidRDefault="002D0730">
            <w:pPr>
              <w:jc w:val="right"/>
            </w:pPr>
            <w:r>
              <w:rPr>
                <w:color w:val="000000"/>
                <w:sz w:val="24"/>
              </w:rPr>
              <w:t>43,215.00</w:t>
            </w:r>
          </w:p>
        </w:tc>
        <w:tc>
          <w:tcPr>
            <w:tcW w:w="1705" w:type="dxa"/>
            <w:vAlign w:val="center"/>
          </w:tcPr>
          <w:p w:rsidR="00AC2F7F" w:rsidRDefault="002D0730">
            <w:pPr>
              <w:jc w:val="right"/>
            </w:pPr>
            <w:r>
              <w:rPr>
                <w:color w:val="000000"/>
                <w:sz w:val="24"/>
              </w:rPr>
              <w:t>0.46</w:t>
            </w:r>
          </w:p>
        </w:tc>
      </w:tr>
    </w:tbl>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62" w:name="_Toc331410105"/>
      <w:r w:rsidRPr="0060695C">
        <w:rPr>
          <w:rFonts w:ascii="Times New Roman" w:hAnsi="Times New Roman"/>
          <w:kern w:val="0"/>
          <w:szCs w:val="24"/>
        </w:rPr>
        <w:t>7.4</w:t>
      </w:r>
      <w:bookmarkStart w:id="63" w:name="_Toc234814103"/>
      <w:r w:rsidR="00D600D7">
        <w:rPr>
          <w:rFonts w:ascii="Times New Roman" w:hAnsi="Times New Roman"/>
          <w:kern w:val="0"/>
          <w:szCs w:val="24"/>
        </w:rPr>
        <w:t xml:space="preserve"> </w:t>
      </w:r>
      <w:r w:rsidRPr="0060695C">
        <w:rPr>
          <w:rFonts w:ascii="Times New Roman" w:hAnsi="Times New Roman"/>
          <w:kern w:val="0"/>
          <w:szCs w:val="24"/>
        </w:rPr>
        <w:t>报告期内股票投资组合的重大变动</w:t>
      </w:r>
      <w:bookmarkEnd w:id="62"/>
      <w:bookmarkEnd w:id="63"/>
    </w:p>
    <w:p w:rsidR="001548F9" w:rsidRPr="0060695C" w:rsidRDefault="001548F9" w:rsidP="00AC6DDA">
      <w:pPr>
        <w:spacing w:before="29" w:line="288" w:lineRule="auto"/>
        <w:rPr>
          <w:b/>
          <w:bCs/>
          <w:color w:val="000000"/>
          <w:sz w:val="24"/>
        </w:rPr>
      </w:pPr>
      <w:r w:rsidRPr="0060695C">
        <w:rPr>
          <w:b/>
          <w:color w:val="000000"/>
          <w:sz w:val="24"/>
        </w:rPr>
        <w:t xml:space="preserve">7.4.1 </w:t>
      </w:r>
      <w:r w:rsidRPr="0060695C">
        <w:rPr>
          <w:b/>
          <w:bCs/>
          <w:color w:val="000000"/>
          <w:sz w:val="24"/>
        </w:rPr>
        <w:t>累计买入金额超出期初基金资产净值</w:t>
      </w:r>
      <w:r w:rsidR="00AD1469" w:rsidRPr="0060695C">
        <w:rPr>
          <w:b/>
          <w:bCs/>
          <w:color w:val="000000"/>
          <w:sz w:val="24"/>
        </w:rPr>
        <w:t>2%</w:t>
      </w:r>
      <w:r w:rsidRPr="0060695C">
        <w:rPr>
          <w:b/>
          <w:bCs/>
          <w:color w:val="000000"/>
          <w:sz w:val="24"/>
        </w:rPr>
        <w:t>或前</w:t>
      </w:r>
      <w:r w:rsidRPr="0060695C">
        <w:rPr>
          <w:b/>
          <w:bCs/>
          <w:color w:val="000000"/>
          <w:sz w:val="24"/>
        </w:rPr>
        <w:t>20</w:t>
      </w:r>
      <w:r w:rsidRPr="0060695C">
        <w:rPr>
          <w:b/>
          <w:bCs/>
          <w:color w:val="000000"/>
          <w:sz w:val="24"/>
        </w:rPr>
        <w:t>名的股票明细</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60695C" w:rsidTr="006720EB">
        <w:tc>
          <w:tcPr>
            <w:tcW w:w="870" w:type="dxa"/>
            <w:vAlign w:val="center"/>
          </w:tcPr>
          <w:p w:rsidR="001548F9" w:rsidRPr="0060695C" w:rsidRDefault="001548F9" w:rsidP="00AC6DDA">
            <w:pPr>
              <w:spacing w:before="29" w:line="288" w:lineRule="auto"/>
              <w:jc w:val="center"/>
              <w:rPr>
                <w:color w:val="000000"/>
                <w:sz w:val="24"/>
              </w:rPr>
            </w:pPr>
            <w:r w:rsidRPr="0060695C">
              <w:rPr>
                <w:color w:val="000000"/>
                <w:sz w:val="24"/>
              </w:rPr>
              <w:t>序号</w:t>
            </w:r>
          </w:p>
        </w:tc>
        <w:tc>
          <w:tcPr>
            <w:tcW w:w="1650" w:type="dxa"/>
            <w:vAlign w:val="center"/>
          </w:tcPr>
          <w:p w:rsidR="001548F9" w:rsidRPr="0060695C" w:rsidRDefault="001548F9" w:rsidP="00AC6DDA">
            <w:pPr>
              <w:spacing w:before="29" w:line="288" w:lineRule="auto"/>
              <w:jc w:val="center"/>
              <w:rPr>
                <w:color w:val="000000"/>
                <w:sz w:val="24"/>
              </w:rPr>
            </w:pPr>
            <w:r w:rsidRPr="0060695C">
              <w:rPr>
                <w:color w:val="000000"/>
                <w:sz w:val="24"/>
              </w:rPr>
              <w:t>股票代码</w:t>
            </w:r>
          </w:p>
        </w:tc>
        <w:tc>
          <w:tcPr>
            <w:tcW w:w="1980" w:type="dxa"/>
            <w:vAlign w:val="center"/>
          </w:tcPr>
          <w:p w:rsidR="001548F9" w:rsidRPr="0060695C" w:rsidRDefault="001548F9" w:rsidP="00AC6DDA">
            <w:pPr>
              <w:spacing w:before="29" w:line="288" w:lineRule="auto"/>
              <w:jc w:val="center"/>
              <w:rPr>
                <w:color w:val="000000"/>
                <w:sz w:val="24"/>
              </w:rPr>
            </w:pPr>
            <w:r w:rsidRPr="0060695C">
              <w:rPr>
                <w:color w:val="000000"/>
                <w:sz w:val="24"/>
              </w:rPr>
              <w:t>股票名称</w:t>
            </w:r>
          </w:p>
        </w:tc>
        <w:tc>
          <w:tcPr>
            <w:tcW w:w="2880" w:type="dxa"/>
            <w:vAlign w:val="center"/>
          </w:tcPr>
          <w:p w:rsidR="001548F9" w:rsidRPr="0060695C" w:rsidRDefault="001548F9" w:rsidP="00AC6DDA">
            <w:pPr>
              <w:spacing w:before="29" w:line="288" w:lineRule="auto"/>
              <w:jc w:val="center"/>
              <w:rPr>
                <w:color w:val="000000"/>
                <w:sz w:val="24"/>
              </w:rPr>
            </w:pPr>
            <w:r w:rsidRPr="0060695C">
              <w:rPr>
                <w:color w:val="000000"/>
                <w:sz w:val="24"/>
              </w:rPr>
              <w:t>本期累计买入金额</w:t>
            </w:r>
          </w:p>
        </w:tc>
        <w:tc>
          <w:tcPr>
            <w:tcW w:w="1620" w:type="dxa"/>
            <w:vAlign w:val="center"/>
          </w:tcPr>
          <w:p w:rsidR="001548F9" w:rsidRPr="0060695C" w:rsidRDefault="001548F9" w:rsidP="00AC6DDA">
            <w:pPr>
              <w:spacing w:before="29" w:line="288" w:lineRule="auto"/>
              <w:jc w:val="center"/>
              <w:rPr>
                <w:color w:val="000000"/>
                <w:sz w:val="24"/>
              </w:rPr>
            </w:pPr>
            <w:r w:rsidRPr="0060695C">
              <w:rPr>
                <w:color w:val="000000"/>
                <w:sz w:val="24"/>
              </w:rPr>
              <w:t>占期初基金资产净值比例（％）</w:t>
            </w:r>
          </w:p>
        </w:tc>
      </w:tr>
      <w:tr w:rsidR="00AC2F7F">
        <w:tc>
          <w:tcPr>
            <w:tcW w:w="869" w:type="dxa"/>
            <w:vAlign w:val="center"/>
          </w:tcPr>
          <w:p w:rsidR="00AC2F7F" w:rsidRDefault="002D0730">
            <w:pPr>
              <w:jc w:val="center"/>
            </w:pPr>
            <w:r>
              <w:rPr>
                <w:sz w:val="24"/>
              </w:rPr>
              <w:t>1</w:t>
            </w:r>
          </w:p>
        </w:tc>
        <w:tc>
          <w:tcPr>
            <w:tcW w:w="1650" w:type="dxa"/>
            <w:vAlign w:val="center"/>
          </w:tcPr>
          <w:p w:rsidR="00AC2F7F" w:rsidRDefault="002D0730">
            <w:pPr>
              <w:jc w:val="center"/>
            </w:pPr>
            <w:r>
              <w:rPr>
                <w:sz w:val="24"/>
              </w:rPr>
              <w:t>600795</w:t>
            </w:r>
          </w:p>
        </w:tc>
        <w:tc>
          <w:tcPr>
            <w:tcW w:w="1980" w:type="dxa"/>
            <w:vAlign w:val="center"/>
          </w:tcPr>
          <w:p w:rsidR="00AC2F7F" w:rsidRDefault="002D0730">
            <w:pPr>
              <w:jc w:val="center"/>
            </w:pPr>
            <w:r>
              <w:rPr>
                <w:sz w:val="24"/>
              </w:rPr>
              <w:t>国电电力</w:t>
            </w:r>
          </w:p>
        </w:tc>
        <w:tc>
          <w:tcPr>
            <w:tcW w:w="2879" w:type="dxa"/>
            <w:vAlign w:val="center"/>
          </w:tcPr>
          <w:p w:rsidR="00AC2F7F" w:rsidRDefault="002D0730">
            <w:pPr>
              <w:jc w:val="right"/>
            </w:pPr>
            <w:r>
              <w:rPr>
                <w:sz w:val="24"/>
              </w:rPr>
              <w:t>205,567.00</w:t>
            </w:r>
          </w:p>
        </w:tc>
        <w:tc>
          <w:tcPr>
            <w:tcW w:w="1620" w:type="dxa"/>
            <w:vAlign w:val="center"/>
          </w:tcPr>
          <w:p w:rsidR="00AC2F7F" w:rsidRDefault="002D0730">
            <w:pPr>
              <w:jc w:val="right"/>
            </w:pPr>
            <w:r>
              <w:rPr>
                <w:sz w:val="24"/>
              </w:rPr>
              <w:t>1.86</w:t>
            </w:r>
          </w:p>
        </w:tc>
      </w:tr>
      <w:tr w:rsidR="00AC2F7F">
        <w:tc>
          <w:tcPr>
            <w:tcW w:w="869" w:type="dxa"/>
            <w:vAlign w:val="center"/>
          </w:tcPr>
          <w:p w:rsidR="00AC2F7F" w:rsidRDefault="002D0730">
            <w:pPr>
              <w:jc w:val="center"/>
            </w:pPr>
            <w:r>
              <w:rPr>
                <w:sz w:val="24"/>
              </w:rPr>
              <w:t>2</w:t>
            </w:r>
          </w:p>
        </w:tc>
        <w:tc>
          <w:tcPr>
            <w:tcW w:w="1650" w:type="dxa"/>
            <w:vAlign w:val="center"/>
          </w:tcPr>
          <w:p w:rsidR="00AC2F7F" w:rsidRDefault="002D0730">
            <w:pPr>
              <w:jc w:val="center"/>
            </w:pPr>
            <w:r>
              <w:rPr>
                <w:sz w:val="24"/>
              </w:rPr>
              <w:t>600688</w:t>
            </w:r>
          </w:p>
        </w:tc>
        <w:tc>
          <w:tcPr>
            <w:tcW w:w="1980" w:type="dxa"/>
            <w:vAlign w:val="center"/>
          </w:tcPr>
          <w:p w:rsidR="00AC2F7F" w:rsidRDefault="002D0730">
            <w:pPr>
              <w:jc w:val="center"/>
            </w:pPr>
            <w:r>
              <w:rPr>
                <w:sz w:val="24"/>
              </w:rPr>
              <w:t>上海石化</w:t>
            </w:r>
          </w:p>
        </w:tc>
        <w:tc>
          <w:tcPr>
            <w:tcW w:w="2879" w:type="dxa"/>
            <w:vAlign w:val="center"/>
          </w:tcPr>
          <w:p w:rsidR="00AC2F7F" w:rsidRDefault="002D0730">
            <w:pPr>
              <w:jc w:val="right"/>
            </w:pPr>
            <w:r>
              <w:rPr>
                <w:sz w:val="24"/>
              </w:rPr>
              <w:t>190,397.00</w:t>
            </w:r>
          </w:p>
        </w:tc>
        <w:tc>
          <w:tcPr>
            <w:tcW w:w="1620" w:type="dxa"/>
            <w:vAlign w:val="center"/>
          </w:tcPr>
          <w:p w:rsidR="00AC2F7F" w:rsidRDefault="002D0730">
            <w:pPr>
              <w:jc w:val="right"/>
            </w:pPr>
            <w:r>
              <w:rPr>
                <w:sz w:val="24"/>
              </w:rPr>
              <w:t>1.73</w:t>
            </w:r>
          </w:p>
        </w:tc>
      </w:tr>
      <w:tr w:rsidR="00AC2F7F">
        <w:tc>
          <w:tcPr>
            <w:tcW w:w="869" w:type="dxa"/>
            <w:vAlign w:val="center"/>
          </w:tcPr>
          <w:p w:rsidR="00AC2F7F" w:rsidRDefault="002D0730">
            <w:pPr>
              <w:jc w:val="center"/>
            </w:pPr>
            <w:r>
              <w:rPr>
                <w:sz w:val="24"/>
              </w:rPr>
              <w:t>3</w:t>
            </w:r>
          </w:p>
        </w:tc>
        <w:tc>
          <w:tcPr>
            <w:tcW w:w="1650" w:type="dxa"/>
            <w:vAlign w:val="center"/>
          </w:tcPr>
          <w:p w:rsidR="00AC2F7F" w:rsidRDefault="002D0730">
            <w:pPr>
              <w:jc w:val="center"/>
            </w:pPr>
            <w:r>
              <w:rPr>
                <w:sz w:val="24"/>
              </w:rPr>
              <w:t>600157</w:t>
            </w:r>
          </w:p>
        </w:tc>
        <w:tc>
          <w:tcPr>
            <w:tcW w:w="1980" w:type="dxa"/>
            <w:vAlign w:val="center"/>
          </w:tcPr>
          <w:p w:rsidR="00AC2F7F" w:rsidRDefault="002D0730">
            <w:pPr>
              <w:jc w:val="center"/>
            </w:pPr>
            <w:r>
              <w:rPr>
                <w:sz w:val="24"/>
              </w:rPr>
              <w:t>永泰能源</w:t>
            </w:r>
          </w:p>
        </w:tc>
        <w:tc>
          <w:tcPr>
            <w:tcW w:w="2879" w:type="dxa"/>
            <w:vAlign w:val="center"/>
          </w:tcPr>
          <w:p w:rsidR="00AC2F7F" w:rsidRDefault="002D0730">
            <w:pPr>
              <w:jc w:val="right"/>
            </w:pPr>
            <w:r>
              <w:rPr>
                <w:sz w:val="24"/>
              </w:rPr>
              <w:t>188,962.00</w:t>
            </w:r>
          </w:p>
        </w:tc>
        <w:tc>
          <w:tcPr>
            <w:tcW w:w="1620" w:type="dxa"/>
            <w:vAlign w:val="center"/>
          </w:tcPr>
          <w:p w:rsidR="00AC2F7F" w:rsidRDefault="002D0730">
            <w:pPr>
              <w:jc w:val="right"/>
            </w:pPr>
            <w:r>
              <w:rPr>
                <w:sz w:val="24"/>
              </w:rPr>
              <w:t>1.71</w:t>
            </w:r>
          </w:p>
        </w:tc>
      </w:tr>
      <w:tr w:rsidR="00AC2F7F">
        <w:tc>
          <w:tcPr>
            <w:tcW w:w="869" w:type="dxa"/>
            <w:vAlign w:val="center"/>
          </w:tcPr>
          <w:p w:rsidR="00AC2F7F" w:rsidRDefault="002D0730">
            <w:pPr>
              <w:jc w:val="center"/>
            </w:pPr>
            <w:r>
              <w:rPr>
                <w:sz w:val="24"/>
              </w:rPr>
              <w:t>4</w:t>
            </w:r>
          </w:p>
        </w:tc>
        <w:tc>
          <w:tcPr>
            <w:tcW w:w="1650" w:type="dxa"/>
            <w:vAlign w:val="center"/>
          </w:tcPr>
          <w:p w:rsidR="00AC2F7F" w:rsidRDefault="002D0730">
            <w:pPr>
              <w:jc w:val="center"/>
            </w:pPr>
            <w:r>
              <w:rPr>
                <w:sz w:val="24"/>
              </w:rPr>
              <w:t>601857</w:t>
            </w:r>
          </w:p>
        </w:tc>
        <w:tc>
          <w:tcPr>
            <w:tcW w:w="1980" w:type="dxa"/>
            <w:vAlign w:val="center"/>
          </w:tcPr>
          <w:p w:rsidR="00AC2F7F" w:rsidRDefault="002D0730">
            <w:pPr>
              <w:jc w:val="center"/>
            </w:pPr>
            <w:r>
              <w:rPr>
                <w:sz w:val="24"/>
              </w:rPr>
              <w:t>中国石油</w:t>
            </w:r>
          </w:p>
        </w:tc>
        <w:tc>
          <w:tcPr>
            <w:tcW w:w="2879" w:type="dxa"/>
            <w:vAlign w:val="center"/>
          </w:tcPr>
          <w:p w:rsidR="00AC2F7F" w:rsidRDefault="002D0730">
            <w:pPr>
              <w:jc w:val="right"/>
            </w:pPr>
            <w:r>
              <w:rPr>
                <w:sz w:val="24"/>
              </w:rPr>
              <w:t>186,683.00</w:t>
            </w:r>
          </w:p>
        </w:tc>
        <w:tc>
          <w:tcPr>
            <w:tcW w:w="1620" w:type="dxa"/>
            <w:vAlign w:val="center"/>
          </w:tcPr>
          <w:p w:rsidR="00AC2F7F" w:rsidRDefault="002D0730">
            <w:pPr>
              <w:jc w:val="right"/>
            </w:pPr>
            <w:r>
              <w:rPr>
                <w:sz w:val="24"/>
              </w:rPr>
              <w:t>1.69</w:t>
            </w:r>
          </w:p>
        </w:tc>
      </w:tr>
      <w:tr w:rsidR="00AC2F7F">
        <w:tc>
          <w:tcPr>
            <w:tcW w:w="869" w:type="dxa"/>
            <w:vAlign w:val="center"/>
          </w:tcPr>
          <w:p w:rsidR="00AC2F7F" w:rsidRDefault="002D0730">
            <w:pPr>
              <w:jc w:val="center"/>
            </w:pPr>
            <w:r>
              <w:rPr>
                <w:sz w:val="24"/>
              </w:rPr>
              <w:t>5</w:t>
            </w:r>
          </w:p>
        </w:tc>
        <w:tc>
          <w:tcPr>
            <w:tcW w:w="1650" w:type="dxa"/>
            <w:vAlign w:val="center"/>
          </w:tcPr>
          <w:p w:rsidR="00AC2F7F" w:rsidRDefault="002D0730">
            <w:pPr>
              <w:jc w:val="center"/>
            </w:pPr>
            <w:r>
              <w:rPr>
                <w:sz w:val="24"/>
              </w:rPr>
              <w:t>600642</w:t>
            </w:r>
          </w:p>
        </w:tc>
        <w:tc>
          <w:tcPr>
            <w:tcW w:w="1980" w:type="dxa"/>
            <w:vAlign w:val="center"/>
          </w:tcPr>
          <w:p w:rsidR="00AC2F7F" w:rsidRDefault="002D0730">
            <w:pPr>
              <w:jc w:val="center"/>
            </w:pPr>
            <w:r>
              <w:rPr>
                <w:sz w:val="24"/>
              </w:rPr>
              <w:t>申能股份</w:t>
            </w:r>
          </w:p>
        </w:tc>
        <w:tc>
          <w:tcPr>
            <w:tcW w:w="2879" w:type="dxa"/>
            <w:vAlign w:val="center"/>
          </w:tcPr>
          <w:p w:rsidR="00AC2F7F" w:rsidRDefault="002D0730">
            <w:pPr>
              <w:jc w:val="right"/>
            </w:pPr>
            <w:r>
              <w:rPr>
                <w:sz w:val="24"/>
              </w:rPr>
              <w:t>181,680.00</w:t>
            </w:r>
          </w:p>
        </w:tc>
        <w:tc>
          <w:tcPr>
            <w:tcW w:w="1620" w:type="dxa"/>
            <w:vAlign w:val="center"/>
          </w:tcPr>
          <w:p w:rsidR="00AC2F7F" w:rsidRDefault="002D0730">
            <w:pPr>
              <w:jc w:val="right"/>
            </w:pPr>
            <w:r>
              <w:rPr>
                <w:sz w:val="24"/>
              </w:rPr>
              <w:t>1.65</w:t>
            </w:r>
          </w:p>
        </w:tc>
      </w:tr>
      <w:tr w:rsidR="00AC2F7F">
        <w:tc>
          <w:tcPr>
            <w:tcW w:w="869" w:type="dxa"/>
            <w:vAlign w:val="center"/>
          </w:tcPr>
          <w:p w:rsidR="00AC2F7F" w:rsidRDefault="002D0730">
            <w:pPr>
              <w:jc w:val="center"/>
            </w:pPr>
            <w:r>
              <w:rPr>
                <w:sz w:val="24"/>
              </w:rPr>
              <w:t>6</w:t>
            </w:r>
          </w:p>
        </w:tc>
        <w:tc>
          <w:tcPr>
            <w:tcW w:w="1650" w:type="dxa"/>
            <w:vAlign w:val="center"/>
          </w:tcPr>
          <w:p w:rsidR="00AC2F7F" w:rsidRDefault="002D0730">
            <w:pPr>
              <w:jc w:val="center"/>
            </w:pPr>
            <w:r>
              <w:rPr>
                <w:sz w:val="24"/>
              </w:rPr>
              <w:t>600583</w:t>
            </w:r>
          </w:p>
        </w:tc>
        <w:tc>
          <w:tcPr>
            <w:tcW w:w="1980" w:type="dxa"/>
            <w:vAlign w:val="center"/>
          </w:tcPr>
          <w:p w:rsidR="00AC2F7F" w:rsidRDefault="002D0730">
            <w:pPr>
              <w:jc w:val="center"/>
            </w:pPr>
            <w:r>
              <w:rPr>
                <w:sz w:val="24"/>
              </w:rPr>
              <w:t>海油工程</w:t>
            </w:r>
          </w:p>
        </w:tc>
        <w:tc>
          <w:tcPr>
            <w:tcW w:w="2879" w:type="dxa"/>
            <w:vAlign w:val="center"/>
          </w:tcPr>
          <w:p w:rsidR="00AC2F7F" w:rsidRDefault="002D0730">
            <w:pPr>
              <w:jc w:val="right"/>
            </w:pPr>
            <w:r>
              <w:rPr>
                <w:sz w:val="24"/>
              </w:rPr>
              <w:t>178,848.00</w:t>
            </w:r>
          </w:p>
        </w:tc>
        <w:tc>
          <w:tcPr>
            <w:tcW w:w="1620" w:type="dxa"/>
            <w:vAlign w:val="center"/>
          </w:tcPr>
          <w:p w:rsidR="00AC2F7F" w:rsidRDefault="002D0730">
            <w:pPr>
              <w:jc w:val="right"/>
            </w:pPr>
            <w:r>
              <w:rPr>
                <w:sz w:val="24"/>
              </w:rPr>
              <w:t>1.62</w:t>
            </w:r>
          </w:p>
        </w:tc>
      </w:tr>
      <w:tr w:rsidR="00AC2F7F">
        <w:tc>
          <w:tcPr>
            <w:tcW w:w="869" w:type="dxa"/>
            <w:vAlign w:val="center"/>
          </w:tcPr>
          <w:p w:rsidR="00AC2F7F" w:rsidRDefault="002D0730">
            <w:pPr>
              <w:jc w:val="center"/>
            </w:pPr>
            <w:r>
              <w:rPr>
                <w:sz w:val="24"/>
              </w:rPr>
              <w:t>7</w:t>
            </w:r>
          </w:p>
        </w:tc>
        <w:tc>
          <w:tcPr>
            <w:tcW w:w="1650" w:type="dxa"/>
            <w:vAlign w:val="center"/>
          </w:tcPr>
          <w:p w:rsidR="00AC2F7F" w:rsidRDefault="002D0730">
            <w:pPr>
              <w:jc w:val="center"/>
            </w:pPr>
            <w:r>
              <w:rPr>
                <w:sz w:val="24"/>
              </w:rPr>
              <w:t>000598</w:t>
            </w:r>
          </w:p>
        </w:tc>
        <w:tc>
          <w:tcPr>
            <w:tcW w:w="1980" w:type="dxa"/>
            <w:vAlign w:val="center"/>
          </w:tcPr>
          <w:p w:rsidR="00AC2F7F" w:rsidRDefault="002D0730">
            <w:pPr>
              <w:jc w:val="center"/>
            </w:pPr>
            <w:r>
              <w:rPr>
                <w:sz w:val="24"/>
              </w:rPr>
              <w:t>兴蓉环境</w:t>
            </w:r>
          </w:p>
        </w:tc>
        <w:tc>
          <w:tcPr>
            <w:tcW w:w="2879" w:type="dxa"/>
            <w:vAlign w:val="center"/>
          </w:tcPr>
          <w:p w:rsidR="00AC2F7F" w:rsidRDefault="002D0730">
            <w:pPr>
              <w:jc w:val="right"/>
            </w:pPr>
            <w:r>
              <w:rPr>
                <w:sz w:val="24"/>
              </w:rPr>
              <w:t>177,619.00</w:t>
            </w:r>
          </w:p>
        </w:tc>
        <w:tc>
          <w:tcPr>
            <w:tcW w:w="1620" w:type="dxa"/>
            <w:vAlign w:val="center"/>
          </w:tcPr>
          <w:p w:rsidR="00AC2F7F" w:rsidRDefault="002D0730">
            <w:pPr>
              <w:jc w:val="right"/>
            </w:pPr>
            <w:r>
              <w:rPr>
                <w:sz w:val="24"/>
              </w:rPr>
              <w:t>1.61</w:t>
            </w:r>
          </w:p>
        </w:tc>
      </w:tr>
      <w:tr w:rsidR="00AC2F7F">
        <w:tc>
          <w:tcPr>
            <w:tcW w:w="869" w:type="dxa"/>
            <w:vAlign w:val="center"/>
          </w:tcPr>
          <w:p w:rsidR="00AC2F7F" w:rsidRDefault="002D0730">
            <w:pPr>
              <w:jc w:val="center"/>
            </w:pPr>
            <w:r>
              <w:rPr>
                <w:sz w:val="24"/>
              </w:rPr>
              <w:t>8</w:t>
            </w:r>
          </w:p>
        </w:tc>
        <w:tc>
          <w:tcPr>
            <w:tcW w:w="1650" w:type="dxa"/>
            <w:vAlign w:val="center"/>
          </w:tcPr>
          <w:p w:rsidR="00AC2F7F" w:rsidRDefault="002D0730">
            <w:pPr>
              <w:jc w:val="center"/>
            </w:pPr>
            <w:r>
              <w:rPr>
                <w:sz w:val="24"/>
              </w:rPr>
              <w:t>600027</w:t>
            </w:r>
          </w:p>
        </w:tc>
        <w:tc>
          <w:tcPr>
            <w:tcW w:w="1980" w:type="dxa"/>
            <w:vAlign w:val="center"/>
          </w:tcPr>
          <w:p w:rsidR="00AC2F7F" w:rsidRDefault="002D0730">
            <w:pPr>
              <w:jc w:val="center"/>
            </w:pPr>
            <w:r>
              <w:rPr>
                <w:sz w:val="24"/>
              </w:rPr>
              <w:t>华电国际</w:t>
            </w:r>
          </w:p>
        </w:tc>
        <w:tc>
          <w:tcPr>
            <w:tcW w:w="2879" w:type="dxa"/>
            <w:vAlign w:val="center"/>
          </w:tcPr>
          <w:p w:rsidR="00AC2F7F" w:rsidRDefault="002D0730">
            <w:pPr>
              <w:jc w:val="right"/>
            </w:pPr>
            <w:r>
              <w:rPr>
                <w:sz w:val="24"/>
              </w:rPr>
              <w:t>173,974.00</w:t>
            </w:r>
          </w:p>
        </w:tc>
        <w:tc>
          <w:tcPr>
            <w:tcW w:w="1620" w:type="dxa"/>
            <w:vAlign w:val="center"/>
          </w:tcPr>
          <w:p w:rsidR="00AC2F7F" w:rsidRDefault="002D0730">
            <w:pPr>
              <w:jc w:val="right"/>
            </w:pPr>
            <w:r>
              <w:rPr>
                <w:sz w:val="24"/>
              </w:rPr>
              <w:t>1.58</w:t>
            </w:r>
          </w:p>
        </w:tc>
      </w:tr>
      <w:tr w:rsidR="00AC2F7F">
        <w:tc>
          <w:tcPr>
            <w:tcW w:w="869" w:type="dxa"/>
            <w:vAlign w:val="center"/>
          </w:tcPr>
          <w:p w:rsidR="00AC2F7F" w:rsidRDefault="002D0730">
            <w:pPr>
              <w:jc w:val="center"/>
            </w:pPr>
            <w:r>
              <w:rPr>
                <w:sz w:val="24"/>
              </w:rPr>
              <w:t>9</w:t>
            </w:r>
          </w:p>
        </w:tc>
        <w:tc>
          <w:tcPr>
            <w:tcW w:w="1650" w:type="dxa"/>
            <w:vAlign w:val="center"/>
          </w:tcPr>
          <w:p w:rsidR="00AC2F7F" w:rsidRDefault="002D0730">
            <w:pPr>
              <w:jc w:val="center"/>
            </w:pPr>
            <w:r>
              <w:rPr>
                <w:sz w:val="24"/>
              </w:rPr>
              <w:t>600886</w:t>
            </w:r>
          </w:p>
        </w:tc>
        <w:tc>
          <w:tcPr>
            <w:tcW w:w="1980" w:type="dxa"/>
            <w:vAlign w:val="center"/>
          </w:tcPr>
          <w:p w:rsidR="00AC2F7F" w:rsidRDefault="002D0730">
            <w:pPr>
              <w:jc w:val="center"/>
            </w:pPr>
            <w:r>
              <w:rPr>
                <w:sz w:val="24"/>
              </w:rPr>
              <w:t>国投电力</w:t>
            </w:r>
          </w:p>
        </w:tc>
        <w:tc>
          <w:tcPr>
            <w:tcW w:w="2879" w:type="dxa"/>
            <w:vAlign w:val="center"/>
          </w:tcPr>
          <w:p w:rsidR="00AC2F7F" w:rsidRDefault="002D0730">
            <w:pPr>
              <w:jc w:val="right"/>
            </w:pPr>
            <w:r>
              <w:rPr>
                <w:sz w:val="24"/>
              </w:rPr>
              <w:t>173,751.00</w:t>
            </w:r>
          </w:p>
        </w:tc>
        <w:tc>
          <w:tcPr>
            <w:tcW w:w="1620" w:type="dxa"/>
            <w:vAlign w:val="center"/>
          </w:tcPr>
          <w:p w:rsidR="00AC2F7F" w:rsidRDefault="002D0730">
            <w:pPr>
              <w:jc w:val="right"/>
            </w:pPr>
            <w:r>
              <w:rPr>
                <w:sz w:val="24"/>
              </w:rPr>
              <w:t>1.58</w:t>
            </w:r>
          </w:p>
        </w:tc>
      </w:tr>
      <w:tr w:rsidR="00AC2F7F">
        <w:tc>
          <w:tcPr>
            <w:tcW w:w="869" w:type="dxa"/>
            <w:vAlign w:val="center"/>
          </w:tcPr>
          <w:p w:rsidR="00AC2F7F" w:rsidRDefault="002D0730">
            <w:pPr>
              <w:jc w:val="center"/>
            </w:pPr>
            <w:r>
              <w:rPr>
                <w:sz w:val="24"/>
              </w:rPr>
              <w:t>10</w:t>
            </w:r>
          </w:p>
        </w:tc>
        <w:tc>
          <w:tcPr>
            <w:tcW w:w="1650" w:type="dxa"/>
            <w:vAlign w:val="center"/>
          </w:tcPr>
          <w:p w:rsidR="00AC2F7F" w:rsidRDefault="002D0730">
            <w:pPr>
              <w:jc w:val="center"/>
            </w:pPr>
            <w:r>
              <w:rPr>
                <w:sz w:val="24"/>
              </w:rPr>
              <w:t>600028</w:t>
            </w:r>
          </w:p>
        </w:tc>
        <w:tc>
          <w:tcPr>
            <w:tcW w:w="1980" w:type="dxa"/>
            <w:vAlign w:val="center"/>
          </w:tcPr>
          <w:p w:rsidR="00AC2F7F" w:rsidRDefault="002D0730">
            <w:pPr>
              <w:jc w:val="center"/>
            </w:pPr>
            <w:r>
              <w:rPr>
                <w:sz w:val="24"/>
              </w:rPr>
              <w:t>中国石化</w:t>
            </w:r>
          </w:p>
        </w:tc>
        <w:tc>
          <w:tcPr>
            <w:tcW w:w="2879" w:type="dxa"/>
            <w:vAlign w:val="center"/>
          </w:tcPr>
          <w:p w:rsidR="00AC2F7F" w:rsidRDefault="002D0730">
            <w:pPr>
              <w:jc w:val="right"/>
            </w:pPr>
            <w:r>
              <w:rPr>
                <w:sz w:val="24"/>
              </w:rPr>
              <w:t>170,079.00</w:t>
            </w:r>
          </w:p>
        </w:tc>
        <w:tc>
          <w:tcPr>
            <w:tcW w:w="1620" w:type="dxa"/>
            <w:vAlign w:val="center"/>
          </w:tcPr>
          <w:p w:rsidR="00AC2F7F" w:rsidRDefault="002D0730">
            <w:pPr>
              <w:jc w:val="right"/>
            </w:pPr>
            <w:r>
              <w:rPr>
                <w:sz w:val="24"/>
              </w:rPr>
              <w:t>1.54</w:t>
            </w:r>
          </w:p>
        </w:tc>
      </w:tr>
      <w:tr w:rsidR="00AC2F7F">
        <w:tc>
          <w:tcPr>
            <w:tcW w:w="869" w:type="dxa"/>
            <w:vAlign w:val="center"/>
          </w:tcPr>
          <w:p w:rsidR="00AC2F7F" w:rsidRDefault="002D0730">
            <w:pPr>
              <w:jc w:val="center"/>
            </w:pPr>
            <w:r>
              <w:rPr>
                <w:sz w:val="24"/>
              </w:rPr>
              <w:t>11</w:t>
            </w:r>
          </w:p>
        </w:tc>
        <w:tc>
          <w:tcPr>
            <w:tcW w:w="1650" w:type="dxa"/>
            <w:vAlign w:val="center"/>
          </w:tcPr>
          <w:p w:rsidR="00AC2F7F" w:rsidRDefault="002D0730">
            <w:pPr>
              <w:jc w:val="center"/>
            </w:pPr>
            <w:r>
              <w:rPr>
                <w:sz w:val="24"/>
              </w:rPr>
              <w:t>600863</w:t>
            </w:r>
          </w:p>
        </w:tc>
        <w:tc>
          <w:tcPr>
            <w:tcW w:w="1980" w:type="dxa"/>
            <w:vAlign w:val="center"/>
          </w:tcPr>
          <w:p w:rsidR="00AC2F7F" w:rsidRDefault="002D0730">
            <w:pPr>
              <w:jc w:val="center"/>
            </w:pPr>
            <w:r>
              <w:rPr>
                <w:sz w:val="24"/>
              </w:rPr>
              <w:t>内蒙华电</w:t>
            </w:r>
          </w:p>
        </w:tc>
        <w:tc>
          <w:tcPr>
            <w:tcW w:w="2879" w:type="dxa"/>
            <w:vAlign w:val="center"/>
          </w:tcPr>
          <w:p w:rsidR="00AC2F7F" w:rsidRDefault="002D0730">
            <w:pPr>
              <w:jc w:val="right"/>
            </w:pPr>
            <w:r>
              <w:rPr>
                <w:sz w:val="24"/>
              </w:rPr>
              <w:t>165,687.00</w:t>
            </w:r>
          </w:p>
        </w:tc>
        <w:tc>
          <w:tcPr>
            <w:tcW w:w="1620" w:type="dxa"/>
            <w:vAlign w:val="center"/>
          </w:tcPr>
          <w:p w:rsidR="00AC2F7F" w:rsidRDefault="002D0730">
            <w:pPr>
              <w:jc w:val="right"/>
            </w:pPr>
            <w:r>
              <w:rPr>
                <w:sz w:val="24"/>
              </w:rPr>
              <w:t>1.50</w:t>
            </w:r>
          </w:p>
        </w:tc>
      </w:tr>
      <w:tr w:rsidR="00AC2F7F">
        <w:tc>
          <w:tcPr>
            <w:tcW w:w="869" w:type="dxa"/>
            <w:vAlign w:val="center"/>
          </w:tcPr>
          <w:p w:rsidR="00AC2F7F" w:rsidRDefault="002D0730">
            <w:pPr>
              <w:jc w:val="center"/>
            </w:pPr>
            <w:r>
              <w:rPr>
                <w:sz w:val="24"/>
              </w:rPr>
              <w:t>12</w:t>
            </w:r>
          </w:p>
        </w:tc>
        <w:tc>
          <w:tcPr>
            <w:tcW w:w="1650" w:type="dxa"/>
            <w:vAlign w:val="center"/>
          </w:tcPr>
          <w:p w:rsidR="00AC2F7F" w:rsidRDefault="002D0730">
            <w:pPr>
              <w:jc w:val="center"/>
            </w:pPr>
            <w:r>
              <w:rPr>
                <w:sz w:val="24"/>
              </w:rPr>
              <w:t>601766</w:t>
            </w:r>
          </w:p>
        </w:tc>
        <w:tc>
          <w:tcPr>
            <w:tcW w:w="1980" w:type="dxa"/>
            <w:vAlign w:val="center"/>
          </w:tcPr>
          <w:p w:rsidR="00AC2F7F" w:rsidRDefault="002D0730">
            <w:pPr>
              <w:jc w:val="center"/>
            </w:pPr>
            <w:r>
              <w:rPr>
                <w:sz w:val="24"/>
              </w:rPr>
              <w:t>中国中车</w:t>
            </w:r>
          </w:p>
        </w:tc>
        <w:tc>
          <w:tcPr>
            <w:tcW w:w="2879" w:type="dxa"/>
            <w:vAlign w:val="center"/>
          </w:tcPr>
          <w:p w:rsidR="00AC2F7F" w:rsidRDefault="002D0730">
            <w:pPr>
              <w:jc w:val="right"/>
            </w:pPr>
            <w:r>
              <w:rPr>
                <w:sz w:val="24"/>
              </w:rPr>
              <w:t>164,831.00</w:t>
            </w:r>
          </w:p>
        </w:tc>
        <w:tc>
          <w:tcPr>
            <w:tcW w:w="1620" w:type="dxa"/>
            <w:vAlign w:val="center"/>
          </w:tcPr>
          <w:p w:rsidR="00AC2F7F" w:rsidRDefault="002D0730">
            <w:pPr>
              <w:jc w:val="right"/>
            </w:pPr>
            <w:r>
              <w:rPr>
                <w:sz w:val="24"/>
              </w:rPr>
              <w:t>1.49</w:t>
            </w:r>
          </w:p>
        </w:tc>
      </w:tr>
      <w:tr w:rsidR="00AC2F7F">
        <w:tc>
          <w:tcPr>
            <w:tcW w:w="869" w:type="dxa"/>
            <w:vAlign w:val="center"/>
          </w:tcPr>
          <w:p w:rsidR="00AC2F7F" w:rsidRDefault="002D0730">
            <w:pPr>
              <w:jc w:val="center"/>
            </w:pPr>
            <w:r>
              <w:rPr>
                <w:sz w:val="24"/>
              </w:rPr>
              <w:t>13</w:t>
            </w:r>
          </w:p>
        </w:tc>
        <w:tc>
          <w:tcPr>
            <w:tcW w:w="1650" w:type="dxa"/>
            <w:vAlign w:val="center"/>
          </w:tcPr>
          <w:p w:rsidR="00AC2F7F" w:rsidRDefault="002D0730">
            <w:pPr>
              <w:jc w:val="center"/>
            </w:pPr>
            <w:r>
              <w:rPr>
                <w:sz w:val="24"/>
              </w:rPr>
              <w:t>601299</w:t>
            </w:r>
          </w:p>
        </w:tc>
        <w:tc>
          <w:tcPr>
            <w:tcW w:w="1980" w:type="dxa"/>
            <w:vAlign w:val="center"/>
          </w:tcPr>
          <w:p w:rsidR="00AC2F7F" w:rsidRDefault="002D0730">
            <w:pPr>
              <w:jc w:val="center"/>
            </w:pPr>
            <w:r>
              <w:rPr>
                <w:sz w:val="24"/>
              </w:rPr>
              <w:t>中国北车</w:t>
            </w:r>
          </w:p>
        </w:tc>
        <w:tc>
          <w:tcPr>
            <w:tcW w:w="2879" w:type="dxa"/>
            <w:vAlign w:val="center"/>
          </w:tcPr>
          <w:p w:rsidR="00AC2F7F" w:rsidRDefault="002D0730">
            <w:pPr>
              <w:jc w:val="right"/>
            </w:pPr>
            <w:r>
              <w:rPr>
                <w:sz w:val="24"/>
              </w:rPr>
              <w:t>159,466.00</w:t>
            </w:r>
          </w:p>
        </w:tc>
        <w:tc>
          <w:tcPr>
            <w:tcW w:w="1620" w:type="dxa"/>
            <w:vAlign w:val="center"/>
          </w:tcPr>
          <w:p w:rsidR="00AC2F7F" w:rsidRDefault="002D0730">
            <w:pPr>
              <w:jc w:val="right"/>
            </w:pPr>
            <w:r>
              <w:rPr>
                <w:sz w:val="24"/>
              </w:rPr>
              <w:t>1.45</w:t>
            </w:r>
          </w:p>
        </w:tc>
      </w:tr>
      <w:tr w:rsidR="00AC2F7F">
        <w:tc>
          <w:tcPr>
            <w:tcW w:w="869" w:type="dxa"/>
            <w:vAlign w:val="center"/>
          </w:tcPr>
          <w:p w:rsidR="00AC2F7F" w:rsidRDefault="002D0730">
            <w:pPr>
              <w:jc w:val="center"/>
            </w:pPr>
            <w:r>
              <w:rPr>
                <w:sz w:val="24"/>
              </w:rPr>
              <w:t>14</w:t>
            </w:r>
          </w:p>
        </w:tc>
        <w:tc>
          <w:tcPr>
            <w:tcW w:w="1650" w:type="dxa"/>
            <w:vAlign w:val="center"/>
          </w:tcPr>
          <w:p w:rsidR="00AC2F7F" w:rsidRDefault="002D0730">
            <w:pPr>
              <w:jc w:val="center"/>
            </w:pPr>
            <w:r>
              <w:rPr>
                <w:sz w:val="24"/>
              </w:rPr>
              <w:t>600008</w:t>
            </w:r>
          </w:p>
        </w:tc>
        <w:tc>
          <w:tcPr>
            <w:tcW w:w="1980" w:type="dxa"/>
            <w:vAlign w:val="center"/>
          </w:tcPr>
          <w:p w:rsidR="00AC2F7F" w:rsidRDefault="002D0730">
            <w:pPr>
              <w:jc w:val="center"/>
            </w:pPr>
            <w:r>
              <w:rPr>
                <w:sz w:val="24"/>
              </w:rPr>
              <w:t>首创股份</w:t>
            </w:r>
          </w:p>
        </w:tc>
        <w:tc>
          <w:tcPr>
            <w:tcW w:w="2879" w:type="dxa"/>
            <w:vAlign w:val="center"/>
          </w:tcPr>
          <w:p w:rsidR="00AC2F7F" w:rsidRDefault="002D0730">
            <w:pPr>
              <w:jc w:val="right"/>
            </w:pPr>
            <w:r>
              <w:rPr>
                <w:sz w:val="24"/>
              </w:rPr>
              <w:t>156,723.00</w:t>
            </w:r>
          </w:p>
        </w:tc>
        <w:tc>
          <w:tcPr>
            <w:tcW w:w="1620" w:type="dxa"/>
            <w:vAlign w:val="center"/>
          </w:tcPr>
          <w:p w:rsidR="00AC2F7F" w:rsidRDefault="002D0730">
            <w:pPr>
              <w:jc w:val="right"/>
            </w:pPr>
            <w:r>
              <w:rPr>
                <w:sz w:val="24"/>
              </w:rPr>
              <w:t>1.42</w:t>
            </w:r>
          </w:p>
        </w:tc>
      </w:tr>
      <w:tr w:rsidR="00AC2F7F">
        <w:tc>
          <w:tcPr>
            <w:tcW w:w="869" w:type="dxa"/>
            <w:vAlign w:val="center"/>
          </w:tcPr>
          <w:p w:rsidR="00AC2F7F" w:rsidRDefault="002D0730">
            <w:pPr>
              <w:jc w:val="center"/>
            </w:pPr>
            <w:r>
              <w:rPr>
                <w:sz w:val="24"/>
              </w:rPr>
              <w:t>15</w:t>
            </w:r>
          </w:p>
        </w:tc>
        <w:tc>
          <w:tcPr>
            <w:tcW w:w="1650" w:type="dxa"/>
            <w:vAlign w:val="center"/>
          </w:tcPr>
          <w:p w:rsidR="00AC2F7F" w:rsidRDefault="002D0730">
            <w:pPr>
              <w:jc w:val="center"/>
            </w:pPr>
            <w:r>
              <w:rPr>
                <w:sz w:val="24"/>
              </w:rPr>
              <w:t>600023</w:t>
            </w:r>
          </w:p>
        </w:tc>
        <w:tc>
          <w:tcPr>
            <w:tcW w:w="1980" w:type="dxa"/>
            <w:vAlign w:val="center"/>
          </w:tcPr>
          <w:p w:rsidR="00AC2F7F" w:rsidRDefault="002D0730">
            <w:pPr>
              <w:jc w:val="center"/>
            </w:pPr>
            <w:r>
              <w:rPr>
                <w:sz w:val="24"/>
              </w:rPr>
              <w:t>浙能电力</w:t>
            </w:r>
          </w:p>
        </w:tc>
        <w:tc>
          <w:tcPr>
            <w:tcW w:w="2879" w:type="dxa"/>
            <w:vAlign w:val="center"/>
          </w:tcPr>
          <w:p w:rsidR="00AC2F7F" w:rsidRDefault="002D0730">
            <w:pPr>
              <w:jc w:val="right"/>
            </w:pPr>
            <w:r>
              <w:rPr>
                <w:sz w:val="24"/>
              </w:rPr>
              <w:t>154,381.00</w:t>
            </w:r>
          </w:p>
        </w:tc>
        <w:tc>
          <w:tcPr>
            <w:tcW w:w="1620" w:type="dxa"/>
            <w:vAlign w:val="center"/>
          </w:tcPr>
          <w:p w:rsidR="00AC2F7F" w:rsidRDefault="002D0730">
            <w:pPr>
              <w:jc w:val="right"/>
            </w:pPr>
            <w:r>
              <w:rPr>
                <w:sz w:val="24"/>
              </w:rPr>
              <w:t>1.40</w:t>
            </w:r>
          </w:p>
        </w:tc>
      </w:tr>
      <w:tr w:rsidR="00AC2F7F">
        <w:tc>
          <w:tcPr>
            <w:tcW w:w="869" w:type="dxa"/>
            <w:vAlign w:val="center"/>
          </w:tcPr>
          <w:p w:rsidR="00AC2F7F" w:rsidRDefault="002D0730">
            <w:pPr>
              <w:jc w:val="center"/>
            </w:pPr>
            <w:r>
              <w:rPr>
                <w:sz w:val="24"/>
              </w:rPr>
              <w:t>16</w:t>
            </w:r>
          </w:p>
        </w:tc>
        <w:tc>
          <w:tcPr>
            <w:tcW w:w="1650" w:type="dxa"/>
            <w:vAlign w:val="center"/>
          </w:tcPr>
          <w:p w:rsidR="00AC2F7F" w:rsidRDefault="002D0730">
            <w:pPr>
              <w:jc w:val="center"/>
            </w:pPr>
            <w:r>
              <w:rPr>
                <w:sz w:val="24"/>
              </w:rPr>
              <w:t>600011</w:t>
            </w:r>
          </w:p>
        </w:tc>
        <w:tc>
          <w:tcPr>
            <w:tcW w:w="1980" w:type="dxa"/>
            <w:vAlign w:val="center"/>
          </w:tcPr>
          <w:p w:rsidR="00AC2F7F" w:rsidRDefault="002D0730">
            <w:pPr>
              <w:jc w:val="center"/>
            </w:pPr>
            <w:r>
              <w:rPr>
                <w:sz w:val="24"/>
              </w:rPr>
              <w:t>华能国际</w:t>
            </w:r>
          </w:p>
        </w:tc>
        <w:tc>
          <w:tcPr>
            <w:tcW w:w="2879" w:type="dxa"/>
            <w:vAlign w:val="center"/>
          </w:tcPr>
          <w:p w:rsidR="00AC2F7F" w:rsidRDefault="002D0730">
            <w:pPr>
              <w:jc w:val="right"/>
            </w:pPr>
            <w:r>
              <w:rPr>
                <w:sz w:val="24"/>
              </w:rPr>
              <w:t>153,081.00</w:t>
            </w:r>
          </w:p>
        </w:tc>
        <w:tc>
          <w:tcPr>
            <w:tcW w:w="1620" w:type="dxa"/>
            <w:vAlign w:val="center"/>
          </w:tcPr>
          <w:p w:rsidR="00AC2F7F" w:rsidRDefault="002D0730">
            <w:pPr>
              <w:jc w:val="right"/>
            </w:pPr>
            <w:r>
              <w:rPr>
                <w:sz w:val="24"/>
              </w:rPr>
              <w:t>1.39</w:t>
            </w:r>
          </w:p>
        </w:tc>
      </w:tr>
      <w:tr w:rsidR="00AC2F7F">
        <w:tc>
          <w:tcPr>
            <w:tcW w:w="869" w:type="dxa"/>
            <w:vAlign w:val="center"/>
          </w:tcPr>
          <w:p w:rsidR="00AC2F7F" w:rsidRDefault="002D0730">
            <w:pPr>
              <w:jc w:val="center"/>
            </w:pPr>
            <w:r>
              <w:rPr>
                <w:sz w:val="24"/>
              </w:rPr>
              <w:t>17</w:t>
            </w:r>
          </w:p>
        </w:tc>
        <w:tc>
          <w:tcPr>
            <w:tcW w:w="1650" w:type="dxa"/>
            <w:vAlign w:val="center"/>
          </w:tcPr>
          <w:p w:rsidR="00AC2F7F" w:rsidRDefault="002D0730">
            <w:pPr>
              <w:jc w:val="center"/>
            </w:pPr>
            <w:r>
              <w:rPr>
                <w:sz w:val="24"/>
              </w:rPr>
              <w:t>601898</w:t>
            </w:r>
          </w:p>
        </w:tc>
        <w:tc>
          <w:tcPr>
            <w:tcW w:w="1980" w:type="dxa"/>
            <w:vAlign w:val="center"/>
          </w:tcPr>
          <w:p w:rsidR="00AC2F7F" w:rsidRDefault="002D0730">
            <w:pPr>
              <w:jc w:val="center"/>
            </w:pPr>
            <w:r>
              <w:rPr>
                <w:sz w:val="24"/>
              </w:rPr>
              <w:t>中煤能源</w:t>
            </w:r>
          </w:p>
        </w:tc>
        <w:tc>
          <w:tcPr>
            <w:tcW w:w="2879" w:type="dxa"/>
            <w:vAlign w:val="center"/>
          </w:tcPr>
          <w:p w:rsidR="00AC2F7F" w:rsidRDefault="002D0730">
            <w:pPr>
              <w:jc w:val="right"/>
            </w:pPr>
            <w:r>
              <w:rPr>
                <w:sz w:val="24"/>
              </w:rPr>
              <w:t>151,040.00</w:t>
            </w:r>
          </w:p>
        </w:tc>
        <w:tc>
          <w:tcPr>
            <w:tcW w:w="1620" w:type="dxa"/>
            <w:vAlign w:val="center"/>
          </w:tcPr>
          <w:p w:rsidR="00AC2F7F" w:rsidRDefault="002D0730">
            <w:pPr>
              <w:jc w:val="right"/>
            </w:pPr>
            <w:r>
              <w:rPr>
                <w:sz w:val="24"/>
              </w:rPr>
              <w:t>1.37</w:t>
            </w:r>
          </w:p>
        </w:tc>
      </w:tr>
      <w:tr w:rsidR="00AC2F7F">
        <w:tc>
          <w:tcPr>
            <w:tcW w:w="869" w:type="dxa"/>
            <w:vAlign w:val="center"/>
          </w:tcPr>
          <w:p w:rsidR="00AC2F7F" w:rsidRDefault="002D0730">
            <w:pPr>
              <w:jc w:val="center"/>
            </w:pPr>
            <w:r>
              <w:rPr>
                <w:sz w:val="24"/>
              </w:rPr>
              <w:t>18</w:t>
            </w:r>
          </w:p>
        </w:tc>
        <w:tc>
          <w:tcPr>
            <w:tcW w:w="1650" w:type="dxa"/>
            <w:vAlign w:val="center"/>
          </w:tcPr>
          <w:p w:rsidR="00AC2F7F" w:rsidRDefault="002D0730">
            <w:pPr>
              <w:jc w:val="center"/>
            </w:pPr>
            <w:r>
              <w:rPr>
                <w:sz w:val="24"/>
              </w:rPr>
              <w:t>601808</w:t>
            </w:r>
          </w:p>
        </w:tc>
        <w:tc>
          <w:tcPr>
            <w:tcW w:w="1980" w:type="dxa"/>
            <w:vAlign w:val="center"/>
          </w:tcPr>
          <w:p w:rsidR="00AC2F7F" w:rsidRDefault="002D0730">
            <w:pPr>
              <w:jc w:val="center"/>
            </w:pPr>
            <w:r>
              <w:rPr>
                <w:sz w:val="24"/>
              </w:rPr>
              <w:t>中海油服</w:t>
            </w:r>
          </w:p>
        </w:tc>
        <w:tc>
          <w:tcPr>
            <w:tcW w:w="2879" w:type="dxa"/>
            <w:vAlign w:val="center"/>
          </w:tcPr>
          <w:p w:rsidR="00AC2F7F" w:rsidRDefault="002D0730">
            <w:pPr>
              <w:jc w:val="right"/>
            </w:pPr>
            <w:r>
              <w:rPr>
                <w:sz w:val="24"/>
              </w:rPr>
              <w:t>150,126.00</w:t>
            </w:r>
          </w:p>
        </w:tc>
        <w:tc>
          <w:tcPr>
            <w:tcW w:w="1620" w:type="dxa"/>
            <w:vAlign w:val="center"/>
          </w:tcPr>
          <w:p w:rsidR="00AC2F7F" w:rsidRDefault="002D0730">
            <w:pPr>
              <w:jc w:val="right"/>
            </w:pPr>
            <w:r>
              <w:rPr>
                <w:sz w:val="24"/>
              </w:rPr>
              <w:t>1.36</w:t>
            </w:r>
          </w:p>
        </w:tc>
      </w:tr>
      <w:tr w:rsidR="00AC2F7F">
        <w:tc>
          <w:tcPr>
            <w:tcW w:w="869" w:type="dxa"/>
            <w:vAlign w:val="center"/>
          </w:tcPr>
          <w:p w:rsidR="00AC2F7F" w:rsidRDefault="002D0730">
            <w:pPr>
              <w:jc w:val="center"/>
            </w:pPr>
            <w:r>
              <w:rPr>
                <w:sz w:val="24"/>
              </w:rPr>
              <w:t>19</w:t>
            </w:r>
          </w:p>
        </w:tc>
        <w:tc>
          <w:tcPr>
            <w:tcW w:w="1650" w:type="dxa"/>
            <w:vAlign w:val="center"/>
          </w:tcPr>
          <w:p w:rsidR="00AC2F7F" w:rsidRDefault="002D0730">
            <w:pPr>
              <w:jc w:val="center"/>
            </w:pPr>
            <w:r>
              <w:rPr>
                <w:sz w:val="24"/>
              </w:rPr>
              <w:t>000027</w:t>
            </w:r>
          </w:p>
        </w:tc>
        <w:tc>
          <w:tcPr>
            <w:tcW w:w="1980" w:type="dxa"/>
            <w:vAlign w:val="center"/>
          </w:tcPr>
          <w:p w:rsidR="00AC2F7F" w:rsidRDefault="002D0730">
            <w:pPr>
              <w:jc w:val="center"/>
            </w:pPr>
            <w:r>
              <w:rPr>
                <w:sz w:val="24"/>
              </w:rPr>
              <w:t>深圳能源</w:t>
            </w:r>
          </w:p>
        </w:tc>
        <w:tc>
          <w:tcPr>
            <w:tcW w:w="2879" w:type="dxa"/>
            <w:vAlign w:val="center"/>
          </w:tcPr>
          <w:p w:rsidR="00AC2F7F" w:rsidRDefault="002D0730">
            <w:pPr>
              <w:jc w:val="right"/>
            </w:pPr>
            <w:r>
              <w:rPr>
                <w:sz w:val="24"/>
              </w:rPr>
              <w:t>147,463.00</w:t>
            </w:r>
          </w:p>
        </w:tc>
        <w:tc>
          <w:tcPr>
            <w:tcW w:w="1620" w:type="dxa"/>
            <w:vAlign w:val="center"/>
          </w:tcPr>
          <w:p w:rsidR="00AC2F7F" w:rsidRDefault="002D0730">
            <w:pPr>
              <w:jc w:val="right"/>
            </w:pPr>
            <w:r>
              <w:rPr>
                <w:sz w:val="24"/>
              </w:rPr>
              <w:t>1.34</w:t>
            </w:r>
          </w:p>
        </w:tc>
      </w:tr>
      <w:tr w:rsidR="00AC2F7F">
        <w:tc>
          <w:tcPr>
            <w:tcW w:w="869" w:type="dxa"/>
            <w:vAlign w:val="center"/>
          </w:tcPr>
          <w:p w:rsidR="00AC2F7F" w:rsidRDefault="002D0730">
            <w:pPr>
              <w:jc w:val="center"/>
            </w:pPr>
            <w:r>
              <w:rPr>
                <w:sz w:val="24"/>
              </w:rPr>
              <w:t>20</w:t>
            </w:r>
          </w:p>
        </w:tc>
        <w:tc>
          <w:tcPr>
            <w:tcW w:w="1650" w:type="dxa"/>
            <w:vAlign w:val="center"/>
          </w:tcPr>
          <w:p w:rsidR="00AC2F7F" w:rsidRDefault="002D0730">
            <w:pPr>
              <w:jc w:val="center"/>
            </w:pPr>
            <w:r>
              <w:rPr>
                <w:sz w:val="24"/>
              </w:rPr>
              <w:t>600578</w:t>
            </w:r>
          </w:p>
        </w:tc>
        <w:tc>
          <w:tcPr>
            <w:tcW w:w="1980" w:type="dxa"/>
            <w:vAlign w:val="center"/>
          </w:tcPr>
          <w:p w:rsidR="00AC2F7F" w:rsidRDefault="002D0730">
            <w:pPr>
              <w:jc w:val="center"/>
            </w:pPr>
            <w:r>
              <w:rPr>
                <w:sz w:val="24"/>
              </w:rPr>
              <w:t>京能电力</w:t>
            </w:r>
          </w:p>
        </w:tc>
        <w:tc>
          <w:tcPr>
            <w:tcW w:w="2879" w:type="dxa"/>
            <w:vAlign w:val="center"/>
          </w:tcPr>
          <w:p w:rsidR="00AC2F7F" w:rsidRDefault="002D0730">
            <w:pPr>
              <w:jc w:val="right"/>
            </w:pPr>
            <w:r>
              <w:rPr>
                <w:sz w:val="24"/>
              </w:rPr>
              <w:t>142,792.00</w:t>
            </w:r>
          </w:p>
        </w:tc>
        <w:tc>
          <w:tcPr>
            <w:tcW w:w="1620" w:type="dxa"/>
            <w:vAlign w:val="center"/>
          </w:tcPr>
          <w:p w:rsidR="00AC2F7F" w:rsidRDefault="002D0730">
            <w:pPr>
              <w:jc w:val="right"/>
            </w:pPr>
            <w:r>
              <w:rPr>
                <w:sz w:val="24"/>
              </w:rPr>
              <w:t>1.30</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w:t>
      </w:r>
      <w:r w:rsidRPr="0060695C">
        <w:rPr>
          <w:kern w:val="0"/>
          <w:sz w:val="24"/>
        </w:rPr>
        <w:t>“</w:t>
      </w:r>
      <w:r w:rsidRPr="0060695C">
        <w:rPr>
          <w:kern w:val="0"/>
          <w:sz w:val="24"/>
        </w:rPr>
        <w:t>本期累计买入金额</w:t>
      </w:r>
      <w:r w:rsidRPr="0060695C">
        <w:rPr>
          <w:kern w:val="0"/>
          <w:sz w:val="24"/>
        </w:rPr>
        <w:t>”</w:t>
      </w:r>
      <w:r w:rsidRPr="0060695C">
        <w:rPr>
          <w:kern w:val="0"/>
          <w:sz w:val="24"/>
        </w:rPr>
        <w:t>按买入成交金额（成交单价乘以成交数量）填列，不考虑相关交易费用。</w:t>
      </w:r>
    </w:p>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spacing w:before="29" w:line="288" w:lineRule="auto"/>
        <w:rPr>
          <w:b/>
          <w:bCs/>
          <w:color w:val="000000"/>
          <w:sz w:val="24"/>
        </w:rPr>
      </w:pPr>
      <w:r w:rsidRPr="0060695C">
        <w:rPr>
          <w:b/>
          <w:color w:val="000000"/>
          <w:sz w:val="24"/>
        </w:rPr>
        <w:t xml:space="preserve">7.4.2 </w:t>
      </w:r>
      <w:r w:rsidRPr="0060695C">
        <w:rPr>
          <w:b/>
          <w:bCs/>
          <w:color w:val="000000"/>
          <w:sz w:val="24"/>
        </w:rPr>
        <w:t>累计卖出金额超出期初基金资产净值</w:t>
      </w:r>
      <w:r w:rsidRPr="0060695C">
        <w:rPr>
          <w:b/>
          <w:bCs/>
          <w:color w:val="000000"/>
          <w:sz w:val="24"/>
        </w:rPr>
        <w:t>2%</w:t>
      </w:r>
      <w:r w:rsidRPr="0060695C">
        <w:rPr>
          <w:b/>
          <w:bCs/>
          <w:color w:val="000000"/>
          <w:sz w:val="24"/>
        </w:rPr>
        <w:t>或前</w:t>
      </w:r>
      <w:r w:rsidRPr="0060695C">
        <w:rPr>
          <w:b/>
          <w:bCs/>
          <w:color w:val="000000"/>
          <w:sz w:val="24"/>
        </w:rPr>
        <w:t>20</w:t>
      </w:r>
      <w:r w:rsidRPr="0060695C">
        <w:rPr>
          <w:b/>
          <w:bCs/>
          <w:color w:val="000000"/>
          <w:sz w:val="24"/>
        </w:rPr>
        <w:t>名的股票明细</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60695C" w:rsidTr="00EA03D3">
        <w:tc>
          <w:tcPr>
            <w:tcW w:w="870" w:type="dxa"/>
            <w:vAlign w:val="center"/>
          </w:tcPr>
          <w:p w:rsidR="001548F9" w:rsidRPr="0060695C" w:rsidRDefault="001548F9" w:rsidP="00AC6DDA">
            <w:pPr>
              <w:spacing w:before="29" w:line="288" w:lineRule="auto"/>
              <w:jc w:val="center"/>
              <w:rPr>
                <w:color w:val="000000"/>
                <w:sz w:val="24"/>
              </w:rPr>
            </w:pPr>
            <w:r w:rsidRPr="0060695C">
              <w:rPr>
                <w:color w:val="000000"/>
                <w:sz w:val="24"/>
              </w:rPr>
              <w:t>序号</w:t>
            </w:r>
          </w:p>
        </w:tc>
        <w:tc>
          <w:tcPr>
            <w:tcW w:w="1650" w:type="dxa"/>
            <w:vAlign w:val="center"/>
          </w:tcPr>
          <w:p w:rsidR="001548F9" w:rsidRPr="0060695C" w:rsidRDefault="001548F9" w:rsidP="00AC6DDA">
            <w:pPr>
              <w:spacing w:before="29" w:line="288" w:lineRule="auto"/>
              <w:jc w:val="center"/>
              <w:rPr>
                <w:color w:val="000000"/>
                <w:sz w:val="24"/>
              </w:rPr>
            </w:pPr>
            <w:r w:rsidRPr="0060695C">
              <w:rPr>
                <w:color w:val="000000"/>
                <w:sz w:val="24"/>
              </w:rPr>
              <w:t>股票代码</w:t>
            </w:r>
          </w:p>
        </w:tc>
        <w:tc>
          <w:tcPr>
            <w:tcW w:w="1980" w:type="dxa"/>
            <w:vAlign w:val="center"/>
          </w:tcPr>
          <w:p w:rsidR="001548F9" w:rsidRPr="0060695C" w:rsidRDefault="001548F9" w:rsidP="00AC6DDA">
            <w:pPr>
              <w:spacing w:before="29" w:line="288" w:lineRule="auto"/>
              <w:jc w:val="center"/>
              <w:rPr>
                <w:color w:val="000000"/>
                <w:sz w:val="24"/>
              </w:rPr>
            </w:pPr>
            <w:r w:rsidRPr="0060695C">
              <w:rPr>
                <w:color w:val="000000"/>
                <w:sz w:val="24"/>
              </w:rPr>
              <w:t>股票名称</w:t>
            </w:r>
          </w:p>
        </w:tc>
        <w:tc>
          <w:tcPr>
            <w:tcW w:w="2880" w:type="dxa"/>
            <w:vAlign w:val="center"/>
          </w:tcPr>
          <w:p w:rsidR="001548F9" w:rsidRPr="0060695C" w:rsidRDefault="001548F9" w:rsidP="00AC6DDA">
            <w:pPr>
              <w:spacing w:before="29" w:line="288" w:lineRule="auto"/>
              <w:jc w:val="center"/>
              <w:rPr>
                <w:color w:val="000000"/>
                <w:sz w:val="24"/>
              </w:rPr>
            </w:pPr>
            <w:r w:rsidRPr="0060695C">
              <w:rPr>
                <w:color w:val="000000"/>
                <w:sz w:val="24"/>
              </w:rPr>
              <w:t>本期累计卖出金额</w:t>
            </w:r>
          </w:p>
        </w:tc>
        <w:tc>
          <w:tcPr>
            <w:tcW w:w="1620" w:type="dxa"/>
            <w:vAlign w:val="center"/>
          </w:tcPr>
          <w:p w:rsidR="001548F9" w:rsidRPr="0060695C" w:rsidRDefault="001548F9" w:rsidP="00AC6DDA">
            <w:pPr>
              <w:spacing w:before="29" w:line="288" w:lineRule="auto"/>
              <w:jc w:val="center"/>
              <w:rPr>
                <w:color w:val="000000"/>
                <w:sz w:val="24"/>
              </w:rPr>
            </w:pPr>
            <w:r w:rsidRPr="0060695C">
              <w:rPr>
                <w:color w:val="000000"/>
                <w:sz w:val="24"/>
              </w:rPr>
              <w:t>占期初基金资产净值比例（％）</w:t>
            </w:r>
          </w:p>
        </w:tc>
      </w:tr>
      <w:tr w:rsidR="00AC2F7F">
        <w:tc>
          <w:tcPr>
            <w:tcW w:w="869" w:type="dxa"/>
            <w:vAlign w:val="center"/>
          </w:tcPr>
          <w:p w:rsidR="00AC2F7F" w:rsidRPr="005A409C" w:rsidRDefault="002D0730">
            <w:pPr>
              <w:jc w:val="center"/>
              <w:rPr>
                <w:sz w:val="24"/>
              </w:rPr>
            </w:pPr>
            <w:r w:rsidRPr="005A409C">
              <w:rPr>
                <w:sz w:val="24"/>
              </w:rPr>
              <w:t>1</w:t>
            </w:r>
          </w:p>
        </w:tc>
        <w:tc>
          <w:tcPr>
            <w:tcW w:w="1650" w:type="dxa"/>
            <w:vAlign w:val="center"/>
          </w:tcPr>
          <w:p w:rsidR="00AC2F7F" w:rsidRPr="005A409C" w:rsidRDefault="002D0730">
            <w:pPr>
              <w:jc w:val="center"/>
              <w:rPr>
                <w:sz w:val="24"/>
              </w:rPr>
            </w:pPr>
            <w:r w:rsidRPr="005A409C">
              <w:rPr>
                <w:sz w:val="24"/>
              </w:rPr>
              <w:t>601766</w:t>
            </w:r>
          </w:p>
        </w:tc>
        <w:tc>
          <w:tcPr>
            <w:tcW w:w="1980" w:type="dxa"/>
            <w:vAlign w:val="center"/>
          </w:tcPr>
          <w:p w:rsidR="00AC2F7F" w:rsidRPr="005A409C" w:rsidRDefault="002D0730">
            <w:pPr>
              <w:jc w:val="center"/>
              <w:rPr>
                <w:sz w:val="24"/>
              </w:rPr>
            </w:pPr>
            <w:r w:rsidRPr="005A409C">
              <w:rPr>
                <w:rFonts w:hint="eastAsia"/>
                <w:sz w:val="24"/>
              </w:rPr>
              <w:t>中国中车</w:t>
            </w:r>
          </w:p>
        </w:tc>
        <w:tc>
          <w:tcPr>
            <w:tcW w:w="2879" w:type="dxa"/>
            <w:vAlign w:val="center"/>
          </w:tcPr>
          <w:p w:rsidR="00AC2F7F" w:rsidRPr="005A409C" w:rsidRDefault="002D0730">
            <w:pPr>
              <w:jc w:val="right"/>
              <w:rPr>
                <w:sz w:val="24"/>
              </w:rPr>
            </w:pPr>
            <w:r w:rsidRPr="005A409C">
              <w:rPr>
                <w:sz w:val="24"/>
              </w:rPr>
              <w:t>346,481.93</w:t>
            </w:r>
          </w:p>
        </w:tc>
        <w:tc>
          <w:tcPr>
            <w:tcW w:w="1620" w:type="dxa"/>
            <w:vAlign w:val="center"/>
          </w:tcPr>
          <w:p w:rsidR="00AC2F7F" w:rsidRPr="005A409C" w:rsidRDefault="002D0730">
            <w:pPr>
              <w:jc w:val="right"/>
              <w:rPr>
                <w:sz w:val="24"/>
              </w:rPr>
            </w:pPr>
            <w:r w:rsidRPr="005A409C">
              <w:rPr>
                <w:sz w:val="24"/>
              </w:rPr>
              <w:t>3.14</w:t>
            </w:r>
          </w:p>
        </w:tc>
      </w:tr>
      <w:tr w:rsidR="00AC2F7F">
        <w:tc>
          <w:tcPr>
            <w:tcW w:w="869" w:type="dxa"/>
            <w:vAlign w:val="center"/>
          </w:tcPr>
          <w:p w:rsidR="00AC2F7F" w:rsidRPr="005A409C" w:rsidRDefault="002D0730">
            <w:pPr>
              <w:jc w:val="center"/>
              <w:rPr>
                <w:sz w:val="24"/>
              </w:rPr>
            </w:pPr>
            <w:r w:rsidRPr="005A409C">
              <w:rPr>
                <w:sz w:val="24"/>
              </w:rPr>
              <w:t>2</w:t>
            </w:r>
          </w:p>
        </w:tc>
        <w:tc>
          <w:tcPr>
            <w:tcW w:w="1650" w:type="dxa"/>
            <w:vAlign w:val="center"/>
          </w:tcPr>
          <w:p w:rsidR="00AC2F7F" w:rsidRPr="005A409C" w:rsidRDefault="002D0730">
            <w:pPr>
              <w:jc w:val="center"/>
              <w:rPr>
                <w:sz w:val="24"/>
              </w:rPr>
            </w:pPr>
            <w:r w:rsidRPr="005A409C">
              <w:rPr>
                <w:sz w:val="24"/>
              </w:rPr>
              <w:t>600795</w:t>
            </w:r>
          </w:p>
        </w:tc>
        <w:tc>
          <w:tcPr>
            <w:tcW w:w="1980" w:type="dxa"/>
            <w:vAlign w:val="center"/>
          </w:tcPr>
          <w:p w:rsidR="00AC2F7F" w:rsidRPr="005A409C" w:rsidRDefault="002D0730">
            <w:pPr>
              <w:jc w:val="center"/>
              <w:rPr>
                <w:sz w:val="24"/>
              </w:rPr>
            </w:pPr>
            <w:r w:rsidRPr="005A409C">
              <w:rPr>
                <w:rFonts w:hint="eastAsia"/>
                <w:sz w:val="24"/>
              </w:rPr>
              <w:t>国电电力</w:t>
            </w:r>
          </w:p>
        </w:tc>
        <w:tc>
          <w:tcPr>
            <w:tcW w:w="2879" w:type="dxa"/>
            <w:vAlign w:val="center"/>
          </w:tcPr>
          <w:p w:rsidR="00AC2F7F" w:rsidRPr="005A409C" w:rsidRDefault="002D0730">
            <w:pPr>
              <w:jc w:val="right"/>
              <w:rPr>
                <w:sz w:val="24"/>
              </w:rPr>
            </w:pPr>
            <w:r w:rsidRPr="005A409C">
              <w:rPr>
                <w:sz w:val="24"/>
              </w:rPr>
              <w:t>335,043.83</w:t>
            </w:r>
          </w:p>
        </w:tc>
        <w:tc>
          <w:tcPr>
            <w:tcW w:w="1620" w:type="dxa"/>
            <w:vAlign w:val="center"/>
          </w:tcPr>
          <w:p w:rsidR="00AC2F7F" w:rsidRPr="005A409C" w:rsidRDefault="002D0730">
            <w:pPr>
              <w:jc w:val="right"/>
              <w:rPr>
                <w:sz w:val="24"/>
              </w:rPr>
            </w:pPr>
            <w:r w:rsidRPr="005A409C">
              <w:rPr>
                <w:sz w:val="24"/>
              </w:rPr>
              <w:t>3.04</w:t>
            </w:r>
          </w:p>
        </w:tc>
      </w:tr>
      <w:tr w:rsidR="00AC2F7F">
        <w:tc>
          <w:tcPr>
            <w:tcW w:w="869" w:type="dxa"/>
            <w:vAlign w:val="center"/>
          </w:tcPr>
          <w:p w:rsidR="00AC2F7F" w:rsidRPr="005A409C" w:rsidRDefault="002D0730">
            <w:pPr>
              <w:jc w:val="center"/>
              <w:rPr>
                <w:sz w:val="24"/>
              </w:rPr>
            </w:pPr>
            <w:r w:rsidRPr="005A409C">
              <w:rPr>
                <w:sz w:val="24"/>
              </w:rPr>
              <w:t>3</w:t>
            </w:r>
          </w:p>
        </w:tc>
        <w:tc>
          <w:tcPr>
            <w:tcW w:w="1650" w:type="dxa"/>
            <w:vAlign w:val="center"/>
          </w:tcPr>
          <w:p w:rsidR="00AC2F7F" w:rsidRPr="005A409C" w:rsidRDefault="002D0730">
            <w:pPr>
              <w:jc w:val="center"/>
              <w:rPr>
                <w:sz w:val="24"/>
              </w:rPr>
            </w:pPr>
            <w:r w:rsidRPr="005A409C">
              <w:rPr>
                <w:sz w:val="24"/>
              </w:rPr>
              <w:t>600157</w:t>
            </w:r>
          </w:p>
        </w:tc>
        <w:tc>
          <w:tcPr>
            <w:tcW w:w="1980" w:type="dxa"/>
            <w:vAlign w:val="center"/>
          </w:tcPr>
          <w:p w:rsidR="00AC2F7F" w:rsidRPr="005A409C" w:rsidRDefault="002D0730">
            <w:pPr>
              <w:jc w:val="center"/>
              <w:rPr>
                <w:sz w:val="24"/>
              </w:rPr>
            </w:pPr>
            <w:r w:rsidRPr="005A409C">
              <w:rPr>
                <w:rFonts w:hint="eastAsia"/>
                <w:sz w:val="24"/>
              </w:rPr>
              <w:t>永泰能源</w:t>
            </w:r>
          </w:p>
        </w:tc>
        <w:tc>
          <w:tcPr>
            <w:tcW w:w="2879" w:type="dxa"/>
            <w:vAlign w:val="center"/>
          </w:tcPr>
          <w:p w:rsidR="00AC2F7F" w:rsidRPr="005A409C" w:rsidRDefault="002D0730">
            <w:pPr>
              <w:jc w:val="right"/>
              <w:rPr>
                <w:sz w:val="24"/>
              </w:rPr>
            </w:pPr>
            <w:r w:rsidRPr="005A409C">
              <w:rPr>
                <w:sz w:val="24"/>
              </w:rPr>
              <w:t>285,052.30</w:t>
            </w:r>
          </w:p>
        </w:tc>
        <w:tc>
          <w:tcPr>
            <w:tcW w:w="1620" w:type="dxa"/>
            <w:vAlign w:val="center"/>
          </w:tcPr>
          <w:p w:rsidR="00AC2F7F" w:rsidRPr="005A409C" w:rsidRDefault="002D0730">
            <w:pPr>
              <w:jc w:val="right"/>
              <w:rPr>
                <w:sz w:val="24"/>
              </w:rPr>
            </w:pPr>
            <w:r w:rsidRPr="005A409C">
              <w:rPr>
                <w:sz w:val="24"/>
              </w:rPr>
              <w:t>2.59</w:t>
            </w:r>
          </w:p>
        </w:tc>
      </w:tr>
      <w:tr w:rsidR="00AC2F7F">
        <w:tc>
          <w:tcPr>
            <w:tcW w:w="869" w:type="dxa"/>
            <w:vAlign w:val="center"/>
          </w:tcPr>
          <w:p w:rsidR="00AC2F7F" w:rsidRPr="005A409C" w:rsidRDefault="002D0730">
            <w:pPr>
              <w:jc w:val="center"/>
              <w:rPr>
                <w:sz w:val="24"/>
              </w:rPr>
            </w:pPr>
            <w:r w:rsidRPr="005A409C">
              <w:rPr>
                <w:sz w:val="24"/>
              </w:rPr>
              <w:t>4</w:t>
            </w:r>
          </w:p>
        </w:tc>
        <w:tc>
          <w:tcPr>
            <w:tcW w:w="1650" w:type="dxa"/>
            <w:vAlign w:val="center"/>
          </w:tcPr>
          <w:p w:rsidR="00AC2F7F" w:rsidRPr="005A409C" w:rsidRDefault="002D0730">
            <w:pPr>
              <w:jc w:val="center"/>
              <w:rPr>
                <w:sz w:val="24"/>
              </w:rPr>
            </w:pPr>
            <w:r w:rsidRPr="005A409C">
              <w:rPr>
                <w:sz w:val="24"/>
              </w:rPr>
              <w:t>600642</w:t>
            </w:r>
          </w:p>
        </w:tc>
        <w:tc>
          <w:tcPr>
            <w:tcW w:w="1980" w:type="dxa"/>
            <w:vAlign w:val="center"/>
          </w:tcPr>
          <w:p w:rsidR="00AC2F7F" w:rsidRPr="005A409C" w:rsidRDefault="002D0730">
            <w:pPr>
              <w:jc w:val="center"/>
              <w:rPr>
                <w:sz w:val="24"/>
              </w:rPr>
            </w:pPr>
            <w:r w:rsidRPr="005A409C">
              <w:rPr>
                <w:rFonts w:hint="eastAsia"/>
                <w:sz w:val="24"/>
              </w:rPr>
              <w:t>申能股份</w:t>
            </w:r>
          </w:p>
        </w:tc>
        <w:tc>
          <w:tcPr>
            <w:tcW w:w="2879" w:type="dxa"/>
            <w:vAlign w:val="center"/>
          </w:tcPr>
          <w:p w:rsidR="00AC2F7F" w:rsidRPr="005A409C" w:rsidRDefault="002D0730">
            <w:pPr>
              <w:jc w:val="right"/>
              <w:rPr>
                <w:sz w:val="24"/>
              </w:rPr>
            </w:pPr>
            <w:r w:rsidRPr="005A409C">
              <w:rPr>
                <w:sz w:val="24"/>
              </w:rPr>
              <w:t>280,277.14</w:t>
            </w:r>
          </w:p>
        </w:tc>
        <w:tc>
          <w:tcPr>
            <w:tcW w:w="1620" w:type="dxa"/>
            <w:vAlign w:val="center"/>
          </w:tcPr>
          <w:p w:rsidR="00AC2F7F" w:rsidRPr="005A409C" w:rsidRDefault="002D0730">
            <w:pPr>
              <w:jc w:val="right"/>
              <w:rPr>
                <w:sz w:val="24"/>
              </w:rPr>
            </w:pPr>
            <w:r w:rsidRPr="005A409C">
              <w:rPr>
                <w:sz w:val="24"/>
              </w:rPr>
              <w:t>2.54</w:t>
            </w:r>
          </w:p>
        </w:tc>
      </w:tr>
      <w:tr w:rsidR="00AC2F7F">
        <w:tc>
          <w:tcPr>
            <w:tcW w:w="869" w:type="dxa"/>
            <w:vAlign w:val="center"/>
          </w:tcPr>
          <w:p w:rsidR="00AC2F7F" w:rsidRPr="005A409C" w:rsidRDefault="002D0730">
            <w:pPr>
              <w:jc w:val="center"/>
              <w:rPr>
                <w:sz w:val="24"/>
              </w:rPr>
            </w:pPr>
            <w:r w:rsidRPr="005A409C">
              <w:rPr>
                <w:sz w:val="24"/>
              </w:rPr>
              <w:t>5</w:t>
            </w:r>
          </w:p>
        </w:tc>
        <w:tc>
          <w:tcPr>
            <w:tcW w:w="1650" w:type="dxa"/>
            <w:vAlign w:val="center"/>
          </w:tcPr>
          <w:p w:rsidR="00AC2F7F" w:rsidRPr="005A409C" w:rsidRDefault="002D0730">
            <w:pPr>
              <w:jc w:val="center"/>
              <w:rPr>
                <w:sz w:val="24"/>
              </w:rPr>
            </w:pPr>
            <w:r w:rsidRPr="005A409C">
              <w:rPr>
                <w:sz w:val="24"/>
              </w:rPr>
              <w:t>600688</w:t>
            </w:r>
          </w:p>
        </w:tc>
        <w:tc>
          <w:tcPr>
            <w:tcW w:w="1980" w:type="dxa"/>
            <w:vAlign w:val="center"/>
          </w:tcPr>
          <w:p w:rsidR="00AC2F7F" w:rsidRPr="005A409C" w:rsidRDefault="002D0730">
            <w:pPr>
              <w:jc w:val="center"/>
              <w:rPr>
                <w:sz w:val="24"/>
              </w:rPr>
            </w:pPr>
            <w:r w:rsidRPr="005A409C">
              <w:rPr>
                <w:rFonts w:hint="eastAsia"/>
                <w:sz w:val="24"/>
              </w:rPr>
              <w:t>上海石化</w:t>
            </w:r>
          </w:p>
        </w:tc>
        <w:tc>
          <w:tcPr>
            <w:tcW w:w="2879" w:type="dxa"/>
            <w:vAlign w:val="center"/>
          </w:tcPr>
          <w:p w:rsidR="00AC2F7F" w:rsidRPr="005A409C" w:rsidRDefault="002D0730">
            <w:pPr>
              <w:jc w:val="right"/>
              <w:rPr>
                <w:sz w:val="24"/>
              </w:rPr>
            </w:pPr>
            <w:r w:rsidRPr="005A409C">
              <w:rPr>
                <w:sz w:val="24"/>
              </w:rPr>
              <w:t>267,478.23</w:t>
            </w:r>
          </w:p>
        </w:tc>
        <w:tc>
          <w:tcPr>
            <w:tcW w:w="1620" w:type="dxa"/>
            <w:vAlign w:val="center"/>
          </w:tcPr>
          <w:p w:rsidR="00AC2F7F" w:rsidRPr="005A409C" w:rsidRDefault="002D0730">
            <w:pPr>
              <w:jc w:val="right"/>
              <w:rPr>
                <w:sz w:val="24"/>
              </w:rPr>
            </w:pPr>
            <w:r w:rsidRPr="005A409C">
              <w:rPr>
                <w:sz w:val="24"/>
              </w:rPr>
              <w:t>2.43</w:t>
            </w:r>
          </w:p>
        </w:tc>
      </w:tr>
      <w:tr w:rsidR="00AC2F7F">
        <w:tc>
          <w:tcPr>
            <w:tcW w:w="869" w:type="dxa"/>
            <w:vAlign w:val="center"/>
          </w:tcPr>
          <w:p w:rsidR="00AC2F7F" w:rsidRPr="005A409C" w:rsidRDefault="002D0730">
            <w:pPr>
              <w:jc w:val="center"/>
              <w:rPr>
                <w:sz w:val="24"/>
              </w:rPr>
            </w:pPr>
            <w:r w:rsidRPr="005A409C">
              <w:rPr>
                <w:sz w:val="24"/>
              </w:rPr>
              <w:t>6</w:t>
            </w:r>
          </w:p>
        </w:tc>
        <w:tc>
          <w:tcPr>
            <w:tcW w:w="1650" w:type="dxa"/>
            <w:vAlign w:val="center"/>
          </w:tcPr>
          <w:p w:rsidR="00AC2F7F" w:rsidRPr="005A409C" w:rsidRDefault="002D0730">
            <w:pPr>
              <w:jc w:val="center"/>
              <w:rPr>
                <w:sz w:val="24"/>
              </w:rPr>
            </w:pPr>
            <w:r w:rsidRPr="005A409C">
              <w:rPr>
                <w:sz w:val="24"/>
              </w:rPr>
              <w:t>000027</w:t>
            </w:r>
          </w:p>
        </w:tc>
        <w:tc>
          <w:tcPr>
            <w:tcW w:w="1980" w:type="dxa"/>
            <w:vAlign w:val="center"/>
          </w:tcPr>
          <w:p w:rsidR="00AC2F7F" w:rsidRPr="005A409C" w:rsidRDefault="002D0730">
            <w:pPr>
              <w:jc w:val="center"/>
              <w:rPr>
                <w:sz w:val="24"/>
              </w:rPr>
            </w:pPr>
            <w:r w:rsidRPr="005A409C">
              <w:rPr>
                <w:rFonts w:hint="eastAsia"/>
                <w:sz w:val="24"/>
              </w:rPr>
              <w:t>深圳能源</w:t>
            </w:r>
          </w:p>
        </w:tc>
        <w:tc>
          <w:tcPr>
            <w:tcW w:w="2879" w:type="dxa"/>
            <w:vAlign w:val="center"/>
          </w:tcPr>
          <w:p w:rsidR="00AC2F7F" w:rsidRPr="005A409C" w:rsidRDefault="002D0730">
            <w:pPr>
              <w:jc w:val="right"/>
              <w:rPr>
                <w:sz w:val="24"/>
              </w:rPr>
            </w:pPr>
            <w:r w:rsidRPr="005A409C">
              <w:rPr>
                <w:sz w:val="24"/>
              </w:rPr>
              <w:t>264,127.14</w:t>
            </w:r>
          </w:p>
        </w:tc>
        <w:tc>
          <w:tcPr>
            <w:tcW w:w="1620" w:type="dxa"/>
            <w:vAlign w:val="center"/>
          </w:tcPr>
          <w:p w:rsidR="00AC2F7F" w:rsidRPr="005A409C" w:rsidRDefault="002D0730">
            <w:pPr>
              <w:jc w:val="right"/>
              <w:rPr>
                <w:sz w:val="24"/>
              </w:rPr>
            </w:pPr>
            <w:r w:rsidRPr="005A409C">
              <w:rPr>
                <w:sz w:val="24"/>
              </w:rPr>
              <w:t>2.40</w:t>
            </w:r>
          </w:p>
        </w:tc>
      </w:tr>
      <w:tr w:rsidR="00AC2F7F">
        <w:tc>
          <w:tcPr>
            <w:tcW w:w="869" w:type="dxa"/>
            <w:vAlign w:val="center"/>
          </w:tcPr>
          <w:p w:rsidR="00AC2F7F" w:rsidRPr="005A409C" w:rsidRDefault="002D0730">
            <w:pPr>
              <w:jc w:val="center"/>
              <w:rPr>
                <w:sz w:val="24"/>
              </w:rPr>
            </w:pPr>
            <w:r w:rsidRPr="005A409C">
              <w:rPr>
                <w:sz w:val="24"/>
              </w:rPr>
              <w:t>7</w:t>
            </w:r>
          </w:p>
        </w:tc>
        <w:tc>
          <w:tcPr>
            <w:tcW w:w="1650" w:type="dxa"/>
            <w:vAlign w:val="center"/>
          </w:tcPr>
          <w:p w:rsidR="00AC2F7F" w:rsidRPr="005A409C" w:rsidRDefault="002D0730">
            <w:pPr>
              <w:jc w:val="center"/>
              <w:rPr>
                <w:sz w:val="24"/>
              </w:rPr>
            </w:pPr>
            <w:r w:rsidRPr="005A409C">
              <w:rPr>
                <w:sz w:val="24"/>
              </w:rPr>
              <w:t>600863</w:t>
            </w:r>
          </w:p>
        </w:tc>
        <w:tc>
          <w:tcPr>
            <w:tcW w:w="1980" w:type="dxa"/>
            <w:vAlign w:val="center"/>
          </w:tcPr>
          <w:p w:rsidR="00AC2F7F" w:rsidRPr="005A409C" w:rsidRDefault="002D0730">
            <w:pPr>
              <w:jc w:val="center"/>
              <w:rPr>
                <w:sz w:val="24"/>
              </w:rPr>
            </w:pPr>
            <w:r w:rsidRPr="005A409C">
              <w:rPr>
                <w:rFonts w:hint="eastAsia"/>
                <w:sz w:val="24"/>
              </w:rPr>
              <w:t>内蒙华电</w:t>
            </w:r>
          </w:p>
        </w:tc>
        <w:tc>
          <w:tcPr>
            <w:tcW w:w="2879" w:type="dxa"/>
            <w:vAlign w:val="center"/>
          </w:tcPr>
          <w:p w:rsidR="00AC2F7F" w:rsidRPr="005A409C" w:rsidRDefault="002D0730">
            <w:pPr>
              <w:jc w:val="right"/>
              <w:rPr>
                <w:sz w:val="24"/>
              </w:rPr>
            </w:pPr>
            <w:r w:rsidRPr="005A409C">
              <w:rPr>
                <w:sz w:val="24"/>
              </w:rPr>
              <w:t>255,853.27</w:t>
            </w:r>
          </w:p>
        </w:tc>
        <w:tc>
          <w:tcPr>
            <w:tcW w:w="1620" w:type="dxa"/>
            <w:vAlign w:val="center"/>
          </w:tcPr>
          <w:p w:rsidR="00AC2F7F" w:rsidRPr="005A409C" w:rsidRDefault="002D0730">
            <w:pPr>
              <w:jc w:val="right"/>
              <w:rPr>
                <w:sz w:val="24"/>
              </w:rPr>
            </w:pPr>
            <w:r w:rsidRPr="005A409C">
              <w:rPr>
                <w:sz w:val="24"/>
              </w:rPr>
              <w:t>2.32</w:t>
            </w:r>
          </w:p>
        </w:tc>
      </w:tr>
      <w:tr w:rsidR="00AC2F7F">
        <w:tc>
          <w:tcPr>
            <w:tcW w:w="869" w:type="dxa"/>
            <w:vAlign w:val="center"/>
          </w:tcPr>
          <w:p w:rsidR="00AC2F7F" w:rsidRPr="005A409C" w:rsidRDefault="002D0730">
            <w:pPr>
              <w:jc w:val="center"/>
              <w:rPr>
                <w:sz w:val="24"/>
              </w:rPr>
            </w:pPr>
            <w:r w:rsidRPr="005A409C">
              <w:rPr>
                <w:sz w:val="24"/>
              </w:rPr>
              <w:t>8</w:t>
            </w:r>
          </w:p>
        </w:tc>
        <w:tc>
          <w:tcPr>
            <w:tcW w:w="1650" w:type="dxa"/>
            <w:vAlign w:val="center"/>
          </w:tcPr>
          <w:p w:rsidR="00AC2F7F" w:rsidRPr="005A409C" w:rsidRDefault="002D0730">
            <w:pPr>
              <w:jc w:val="center"/>
              <w:rPr>
                <w:sz w:val="24"/>
              </w:rPr>
            </w:pPr>
            <w:r w:rsidRPr="005A409C">
              <w:rPr>
                <w:sz w:val="24"/>
              </w:rPr>
              <w:t>000598</w:t>
            </w:r>
          </w:p>
        </w:tc>
        <w:tc>
          <w:tcPr>
            <w:tcW w:w="1980" w:type="dxa"/>
            <w:vAlign w:val="center"/>
          </w:tcPr>
          <w:p w:rsidR="00AC2F7F" w:rsidRPr="005A409C" w:rsidRDefault="002D0730">
            <w:pPr>
              <w:jc w:val="center"/>
              <w:rPr>
                <w:sz w:val="24"/>
              </w:rPr>
            </w:pPr>
            <w:r w:rsidRPr="005A409C">
              <w:rPr>
                <w:rFonts w:hint="eastAsia"/>
                <w:sz w:val="24"/>
              </w:rPr>
              <w:t>兴蓉环境</w:t>
            </w:r>
          </w:p>
        </w:tc>
        <w:tc>
          <w:tcPr>
            <w:tcW w:w="2879" w:type="dxa"/>
            <w:vAlign w:val="center"/>
          </w:tcPr>
          <w:p w:rsidR="00AC2F7F" w:rsidRPr="005A409C" w:rsidRDefault="002D0730">
            <w:pPr>
              <w:jc w:val="right"/>
              <w:rPr>
                <w:sz w:val="24"/>
              </w:rPr>
            </w:pPr>
            <w:r w:rsidRPr="005A409C">
              <w:rPr>
                <w:sz w:val="24"/>
              </w:rPr>
              <w:t>250,871.81</w:t>
            </w:r>
          </w:p>
        </w:tc>
        <w:tc>
          <w:tcPr>
            <w:tcW w:w="1620" w:type="dxa"/>
            <w:vAlign w:val="center"/>
          </w:tcPr>
          <w:p w:rsidR="00AC2F7F" w:rsidRPr="005A409C" w:rsidRDefault="002D0730">
            <w:pPr>
              <w:jc w:val="right"/>
              <w:rPr>
                <w:sz w:val="24"/>
              </w:rPr>
            </w:pPr>
            <w:r w:rsidRPr="005A409C">
              <w:rPr>
                <w:sz w:val="24"/>
              </w:rPr>
              <w:t>2.28</w:t>
            </w:r>
          </w:p>
        </w:tc>
      </w:tr>
      <w:tr w:rsidR="00AC2F7F">
        <w:tc>
          <w:tcPr>
            <w:tcW w:w="869" w:type="dxa"/>
            <w:vAlign w:val="center"/>
          </w:tcPr>
          <w:p w:rsidR="00AC2F7F" w:rsidRPr="005A409C" w:rsidRDefault="002D0730">
            <w:pPr>
              <w:jc w:val="center"/>
              <w:rPr>
                <w:sz w:val="24"/>
              </w:rPr>
            </w:pPr>
            <w:r w:rsidRPr="005A409C">
              <w:rPr>
                <w:sz w:val="24"/>
              </w:rPr>
              <w:t>9</w:t>
            </w:r>
          </w:p>
        </w:tc>
        <w:tc>
          <w:tcPr>
            <w:tcW w:w="1650" w:type="dxa"/>
            <w:vAlign w:val="center"/>
          </w:tcPr>
          <w:p w:rsidR="00AC2F7F" w:rsidRPr="005A409C" w:rsidRDefault="002D0730">
            <w:pPr>
              <w:jc w:val="center"/>
              <w:rPr>
                <w:sz w:val="24"/>
              </w:rPr>
            </w:pPr>
            <w:r w:rsidRPr="005A409C">
              <w:rPr>
                <w:sz w:val="24"/>
              </w:rPr>
              <w:t>600023</w:t>
            </w:r>
          </w:p>
        </w:tc>
        <w:tc>
          <w:tcPr>
            <w:tcW w:w="1980" w:type="dxa"/>
            <w:vAlign w:val="center"/>
          </w:tcPr>
          <w:p w:rsidR="00AC2F7F" w:rsidRPr="005A409C" w:rsidRDefault="002D0730">
            <w:pPr>
              <w:jc w:val="center"/>
              <w:rPr>
                <w:sz w:val="24"/>
              </w:rPr>
            </w:pPr>
            <w:r w:rsidRPr="005A409C">
              <w:rPr>
                <w:rFonts w:hint="eastAsia"/>
                <w:sz w:val="24"/>
              </w:rPr>
              <w:t>浙能电力</w:t>
            </w:r>
          </w:p>
        </w:tc>
        <w:tc>
          <w:tcPr>
            <w:tcW w:w="2879" w:type="dxa"/>
            <w:vAlign w:val="center"/>
          </w:tcPr>
          <w:p w:rsidR="00AC2F7F" w:rsidRPr="005A409C" w:rsidRDefault="002D0730">
            <w:pPr>
              <w:jc w:val="right"/>
              <w:rPr>
                <w:sz w:val="24"/>
              </w:rPr>
            </w:pPr>
            <w:r w:rsidRPr="005A409C">
              <w:rPr>
                <w:sz w:val="24"/>
              </w:rPr>
              <w:t>236,206.08</w:t>
            </w:r>
          </w:p>
        </w:tc>
        <w:tc>
          <w:tcPr>
            <w:tcW w:w="1620" w:type="dxa"/>
            <w:vAlign w:val="center"/>
          </w:tcPr>
          <w:p w:rsidR="00AC2F7F" w:rsidRPr="005A409C" w:rsidRDefault="002D0730">
            <w:pPr>
              <w:jc w:val="right"/>
              <w:rPr>
                <w:sz w:val="24"/>
              </w:rPr>
            </w:pPr>
            <w:r w:rsidRPr="005A409C">
              <w:rPr>
                <w:sz w:val="24"/>
              </w:rPr>
              <w:t>2.14</w:t>
            </w:r>
          </w:p>
        </w:tc>
      </w:tr>
      <w:tr w:rsidR="00AC2F7F">
        <w:tc>
          <w:tcPr>
            <w:tcW w:w="869" w:type="dxa"/>
            <w:vAlign w:val="center"/>
          </w:tcPr>
          <w:p w:rsidR="00AC2F7F" w:rsidRPr="005A409C" w:rsidRDefault="002D0730">
            <w:pPr>
              <w:jc w:val="center"/>
              <w:rPr>
                <w:sz w:val="24"/>
              </w:rPr>
            </w:pPr>
            <w:r w:rsidRPr="005A409C">
              <w:rPr>
                <w:sz w:val="24"/>
              </w:rPr>
              <w:t>10</w:t>
            </w:r>
          </w:p>
        </w:tc>
        <w:tc>
          <w:tcPr>
            <w:tcW w:w="1650" w:type="dxa"/>
            <w:vAlign w:val="center"/>
          </w:tcPr>
          <w:p w:rsidR="00AC2F7F" w:rsidRPr="005A409C" w:rsidRDefault="002D0730">
            <w:pPr>
              <w:jc w:val="center"/>
              <w:rPr>
                <w:sz w:val="24"/>
              </w:rPr>
            </w:pPr>
            <w:r w:rsidRPr="005A409C">
              <w:rPr>
                <w:sz w:val="24"/>
              </w:rPr>
              <w:t>600027</w:t>
            </w:r>
          </w:p>
        </w:tc>
        <w:tc>
          <w:tcPr>
            <w:tcW w:w="1980" w:type="dxa"/>
            <w:vAlign w:val="center"/>
          </w:tcPr>
          <w:p w:rsidR="00AC2F7F" w:rsidRPr="005A409C" w:rsidRDefault="002D0730">
            <w:pPr>
              <w:jc w:val="center"/>
              <w:rPr>
                <w:sz w:val="24"/>
              </w:rPr>
            </w:pPr>
            <w:r w:rsidRPr="005A409C">
              <w:rPr>
                <w:rFonts w:hint="eastAsia"/>
                <w:sz w:val="24"/>
              </w:rPr>
              <w:t>华电国际</w:t>
            </w:r>
          </w:p>
        </w:tc>
        <w:tc>
          <w:tcPr>
            <w:tcW w:w="2879" w:type="dxa"/>
            <w:vAlign w:val="center"/>
          </w:tcPr>
          <w:p w:rsidR="00AC2F7F" w:rsidRPr="005A409C" w:rsidRDefault="002D0730">
            <w:pPr>
              <w:jc w:val="right"/>
              <w:rPr>
                <w:sz w:val="24"/>
              </w:rPr>
            </w:pPr>
            <w:r w:rsidRPr="005A409C">
              <w:rPr>
                <w:sz w:val="24"/>
              </w:rPr>
              <w:t>231,574.68</w:t>
            </w:r>
          </w:p>
        </w:tc>
        <w:tc>
          <w:tcPr>
            <w:tcW w:w="1620" w:type="dxa"/>
            <w:vAlign w:val="center"/>
          </w:tcPr>
          <w:p w:rsidR="00AC2F7F" w:rsidRPr="005A409C" w:rsidRDefault="002D0730">
            <w:pPr>
              <w:jc w:val="right"/>
              <w:rPr>
                <w:sz w:val="24"/>
              </w:rPr>
            </w:pPr>
            <w:r w:rsidRPr="005A409C">
              <w:rPr>
                <w:sz w:val="24"/>
              </w:rPr>
              <w:t>2.10</w:t>
            </w:r>
          </w:p>
        </w:tc>
      </w:tr>
      <w:tr w:rsidR="00AC2F7F">
        <w:tc>
          <w:tcPr>
            <w:tcW w:w="869" w:type="dxa"/>
            <w:vAlign w:val="center"/>
          </w:tcPr>
          <w:p w:rsidR="00AC2F7F" w:rsidRPr="005A409C" w:rsidRDefault="002D0730">
            <w:pPr>
              <w:jc w:val="center"/>
              <w:rPr>
                <w:sz w:val="24"/>
              </w:rPr>
            </w:pPr>
            <w:r w:rsidRPr="005A409C">
              <w:rPr>
                <w:sz w:val="24"/>
              </w:rPr>
              <w:t>11</w:t>
            </w:r>
          </w:p>
        </w:tc>
        <w:tc>
          <w:tcPr>
            <w:tcW w:w="1650" w:type="dxa"/>
            <w:vAlign w:val="center"/>
          </w:tcPr>
          <w:p w:rsidR="00AC2F7F" w:rsidRPr="005A409C" w:rsidRDefault="002D0730">
            <w:pPr>
              <w:jc w:val="center"/>
              <w:rPr>
                <w:sz w:val="24"/>
              </w:rPr>
            </w:pPr>
            <w:r w:rsidRPr="005A409C">
              <w:rPr>
                <w:sz w:val="24"/>
              </w:rPr>
              <w:t>600011</w:t>
            </w:r>
          </w:p>
        </w:tc>
        <w:tc>
          <w:tcPr>
            <w:tcW w:w="1980" w:type="dxa"/>
            <w:vAlign w:val="center"/>
          </w:tcPr>
          <w:p w:rsidR="00AC2F7F" w:rsidRPr="005A409C" w:rsidRDefault="002D0730">
            <w:pPr>
              <w:jc w:val="center"/>
              <w:rPr>
                <w:sz w:val="24"/>
              </w:rPr>
            </w:pPr>
            <w:r w:rsidRPr="005A409C">
              <w:rPr>
                <w:rFonts w:hint="eastAsia"/>
                <w:sz w:val="24"/>
              </w:rPr>
              <w:t>华能国际</w:t>
            </w:r>
          </w:p>
        </w:tc>
        <w:tc>
          <w:tcPr>
            <w:tcW w:w="2879" w:type="dxa"/>
            <w:vAlign w:val="center"/>
          </w:tcPr>
          <w:p w:rsidR="00AC2F7F" w:rsidRPr="005A409C" w:rsidRDefault="002D0730">
            <w:pPr>
              <w:jc w:val="right"/>
              <w:rPr>
                <w:sz w:val="24"/>
              </w:rPr>
            </w:pPr>
            <w:r w:rsidRPr="005A409C">
              <w:rPr>
                <w:sz w:val="24"/>
              </w:rPr>
              <w:t>219,763.96</w:t>
            </w:r>
          </w:p>
        </w:tc>
        <w:tc>
          <w:tcPr>
            <w:tcW w:w="1620" w:type="dxa"/>
            <w:vAlign w:val="center"/>
          </w:tcPr>
          <w:p w:rsidR="00AC2F7F" w:rsidRPr="005A409C" w:rsidRDefault="002D0730">
            <w:pPr>
              <w:jc w:val="right"/>
              <w:rPr>
                <w:sz w:val="24"/>
              </w:rPr>
            </w:pPr>
            <w:r w:rsidRPr="005A409C">
              <w:rPr>
                <w:sz w:val="24"/>
              </w:rPr>
              <w:t>1.99</w:t>
            </w:r>
          </w:p>
        </w:tc>
      </w:tr>
      <w:tr w:rsidR="00AC2F7F">
        <w:tc>
          <w:tcPr>
            <w:tcW w:w="869" w:type="dxa"/>
            <w:vAlign w:val="center"/>
          </w:tcPr>
          <w:p w:rsidR="00AC2F7F" w:rsidRPr="005A409C" w:rsidRDefault="002D0730">
            <w:pPr>
              <w:jc w:val="center"/>
              <w:rPr>
                <w:sz w:val="24"/>
              </w:rPr>
            </w:pPr>
            <w:r w:rsidRPr="005A409C">
              <w:rPr>
                <w:sz w:val="24"/>
              </w:rPr>
              <w:t>12</w:t>
            </w:r>
          </w:p>
        </w:tc>
        <w:tc>
          <w:tcPr>
            <w:tcW w:w="1650" w:type="dxa"/>
            <w:vAlign w:val="center"/>
          </w:tcPr>
          <w:p w:rsidR="00AC2F7F" w:rsidRPr="005A409C" w:rsidRDefault="002D0730">
            <w:pPr>
              <w:jc w:val="center"/>
              <w:rPr>
                <w:sz w:val="24"/>
              </w:rPr>
            </w:pPr>
            <w:r w:rsidRPr="005A409C">
              <w:rPr>
                <w:sz w:val="24"/>
              </w:rPr>
              <w:t>600583</w:t>
            </w:r>
          </w:p>
        </w:tc>
        <w:tc>
          <w:tcPr>
            <w:tcW w:w="1980" w:type="dxa"/>
            <w:vAlign w:val="center"/>
          </w:tcPr>
          <w:p w:rsidR="00AC2F7F" w:rsidRPr="005A409C" w:rsidRDefault="002D0730">
            <w:pPr>
              <w:jc w:val="center"/>
              <w:rPr>
                <w:sz w:val="24"/>
              </w:rPr>
            </w:pPr>
            <w:r w:rsidRPr="005A409C">
              <w:rPr>
                <w:rFonts w:hint="eastAsia"/>
                <w:sz w:val="24"/>
              </w:rPr>
              <w:t>海油工程</w:t>
            </w:r>
          </w:p>
        </w:tc>
        <w:tc>
          <w:tcPr>
            <w:tcW w:w="2879" w:type="dxa"/>
            <w:vAlign w:val="center"/>
          </w:tcPr>
          <w:p w:rsidR="00AC2F7F" w:rsidRPr="005A409C" w:rsidRDefault="002D0730">
            <w:pPr>
              <w:jc w:val="right"/>
              <w:rPr>
                <w:sz w:val="24"/>
              </w:rPr>
            </w:pPr>
            <w:r w:rsidRPr="005A409C">
              <w:rPr>
                <w:sz w:val="24"/>
              </w:rPr>
              <w:t>216,897.10</w:t>
            </w:r>
          </w:p>
        </w:tc>
        <w:tc>
          <w:tcPr>
            <w:tcW w:w="1620" w:type="dxa"/>
            <w:vAlign w:val="center"/>
          </w:tcPr>
          <w:p w:rsidR="00AC2F7F" w:rsidRPr="005A409C" w:rsidRDefault="002D0730">
            <w:pPr>
              <w:jc w:val="right"/>
              <w:rPr>
                <w:sz w:val="24"/>
              </w:rPr>
            </w:pPr>
            <w:r w:rsidRPr="005A409C">
              <w:rPr>
                <w:sz w:val="24"/>
              </w:rPr>
              <w:t>1.97</w:t>
            </w:r>
          </w:p>
        </w:tc>
      </w:tr>
      <w:tr w:rsidR="00AC2F7F">
        <w:tc>
          <w:tcPr>
            <w:tcW w:w="869" w:type="dxa"/>
            <w:vAlign w:val="center"/>
          </w:tcPr>
          <w:p w:rsidR="00AC2F7F" w:rsidRPr="005A409C" w:rsidRDefault="002D0730">
            <w:pPr>
              <w:jc w:val="center"/>
              <w:rPr>
                <w:sz w:val="24"/>
              </w:rPr>
            </w:pPr>
            <w:r w:rsidRPr="005A409C">
              <w:rPr>
                <w:sz w:val="24"/>
              </w:rPr>
              <w:t>13</w:t>
            </w:r>
          </w:p>
        </w:tc>
        <w:tc>
          <w:tcPr>
            <w:tcW w:w="1650" w:type="dxa"/>
            <w:vAlign w:val="center"/>
          </w:tcPr>
          <w:p w:rsidR="00AC2F7F" w:rsidRPr="005A409C" w:rsidRDefault="002D0730">
            <w:pPr>
              <w:jc w:val="center"/>
              <w:rPr>
                <w:sz w:val="24"/>
              </w:rPr>
            </w:pPr>
            <w:r w:rsidRPr="005A409C">
              <w:rPr>
                <w:sz w:val="24"/>
              </w:rPr>
              <w:t>600008</w:t>
            </w:r>
          </w:p>
        </w:tc>
        <w:tc>
          <w:tcPr>
            <w:tcW w:w="1980" w:type="dxa"/>
            <w:vAlign w:val="center"/>
          </w:tcPr>
          <w:p w:rsidR="00AC2F7F" w:rsidRPr="005A409C" w:rsidRDefault="002D0730">
            <w:pPr>
              <w:jc w:val="center"/>
              <w:rPr>
                <w:sz w:val="24"/>
              </w:rPr>
            </w:pPr>
            <w:r w:rsidRPr="005A409C">
              <w:rPr>
                <w:rFonts w:hint="eastAsia"/>
                <w:sz w:val="24"/>
              </w:rPr>
              <w:t>首创股份</w:t>
            </w:r>
          </w:p>
        </w:tc>
        <w:tc>
          <w:tcPr>
            <w:tcW w:w="2879" w:type="dxa"/>
            <w:vAlign w:val="center"/>
          </w:tcPr>
          <w:p w:rsidR="00AC2F7F" w:rsidRPr="005A409C" w:rsidRDefault="002D0730">
            <w:pPr>
              <w:jc w:val="right"/>
              <w:rPr>
                <w:sz w:val="24"/>
              </w:rPr>
            </w:pPr>
            <w:r w:rsidRPr="005A409C">
              <w:rPr>
                <w:sz w:val="24"/>
              </w:rPr>
              <w:t>215,964.60</w:t>
            </w:r>
          </w:p>
        </w:tc>
        <w:tc>
          <w:tcPr>
            <w:tcW w:w="1620" w:type="dxa"/>
            <w:vAlign w:val="center"/>
          </w:tcPr>
          <w:p w:rsidR="00AC2F7F" w:rsidRPr="005A409C" w:rsidRDefault="002D0730">
            <w:pPr>
              <w:jc w:val="right"/>
              <w:rPr>
                <w:sz w:val="24"/>
              </w:rPr>
            </w:pPr>
            <w:r w:rsidRPr="005A409C">
              <w:rPr>
                <w:sz w:val="24"/>
              </w:rPr>
              <w:t>1.96</w:t>
            </w:r>
          </w:p>
        </w:tc>
      </w:tr>
      <w:tr w:rsidR="00AC2F7F">
        <w:tc>
          <w:tcPr>
            <w:tcW w:w="869" w:type="dxa"/>
            <w:vAlign w:val="center"/>
          </w:tcPr>
          <w:p w:rsidR="00AC2F7F" w:rsidRPr="005A409C" w:rsidRDefault="002D0730">
            <w:pPr>
              <w:jc w:val="center"/>
              <w:rPr>
                <w:sz w:val="24"/>
              </w:rPr>
            </w:pPr>
            <w:r w:rsidRPr="005A409C">
              <w:rPr>
                <w:sz w:val="24"/>
              </w:rPr>
              <w:t>14</w:t>
            </w:r>
          </w:p>
        </w:tc>
        <w:tc>
          <w:tcPr>
            <w:tcW w:w="1650" w:type="dxa"/>
            <w:vAlign w:val="center"/>
          </w:tcPr>
          <w:p w:rsidR="00AC2F7F" w:rsidRPr="005A409C" w:rsidRDefault="002D0730">
            <w:pPr>
              <w:jc w:val="center"/>
              <w:rPr>
                <w:sz w:val="24"/>
              </w:rPr>
            </w:pPr>
            <w:r w:rsidRPr="005A409C">
              <w:rPr>
                <w:sz w:val="24"/>
              </w:rPr>
              <w:t>002129</w:t>
            </w:r>
          </w:p>
        </w:tc>
        <w:tc>
          <w:tcPr>
            <w:tcW w:w="1980" w:type="dxa"/>
            <w:vAlign w:val="center"/>
          </w:tcPr>
          <w:p w:rsidR="00AC2F7F" w:rsidRPr="005A409C" w:rsidRDefault="002D0730">
            <w:pPr>
              <w:jc w:val="center"/>
              <w:rPr>
                <w:sz w:val="24"/>
              </w:rPr>
            </w:pPr>
            <w:r w:rsidRPr="005A409C">
              <w:rPr>
                <w:rFonts w:hint="eastAsia"/>
                <w:sz w:val="24"/>
              </w:rPr>
              <w:t>中环股份</w:t>
            </w:r>
          </w:p>
        </w:tc>
        <w:tc>
          <w:tcPr>
            <w:tcW w:w="2879" w:type="dxa"/>
            <w:vAlign w:val="center"/>
          </w:tcPr>
          <w:p w:rsidR="00AC2F7F" w:rsidRPr="005A409C" w:rsidRDefault="002D0730">
            <w:pPr>
              <w:jc w:val="right"/>
              <w:rPr>
                <w:sz w:val="24"/>
              </w:rPr>
            </w:pPr>
            <w:r w:rsidRPr="005A409C">
              <w:rPr>
                <w:sz w:val="24"/>
              </w:rPr>
              <w:t>205,704.15</w:t>
            </w:r>
          </w:p>
        </w:tc>
        <w:tc>
          <w:tcPr>
            <w:tcW w:w="1620" w:type="dxa"/>
            <w:vAlign w:val="center"/>
          </w:tcPr>
          <w:p w:rsidR="00AC2F7F" w:rsidRPr="005A409C" w:rsidRDefault="002D0730">
            <w:pPr>
              <w:jc w:val="right"/>
              <w:rPr>
                <w:sz w:val="24"/>
              </w:rPr>
            </w:pPr>
            <w:r w:rsidRPr="005A409C">
              <w:rPr>
                <w:sz w:val="24"/>
              </w:rPr>
              <w:t>1.87</w:t>
            </w:r>
          </w:p>
        </w:tc>
      </w:tr>
      <w:tr w:rsidR="00AC2F7F">
        <w:tc>
          <w:tcPr>
            <w:tcW w:w="869" w:type="dxa"/>
            <w:vAlign w:val="center"/>
          </w:tcPr>
          <w:p w:rsidR="00AC2F7F" w:rsidRPr="005A409C" w:rsidRDefault="002D0730">
            <w:pPr>
              <w:jc w:val="center"/>
              <w:rPr>
                <w:sz w:val="24"/>
              </w:rPr>
            </w:pPr>
            <w:r w:rsidRPr="005A409C">
              <w:rPr>
                <w:sz w:val="24"/>
              </w:rPr>
              <w:t>15</w:t>
            </w:r>
          </w:p>
        </w:tc>
        <w:tc>
          <w:tcPr>
            <w:tcW w:w="1650" w:type="dxa"/>
            <w:vAlign w:val="center"/>
          </w:tcPr>
          <w:p w:rsidR="00AC2F7F" w:rsidRPr="005A409C" w:rsidRDefault="002D0730">
            <w:pPr>
              <w:jc w:val="center"/>
              <w:rPr>
                <w:sz w:val="24"/>
              </w:rPr>
            </w:pPr>
            <w:r w:rsidRPr="005A409C">
              <w:rPr>
                <w:sz w:val="24"/>
              </w:rPr>
              <w:t>600518</w:t>
            </w:r>
          </w:p>
        </w:tc>
        <w:tc>
          <w:tcPr>
            <w:tcW w:w="1980" w:type="dxa"/>
            <w:vAlign w:val="center"/>
          </w:tcPr>
          <w:p w:rsidR="00AC2F7F" w:rsidRPr="005A409C" w:rsidRDefault="002D0730">
            <w:pPr>
              <w:jc w:val="center"/>
              <w:rPr>
                <w:sz w:val="24"/>
              </w:rPr>
            </w:pPr>
            <w:r w:rsidRPr="005A409C">
              <w:rPr>
                <w:rFonts w:hint="eastAsia"/>
                <w:sz w:val="24"/>
              </w:rPr>
              <w:t>康美药业</w:t>
            </w:r>
          </w:p>
        </w:tc>
        <w:tc>
          <w:tcPr>
            <w:tcW w:w="2879" w:type="dxa"/>
            <w:vAlign w:val="center"/>
          </w:tcPr>
          <w:p w:rsidR="00AC2F7F" w:rsidRPr="005A409C" w:rsidRDefault="002D0730">
            <w:pPr>
              <w:jc w:val="right"/>
              <w:rPr>
                <w:sz w:val="24"/>
              </w:rPr>
            </w:pPr>
            <w:r w:rsidRPr="005A409C">
              <w:rPr>
                <w:sz w:val="24"/>
              </w:rPr>
              <w:t>204,900.05</w:t>
            </w:r>
          </w:p>
        </w:tc>
        <w:tc>
          <w:tcPr>
            <w:tcW w:w="1620" w:type="dxa"/>
            <w:vAlign w:val="center"/>
          </w:tcPr>
          <w:p w:rsidR="00AC2F7F" w:rsidRPr="005A409C" w:rsidRDefault="002D0730">
            <w:pPr>
              <w:jc w:val="right"/>
              <w:rPr>
                <w:sz w:val="24"/>
              </w:rPr>
            </w:pPr>
            <w:r w:rsidRPr="005A409C">
              <w:rPr>
                <w:sz w:val="24"/>
              </w:rPr>
              <w:t>1.86</w:t>
            </w:r>
          </w:p>
        </w:tc>
      </w:tr>
      <w:tr w:rsidR="00AC2F7F">
        <w:tc>
          <w:tcPr>
            <w:tcW w:w="869" w:type="dxa"/>
            <w:vAlign w:val="center"/>
          </w:tcPr>
          <w:p w:rsidR="00AC2F7F" w:rsidRPr="005A409C" w:rsidRDefault="002D0730">
            <w:pPr>
              <w:jc w:val="center"/>
              <w:rPr>
                <w:sz w:val="24"/>
              </w:rPr>
            </w:pPr>
            <w:r w:rsidRPr="005A409C">
              <w:rPr>
                <w:sz w:val="24"/>
              </w:rPr>
              <w:t>16</w:t>
            </w:r>
          </w:p>
        </w:tc>
        <w:tc>
          <w:tcPr>
            <w:tcW w:w="1650" w:type="dxa"/>
            <w:vAlign w:val="center"/>
          </w:tcPr>
          <w:p w:rsidR="00AC2F7F" w:rsidRPr="005A409C" w:rsidRDefault="002D0730">
            <w:pPr>
              <w:jc w:val="center"/>
              <w:rPr>
                <w:sz w:val="24"/>
              </w:rPr>
            </w:pPr>
            <w:r w:rsidRPr="005A409C">
              <w:rPr>
                <w:sz w:val="24"/>
              </w:rPr>
              <w:t>600578</w:t>
            </w:r>
          </w:p>
        </w:tc>
        <w:tc>
          <w:tcPr>
            <w:tcW w:w="1980" w:type="dxa"/>
            <w:vAlign w:val="center"/>
          </w:tcPr>
          <w:p w:rsidR="00AC2F7F" w:rsidRPr="005A409C" w:rsidRDefault="002D0730">
            <w:pPr>
              <w:jc w:val="center"/>
              <w:rPr>
                <w:sz w:val="24"/>
              </w:rPr>
            </w:pPr>
            <w:r w:rsidRPr="005A409C">
              <w:rPr>
                <w:rFonts w:hint="eastAsia"/>
                <w:sz w:val="24"/>
              </w:rPr>
              <w:t>京能电力</w:t>
            </w:r>
          </w:p>
        </w:tc>
        <w:tc>
          <w:tcPr>
            <w:tcW w:w="2879" w:type="dxa"/>
            <w:vAlign w:val="center"/>
          </w:tcPr>
          <w:p w:rsidR="00AC2F7F" w:rsidRPr="005A409C" w:rsidRDefault="002D0730">
            <w:pPr>
              <w:jc w:val="right"/>
              <w:rPr>
                <w:sz w:val="24"/>
              </w:rPr>
            </w:pPr>
            <w:r w:rsidRPr="005A409C">
              <w:rPr>
                <w:sz w:val="24"/>
              </w:rPr>
              <w:t>200,078.08</w:t>
            </w:r>
          </w:p>
        </w:tc>
        <w:tc>
          <w:tcPr>
            <w:tcW w:w="1620" w:type="dxa"/>
            <w:vAlign w:val="center"/>
          </w:tcPr>
          <w:p w:rsidR="00AC2F7F" w:rsidRPr="005A409C" w:rsidRDefault="002D0730">
            <w:pPr>
              <w:jc w:val="right"/>
              <w:rPr>
                <w:sz w:val="24"/>
              </w:rPr>
            </w:pPr>
            <w:r w:rsidRPr="005A409C">
              <w:rPr>
                <w:sz w:val="24"/>
              </w:rPr>
              <w:t>1.81</w:t>
            </w:r>
          </w:p>
        </w:tc>
      </w:tr>
      <w:tr w:rsidR="00AC2F7F">
        <w:tc>
          <w:tcPr>
            <w:tcW w:w="869" w:type="dxa"/>
            <w:vAlign w:val="center"/>
          </w:tcPr>
          <w:p w:rsidR="00AC2F7F" w:rsidRPr="005A409C" w:rsidRDefault="002D0730">
            <w:pPr>
              <w:jc w:val="center"/>
              <w:rPr>
                <w:sz w:val="24"/>
              </w:rPr>
            </w:pPr>
            <w:r w:rsidRPr="005A409C">
              <w:rPr>
                <w:sz w:val="24"/>
              </w:rPr>
              <w:t>17</w:t>
            </w:r>
          </w:p>
        </w:tc>
        <w:tc>
          <w:tcPr>
            <w:tcW w:w="1650" w:type="dxa"/>
            <w:vAlign w:val="center"/>
          </w:tcPr>
          <w:p w:rsidR="00AC2F7F" w:rsidRPr="005A409C" w:rsidRDefault="002D0730">
            <w:pPr>
              <w:jc w:val="center"/>
              <w:rPr>
                <w:sz w:val="24"/>
              </w:rPr>
            </w:pPr>
            <w:r w:rsidRPr="005A409C">
              <w:rPr>
                <w:sz w:val="24"/>
              </w:rPr>
              <w:t>600886</w:t>
            </w:r>
          </w:p>
        </w:tc>
        <w:tc>
          <w:tcPr>
            <w:tcW w:w="1980" w:type="dxa"/>
            <w:vAlign w:val="center"/>
          </w:tcPr>
          <w:p w:rsidR="00AC2F7F" w:rsidRPr="005A409C" w:rsidRDefault="002D0730">
            <w:pPr>
              <w:jc w:val="center"/>
              <w:rPr>
                <w:sz w:val="24"/>
              </w:rPr>
            </w:pPr>
            <w:r w:rsidRPr="005A409C">
              <w:rPr>
                <w:rFonts w:hint="eastAsia"/>
                <w:sz w:val="24"/>
              </w:rPr>
              <w:t>国投电力</w:t>
            </w:r>
          </w:p>
        </w:tc>
        <w:tc>
          <w:tcPr>
            <w:tcW w:w="2879" w:type="dxa"/>
            <w:vAlign w:val="center"/>
          </w:tcPr>
          <w:p w:rsidR="00AC2F7F" w:rsidRPr="005A409C" w:rsidRDefault="002D0730">
            <w:pPr>
              <w:jc w:val="right"/>
              <w:rPr>
                <w:sz w:val="24"/>
              </w:rPr>
            </w:pPr>
            <w:r w:rsidRPr="005A409C">
              <w:rPr>
                <w:sz w:val="24"/>
              </w:rPr>
              <w:t>199,441.37</w:t>
            </w:r>
          </w:p>
        </w:tc>
        <w:tc>
          <w:tcPr>
            <w:tcW w:w="1620" w:type="dxa"/>
            <w:vAlign w:val="center"/>
          </w:tcPr>
          <w:p w:rsidR="00AC2F7F" w:rsidRPr="005A409C" w:rsidRDefault="002D0730">
            <w:pPr>
              <w:jc w:val="right"/>
              <w:rPr>
                <w:sz w:val="24"/>
              </w:rPr>
            </w:pPr>
            <w:r w:rsidRPr="005A409C">
              <w:rPr>
                <w:sz w:val="24"/>
              </w:rPr>
              <w:t>1.81</w:t>
            </w:r>
          </w:p>
        </w:tc>
      </w:tr>
      <w:tr w:rsidR="00AC2F7F">
        <w:tc>
          <w:tcPr>
            <w:tcW w:w="869" w:type="dxa"/>
            <w:vAlign w:val="center"/>
          </w:tcPr>
          <w:p w:rsidR="00AC2F7F" w:rsidRPr="005A409C" w:rsidRDefault="002D0730">
            <w:pPr>
              <w:jc w:val="center"/>
              <w:rPr>
                <w:sz w:val="24"/>
              </w:rPr>
            </w:pPr>
            <w:r w:rsidRPr="005A409C">
              <w:rPr>
                <w:sz w:val="24"/>
              </w:rPr>
              <w:t>18</w:t>
            </w:r>
          </w:p>
        </w:tc>
        <w:tc>
          <w:tcPr>
            <w:tcW w:w="1650" w:type="dxa"/>
            <w:vAlign w:val="center"/>
          </w:tcPr>
          <w:p w:rsidR="00AC2F7F" w:rsidRPr="005A409C" w:rsidRDefault="002D0730">
            <w:pPr>
              <w:jc w:val="center"/>
              <w:rPr>
                <w:sz w:val="24"/>
              </w:rPr>
            </w:pPr>
            <w:r w:rsidRPr="005A409C">
              <w:rPr>
                <w:sz w:val="24"/>
              </w:rPr>
              <w:t>601857</w:t>
            </w:r>
          </w:p>
        </w:tc>
        <w:tc>
          <w:tcPr>
            <w:tcW w:w="1980" w:type="dxa"/>
            <w:vAlign w:val="center"/>
          </w:tcPr>
          <w:p w:rsidR="00AC2F7F" w:rsidRPr="005A409C" w:rsidRDefault="002D0730">
            <w:pPr>
              <w:jc w:val="center"/>
              <w:rPr>
                <w:sz w:val="24"/>
              </w:rPr>
            </w:pPr>
            <w:r w:rsidRPr="005A409C">
              <w:rPr>
                <w:rFonts w:hint="eastAsia"/>
                <w:sz w:val="24"/>
              </w:rPr>
              <w:t>中国石油</w:t>
            </w:r>
          </w:p>
        </w:tc>
        <w:tc>
          <w:tcPr>
            <w:tcW w:w="2879" w:type="dxa"/>
            <w:vAlign w:val="center"/>
          </w:tcPr>
          <w:p w:rsidR="00AC2F7F" w:rsidRPr="005A409C" w:rsidRDefault="002D0730">
            <w:pPr>
              <w:jc w:val="right"/>
              <w:rPr>
                <w:sz w:val="24"/>
              </w:rPr>
            </w:pPr>
            <w:r w:rsidRPr="005A409C">
              <w:rPr>
                <w:sz w:val="24"/>
              </w:rPr>
              <w:t>196,703.39</w:t>
            </w:r>
          </w:p>
        </w:tc>
        <w:tc>
          <w:tcPr>
            <w:tcW w:w="1620" w:type="dxa"/>
            <w:vAlign w:val="center"/>
          </w:tcPr>
          <w:p w:rsidR="00AC2F7F" w:rsidRPr="005A409C" w:rsidRDefault="002D0730">
            <w:pPr>
              <w:jc w:val="right"/>
              <w:rPr>
                <w:sz w:val="24"/>
              </w:rPr>
            </w:pPr>
            <w:r w:rsidRPr="005A409C">
              <w:rPr>
                <w:sz w:val="24"/>
              </w:rPr>
              <w:t>1.78</w:t>
            </w:r>
          </w:p>
        </w:tc>
      </w:tr>
      <w:tr w:rsidR="00AC2F7F">
        <w:tc>
          <w:tcPr>
            <w:tcW w:w="869" w:type="dxa"/>
            <w:vAlign w:val="center"/>
          </w:tcPr>
          <w:p w:rsidR="00AC2F7F" w:rsidRPr="005A409C" w:rsidRDefault="002D0730">
            <w:pPr>
              <w:jc w:val="center"/>
              <w:rPr>
                <w:sz w:val="24"/>
              </w:rPr>
            </w:pPr>
            <w:r w:rsidRPr="005A409C">
              <w:rPr>
                <w:sz w:val="24"/>
              </w:rPr>
              <w:t>19</w:t>
            </w:r>
          </w:p>
        </w:tc>
        <w:tc>
          <w:tcPr>
            <w:tcW w:w="1650" w:type="dxa"/>
            <w:vAlign w:val="center"/>
          </w:tcPr>
          <w:p w:rsidR="00AC2F7F" w:rsidRPr="005A409C" w:rsidRDefault="002D0730">
            <w:pPr>
              <w:jc w:val="center"/>
              <w:rPr>
                <w:sz w:val="24"/>
              </w:rPr>
            </w:pPr>
            <w:r w:rsidRPr="005A409C">
              <w:rPr>
                <w:sz w:val="24"/>
              </w:rPr>
              <w:t>601898</w:t>
            </w:r>
          </w:p>
        </w:tc>
        <w:tc>
          <w:tcPr>
            <w:tcW w:w="1980" w:type="dxa"/>
            <w:vAlign w:val="center"/>
          </w:tcPr>
          <w:p w:rsidR="00AC2F7F" w:rsidRPr="005A409C" w:rsidRDefault="002D0730">
            <w:pPr>
              <w:jc w:val="center"/>
              <w:rPr>
                <w:sz w:val="24"/>
              </w:rPr>
            </w:pPr>
            <w:r w:rsidRPr="005A409C">
              <w:rPr>
                <w:rFonts w:hint="eastAsia"/>
                <w:sz w:val="24"/>
              </w:rPr>
              <w:t>中煤能源</w:t>
            </w:r>
          </w:p>
        </w:tc>
        <w:tc>
          <w:tcPr>
            <w:tcW w:w="2879" w:type="dxa"/>
            <w:vAlign w:val="center"/>
          </w:tcPr>
          <w:p w:rsidR="00AC2F7F" w:rsidRPr="005A409C" w:rsidRDefault="002D0730">
            <w:pPr>
              <w:jc w:val="right"/>
              <w:rPr>
                <w:sz w:val="24"/>
              </w:rPr>
            </w:pPr>
            <w:r w:rsidRPr="005A409C">
              <w:rPr>
                <w:sz w:val="24"/>
              </w:rPr>
              <w:t>188,566.25</w:t>
            </w:r>
          </w:p>
        </w:tc>
        <w:tc>
          <w:tcPr>
            <w:tcW w:w="1620" w:type="dxa"/>
            <w:vAlign w:val="center"/>
          </w:tcPr>
          <w:p w:rsidR="00AC2F7F" w:rsidRPr="005A409C" w:rsidRDefault="002D0730">
            <w:pPr>
              <w:jc w:val="right"/>
              <w:rPr>
                <w:sz w:val="24"/>
              </w:rPr>
            </w:pPr>
            <w:r w:rsidRPr="005A409C">
              <w:rPr>
                <w:sz w:val="24"/>
              </w:rPr>
              <w:t>1.71</w:t>
            </w:r>
          </w:p>
        </w:tc>
      </w:tr>
      <w:tr w:rsidR="00AC2F7F">
        <w:tc>
          <w:tcPr>
            <w:tcW w:w="869" w:type="dxa"/>
            <w:vAlign w:val="center"/>
          </w:tcPr>
          <w:p w:rsidR="00AC2F7F" w:rsidRPr="005A409C" w:rsidRDefault="002D0730">
            <w:pPr>
              <w:jc w:val="center"/>
              <w:rPr>
                <w:sz w:val="24"/>
              </w:rPr>
            </w:pPr>
            <w:r w:rsidRPr="005A409C">
              <w:rPr>
                <w:sz w:val="24"/>
              </w:rPr>
              <w:t>20</w:t>
            </w:r>
          </w:p>
        </w:tc>
        <w:tc>
          <w:tcPr>
            <w:tcW w:w="1650" w:type="dxa"/>
            <w:vAlign w:val="center"/>
          </w:tcPr>
          <w:p w:rsidR="00AC2F7F" w:rsidRPr="005A409C" w:rsidRDefault="002D0730">
            <w:pPr>
              <w:jc w:val="center"/>
              <w:rPr>
                <w:sz w:val="24"/>
              </w:rPr>
            </w:pPr>
            <w:r w:rsidRPr="005A409C">
              <w:rPr>
                <w:sz w:val="24"/>
              </w:rPr>
              <w:t>600028</w:t>
            </w:r>
          </w:p>
        </w:tc>
        <w:tc>
          <w:tcPr>
            <w:tcW w:w="1980" w:type="dxa"/>
            <w:vAlign w:val="center"/>
          </w:tcPr>
          <w:p w:rsidR="00AC2F7F" w:rsidRPr="005A409C" w:rsidRDefault="002D0730">
            <w:pPr>
              <w:jc w:val="center"/>
              <w:rPr>
                <w:sz w:val="24"/>
              </w:rPr>
            </w:pPr>
            <w:r w:rsidRPr="005A409C">
              <w:rPr>
                <w:rFonts w:hint="eastAsia"/>
                <w:sz w:val="24"/>
              </w:rPr>
              <w:t>中国石化</w:t>
            </w:r>
          </w:p>
        </w:tc>
        <w:tc>
          <w:tcPr>
            <w:tcW w:w="2879" w:type="dxa"/>
            <w:vAlign w:val="center"/>
          </w:tcPr>
          <w:p w:rsidR="00AC2F7F" w:rsidRPr="005A409C" w:rsidRDefault="002D0730">
            <w:pPr>
              <w:jc w:val="right"/>
              <w:rPr>
                <w:sz w:val="24"/>
              </w:rPr>
            </w:pPr>
            <w:r w:rsidRPr="005A409C">
              <w:rPr>
                <w:sz w:val="24"/>
              </w:rPr>
              <w:t>182,613.55</w:t>
            </w:r>
          </w:p>
        </w:tc>
        <w:tc>
          <w:tcPr>
            <w:tcW w:w="1620" w:type="dxa"/>
            <w:vAlign w:val="center"/>
          </w:tcPr>
          <w:p w:rsidR="00AC2F7F" w:rsidRPr="005A409C" w:rsidRDefault="002D0730">
            <w:pPr>
              <w:jc w:val="right"/>
              <w:rPr>
                <w:sz w:val="24"/>
              </w:rPr>
            </w:pPr>
            <w:r w:rsidRPr="005A409C">
              <w:rPr>
                <w:sz w:val="24"/>
              </w:rPr>
              <w:t>1.66</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w:t>
      </w:r>
      <w:r w:rsidRPr="0060695C">
        <w:rPr>
          <w:kern w:val="0"/>
          <w:sz w:val="24"/>
        </w:rPr>
        <w:t>“</w:t>
      </w:r>
      <w:r w:rsidRPr="0060695C">
        <w:rPr>
          <w:kern w:val="0"/>
          <w:sz w:val="24"/>
        </w:rPr>
        <w:t>本期累计卖出金额</w:t>
      </w:r>
      <w:r w:rsidRPr="0060695C">
        <w:rPr>
          <w:kern w:val="0"/>
          <w:sz w:val="24"/>
        </w:rPr>
        <w:t>”</w:t>
      </w:r>
      <w:r w:rsidRPr="0060695C">
        <w:rPr>
          <w:kern w:val="0"/>
          <w:sz w:val="24"/>
        </w:rPr>
        <w:t>按卖出成交金额（成交单价乘以成交数量）填列，不考虑相关交易费用。</w:t>
      </w:r>
    </w:p>
    <w:p w:rsidR="001548F9" w:rsidRPr="0060695C" w:rsidRDefault="001548F9" w:rsidP="00AC6DDA">
      <w:pPr>
        <w:pStyle w:val="af6"/>
        <w:spacing w:before="29" w:beforeAutospacing="0" w:after="0" w:afterAutospacing="0" w:line="288" w:lineRule="auto"/>
        <w:rPr>
          <w:rFonts w:ascii="Times New Roman" w:hAnsi="Times New Roman"/>
          <w:kern w:val="2"/>
        </w:rPr>
      </w:pPr>
    </w:p>
    <w:p w:rsidR="001548F9" w:rsidRPr="0060695C" w:rsidRDefault="001548F9" w:rsidP="00AC6DDA">
      <w:pPr>
        <w:spacing w:before="29" w:line="288" w:lineRule="auto"/>
        <w:rPr>
          <w:b/>
          <w:bCs/>
          <w:color w:val="000000"/>
          <w:sz w:val="24"/>
        </w:rPr>
      </w:pPr>
      <w:r w:rsidRPr="0060695C">
        <w:rPr>
          <w:b/>
          <w:color w:val="000000"/>
          <w:sz w:val="24"/>
        </w:rPr>
        <w:t xml:space="preserve">7.4.3 </w:t>
      </w:r>
      <w:r w:rsidRPr="0060695C">
        <w:rPr>
          <w:b/>
          <w:bCs/>
          <w:color w:val="000000"/>
          <w:sz w:val="24"/>
        </w:rPr>
        <w:t>买入股票的成本总额及卖出股票的收入总额</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60695C" w:rsidTr="001C6B1B">
        <w:tc>
          <w:tcPr>
            <w:tcW w:w="4500" w:type="dxa"/>
            <w:vAlign w:val="center"/>
          </w:tcPr>
          <w:p w:rsidR="001548F9" w:rsidRPr="0060695C" w:rsidRDefault="001548F9" w:rsidP="00AC6DDA">
            <w:pPr>
              <w:spacing w:before="29" w:line="288" w:lineRule="auto"/>
              <w:rPr>
                <w:color w:val="000000"/>
                <w:sz w:val="24"/>
              </w:rPr>
            </w:pPr>
            <w:r w:rsidRPr="0060695C">
              <w:rPr>
                <w:color w:val="000000"/>
                <w:sz w:val="24"/>
              </w:rPr>
              <w:t>买入股票的成本（成交）总额</w:t>
            </w:r>
          </w:p>
        </w:tc>
        <w:tc>
          <w:tcPr>
            <w:tcW w:w="4500" w:type="dxa"/>
            <w:vAlign w:val="center"/>
          </w:tcPr>
          <w:p w:rsidR="001548F9" w:rsidRPr="0060695C" w:rsidRDefault="001548F9" w:rsidP="00AC6DDA">
            <w:pPr>
              <w:spacing w:before="29" w:line="288" w:lineRule="auto"/>
              <w:jc w:val="right"/>
              <w:rPr>
                <w:sz w:val="24"/>
              </w:rPr>
            </w:pPr>
            <w:r w:rsidRPr="0060695C">
              <w:rPr>
                <w:sz w:val="24"/>
              </w:rPr>
              <w:t>18,290,688.74</w:t>
            </w:r>
          </w:p>
        </w:tc>
      </w:tr>
      <w:tr w:rsidR="001548F9" w:rsidRPr="0060695C" w:rsidTr="001C6B1B">
        <w:tc>
          <w:tcPr>
            <w:tcW w:w="4500" w:type="dxa"/>
            <w:vAlign w:val="center"/>
          </w:tcPr>
          <w:p w:rsidR="001548F9" w:rsidRPr="0060695C" w:rsidRDefault="001548F9" w:rsidP="00AC6DDA">
            <w:pPr>
              <w:spacing w:before="29" w:line="288" w:lineRule="auto"/>
              <w:rPr>
                <w:color w:val="000000"/>
                <w:sz w:val="24"/>
              </w:rPr>
            </w:pPr>
            <w:r w:rsidRPr="0060695C">
              <w:rPr>
                <w:color w:val="000000"/>
                <w:sz w:val="24"/>
              </w:rPr>
              <w:t>卖出股票的收入（成交）总额</w:t>
            </w:r>
          </w:p>
        </w:tc>
        <w:tc>
          <w:tcPr>
            <w:tcW w:w="4500" w:type="dxa"/>
            <w:vAlign w:val="center"/>
          </w:tcPr>
          <w:p w:rsidR="001548F9" w:rsidRPr="0060695C" w:rsidRDefault="00BD3432" w:rsidP="00AC6DDA">
            <w:pPr>
              <w:spacing w:before="29" w:line="288" w:lineRule="auto"/>
              <w:jc w:val="right"/>
              <w:rPr>
                <w:sz w:val="24"/>
              </w:rPr>
            </w:pPr>
            <w:r w:rsidRPr="005A409C">
              <w:rPr>
                <w:color w:val="000000" w:themeColor="text1"/>
                <w:sz w:val="24"/>
              </w:rPr>
              <w:t>25,005,102.16</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w:t>
      </w:r>
      <w:r w:rsidRPr="0060695C">
        <w:rPr>
          <w:kern w:val="0"/>
          <w:sz w:val="24"/>
        </w:rPr>
        <w:t>“</w:t>
      </w:r>
      <w:r w:rsidRPr="0060695C">
        <w:rPr>
          <w:kern w:val="0"/>
          <w:sz w:val="24"/>
        </w:rPr>
        <w:t>买入股票成本</w:t>
      </w:r>
      <w:r w:rsidRPr="0060695C">
        <w:rPr>
          <w:kern w:val="0"/>
          <w:sz w:val="24"/>
        </w:rPr>
        <w:t>”</w:t>
      </w:r>
      <w:r w:rsidRPr="0060695C">
        <w:rPr>
          <w:kern w:val="0"/>
          <w:sz w:val="24"/>
        </w:rPr>
        <w:t>或</w:t>
      </w:r>
      <w:r w:rsidRPr="0060695C">
        <w:rPr>
          <w:kern w:val="0"/>
          <w:sz w:val="24"/>
        </w:rPr>
        <w:t>“</w:t>
      </w:r>
      <w:r w:rsidRPr="0060695C">
        <w:rPr>
          <w:kern w:val="0"/>
          <w:sz w:val="24"/>
        </w:rPr>
        <w:t>卖出股票收入</w:t>
      </w:r>
      <w:r w:rsidRPr="0060695C">
        <w:rPr>
          <w:kern w:val="0"/>
          <w:sz w:val="24"/>
        </w:rPr>
        <w:t>”</w:t>
      </w:r>
      <w:r w:rsidRPr="0060695C">
        <w:rPr>
          <w:kern w:val="0"/>
          <w:sz w:val="24"/>
        </w:rPr>
        <w:t>均按买卖成交金额（成交单价乘以成交数量）填列，不考虑相关交易费用。</w:t>
      </w:r>
    </w:p>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pStyle w:val="20"/>
        <w:spacing w:before="29" w:after="0" w:line="288" w:lineRule="auto"/>
        <w:rPr>
          <w:rFonts w:ascii="Times New Roman" w:hAnsi="Times New Roman"/>
          <w:kern w:val="0"/>
          <w:szCs w:val="24"/>
        </w:rPr>
      </w:pPr>
      <w:bookmarkStart w:id="64" w:name="_Toc331410106"/>
      <w:bookmarkStart w:id="65" w:name="_Toc234814104"/>
      <w:r w:rsidRPr="0060695C">
        <w:rPr>
          <w:rFonts w:ascii="Times New Roman" w:hAnsi="Times New Roman"/>
          <w:kern w:val="0"/>
          <w:szCs w:val="24"/>
        </w:rPr>
        <w:t xml:space="preserve">7.5 </w:t>
      </w:r>
      <w:r w:rsidRPr="0060695C">
        <w:rPr>
          <w:rFonts w:ascii="Times New Roman" w:hAnsi="Times New Roman"/>
          <w:kern w:val="0"/>
          <w:szCs w:val="24"/>
        </w:rPr>
        <w:t>期末按债券品种分类的债券投资组合</w:t>
      </w:r>
      <w:bookmarkEnd w:id="64"/>
      <w:bookmarkEnd w:id="65"/>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序号</w:t>
            </w:r>
          </w:p>
        </w:tc>
        <w:tc>
          <w:tcPr>
            <w:tcW w:w="3440"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债券品种</w:t>
            </w:r>
          </w:p>
        </w:tc>
        <w:tc>
          <w:tcPr>
            <w:tcW w:w="2543"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公允价值</w:t>
            </w:r>
          </w:p>
        </w:tc>
        <w:tc>
          <w:tcPr>
            <w:tcW w:w="2153"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占基金资产净值比例</w:t>
            </w:r>
            <w:r w:rsidR="002056A6" w:rsidRPr="0060695C">
              <w:rPr>
                <w:color w:val="000000"/>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1</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国家债券</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2</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央行票据</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3</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金融债券</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其中：政策性金融债</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4</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企业债券</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5</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企业短期融资</w:t>
            </w:r>
            <w:r w:rsidR="004D62FA" w:rsidRPr="0060695C">
              <w:rPr>
                <w:color w:val="000000"/>
                <w:sz w:val="24"/>
              </w:rPr>
              <w:t>券</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6</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中期票据</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7</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可转债</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4,359.30</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0.05</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8</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其他</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9</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合计</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4,359.30</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0.05</w:t>
            </w:r>
          </w:p>
        </w:tc>
      </w:tr>
    </w:tbl>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pStyle w:val="20"/>
        <w:spacing w:before="29" w:after="0" w:line="288" w:lineRule="auto"/>
        <w:rPr>
          <w:rFonts w:ascii="Times New Roman" w:hAnsi="Times New Roman"/>
          <w:kern w:val="0"/>
          <w:szCs w:val="24"/>
        </w:rPr>
      </w:pPr>
      <w:bookmarkStart w:id="66" w:name="_Toc331410107"/>
      <w:r w:rsidRPr="0060695C">
        <w:rPr>
          <w:rFonts w:ascii="Times New Roman" w:hAnsi="Times New Roman"/>
          <w:kern w:val="0"/>
          <w:szCs w:val="24"/>
        </w:rPr>
        <w:t>7.6</w:t>
      </w:r>
      <w:bookmarkStart w:id="67" w:name="_Toc234814105"/>
      <w:r w:rsidR="00D600D7">
        <w:rPr>
          <w:rFonts w:ascii="Times New Roman" w:hAnsi="Times New Roman"/>
          <w:kern w:val="0"/>
          <w:szCs w:val="24"/>
        </w:rPr>
        <w:t xml:space="preserve"> </w:t>
      </w:r>
      <w:r w:rsidRPr="0060695C">
        <w:rPr>
          <w:rFonts w:ascii="Times New Roman" w:hAnsi="Times New Roman"/>
          <w:kern w:val="0"/>
          <w:szCs w:val="24"/>
        </w:rPr>
        <w:t>期末按公允价值占基金资产净值比例大小排</w:t>
      </w:r>
      <w:r w:rsidR="0046152B">
        <w:rPr>
          <w:rFonts w:ascii="Times New Roman" w:hAnsi="Times New Roman" w:hint="eastAsia"/>
          <w:kern w:val="0"/>
          <w:szCs w:val="24"/>
        </w:rPr>
        <w:t>序</w:t>
      </w:r>
      <w:r w:rsidRPr="0060695C">
        <w:rPr>
          <w:rFonts w:ascii="Times New Roman" w:hAnsi="Times New Roman"/>
          <w:kern w:val="0"/>
          <w:szCs w:val="24"/>
        </w:rPr>
        <w:t>的前五名债券投资明细</w:t>
      </w:r>
      <w:bookmarkEnd w:id="66"/>
      <w:bookmarkEnd w:id="67"/>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60695C" w:rsidTr="007A6E46">
        <w:tc>
          <w:tcPr>
            <w:tcW w:w="1320"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序号</w:t>
            </w:r>
          </w:p>
        </w:tc>
        <w:tc>
          <w:tcPr>
            <w:tcW w:w="138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债券代码</w:t>
            </w:r>
          </w:p>
        </w:tc>
        <w:tc>
          <w:tcPr>
            <w:tcW w:w="1353"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债券名称</w:t>
            </w:r>
          </w:p>
        </w:tc>
        <w:tc>
          <w:tcPr>
            <w:tcW w:w="1505"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数量</w:t>
            </w:r>
            <w:r w:rsidR="00AA4BCE" w:rsidRPr="0060695C">
              <w:rPr>
                <w:color w:val="000000"/>
                <w:sz w:val="24"/>
              </w:rPr>
              <w:t>（张）</w:t>
            </w:r>
          </w:p>
        </w:tc>
        <w:tc>
          <w:tcPr>
            <w:tcW w:w="1737"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公允价值</w:t>
            </w:r>
          </w:p>
        </w:tc>
        <w:tc>
          <w:tcPr>
            <w:tcW w:w="1701"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占基金资产净值比例</w:t>
            </w:r>
            <w:r w:rsidR="001D2D5F" w:rsidRPr="0060695C">
              <w:rPr>
                <w:sz w:val="24"/>
              </w:rPr>
              <w:t>（％）</w:t>
            </w:r>
          </w:p>
        </w:tc>
      </w:tr>
      <w:tr w:rsidR="00AC2F7F">
        <w:tc>
          <w:tcPr>
            <w:tcW w:w="1320" w:type="dxa"/>
            <w:vAlign w:val="center"/>
          </w:tcPr>
          <w:p w:rsidR="00AC2F7F" w:rsidRDefault="002D0730">
            <w:pPr>
              <w:jc w:val="center"/>
            </w:pPr>
            <w:r>
              <w:rPr>
                <w:color w:val="000000"/>
                <w:sz w:val="24"/>
              </w:rPr>
              <w:t>1</w:t>
            </w:r>
          </w:p>
        </w:tc>
        <w:tc>
          <w:tcPr>
            <w:tcW w:w="1382" w:type="dxa"/>
            <w:vAlign w:val="center"/>
          </w:tcPr>
          <w:p w:rsidR="00AC2F7F" w:rsidRDefault="002D0730">
            <w:pPr>
              <w:jc w:val="center"/>
            </w:pPr>
            <w:r>
              <w:rPr>
                <w:color w:val="000000"/>
                <w:sz w:val="24"/>
              </w:rPr>
              <w:t>110031</w:t>
            </w:r>
          </w:p>
        </w:tc>
        <w:tc>
          <w:tcPr>
            <w:tcW w:w="1353" w:type="dxa"/>
            <w:vAlign w:val="center"/>
          </w:tcPr>
          <w:p w:rsidR="00AC2F7F" w:rsidRDefault="002D0730">
            <w:pPr>
              <w:jc w:val="center"/>
            </w:pPr>
            <w:r>
              <w:rPr>
                <w:color w:val="000000"/>
                <w:sz w:val="24"/>
              </w:rPr>
              <w:t>航信转债</w:t>
            </w:r>
          </w:p>
        </w:tc>
        <w:tc>
          <w:tcPr>
            <w:tcW w:w="1505" w:type="dxa"/>
            <w:vAlign w:val="center"/>
          </w:tcPr>
          <w:p w:rsidR="00AC2F7F" w:rsidRDefault="002D0730">
            <w:pPr>
              <w:jc w:val="right"/>
            </w:pPr>
            <w:r>
              <w:rPr>
                <w:color w:val="000000"/>
                <w:sz w:val="24"/>
              </w:rPr>
              <w:t>30</w:t>
            </w:r>
          </w:p>
        </w:tc>
        <w:tc>
          <w:tcPr>
            <w:tcW w:w="1737" w:type="dxa"/>
            <w:vAlign w:val="center"/>
          </w:tcPr>
          <w:p w:rsidR="00AC2F7F" w:rsidRDefault="002D0730">
            <w:pPr>
              <w:jc w:val="right"/>
            </w:pPr>
            <w:r>
              <w:rPr>
                <w:color w:val="000000"/>
                <w:sz w:val="24"/>
              </w:rPr>
              <w:t>4,359.30</w:t>
            </w:r>
          </w:p>
        </w:tc>
        <w:tc>
          <w:tcPr>
            <w:tcW w:w="1701" w:type="dxa"/>
            <w:vAlign w:val="center"/>
          </w:tcPr>
          <w:p w:rsidR="00AC2F7F" w:rsidRDefault="002D0730">
            <w:pPr>
              <w:jc w:val="right"/>
            </w:pPr>
            <w:r>
              <w:rPr>
                <w:color w:val="000000"/>
                <w:sz w:val="24"/>
              </w:rPr>
              <w:t>0.05</w:t>
            </w:r>
          </w:p>
        </w:tc>
      </w:tr>
    </w:tbl>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pStyle w:val="20"/>
        <w:spacing w:before="29" w:after="0" w:line="288" w:lineRule="auto"/>
        <w:rPr>
          <w:rFonts w:ascii="Times New Roman" w:hAnsi="Times New Roman"/>
          <w:kern w:val="0"/>
          <w:szCs w:val="24"/>
        </w:rPr>
      </w:pPr>
      <w:bookmarkStart w:id="68" w:name="_Toc331410108"/>
      <w:r w:rsidRPr="0060695C">
        <w:rPr>
          <w:rFonts w:ascii="Times New Roman" w:hAnsi="Times New Roman"/>
          <w:kern w:val="0"/>
          <w:szCs w:val="24"/>
        </w:rPr>
        <w:t xml:space="preserve">7.7 </w:t>
      </w:r>
      <w:r w:rsidR="00867117" w:rsidRPr="0060695C">
        <w:rPr>
          <w:rFonts w:ascii="Times New Roman" w:hAnsi="Times New Roman"/>
          <w:kern w:val="0"/>
          <w:szCs w:val="24"/>
        </w:rPr>
        <w:t>期末按公允价值占基金资产净值比例大小排</w:t>
      </w:r>
      <w:r w:rsidR="00565440">
        <w:rPr>
          <w:rFonts w:ascii="Times New Roman" w:hAnsi="Times New Roman" w:hint="eastAsia"/>
          <w:kern w:val="0"/>
          <w:szCs w:val="24"/>
        </w:rPr>
        <w:t>序</w:t>
      </w:r>
      <w:r w:rsidR="00867117" w:rsidRPr="0060695C">
        <w:rPr>
          <w:rFonts w:ascii="Times New Roman" w:hAnsi="Times New Roman"/>
          <w:kern w:val="0"/>
          <w:szCs w:val="24"/>
        </w:rPr>
        <w:t>的前十名</w:t>
      </w:r>
      <w:r w:rsidRPr="0060695C">
        <w:rPr>
          <w:rFonts w:ascii="Times New Roman" w:hAnsi="Times New Roman"/>
          <w:kern w:val="0"/>
          <w:szCs w:val="24"/>
        </w:rPr>
        <w:t>资产支持证券投资明细</w:t>
      </w:r>
      <w:bookmarkEnd w:id="68"/>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本基金本报告期末未持有资产支持证券。</w:t>
      </w:r>
    </w:p>
    <w:p w:rsidR="001548F9" w:rsidRDefault="001548F9" w:rsidP="00AC6DDA">
      <w:pPr>
        <w:pStyle w:val="af6"/>
        <w:spacing w:before="29" w:beforeAutospacing="0" w:after="0" w:afterAutospacing="0" w:line="288" w:lineRule="auto"/>
        <w:rPr>
          <w:rFonts w:ascii="Times New Roman" w:hAnsi="Times New Roman"/>
          <w:color w:val="000000"/>
        </w:rPr>
      </w:pPr>
    </w:p>
    <w:p w:rsidR="009D5807" w:rsidRPr="009D5807" w:rsidRDefault="009D5807" w:rsidP="009D5807">
      <w:pPr>
        <w:pStyle w:val="20"/>
        <w:spacing w:before="29" w:after="0" w:line="288" w:lineRule="auto"/>
        <w:rPr>
          <w:rFonts w:ascii="Times New Roman" w:hAnsi="Times New Roman"/>
          <w:kern w:val="0"/>
          <w:szCs w:val="24"/>
        </w:rPr>
      </w:pPr>
      <w:bookmarkStart w:id="69" w:name="_Toc390421264"/>
      <w:r w:rsidRPr="009D5807">
        <w:rPr>
          <w:rFonts w:ascii="Times New Roman" w:hAnsi="Times New Roman"/>
          <w:kern w:val="0"/>
          <w:szCs w:val="24"/>
        </w:rPr>
        <w:t xml:space="preserve">7.8 </w:t>
      </w:r>
      <w:r w:rsidRPr="009D5807">
        <w:rPr>
          <w:rFonts w:ascii="Times New Roman" w:hAnsi="Times New Roman"/>
          <w:kern w:val="0"/>
          <w:szCs w:val="24"/>
        </w:rPr>
        <w:t>报告期末按公允价值占基金资产净值比例大小排序的前五名贵金属投资明细</w:t>
      </w:r>
      <w:bookmarkEnd w:id="69"/>
    </w:p>
    <w:p w:rsidR="009D5807" w:rsidRDefault="009D5807" w:rsidP="00564DC2">
      <w:pPr>
        <w:tabs>
          <w:tab w:val="left" w:pos="426"/>
        </w:tabs>
        <w:spacing w:before="29" w:line="288" w:lineRule="auto"/>
        <w:jc w:val="left"/>
        <w:rPr>
          <w:kern w:val="0"/>
          <w:sz w:val="24"/>
        </w:rPr>
      </w:pPr>
      <w:r w:rsidRPr="00564DC2">
        <w:rPr>
          <w:kern w:val="0"/>
          <w:sz w:val="24"/>
        </w:rPr>
        <w:t>本基金本报告期末未持有贵金属。</w:t>
      </w:r>
    </w:p>
    <w:p w:rsidR="00BE1008" w:rsidRPr="00564DC2" w:rsidRDefault="00BE1008" w:rsidP="00564DC2">
      <w:pPr>
        <w:tabs>
          <w:tab w:val="left" w:pos="426"/>
        </w:tabs>
        <w:spacing w:before="29" w:line="288" w:lineRule="auto"/>
        <w:jc w:val="left"/>
        <w:rPr>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70" w:name="_Toc331410109"/>
      <w:r w:rsidRPr="0060695C">
        <w:rPr>
          <w:rFonts w:ascii="Times New Roman" w:hAnsi="Times New Roman"/>
          <w:kern w:val="0"/>
          <w:szCs w:val="24"/>
        </w:rPr>
        <w:t xml:space="preserve">7.9 </w:t>
      </w:r>
      <w:r w:rsidRPr="0060695C">
        <w:rPr>
          <w:rFonts w:ascii="Times New Roman" w:hAnsi="Times New Roman"/>
          <w:kern w:val="0"/>
          <w:szCs w:val="24"/>
        </w:rPr>
        <w:t>期末按公允价值占基金资产净值比例大小排</w:t>
      </w:r>
      <w:r w:rsidR="00565440">
        <w:rPr>
          <w:rFonts w:ascii="Times New Roman" w:hAnsi="Times New Roman" w:hint="eastAsia"/>
          <w:kern w:val="0"/>
          <w:szCs w:val="24"/>
        </w:rPr>
        <w:t>序</w:t>
      </w:r>
      <w:r w:rsidRPr="0060695C">
        <w:rPr>
          <w:rFonts w:ascii="Times New Roman" w:hAnsi="Times New Roman"/>
          <w:kern w:val="0"/>
          <w:szCs w:val="24"/>
        </w:rPr>
        <w:t>的前五名权证投资明细</w:t>
      </w:r>
      <w:bookmarkEnd w:id="70"/>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本基金本报告期末未持有权证。</w:t>
      </w:r>
    </w:p>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7.10 </w:t>
      </w:r>
      <w:r w:rsidRPr="0060695C">
        <w:rPr>
          <w:rFonts w:ascii="Times New Roman" w:hAnsi="Times New Roman"/>
          <w:kern w:val="0"/>
          <w:szCs w:val="24"/>
        </w:rPr>
        <w:t>报告期末本基金投资的股指期货交易情况说明</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本基金本报告期末未持有股指期货。</w:t>
      </w:r>
    </w:p>
    <w:p w:rsidR="001548F9" w:rsidRPr="0060695C" w:rsidRDefault="001548F9" w:rsidP="00AC6DDA">
      <w:pPr>
        <w:adjustRightInd w:val="0"/>
        <w:snapToGrid w:val="0"/>
        <w:spacing w:before="29" w:line="288" w:lineRule="auto"/>
        <w:rPr>
          <w:sz w:val="24"/>
        </w:rPr>
      </w:pPr>
    </w:p>
    <w:p w:rsidR="00FB427F" w:rsidRPr="0060695C" w:rsidRDefault="00FB427F"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7.11</w:t>
      </w:r>
      <w:r w:rsidR="00D600D7">
        <w:rPr>
          <w:rFonts w:ascii="Times New Roman" w:hAnsi="Times New Roman"/>
          <w:kern w:val="0"/>
          <w:szCs w:val="24"/>
        </w:rPr>
        <w:t xml:space="preserve"> </w:t>
      </w:r>
      <w:r w:rsidRPr="0060695C">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60695C">
        <w:rPr>
          <w:kern w:val="0"/>
          <w:sz w:val="24"/>
        </w:rPr>
        <w:t>本基金本报告期末未持有国债期货。</w:t>
      </w:r>
    </w:p>
    <w:p w:rsidR="00D600D7" w:rsidRPr="0060695C" w:rsidRDefault="00D600D7"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71" w:name="_Toc331410110"/>
      <w:r w:rsidRPr="0060695C">
        <w:rPr>
          <w:rFonts w:ascii="Times New Roman" w:hAnsi="Times New Roman"/>
          <w:kern w:val="0"/>
          <w:szCs w:val="24"/>
        </w:rPr>
        <w:t xml:space="preserve">7.12 </w:t>
      </w:r>
      <w:r w:rsidRPr="0060695C">
        <w:rPr>
          <w:rFonts w:ascii="Times New Roman" w:hAnsi="Times New Roman"/>
          <w:kern w:val="0"/>
          <w:szCs w:val="24"/>
        </w:rPr>
        <w:t>投资组合报告附注</w:t>
      </w:r>
      <w:bookmarkEnd w:id="71"/>
    </w:p>
    <w:p w:rsidR="001548F9" w:rsidRPr="0060695C" w:rsidRDefault="001548F9" w:rsidP="004F1136">
      <w:pPr>
        <w:spacing w:before="29" w:line="288" w:lineRule="auto"/>
        <w:ind w:firstLineChars="200" w:firstLine="480"/>
        <w:rPr>
          <w:color w:val="000000"/>
          <w:sz w:val="24"/>
        </w:rPr>
      </w:pPr>
      <w:r w:rsidRPr="0060695C">
        <w:rPr>
          <w:color w:val="000000"/>
          <w:sz w:val="24"/>
        </w:rPr>
        <w:t>7.12.1</w:t>
      </w:r>
      <w:r w:rsidRPr="0060695C">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60695C" w:rsidRDefault="001548F9" w:rsidP="004F1136">
      <w:pPr>
        <w:spacing w:before="29" w:line="288" w:lineRule="auto"/>
        <w:ind w:firstLineChars="200" w:firstLine="480"/>
        <w:rPr>
          <w:color w:val="000000"/>
          <w:sz w:val="24"/>
        </w:rPr>
      </w:pPr>
      <w:r w:rsidRPr="0060695C">
        <w:rPr>
          <w:color w:val="000000"/>
          <w:sz w:val="24"/>
        </w:rPr>
        <w:t>7.12.2</w:t>
      </w:r>
      <w:r w:rsidRPr="0060695C">
        <w:rPr>
          <w:color w:val="000000"/>
          <w:sz w:val="24"/>
        </w:rPr>
        <w:t>本基金投资的前十名股票中，没有超出基金合同规定的备选股票库之外的股票。</w:t>
      </w:r>
    </w:p>
    <w:p w:rsidR="005E3D7E" w:rsidRPr="0060695C" w:rsidRDefault="005E3D7E" w:rsidP="00AC6DDA">
      <w:pPr>
        <w:spacing w:before="29" w:line="288" w:lineRule="auto"/>
        <w:rPr>
          <w:color w:val="000000"/>
          <w:sz w:val="24"/>
        </w:rPr>
      </w:pPr>
    </w:p>
    <w:p w:rsidR="001548F9" w:rsidRPr="0060695C" w:rsidRDefault="001548F9" w:rsidP="00AC6DDA">
      <w:pPr>
        <w:spacing w:before="29" w:line="288" w:lineRule="auto"/>
        <w:rPr>
          <w:b/>
          <w:bCs/>
          <w:color w:val="000000"/>
          <w:sz w:val="24"/>
        </w:rPr>
      </w:pPr>
      <w:r w:rsidRPr="0060695C">
        <w:rPr>
          <w:b/>
          <w:color w:val="000000"/>
          <w:sz w:val="24"/>
        </w:rPr>
        <w:t>7.12.3</w:t>
      </w:r>
      <w:r w:rsidRPr="0060695C">
        <w:rPr>
          <w:b/>
          <w:bCs/>
          <w:color w:val="000000"/>
          <w:sz w:val="24"/>
        </w:rPr>
        <w:t>期末其他各项资产构成</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序号</w:t>
            </w:r>
          </w:p>
        </w:tc>
        <w:tc>
          <w:tcPr>
            <w:tcW w:w="4117" w:type="dxa"/>
            <w:vAlign w:val="center"/>
          </w:tcPr>
          <w:p w:rsidR="001548F9" w:rsidRPr="0060695C" w:rsidRDefault="001548F9" w:rsidP="00AC6DDA">
            <w:pPr>
              <w:spacing w:before="29" w:line="288" w:lineRule="auto"/>
              <w:jc w:val="center"/>
              <w:rPr>
                <w:color w:val="000000"/>
                <w:sz w:val="24"/>
              </w:rPr>
            </w:pPr>
            <w:r w:rsidRPr="0060695C">
              <w:rPr>
                <w:color w:val="000000"/>
                <w:sz w:val="24"/>
              </w:rPr>
              <w:t>名称</w:t>
            </w:r>
          </w:p>
        </w:tc>
        <w:tc>
          <w:tcPr>
            <w:tcW w:w="4118" w:type="dxa"/>
            <w:vAlign w:val="center"/>
          </w:tcPr>
          <w:p w:rsidR="001548F9" w:rsidRPr="0060695C" w:rsidRDefault="001548F9" w:rsidP="00AC6DDA">
            <w:pPr>
              <w:spacing w:before="29" w:line="288" w:lineRule="auto"/>
              <w:jc w:val="center"/>
              <w:rPr>
                <w:color w:val="000000"/>
                <w:sz w:val="24"/>
              </w:rPr>
            </w:pPr>
            <w:r w:rsidRPr="0060695C">
              <w:rPr>
                <w:color w:val="000000"/>
                <w:sz w:val="24"/>
              </w:rPr>
              <w:t>金额</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1</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存出保证金</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9,146.06</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2</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应收证券清算款</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118,844.18</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3</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应收股利</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4</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应收利息</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201.32</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5</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应收申购款</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6</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其他应收款</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7</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待摊费用</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autoSpaceDE w:val="0"/>
              <w:autoSpaceDN w:val="0"/>
              <w:adjustRightInd w:val="0"/>
              <w:spacing w:before="29" w:line="288" w:lineRule="auto"/>
              <w:ind w:left="15"/>
              <w:jc w:val="center"/>
              <w:rPr>
                <w:color w:val="000000"/>
                <w:sz w:val="24"/>
              </w:rPr>
            </w:pPr>
            <w:r w:rsidRPr="0060695C">
              <w:rPr>
                <w:color w:val="000000"/>
                <w:sz w:val="24"/>
              </w:rPr>
              <w:t>8</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其他</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autoSpaceDE w:val="0"/>
              <w:autoSpaceDN w:val="0"/>
              <w:adjustRightInd w:val="0"/>
              <w:spacing w:before="29" w:line="288" w:lineRule="auto"/>
              <w:ind w:left="15"/>
              <w:jc w:val="center"/>
              <w:rPr>
                <w:color w:val="000000"/>
                <w:sz w:val="24"/>
              </w:rPr>
            </w:pPr>
            <w:r w:rsidRPr="0060695C">
              <w:rPr>
                <w:color w:val="000000"/>
                <w:sz w:val="24"/>
              </w:rPr>
              <w:t>9</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合计</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128,191.56</w:t>
            </w:r>
          </w:p>
        </w:tc>
      </w:tr>
    </w:tbl>
    <w:p w:rsidR="001548F9" w:rsidRPr="0060695C" w:rsidRDefault="001548F9" w:rsidP="00AC6DDA">
      <w:pPr>
        <w:pStyle w:val="af6"/>
        <w:spacing w:before="29" w:beforeAutospacing="0" w:after="0" w:afterAutospacing="0" w:line="288" w:lineRule="auto"/>
        <w:rPr>
          <w:rFonts w:ascii="Times New Roman" w:hAnsi="Times New Roman"/>
          <w:b/>
          <w:bCs/>
          <w:color w:val="000000"/>
        </w:rPr>
      </w:pPr>
    </w:p>
    <w:p w:rsidR="001548F9" w:rsidRPr="0060695C" w:rsidRDefault="001548F9" w:rsidP="00AC6DDA">
      <w:pPr>
        <w:spacing w:before="29" w:line="288" w:lineRule="auto"/>
        <w:rPr>
          <w:b/>
          <w:bCs/>
          <w:color w:val="000000"/>
          <w:sz w:val="24"/>
        </w:rPr>
      </w:pPr>
      <w:r w:rsidRPr="0060695C">
        <w:rPr>
          <w:b/>
          <w:color w:val="000000"/>
          <w:sz w:val="24"/>
        </w:rPr>
        <w:t>7.12.4</w:t>
      </w:r>
      <w:r w:rsidRPr="0060695C">
        <w:rPr>
          <w:b/>
          <w:bCs/>
          <w:color w:val="000000"/>
          <w:sz w:val="24"/>
        </w:rPr>
        <w:t>期末持有的处于转股期的可转换债券明细</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本基金本报告期末未持有处于转股期的可转换债券。</w:t>
      </w:r>
    </w:p>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spacing w:before="29" w:line="288" w:lineRule="auto"/>
        <w:rPr>
          <w:b/>
          <w:bCs/>
          <w:color w:val="000000"/>
          <w:sz w:val="24"/>
        </w:rPr>
      </w:pPr>
      <w:r w:rsidRPr="0060695C">
        <w:rPr>
          <w:b/>
          <w:color w:val="000000"/>
          <w:sz w:val="24"/>
        </w:rPr>
        <w:t xml:space="preserve">7.12.5 </w:t>
      </w:r>
      <w:r w:rsidRPr="0060695C">
        <w:rPr>
          <w:b/>
          <w:bCs/>
          <w:color w:val="000000"/>
          <w:sz w:val="24"/>
        </w:rPr>
        <w:t>期末</w:t>
      </w:r>
      <w:r w:rsidR="003F1953">
        <w:rPr>
          <w:rFonts w:hint="eastAsia"/>
          <w:b/>
          <w:bCs/>
          <w:color w:val="000000"/>
          <w:sz w:val="24"/>
        </w:rPr>
        <w:t>前十名股票中</w:t>
      </w:r>
      <w:r w:rsidRPr="0060695C">
        <w:rPr>
          <w:b/>
          <w:bCs/>
          <w:color w:val="000000"/>
          <w:sz w:val="24"/>
        </w:rPr>
        <w:t>存在流通受限情况的说明</w:t>
      </w:r>
    </w:p>
    <w:p w:rsidR="00BF6A3F" w:rsidRPr="0060695C" w:rsidRDefault="00BF6A3F" w:rsidP="00AC6DDA">
      <w:pPr>
        <w:autoSpaceDE w:val="0"/>
        <w:autoSpaceDN w:val="0"/>
        <w:adjustRightInd w:val="0"/>
        <w:spacing w:before="29" w:line="288" w:lineRule="auto"/>
        <w:jc w:val="left"/>
        <w:rPr>
          <w:b/>
          <w:color w:val="000000"/>
          <w:sz w:val="24"/>
        </w:rPr>
      </w:pPr>
      <w:r w:rsidRPr="0060695C">
        <w:rPr>
          <w:b/>
          <w:color w:val="000000"/>
          <w:sz w:val="24"/>
        </w:rPr>
        <w:t xml:space="preserve">7.12.5.1 </w:t>
      </w:r>
      <w:r w:rsidRPr="0060695C">
        <w:rPr>
          <w:b/>
          <w:color w:val="000000"/>
          <w:sz w:val="24"/>
        </w:rPr>
        <w:t>期末指数投资前十名股票中存在流通受限情况的说明</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45"/>
        <w:gridCol w:w="1376"/>
        <w:gridCol w:w="1375"/>
        <w:gridCol w:w="1908"/>
        <w:gridCol w:w="1749"/>
        <w:gridCol w:w="1445"/>
      </w:tblGrid>
      <w:tr w:rsidR="001548F9" w:rsidRPr="0060695C" w:rsidTr="009725D9">
        <w:tc>
          <w:tcPr>
            <w:tcW w:w="1145"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序号</w:t>
            </w:r>
          </w:p>
        </w:tc>
        <w:tc>
          <w:tcPr>
            <w:tcW w:w="1376"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股票代码</w:t>
            </w:r>
          </w:p>
        </w:tc>
        <w:tc>
          <w:tcPr>
            <w:tcW w:w="1375"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股票名称</w:t>
            </w:r>
          </w:p>
        </w:tc>
        <w:tc>
          <w:tcPr>
            <w:tcW w:w="1908"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流通受限部分的公允价值</w:t>
            </w:r>
          </w:p>
        </w:tc>
        <w:tc>
          <w:tcPr>
            <w:tcW w:w="1749"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占基金资产净值比例</w:t>
            </w:r>
            <w:r w:rsidR="00DD0B77" w:rsidRPr="0060695C">
              <w:rPr>
                <w:sz w:val="24"/>
              </w:rPr>
              <w:t>（％）</w:t>
            </w:r>
          </w:p>
        </w:tc>
        <w:tc>
          <w:tcPr>
            <w:tcW w:w="1445"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流通受限情况说明</w:t>
            </w:r>
          </w:p>
        </w:tc>
      </w:tr>
      <w:tr w:rsidR="00AC2F7F">
        <w:tc>
          <w:tcPr>
            <w:tcW w:w="1145" w:type="dxa"/>
            <w:vAlign w:val="center"/>
          </w:tcPr>
          <w:p w:rsidR="00AC2F7F" w:rsidRDefault="002D0730">
            <w:pPr>
              <w:jc w:val="center"/>
            </w:pPr>
            <w:r>
              <w:rPr>
                <w:color w:val="000000"/>
                <w:sz w:val="24"/>
              </w:rPr>
              <w:t>1</w:t>
            </w:r>
          </w:p>
        </w:tc>
        <w:tc>
          <w:tcPr>
            <w:tcW w:w="1376" w:type="dxa"/>
            <w:vAlign w:val="center"/>
          </w:tcPr>
          <w:p w:rsidR="00AC2F7F" w:rsidRDefault="002D0730">
            <w:pPr>
              <w:jc w:val="center"/>
            </w:pPr>
            <w:r>
              <w:rPr>
                <w:color w:val="000000"/>
                <w:sz w:val="24"/>
              </w:rPr>
              <w:t>002292</w:t>
            </w:r>
          </w:p>
        </w:tc>
        <w:tc>
          <w:tcPr>
            <w:tcW w:w="1375" w:type="dxa"/>
            <w:vAlign w:val="center"/>
          </w:tcPr>
          <w:p w:rsidR="00AC2F7F" w:rsidRDefault="002D0730">
            <w:pPr>
              <w:jc w:val="center"/>
            </w:pPr>
            <w:r>
              <w:rPr>
                <w:color w:val="000000"/>
                <w:sz w:val="24"/>
              </w:rPr>
              <w:t>奥飞动漫</w:t>
            </w:r>
          </w:p>
        </w:tc>
        <w:tc>
          <w:tcPr>
            <w:tcW w:w="1908" w:type="dxa"/>
            <w:vAlign w:val="center"/>
          </w:tcPr>
          <w:p w:rsidR="00AC2F7F" w:rsidRDefault="002D0730">
            <w:pPr>
              <w:jc w:val="right"/>
            </w:pPr>
            <w:r>
              <w:rPr>
                <w:color w:val="000000"/>
                <w:sz w:val="24"/>
              </w:rPr>
              <w:t>90,840.00</w:t>
            </w:r>
          </w:p>
        </w:tc>
        <w:tc>
          <w:tcPr>
            <w:tcW w:w="1749" w:type="dxa"/>
            <w:vAlign w:val="center"/>
          </w:tcPr>
          <w:p w:rsidR="00AC2F7F" w:rsidRDefault="002D0730">
            <w:pPr>
              <w:jc w:val="right"/>
            </w:pPr>
            <w:r>
              <w:rPr>
                <w:color w:val="000000"/>
                <w:sz w:val="24"/>
              </w:rPr>
              <w:t>0.97</w:t>
            </w:r>
          </w:p>
        </w:tc>
        <w:tc>
          <w:tcPr>
            <w:tcW w:w="1445" w:type="dxa"/>
            <w:vAlign w:val="center"/>
          </w:tcPr>
          <w:p w:rsidR="00AC2F7F" w:rsidRDefault="002D0730">
            <w:pPr>
              <w:jc w:val="right"/>
            </w:pPr>
            <w:r>
              <w:rPr>
                <w:color w:val="000000"/>
                <w:sz w:val="24"/>
              </w:rPr>
              <w:t>重大事项</w:t>
            </w:r>
          </w:p>
        </w:tc>
      </w:tr>
      <w:tr w:rsidR="00AC2F7F">
        <w:tc>
          <w:tcPr>
            <w:tcW w:w="1145" w:type="dxa"/>
            <w:vAlign w:val="center"/>
          </w:tcPr>
          <w:p w:rsidR="00AC2F7F" w:rsidRDefault="002D0730">
            <w:pPr>
              <w:jc w:val="center"/>
            </w:pPr>
            <w:r>
              <w:rPr>
                <w:color w:val="000000"/>
                <w:sz w:val="24"/>
              </w:rPr>
              <w:t>2</w:t>
            </w:r>
          </w:p>
        </w:tc>
        <w:tc>
          <w:tcPr>
            <w:tcW w:w="1376" w:type="dxa"/>
            <w:vAlign w:val="center"/>
          </w:tcPr>
          <w:p w:rsidR="00AC2F7F" w:rsidRDefault="002D0730">
            <w:pPr>
              <w:jc w:val="center"/>
            </w:pPr>
            <w:r>
              <w:rPr>
                <w:color w:val="000000"/>
                <w:sz w:val="24"/>
              </w:rPr>
              <w:t>600886</w:t>
            </w:r>
          </w:p>
        </w:tc>
        <w:tc>
          <w:tcPr>
            <w:tcW w:w="1375" w:type="dxa"/>
            <w:vAlign w:val="center"/>
          </w:tcPr>
          <w:p w:rsidR="00AC2F7F" w:rsidRDefault="002D0730">
            <w:pPr>
              <w:jc w:val="center"/>
            </w:pPr>
            <w:r>
              <w:rPr>
                <w:color w:val="000000"/>
                <w:sz w:val="24"/>
              </w:rPr>
              <w:t>国投电力</w:t>
            </w:r>
          </w:p>
        </w:tc>
        <w:tc>
          <w:tcPr>
            <w:tcW w:w="1908" w:type="dxa"/>
            <w:vAlign w:val="center"/>
          </w:tcPr>
          <w:p w:rsidR="00AC2F7F" w:rsidRDefault="002D0730">
            <w:pPr>
              <w:jc w:val="right"/>
            </w:pPr>
            <w:r>
              <w:rPr>
                <w:color w:val="000000"/>
                <w:sz w:val="24"/>
              </w:rPr>
              <w:t>83,298.74</w:t>
            </w:r>
          </w:p>
        </w:tc>
        <w:tc>
          <w:tcPr>
            <w:tcW w:w="1749" w:type="dxa"/>
            <w:vAlign w:val="center"/>
          </w:tcPr>
          <w:p w:rsidR="00AC2F7F" w:rsidRDefault="002D0730">
            <w:pPr>
              <w:jc w:val="right"/>
            </w:pPr>
            <w:r>
              <w:rPr>
                <w:color w:val="000000"/>
                <w:sz w:val="24"/>
              </w:rPr>
              <w:t>0.89</w:t>
            </w:r>
          </w:p>
        </w:tc>
        <w:tc>
          <w:tcPr>
            <w:tcW w:w="1445" w:type="dxa"/>
            <w:vAlign w:val="center"/>
          </w:tcPr>
          <w:p w:rsidR="00AC2F7F" w:rsidRDefault="002D0730">
            <w:pPr>
              <w:jc w:val="right"/>
            </w:pPr>
            <w:r>
              <w:rPr>
                <w:color w:val="000000"/>
                <w:sz w:val="24"/>
              </w:rPr>
              <w:t>重大事项</w:t>
            </w:r>
          </w:p>
        </w:tc>
      </w:tr>
      <w:tr w:rsidR="00AC2F7F">
        <w:tc>
          <w:tcPr>
            <w:tcW w:w="1145" w:type="dxa"/>
            <w:vAlign w:val="center"/>
          </w:tcPr>
          <w:p w:rsidR="00AC2F7F" w:rsidRDefault="002D0730">
            <w:pPr>
              <w:jc w:val="center"/>
            </w:pPr>
            <w:r>
              <w:rPr>
                <w:color w:val="000000"/>
                <w:sz w:val="24"/>
              </w:rPr>
              <w:t>3</w:t>
            </w:r>
          </w:p>
        </w:tc>
        <w:tc>
          <w:tcPr>
            <w:tcW w:w="1376" w:type="dxa"/>
            <w:vAlign w:val="center"/>
          </w:tcPr>
          <w:p w:rsidR="00AC2F7F" w:rsidRDefault="002D0730">
            <w:pPr>
              <w:jc w:val="center"/>
            </w:pPr>
            <w:r>
              <w:rPr>
                <w:color w:val="000000"/>
                <w:sz w:val="24"/>
              </w:rPr>
              <w:t>002353</w:t>
            </w:r>
          </w:p>
        </w:tc>
        <w:tc>
          <w:tcPr>
            <w:tcW w:w="1375" w:type="dxa"/>
            <w:vAlign w:val="center"/>
          </w:tcPr>
          <w:p w:rsidR="00AC2F7F" w:rsidRDefault="002D0730">
            <w:pPr>
              <w:jc w:val="center"/>
            </w:pPr>
            <w:r>
              <w:rPr>
                <w:color w:val="000000"/>
                <w:sz w:val="24"/>
              </w:rPr>
              <w:t>杰瑞股份</w:t>
            </w:r>
          </w:p>
        </w:tc>
        <w:tc>
          <w:tcPr>
            <w:tcW w:w="1908" w:type="dxa"/>
            <w:vAlign w:val="center"/>
          </w:tcPr>
          <w:p w:rsidR="00AC2F7F" w:rsidRDefault="002D0730">
            <w:pPr>
              <w:jc w:val="right"/>
            </w:pPr>
            <w:r>
              <w:rPr>
                <w:color w:val="000000"/>
                <w:sz w:val="24"/>
              </w:rPr>
              <w:t>82,180.55</w:t>
            </w:r>
          </w:p>
        </w:tc>
        <w:tc>
          <w:tcPr>
            <w:tcW w:w="1749" w:type="dxa"/>
            <w:vAlign w:val="center"/>
          </w:tcPr>
          <w:p w:rsidR="00AC2F7F" w:rsidRDefault="002D0730">
            <w:pPr>
              <w:jc w:val="right"/>
            </w:pPr>
            <w:r>
              <w:rPr>
                <w:color w:val="000000"/>
                <w:sz w:val="24"/>
              </w:rPr>
              <w:t>0.88</w:t>
            </w:r>
          </w:p>
        </w:tc>
        <w:tc>
          <w:tcPr>
            <w:tcW w:w="1445" w:type="dxa"/>
            <w:vAlign w:val="center"/>
          </w:tcPr>
          <w:p w:rsidR="00AC2F7F" w:rsidRDefault="002D0730">
            <w:pPr>
              <w:jc w:val="right"/>
            </w:pPr>
            <w:r>
              <w:rPr>
                <w:color w:val="000000"/>
                <w:sz w:val="24"/>
              </w:rPr>
              <w:t>重大事项</w:t>
            </w:r>
          </w:p>
        </w:tc>
      </w:tr>
      <w:tr w:rsidR="00AC2F7F">
        <w:tc>
          <w:tcPr>
            <w:tcW w:w="1145" w:type="dxa"/>
            <w:vAlign w:val="center"/>
          </w:tcPr>
          <w:p w:rsidR="00AC2F7F" w:rsidRDefault="002D0730">
            <w:pPr>
              <w:jc w:val="center"/>
            </w:pPr>
            <w:r>
              <w:rPr>
                <w:color w:val="000000"/>
                <w:sz w:val="24"/>
              </w:rPr>
              <w:t>4</w:t>
            </w:r>
          </w:p>
        </w:tc>
        <w:tc>
          <w:tcPr>
            <w:tcW w:w="1376" w:type="dxa"/>
            <w:vAlign w:val="center"/>
          </w:tcPr>
          <w:p w:rsidR="00AC2F7F" w:rsidRDefault="002D0730">
            <w:pPr>
              <w:jc w:val="center"/>
            </w:pPr>
            <w:r>
              <w:rPr>
                <w:color w:val="000000"/>
                <w:sz w:val="24"/>
              </w:rPr>
              <w:t>600900</w:t>
            </w:r>
          </w:p>
        </w:tc>
        <w:tc>
          <w:tcPr>
            <w:tcW w:w="1375" w:type="dxa"/>
            <w:vAlign w:val="center"/>
          </w:tcPr>
          <w:p w:rsidR="00AC2F7F" w:rsidRDefault="002D0730">
            <w:pPr>
              <w:jc w:val="center"/>
            </w:pPr>
            <w:r>
              <w:rPr>
                <w:color w:val="000000"/>
                <w:sz w:val="24"/>
              </w:rPr>
              <w:t>长江电力</w:t>
            </w:r>
          </w:p>
        </w:tc>
        <w:tc>
          <w:tcPr>
            <w:tcW w:w="1908" w:type="dxa"/>
            <w:vAlign w:val="center"/>
          </w:tcPr>
          <w:p w:rsidR="00AC2F7F" w:rsidRDefault="002D0730">
            <w:pPr>
              <w:jc w:val="right"/>
            </w:pPr>
            <w:r>
              <w:rPr>
                <w:color w:val="000000"/>
                <w:sz w:val="24"/>
              </w:rPr>
              <w:t>76,672.05</w:t>
            </w:r>
          </w:p>
        </w:tc>
        <w:tc>
          <w:tcPr>
            <w:tcW w:w="1749" w:type="dxa"/>
            <w:vAlign w:val="center"/>
          </w:tcPr>
          <w:p w:rsidR="00AC2F7F" w:rsidRDefault="002D0730">
            <w:pPr>
              <w:jc w:val="right"/>
            </w:pPr>
            <w:r>
              <w:rPr>
                <w:color w:val="000000"/>
                <w:sz w:val="24"/>
              </w:rPr>
              <w:t>0.82</w:t>
            </w:r>
          </w:p>
        </w:tc>
        <w:tc>
          <w:tcPr>
            <w:tcW w:w="1445" w:type="dxa"/>
            <w:vAlign w:val="center"/>
          </w:tcPr>
          <w:p w:rsidR="00AC2F7F" w:rsidRDefault="002D0730">
            <w:pPr>
              <w:jc w:val="right"/>
            </w:pPr>
            <w:r>
              <w:rPr>
                <w:color w:val="000000"/>
                <w:sz w:val="24"/>
              </w:rPr>
              <w:t>重大事项</w:t>
            </w:r>
          </w:p>
        </w:tc>
      </w:tr>
    </w:tbl>
    <w:p w:rsidR="00374080" w:rsidRPr="0060695C" w:rsidRDefault="00374080" w:rsidP="00AC6DDA">
      <w:pPr>
        <w:tabs>
          <w:tab w:val="left" w:pos="426"/>
        </w:tabs>
        <w:spacing w:before="29" w:line="288" w:lineRule="auto"/>
        <w:jc w:val="left"/>
        <w:rPr>
          <w:kern w:val="0"/>
          <w:sz w:val="24"/>
        </w:rPr>
      </w:pPr>
    </w:p>
    <w:p w:rsidR="00277FEB" w:rsidRPr="0060695C" w:rsidRDefault="00277FEB" w:rsidP="00AC6DDA">
      <w:pPr>
        <w:pStyle w:val="af6"/>
        <w:spacing w:before="29" w:beforeAutospacing="0" w:after="0" w:afterAutospacing="0" w:line="288" w:lineRule="auto"/>
        <w:rPr>
          <w:rFonts w:ascii="Times New Roman" w:hAnsi="Times New Roman"/>
          <w:color w:val="000000"/>
        </w:rPr>
      </w:pPr>
      <w:r w:rsidRPr="0060695C">
        <w:rPr>
          <w:rFonts w:ascii="Times New Roman" w:hAnsi="Times New Roman"/>
          <w:b/>
          <w:color w:val="000000"/>
          <w:kern w:val="2"/>
        </w:rPr>
        <w:t>7.12.5</w:t>
      </w:r>
      <w:r w:rsidRPr="0060695C">
        <w:rPr>
          <w:rFonts w:ascii="Times New Roman" w:hAnsi="Times New Roman"/>
          <w:b/>
          <w:color w:val="000000"/>
        </w:rPr>
        <w:t xml:space="preserve">.2 </w:t>
      </w:r>
      <w:r w:rsidRPr="0060695C">
        <w:rPr>
          <w:rFonts w:ascii="Times New Roman" w:hAnsi="Times New Roman"/>
          <w:b/>
          <w:color w:val="000000"/>
        </w:rPr>
        <w:t>期末积极投资前五名股票中存在流通受限情况的说明</w:t>
      </w:r>
    </w:p>
    <w:p w:rsidR="00277FEB" w:rsidRPr="0060695C" w:rsidRDefault="00277FEB"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45"/>
        <w:gridCol w:w="1376"/>
        <w:gridCol w:w="1375"/>
        <w:gridCol w:w="1908"/>
        <w:gridCol w:w="1749"/>
        <w:gridCol w:w="1445"/>
      </w:tblGrid>
      <w:tr w:rsidR="00277FEB" w:rsidRPr="0060695C" w:rsidTr="003820CE">
        <w:tc>
          <w:tcPr>
            <w:tcW w:w="1145" w:type="dxa"/>
            <w:vAlign w:val="center"/>
          </w:tcPr>
          <w:p w:rsidR="00277FEB" w:rsidRPr="0060695C" w:rsidRDefault="00277FEB" w:rsidP="00AC6DDA">
            <w:pPr>
              <w:spacing w:before="29" w:line="288" w:lineRule="auto"/>
              <w:ind w:left="17"/>
              <w:jc w:val="center"/>
              <w:rPr>
                <w:color w:val="000000"/>
                <w:sz w:val="24"/>
              </w:rPr>
            </w:pPr>
            <w:r w:rsidRPr="0060695C">
              <w:rPr>
                <w:color w:val="000000"/>
                <w:sz w:val="24"/>
              </w:rPr>
              <w:t>序号</w:t>
            </w:r>
          </w:p>
        </w:tc>
        <w:tc>
          <w:tcPr>
            <w:tcW w:w="1376" w:type="dxa"/>
            <w:vAlign w:val="center"/>
          </w:tcPr>
          <w:p w:rsidR="00277FEB" w:rsidRPr="0060695C" w:rsidRDefault="00277FEB" w:rsidP="00AC6DDA">
            <w:pPr>
              <w:spacing w:before="29" w:line="288" w:lineRule="auto"/>
              <w:ind w:left="17"/>
              <w:jc w:val="center"/>
              <w:rPr>
                <w:color w:val="000000"/>
                <w:sz w:val="24"/>
              </w:rPr>
            </w:pPr>
            <w:r w:rsidRPr="0060695C">
              <w:rPr>
                <w:color w:val="000000"/>
                <w:sz w:val="24"/>
              </w:rPr>
              <w:t>股票代码</w:t>
            </w:r>
          </w:p>
        </w:tc>
        <w:tc>
          <w:tcPr>
            <w:tcW w:w="1375" w:type="dxa"/>
            <w:vAlign w:val="center"/>
          </w:tcPr>
          <w:p w:rsidR="00277FEB" w:rsidRPr="0060695C" w:rsidRDefault="00277FEB" w:rsidP="00AC6DDA">
            <w:pPr>
              <w:spacing w:before="29" w:line="288" w:lineRule="auto"/>
              <w:ind w:left="17"/>
              <w:jc w:val="center"/>
              <w:rPr>
                <w:color w:val="000000"/>
                <w:sz w:val="24"/>
              </w:rPr>
            </w:pPr>
            <w:r w:rsidRPr="0060695C">
              <w:rPr>
                <w:color w:val="000000"/>
                <w:sz w:val="24"/>
              </w:rPr>
              <w:t>股票名称</w:t>
            </w:r>
          </w:p>
        </w:tc>
        <w:tc>
          <w:tcPr>
            <w:tcW w:w="1908" w:type="dxa"/>
            <w:vAlign w:val="center"/>
          </w:tcPr>
          <w:p w:rsidR="00277FEB" w:rsidRPr="0060695C" w:rsidRDefault="00277FEB" w:rsidP="00AC6DDA">
            <w:pPr>
              <w:spacing w:before="29" w:line="288" w:lineRule="auto"/>
              <w:ind w:left="17"/>
              <w:jc w:val="center"/>
              <w:rPr>
                <w:color w:val="000000"/>
                <w:sz w:val="24"/>
              </w:rPr>
            </w:pPr>
            <w:r w:rsidRPr="0060695C">
              <w:rPr>
                <w:color w:val="000000"/>
                <w:sz w:val="24"/>
              </w:rPr>
              <w:t>流通受限部分的公允价值</w:t>
            </w:r>
          </w:p>
        </w:tc>
        <w:tc>
          <w:tcPr>
            <w:tcW w:w="1749" w:type="dxa"/>
            <w:vAlign w:val="center"/>
          </w:tcPr>
          <w:p w:rsidR="00277FEB" w:rsidRPr="0060695C" w:rsidRDefault="00277FEB" w:rsidP="00AC6DDA">
            <w:pPr>
              <w:spacing w:before="29" w:line="288" w:lineRule="auto"/>
              <w:ind w:left="17"/>
              <w:jc w:val="center"/>
              <w:rPr>
                <w:color w:val="000000"/>
                <w:sz w:val="24"/>
              </w:rPr>
            </w:pPr>
            <w:r w:rsidRPr="0060695C">
              <w:rPr>
                <w:color w:val="000000"/>
                <w:sz w:val="24"/>
              </w:rPr>
              <w:t>占基金资产净值比例</w:t>
            </w:r>
            <w:r w:rsidRPr="0060695C">
              <w:rPr>
                <w:color w:val="000000"/>
                <w:sz w:val="24"/>
              </w:rPr>
              <w:t>(%)</w:t>
            </w:r>
          </w:p>
        </w:tc>
        <w:tc>
          <w:tcPr>
            <w:tcW w:w="1445" w:type="dxa"/>
            <w:vAlign w:val="center"/>
          </w:tcPr>
          <w:p w:rsidR="00277FEB" w:rsidRPr="0060695C" w:rsidRDefault="00277FEB" w:rsidP="00AC6DDA">
            <w:pPr>
              <w:spacing w:before="29" w:line="288" w:lineRule="auto"/>
              <w:ind w:left="17"/>
              <w:jc w:val="center"/>
              <w:rPr>
                <w:color w:val="000000"/>
                <w:sz w:val="24"/>
              </w:rPr>
            </w:pPr>
            <w:r w:rsidRPr="0060695C">
              <w:rPr>
                <w:color w:val="000000"/>
                <w:sz w:val="24"/>
              </w:rPr>
              <w:t>流通受限情况说明</w:t>
            </w:r>
          </w:p>
        </w:tc>
      </w:tr>
      <w:tr w:rsidR="00AC2F7F">
        <w:tc>
          <w:tcPr>
            <w:tcW w:w="1145" w:type="dxa"/>
            <w:vAlign w:val="center"/>
          </w:tcPr>
          <w:p w:rsidR="00AC2F7F" w:rsidRDefault="002D0730">
            <w:pPr>
              <w:jc w:val="center"/>
            </w:pPr>
            <w:r>
              <w:rPr>
                <w:color w:val="000000"/>
                <w:sz w:val="24"/>
              </w:rPr>
              <w:t>1</w:t>
            </w:r>
          </w:p>
        </w:tc>
        <w:tc>
          <w:tcPr>
            <w:tcW w:w="1376" w:type="dxa"/>
            <w:vAlign w:val="center"/>
          </w:tcPr>
          <w:p w:rsidR="00AC2F7F" w:rsidRDefault="002D0730">
            <w:pPr>
              <w:jc w:val="center"/>
            </w:pPr>
            <w:r>
              <w:rPr>
                <w:color w:val="000000"/>
                <w:sz w:val="24"/>
              </w:rPr>
              <w:t>002416</w:t>
            </w:r>
          </w:p>
        </w:tc>
        <w:tc>
          <w:tcPr>
            <w:tcW w:w="1375" w:type="dxa"/>
            <w:vAlign w:val="center"/>
          </w:tcPr>
          <w:p w:rsidR="00AC2F7F" w:rsidRDefault="002D0730">
            <w:pPr>
              <w:jc w:val="center"/>
            </w:pPr>
            <w:r>
              <w:rPr>
                <w:color w:val="000000"/>
                <w:sz w:val="24"/>
              </w:rPr>
              <w:t>爱施德</w:t>
            </w:r>
          </w:p>
        </w:tc>
        <w:tc>
          <w:tcPr>
            <w:tcW w:w="1908" w:type="dxa"/>
            <w:vAlign w:val="center"/>
          </w:tcPr>
          <w:p w:rsidR="00AC2F7F" w:rsidRDefault="002D0730">
            <w:pPr>
              <w:jc w:val="right"/>
            </w:pPr>
            <w:r>
              <w:rPr>
                <w:color w:val="000000"/>
                <w:sz w:val="24"/>
              </w:rPr>
              <w:t>75,652.20</w:t>
            </w:r>
          </w:p>
        </w:tc>
        <w:tc>
          <w:tcPr>
            <w:tcW w:w="1749" w:type="dxa"/>
            <w:vAlign w:val="center"/>
          </w:tcPr>
          <w:p w:rsidR="00AC2F7F" w:rsidRDefault="002D0730">
            <w:pPr>
              <w:jc w:val="right"/>
            </w:pPr>
            <w:r>
              <w:rPr>
                <w:color w:val="000000"/>
                <w:sz w:val="24"/>
              </w:rPr>
              <w:t>0.81</w:t>
            </w:r>
          </w:p>
        </w:tc>
        <w:tc>
          <w:tcPr>
            <w:tcW w:w="1445" w:type="dxa"/>
            <w:vAlign w:val="center"/>
          </w:tcPr>
          <w:p w:rsidR="00AC2F7F" w:rsidRDefault="002D0730">
            <w:pPr>
              <w:jc w:val="center"/>
            </w:pPr>
            <w:r>
              <w:rPr>
                <w:color w:val="000000"/>
                <w:sz w:val="24"/>
              </w:rPr>
              <w:t>重大事项</w:t>
            </w:r>
          </w:p>
        </w:tc>
      </w:tr>
      <w:tr w:rsidR="00AC2F7F">
        <w:tc>
          <w:tcPr>
            <w:tcW w:w="1145" w:type="dxa"/>
            <w:vAlign w:val="center"/>
          </w:tcPr>
          <w:p w:rsidR="00AC2F7F" w:rsidRDefault="002D0730">
            <w:pPr>
              <w:jc w:val="center"/>
            </w:pPr>
            <w:r>
              <w:rPr>
                <w:color w:val="000000"/>
                <w:sz w:val="24"/>
              </w:rPr>
              <w:t>2</w:t>
            </w:r>
          </w:p>
        </w:tc>
        <w:tc>
          <w:tcPr>
            <w:tcW w:w="1376" w:type="dxa"/>
            <w:vAlign w:val="center"/>
          </w:tcPr>
          <w:p w:rsidR="00AC2F7F" w:rsidRDefault="002D0730">
            <w:pPr>
              <w:jc w:val="center"/>
            </w:pPr>
            <w:r>
              <w:rPr>
                <w:color w:val="000000"/>
                <w:sz w:val="24"/>
              </w:rPr>
              <w:t>600395</w:t>
            </w:r>
          </w:p>
        </w:tc>
        <w:tc>
          <w:tcPr>
            <w:tcW w:w="1375" w:type="dxa"/>
            <w:vAlign w:val="center"/>
          </w:tcPr>
          <w:p w:rsidR="00AC2F7F" w:rsidRDefault="002D0730">
            <w:pPr>
              <w:jc w:val="center"/>
            </w:pPr>
            <w:r>
              <w:rPr>
                <w:color w:val="000000"/>
                <w:sz w:val="24"/>
              </w:rPr>
              <w:t>盘江股份</w:t>
            </w:r>
          </w:p>
        </w:tc>
        <w:tc>
          <w:tcPr>
            <w:tcW w:w="1908" w:type="dxa"/>
            <w:vAlign w:val="center"/>
          </w:tcPr>
          <w:p w:rsidR="00AC2F7F" w:rsidRDefault="002D0730">
            <w:pPr>
              <w:jc w:val="right"/>
            </w:pPr>
            <w:r>
              <w:rPr>
                <w:color w:val="000000"/>
                <w:sz w:val="24"/>
              </w:rPr>
              <w:t>65,196.50</w:t>
            </w:r>
          </w:p>
        </w:tc>
        <w:tc>
          <w:tcPr>
            <w:tcW w:w="1749" w:type="dxa"/>
            <w:vAlign w:val="center"/>
          </w:tcPr>
          <w:p w:rsidR="00AC2F7F" w:rsidRDefault="002D0730">
            <w:pPr>
              <w:jc w:val="right"/>
            </w:pPr>
            <w:r>
              <w:rPr>
                <w:color w:val="000000"/>
                <w:sz w:val="24"/>
              </w:rPr>
              <w:t>0.70</w:t>
            </w:r>
          </w:p>
        </w:tc>
        <w:tc>
          <w:tcPr>
            <w:tcW w:w="1445" w:type="dxa"/>
            <w:vAlign w:val="center"/>
          </w:tcPr>
          <w:p w:rsidR="00AC2F7F" w:rsidRDefault="002D0730">
            <w:pPr>
              <w:jc w:val="center"/>
            </w:pPr>
            <w:r>
              <w:rPr>
                <w:color w:val="000000"/>
                <w:sz w:val="24"/>
              </w:rPr>
              <w:t>重大事项</w:t>
            </w:r>
          </w:p>
        </w:tc>
      </w:tr>
    </w:tbl>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spacing w:before="29" w:line="288" w:lineRule="auto"/>
        <w:rPr>
          <w:b/>
          <w:color w:val="000000"/>
          <w:sz w:val="24"/>
        </w:rPr>
      </w:pPr>
      <w:r w:rsidRPr="0060695C">
        <w:rPr>
          <w:b/>
          <w:color w:val="000000"/>
          <w:sz w:val="24"/>
        </w:rPr>
        <w:t xml:space="preserve">7.12.6 </w:t>
      </w:r>
      <w:r w:rsidRPr="0060695C">
        <w:rPr>
          <w:b/>
          <w:color w:val="000000"/>
          <w:sz w:val="24"/>
        </w:rPr>
        <w:t>投资组合报告附注的其他文字描述部分</w:t>
      </w:r>
    </w:p>
    <w:p w:rsidR="001548F9" w:rsidRPr="0060695C" w:rsidRDefault="001548F9" w:rsidP="00AC6DDA">
      <w:pPr>
        <w:spacing w:before="29" w:line="288" w:lineRule="auto"/>
        <w:ind w:firstLineChars="200" w:firstLine="480"/>
        <w:rPr>
          <w:color w:val="000000"/>
          <w:sz w:val="24"/>
        </w:rPr>
      </w:pPr>
      <w:r w:rsidRPr="0060695C">
        <w:rPr>
          <w:color w:val="000000"/>
          <w:sz w:val="24"/>
        </w:rPr>
        <w:t>由于四舍五入的原因，分项之和与合计项之间可能存在尾差。</w:t>
      </w:r>
    </w:p>
    <w:p w:rsidR="005B771B" w:rsidRPr="0060695C" w:rsidRDefault="005B771B" w:rsidP="00AC6DDA">
      <w:pPr>
        <w:spacing w:before="29" w:line="288" w:lineRule="auto"/>
        <w:ind w:firstLineChars="200" w:firstLine="480"/>
        <w:rPr>
          <w:color w:val="000000"/>
          <w:sz w:val="24"/>
        </w:rPr>
      </w:pPr>
    </w:p>
    <w:p w:rsidR="001548F9" w:rsidRPr="0060695C" w:rsidRDefault="00AE1199" w:rsidP="00B31985">
      <w:pPr>
        <w:pStyle w:val="1"/>
        <w:keepNext/>
        <w:keepLines/>
        <w:widowControl w:val="0"/>
        <w:spacing w:beforeLines="100" w:before="312" w:afterLines="100" w:after="312" w:line="288" w:lineRule="auto"/>
        <w:jc w:val="center"/>
        <w:rPr>
          <w:b/>
          <w:bCs/>
          <w:szCs w:val="24"/>
          <w:lang w:val="en-US"/>
        </w:rPr>
      </w:pPr>
      <w:bookmarkStart w:id="72" w:name="_Toc331410111"/>
      <w:bookmarkStart w:id="73" w:name="_Toc225500050"/>
      <w:r w:rsidRPr="0060695C">
        <w:rPr>
          <w:b/>
          <w:bCs/>
          <w:szCs w:val="24"/>
          <w:lang w:val="en-US"/>
        </w:rPr>
        <w:t xml:space="preserve">8  </w:t>
      </w:r>
      <w:r w:rsidR="001548F9" w:rsidRPr="0060695C">
        <w:rPr>
          <w:b/>
          <w:bCs/>
          <w:szCs w:val="24"/>
          <w:lang w:val="en-US"/>
        </w:rPr>
        <w:t>基金份额持有人信息</w:t>
      </w:r>
      <w:bookmarkEnd w:id="72"/>
      <w:bookmarkEnd w:id="73"/>
    </w:p>
    <w:p w:rsidR="001548F9" w:rsidRPr="0060695C" w:rsidRDefault="001548F9" w:rsidP="00AC6DDA">
      <w:pPr>
        <w:pStyle w:val="20"/>
        <w:spacing w:before="29" w:after="0" w:line="288" w:lineRule="auto"/>
        <w:rPr>
          <w:rFonts w:ascii="Times New Roman" w:hAnsi="Times New Roman"/>
          <w:kern w:val="0"/>
          <w:szCs w:val="24"/>
        </w:rPr>
      </w:pPr>
      <w:bookmarkStart w:id="74" w:name="_Toc331410112"/>
      <w:bookmarkStart w:id="75" w:name="_Toc225500051"/>
      <w:r w:rsidRPr="0060695C">
        <w:rPr>
          <w:rFonts w:ascii="Times New Roman" w:hAnsi="Times New Roman"/>
          <w:kern w:val="0"/>
          <w:szCs w:val="24"/>
        </w:rPr>
        <w:t xml:space="preserve">8.1 </w:t>
      </w:r>
      <w:r w:rsidRPr="0060695C">
        <w:rPr>
          <w:rFonts w:ascii="Times New Roman" w:hAnsi="Times New Roman"/>
          <w:kern w:val="0"/>
          <w:szCs w:val="24"/>
        </w:rPr>
        <w:t>期末基金份额持有人户数及持有人结构</w:t>
      </w:r>
      <w:bookmarkEnd w:id="74"/>
      <w:bookmarkEnd w:id="75"/>
    </w:p>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份额单位：份</w:t>
      </w:r>
    </w:p>
    <w:tbl>
      <w:tblPr>
        <w:tblW w:w="5000" w:type="pct"/>
        <w:tblLayout w:type="fixed"/>
        <w:tblLook w:val="00A0" w:firstRow="1" w:lastRow="0" w:firstColumn="1" w:lastColumn="0" w:noHBand="0" w:noVBand="0"/>
      </w:tblPr>
      <w:tblGrid>
        <w:gridCol w:w="872"/>
        <w:gridCol w:w="1040"/>
        <w:gridCol w:w="858"/>
        <w:gridCol w:w="1184"/>
        <w:gridCol w:w="858"/>
        <w:gridCol w:w="4243"/>
      </w:tblGrid>
      <w:tr w:rsidR="00CC021D" w:rsidRPr="0060695C" w:rsidTr="005A409C">
        <w:tc>
          <w:tcPr>
            <w:tcW w:w="481" w:type="pct"/>
            <w:vMerge w:val="restart"/>
            <w:tcBorders>
              <w:top w:val="single" w:sz="8" w:space="0" w:color="000000"/>
              <w:left w:val="single" w:sz="8" w:space="0" w:color="000000"/>
              <w:right w:val="single" w:sz="8" w:space="0" w:color="000000"/>
            </w:tcBorders>
            <w:vAlign w:val="center"/>
          </w:tcPr>
          <w:p w:rsidR="00AC2F7F" w:rsidRDefault="002D0730">
            <w:pPr>
              <w:jc w:val="center"/>
            </w:pPr>
            <w:r>
              <w:t>持有人户数</w:t>
            </w:r>
            <w:r>
              <w:t>(</w:t>
            </w:r>
            <w:r>
              <w:t>户</w:t>
            </w:r>
            <w:r>
              <w:t>)</w:t>
            </w:r>
          </w:p>
        </w:tc>
        <w:tc>
          <w:tcPr>
            <w:tcW w:w="574" w:type="pct"/>
            <w:vMerge w:val="restart"/>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户均持有的基金份额</w:t>
            </w:r>
          </w:p>
        </w:tc>
        <w:tc>
          <w:tcPr>
            <w:tcW w:w="3945" w:type="pct"/>
            <w:gridSpan w:val="4"/>
            <w:tcBorders>
              <w:top w:val="single" w:sz="8" w:space="0" w:color="000000"/>
              <w:left w:val="single" w:sz="8" w:space="0" w:color="000000"/>
              <w:bottom w:val="single" w:sz="8" w:space="0" w:color="000000"/>
              <w:right w:val="single" w:sz="4" w:space="0" w:color="auto"/>
            </w:tcBorders>
            <w:vAlign w:val="center"/>
          </w:tcPr>
          <w:p w:rsidR="006C7635" w:rsidRPr="0060695C" w:rsidRDefault="006C7635" w:rsidP="0091268E">
            <w:pPr>
              <w:spacing w:line="360" w:lineRule="auto"/>
              <w:jc w:val="center"/>
              <w:rPr>
                <w:bCs/>
                <w:color w:val="000000"/>
                <w:sz w:val="24"/>
              </w:rPr>
            </w:pPr>
            <w:r w:rsidRPr="0060695C">
              <w:rPr>
                <w:bCs/>
                <w:color w:val="000000"/>
                <w:sz w:val="24"/>
              </w:rPr>
              <w:t>持有人结构</w:t>
            </w:r>
          </w:p>
        </w:tc>
      </w:tr>
      <w:tr w:rsidR="00CC021D" w:rsidRPr="0060695C" w:rsidTr="005A409C">
        <w:tc>
          <w:tcPr>
            <w:tcW w:w="481" w:type="pct"/>
            <w:vMerge/>
            <w:tcBorders>
              <w:left w:val="single" w:sz="8" w:space="0" w:color="000000"/>
              <w:right w:val="single" w:sz="8" w:space="0" w:color="000000"/>
            </w:tcBorders>
            <w:vAlign w:val="center"/>
          </w:tcPr>
          <w:p w:rsidR="00AC2F7F" w:rsidRDefault="00AC2F7F">
            <w:pPr>
              <w:jc w:val="left"/>
            </w:pPr>
          </w:p>
        </w:tc>
        <w:tc>
          <w:tcPr>
            <w:tcW w:w="574" w:type="pct"/>
            <w:vMerge/>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widowControl/>
              <w:spacing w:line="360" w:lineRule="auto"/>
              <w:jc w:val="left"/>
              <w:rPr>
                <w:bCs/>
                <w:color w:val="000000"/>
                <w:sz w:val="24"/>
              </w:rPr>
            </w:pPr>
          </w:p>
        </w:tc>
        <w:tc>
          <w:tcPr>
            <w:tcW w:w="1128" w:type="pct"/>
            <w:gridSpan w:val="2"/>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机构投资者</w:t>
            </w:r>
          </w:p>
        </w:tc>
        <w:tc>
          <w:tcPr>
            <w:tcW w:w="2817" w:type="pct"/>
            <w:gridSpan w:val="2"/>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个人投资者</w:t>
            </w:r>
          </w:p>
        </w:tc>
      </w:tr>
      <w:tr w:rsidR="00CC021D" w:rsidRPr="0060695C" w:rsidTr="005A409C">
        <w:tc>
          <w:tcPr>
            <w:tcW w:w="481" w:type="pct"/>
            <w:vMerge/>
            <w:tcBorders>
              <w:left w:val="single" w:sz="8" w:space="0" w:color="000000"/>
              <w:bottom w:val="single" w:sz="8" w:space="0" w:color="000000"/>
              <w:right w:val="single" w:sz="8" w:space="0" w:color="000000"/>
            </w:tcBorders>
            <w:vAlign w:val="center"/>
          </w:tcPr>
          <w:p w:rsidR="00AC2F7F" w:rsidRDefault="00AC2F7F">
            <w:pPr>
              <w:jc w:val="left"/>
            </w:pPr>
          </w:p>
        </w:tc>
        <w:tc>
          <w:tcPr>
            <w:tcW w:w="574" w:type="pct"/>
            <w:vMerge/>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widowControl/>
              <w:spacing w:line="360" w:lineRule="auto"/>
              <w:jc w:val="left"/>
              <w:rPr>
                <w:bCs/>
                <w:color w:val="000000"/>
                <w:sz w:val="24"/>
              </w:rPr>
            </w:pPr>
          </w:p>
        </w:tc>
        <w:tc>
          <w:tcPr>
            <w:tcW w:w="474" w:type="pct"/>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持有份额</w:t>
            </w:r>
          </w:p>
        </w:tc>
        <w:tc>
          <w:tcPr>
            <w:tcW w:w="654" w:type="pct"/>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占总份额比例</w:t>
            </w:r>
          </w:p>
        </w:tc>
        <w:tc>
          <w:tcPr>
            <w:tcW w:w="474" w:type="pct"/>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持有份额</w:t>
            </w:r>
          </w:p>
        </w:tc>
        <w:tc>
          <w:tcPr>
            <w:tcW w:w="2343" w:type="pct"/>
            <w:tcBorders>
              <w:top w:val="single" w:sz="8" w:space="0" w:color="000000"/>
              <w:left w:val="single" w:sz="8" w:space="0" w:color="000000"/>
              <w:bottom w:val="single" w:sz="8" w:space="0" w:color="000000"/>
              <w:right w:val="single" w:sz="4" w:space="0" w:color="auto"/>
            </w:tcBorders>
            <w:vAlign w:val="center"/>
          </w:tcPr>
          <w:p w:rsidR="006C7635" w:rsidRPr="0060695C" w:rsidRDefault="006C7635" w:rsidP="0091268E">
            <w:pPr>
              <w:spacing w:line="360" w:lineRule="auto"/>
              <w:jc w:val="center"/>
              <w:rPr>
                <w:bCs/>
                <w:color w:val="000000"/>
                <w:sz w:val="24"/>
              </w:rPr>
            </w:pPr>
            <w:r w:rsidRPr="0060695C">
              <w:rPr>
                <w:bCs/>
                <w:color w:val="000000"/>
                <w:sz w:val="24"/>
              </w:rPr>
              <w:t>占总份额比例</w:t>
            </w:r>
          </w:p>
        </w:tc>
      </w:tr>
      <w:tr w:rsidR="00CC021D" w:rsidRPr="0060695C" w:rsidTr="005A409C">
        <w:tc>
          <w:tcPr>
            <w:tcW w:w="481" w:type="pct"/>
            <w:tcBorders>
              <w:top w:val="single" w:sz="8" w:space="0" w:color="000000"/>
              <w:left w:val="single" w:sz="8" w:space="0" w:color="000000"/>
              <w:bottom w:val="single" w:sz="8" w:space="0" w:color="000000"/>
              <w:right w:val="single" w:sz="8" w:space="0" w:color="000000"/>
            </w:tcBorders>
            <w:vAlign w:val="center"/>
          </w:tcPr>
          <w:p w:rsidR="00AC2F7F" w:rsidRDefault="002D0730">
            <w:pPr>
              <w:jc w:val="center"/>
            </w:pPr>
            <w:r>
              <w:rPr>
                <w:bCs/>
                <w:color w:val="000000"/>
                <w:sz w:val="24"/>
              </w:rPr>
              <w:t>293</w:t>
            </w:r>
          </w:p>
        </w:tc>
        <w:tc>
          <w:tcPr>
            <w:tcW w:w="574" w:type="pct"/>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right"/>
              <w:rPr>
                <w:bCs/>
                <w:color w:val="000000"/>
                <w:sz w:val="24"/>
              </w:rPr>
            </w:pPr>
            <w:r w:rsidRPr="0060695C">
              <w:rPr>
                <w:bCs/>
                <w:color w:val="000000"/>
                <w:sz w:val="24"/>
              </w:rPr>
              <w:t>31,890.29</w:t>
            </w:r>
          </w:p>
        </w:tc>
        <w:tc>
          <w:tcPr>
            <w:tcW w:w="474" w:type="pct"/>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right"/>
              <w:rPr>
                <w:bCs/>
                <w:color w:val="000000"/>
                <w:sz w:val="24"/>
              </w:rPr>
            </w:pPr>
            <w:r w:rsidRPr="0060695C">
              <w:rPr>
                <w:bCs/>
                <w:color w:val="000000"/>
                <w:sz w:val="24"/>
              </w:rPr>
              <w:t>-</w:t>
            </w:r>
          </w:p>
        </w:tc>
        <w:tc>
          <w:tcPr>
            <w:tcW w:w="654" w:type="pct"/>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right"/>
              <w:rPr>
                <w:bCs/>
                <w:color w:val="000000"/>
                <w:sz w:val="24"/>
              </w:rPr>
            </w:pPr>
            <w:r w:rsidRPr="0060695C">
              <w:rPr>
                <w:bCs/>
                <w:color w:val="000000"/>
                <w:sz w:val="24"/>
              </w:rPr>
              <w:t>-</w:t>
            </w:r>
          </w:p>
        </w:tc>
        <w:tc>
          <w:tcPr>
            <w:tcW w:w="474" w:type="pct"/>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right"/>
              <w:rPr>
                <w:bCs/>
                <w:color w:val="000000"/>
                <w:sz w:val="24"/>
              </w:rPr>
            </w:pPr>
            <w:r w:rsidRPr="0060695C">
              <w:rPr>
                <w:bCs/>
                <w:color w:val="000000"/>
                <w:sz w:val="24"/>
              </w:rPr>
              <w:t>9,343,854.14</w:t>
            </w:r>
          </w:p>
        </w:tc>
        <w:tc>
          <w:tcPr>
            <w:tcW w:w="2343" w:type="pct"/>
            <w:tcBorders>
              <w:top w:val="single" w:sz="8" w:space="0" w:color="000000"/>
              <w:left w:val="single" w:sz="8" w:space="0" w:color="000000"/>
              <w:bottom w:val="single" w:sz="8" w:space="0" w:color="000000"/>
              <w:right w:val="single" w:sz="4" w:space="0" w:color="auto"/>
            </w:tcBorders>
            <w:vAlign w:val="center"/>
          </w:tcPr>
          <w:p w:rsidR="006C7635" w:rsidRPr="0060695C" w:rsidRDefault="006C7635" w:rsidP="0091268E">
            <w:pPr>
              <w:spacing w:line="360" w:lineRule="auto"/>
              <w:jc w:val="right"/>
              <w:rPr>
                <w:bCs/>
                <w:color w:val="000000"/>
                <w:sz w:val="24"/>
              </w:rPr>
            </w:pPr>
            <w:r w:rsidRPr="0060695C">
              <w:rPr>
                <w:bCs/>
                <w:color w:val="000000"/>
                <w:sz w:val="24"/>
              </w:rPr>
              <w:t>100.00%</w:t>
            </w:r>
          </w:p>
        </w:tc>
      </w:tr>
    </w:tbl>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76" w:name="_Toc331410113"/>
      <w:r w:rsidRPr="0060695C">
        <w:rPr>
          <w:rFonts w:ascii="Times New Roman" w:hAnsi="Times New Roman"/>
          <w:kern w:val="0"/>
          <w:szCs w:val="24"/>
        </w:rPr>
        <w:t xml:space="preserve">8.2 </w:t>
      </w:r>
      <w:r w:rsidRPr="0060695C">
        <w:rPr>
          <w:rFonts w:ascii="Times New Roman" w:hAnsi="Times New Roman"/>
          <w:kern w:val="0"/>
          <w:szCs w:val="24"/>
        </w:rPr>
        <w:t>期末基金管理人的从业人员持有本基金的情况</w:t>
      </w:r>
      <w:bookmarkEnd w:id="7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60695C" w:rsidTr="00C75A56">
        <w:tc>
          <w:tcPr>
            <w:tcW w:w="3827" w:type="dxa"/>
            <w:vAlign w:val="center"/>
          </w:tcPr>
          <w:p w:rsidR="00DF5C7F" w:rsidRPr="0060695C" w:rsidRDefault="00DF5C7F" w:rsidP="00AC6DDA">
            <w:pPr>
              <w:widowControl/>
              <w:spacing w:before="29" w:line="288" w:lineRule="auto"/>
              <w:jc w:val="center"/>
              <w:rPr>
                <w:color w:val="000000"/>
                <w:kern w:val="0"/>
                <w:sz w:val="24"/>
              </w:rPr>
            </w:pPr>
            <w:r w:rsidRPr="0060695C">
              <w:rPr>
                <w:color w:val="000000"/>
                <w:kern w:val="0"/>
                <w:sz w:val="24"/>
              </w:rPr>
              <w:t>项目</w:t>
            </w:r>
          </w:p>
        </w:tc>
        <w:tc>
          <w:tcPr>
            <w:tcW w:w="3011" w:type="dxa"/>
            <w:vAlign w:val="center"/>
          </w:tcPr>
          <w:p w:rsidR="00DF5C7F" w:rsidRPr="0060695C" w:rsidRDefault="00DF5C7F" w:rsidP="00AC6DDA">
            <w:pPr>
              <w:widowControl/>
              <w:spacing w:before="29" w:line="288" w:lineRule="auto"/>
              <w:jc w:val="center"/>
              <w:rPr>
                <w:color w:val="000000"/>
                <w:kern w:val="0"/>
                <w:sz w:val="24"/>
              </w:rPr>
            </w:pPr>
            <w:r w:rsidRPr="0060695C">
              <w:rPr>
                <w:color w:val="000000"/>
                <w:kern w:val="0"/>
                <w:sz w:val="24"/>
              </w:rPr>
              <w:t>持有份额总数（份）</w:t>
            </w:r>
          </w:p>
        </w:tc>
        <w:tc>
          <w:tcPr>
            <w:tcW w:w="2160" w:type="dxa"/>
            <w:vAlign w:val="center"/>
          </w:tcPr>
          <w:p w:rsidR="00DF5C7F" w:rsidRPr="0060695C" w:rsidRDefault="00DF5C7F" w:rsidP="00496A5E">
            <w:pPr>
              <w:widowControl/>
              <w:spacing w:before="29" w:line="288" w:lineRule="auto"/>
              <w:jc w:val="center"/>
              <w:rPr>
                <w:color w:val="000000"/>
                <w:kern w:val="0"/>
                <w:sz w:val="24"/>
              </w:rPr>
            </w:pPr>
            <w:r w:rsidRPr="0060695C">
              <w:rPr>
                <w:color w:val="000000"/>
                <w:kern w:val="0"/>
                <w:sz w:val="24"/>
              </w:rPr>
              <w:t>占基金总份额比例</w:t>
            </w:r>
          </w:p>
        </w:tc>
      </w:tr>
      <w:tr w:rsidR="00DF5C7F" w:rsidRPr="0060695C" w:rsidTr="00C75A56">
        <w:tc>
          <w:tcPr>
            <w:tcW w:w="3827" w:type="dxa"/>
            <w:vAlign w:val="center"/>
          </w:tcPr>
          <w:p w:rsidR="00DF5C7F" w:rsidRPr="0060695C" w:rsidRDefault="00DF5C7F" w:rsidP="00AC6DDA">
            <w:pPr>
              <w:spacing w:before="29" w:line="288" w:lineRule="auto"/>
              <w:jc w:val="left"/>
              <w:rPr>
                <w:color w:val="000000"/>
                <w:sz w:val="24"/>
              </w:rPr>
            </w:pPr>
            <w:r w:rsidRPr="0060695C">
              <w:rPr>
                <w:color w:val="000000"/>
                <w:sz w:val="24"/>
              </w:rPr>
              <w:t>基金管理人所有从业人员持有本基金</w:t>
            </w:r>
          </w:p>
        </w:tc>
        <w:tc>
          <w:tcPr>
            <w:tcW w:w="3011" w:type="dxa"/>
            <w:vAlign w:val="center"/>
          </w:tcPr>
          <w:p w:rsidR="00DF5C7F" w:rsidRPr="0060695C" w:rsidRDefault="001A5331" w:rsidP="00AC6DDA">
            <w:pPr>
              <w:widowControl/>
              <w:spacing w:before="29" w:line="288" w:lineRule="auto"/>
              <w:jc w:val="right"/>
              <w:rPr>
                <w:color w:val="000000"/>
                <w:kern w:val="0"/>
                <w:sz w:val="24"/>
              </w:rPr>
            </w:pPr>
            <w:r>
              <w:rPr>
                <w:color w:val="000000"/>
                <w:kern w:val="0"/>
                <w:sz w:val="24"/>
              </w:rPr>
              <w:t>-</w:t>
            </w:r>
          </w:p>
        </w:tc>
        <w:tc>
          <w:tcPr>
            <w:tcW w:w="2160" w:type="dxa"/>
            <w:vAlign w:val="center"/>
          </w:tcPr>
          <w:p w:rsidR="00DF5C7F" w:rsidRPr="0060695C" w:rsidRDefault="001A5331" w:rsidP="00AC6DDA">
            <w:pPr>
              <w:widowControl/>
              <w:spacing w:before="29" w:line="288" w:lineRule="auto"/>
              <w:jc w:val="right"/>
              <w:rPr>
                <w:color w:val="000000"/>
                <w:kern w:val="0"/>
                <w:sz w:val="24"/>
              </w:rPr>
            </w:pPr>
            <w:r>
              <w:rPr>
                <w:color w:val="000000"/>
                <w:kern w:val="0"/>
                <w:sz w:val="24"/>
              </w:rPr>
              <w:t>-</w:t>
            </w:r>
          </w:p>
        </w:tc>
      </w:tr>
    </w:tbl>
    <w:p w:rsidR="009D5E21" w:rsidRDefault="009D5E21" w:rsidP="009D5E21">
      <w:pPr>
        <w:spacing w:before="29" w:line="288" w:lineRule="auto"/>
        <w:rPr>
          <w:color w:val="000000"/>
          <w:sz w:val="24"/>
        </w:rPr>
      </w:pPr>
    </w:p>
    <w:p w:rsidR="009D5E21" w:rsidRDefault="009D5E21" w:rsidP="009D5E21">
      <w:pPr>
        <w:pStyle w:val="20"/>
        <w:spacing w:before="29" w:after="0" w:line="288" w:lineRule="auto"/>
        <w:rPr>
          <w:rFonts w:ascii="宋体" w:hAnsi="宋体"/>
          <w:sz w:val="21"/>
          <w:szCs w:val="21"/>
        </w:rPr>
      </w:pPr>
      <w:r w:rsidRPr="000F06CE">
        <w:rPr>
          <w:rFonts w:ascii="Times New Roman" w:hAnsi="Times New Roman"/>
          <w:kern w:val="0"/>
          <w:szCs w:val="24"/>
        </w:rPr>
        <w:t>8.3</w:t>
      </w:r>
      <w:r w:rsidR="00D600D7">
        <w:rPr>
          <w:rFonts w:ascii="Times New Roman" w:hAnsi="Times New Roman"/>
          <w:kern w:val="0"/>
          <w:szCs w:val="24"/>
        </w:rPr>
        <w:t xml:space="preserve"> </w:t>
      </w:r>
      <w:r w:rsidRPr="000F06CE">
        <w:rPr>
          <w:rFonts w:ascii="Times New Roman" w:hAnsi="Times New Roman" w:hint="eastAsia"/>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84"/>
        <w:gridCol w:w="5940"/>
      </w:tblGrid>
      <w:tr w:rsidR="009D5E21" w:rsidRPr="009D5CCC" w:rsidTr="00321A5F">
        <w:trPr>
          <w:trHeight w:val="285"/>
        </w:trPr>
        <w:tc>
          <w:tcPr>
            <w:tcW w:w="1780" w:type="pct"/>
            <w:shd w:val="clear" w:color="auto" w:fill="auto"/>
            <w:tcMar>
              <w:top w:w="0" w:type="dxa"/>
              <w:left w:w="108" w:type="dxa"/>
              <w:bottom w:w="0" w:type="dxa"/>
              <w:right w:w="108" w:type="dxa"/>
            </w:tcMar>
            <w:vAlign w:val="center"/>
            <w:hideMark/>
          </w:tcPr>
          <w:p w:rsidR="009D5E21" w:rsidRPr="005A4F8F" w:rsidRDefault="009D5E21" w:rsidP="00321A5F">
            <w:pPr>
              <w:widowControl/>
              <w:spacing w:before="29" w:line="288" w:lineRule="auto"/>
              <w:jc w:val="center"/>
              <w:rPr>
                <w:color w:val="000000"/>
                <w:kern w:val="0"/>
                <w:sz w:val="24"/>
              </w:rPr>
            </w:pPr>
            <w:r w:rsidRPr="005A4F8F">
              <w:rPr>
                <w:rFonts w:hint="eastAsia"/>
                <w:color w:val="000000"/>
                <w:kern w:val="0"/>
                <w:sz w:val="24"/>
              </w:rPr>
              <w:t>项目</w:t>
            </w:r>
          </w:p>
        </w:tc>
        <w:tc>
          <w:tcPr>
            <w:tcW w:w="3220" w:type="pct"/>
            <w:shd w:val="clear" w:color="auto" w:fill="auto"/>
            <w:tcMar>
              <w:top w:w="0" w:type="dxa"/>
              <w:left w:w="108" w:type="dxa"/>
              <w:bottom w:w="0" w:type="dxa"/>
              <w:right w:w="108" w:type="dxa"/>
            </w:tcMar>
            <w:vAlign w:val="center"/>
            <w:hideMark/>
          </w:tcPr>
          <w:p w:rsidR="009D5E21" w:rsidRPr="005A4F8F" w:rsidRDefault="009D5E21" w:rsidP="00321A5F">
            <w:pPr>
              <w:widowControl/>
              <w:spacing w:before="29" w:line="288" w:lineRule="auto"/>
              <w:jc w:val="center"/>
              <w:rPr>
                <w:color w:val="000000"/>
                <w:kern w:val="0"/>
                <w:sz w:val="24"/>
              </w:rPr>
            </w:pPr>
            <w:r w:rsidRPr="005A4F8F">
              <w:rPr>
                <w:rFonts w:hint="eastAsia"/>
                <w:color w:val="000000"/>
                <w:kern w:val="0"/>
                <w:sz w:val="24"/>
              </w:rPr>
              <w:t>持有基金份额总量的数量区间（万份）</w:t>
            </w:r>
          </w:p>
        </w:tc>
      </w:tr>
      <w:tr w:rsidR="009D5E21" w:rsidRPr="009D5CCC" w:rsidTr="00321A5F">
        <w:trPr>
          <w:trHeight w:val="713"/>
        </w:trPr>
        <w:tc>
          <w:tcPr>
            <w:tcW w:w="1780" w:type="pct"/>
            <w:shd w:val="clear" w:color="auto" w:fill="auto"/>
            <w:tcMar>
              <w:top w:w="0" w:type="dxa"/>
              <w:left w:w="108" w:type="dxa"/>
              <w:bottom w:w="0" w:type="dxa"/>
              <w:right w:w="108" w:type="dxa"/>
            </w:tcMar>
            <w:vAlign w:val="center"/>
            <w:hideMark/>
          </w:tcPr>
          <w:p w:rsidR="009D5E21" w:rsidRPr="005A4F8F" w:rsidRDefault="009D5E21" w:rsidP="00321A5F">
            <w:pPr>
              <w:spacing w:before="29" w:line="288" w:lineRule="auto"/>
              <w:jc w:val="left"/>
              <w:rPr>
                <w:color w:val="000000"/>
                <w:sz w:val="24"/>
              </w:rPr>
            </w:pPr>
            <w:r w:rsidRPr="005A4F8F">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9D5E21" w:rsidRPr="003B6862" w:rsidRDefault="009D5E21" w:rsidP="00321A5F">
            <w:pPr>
              <w:widowControl/>
              <w:spacing w:before="29" w:line="288" w:lineRule="auto"/>
              <w:jc w:val="right"/>
              <w:rPr>
                <w:color w:val="000000"/>
                <w:kern w:val="0"/>
                <w:sz w:val="24"/>
              </w:rPr>
            </w:pPr>
            <w:r w:rsidRPr="003B6862">
              <w:rPr>
                <w:color w:val="000000"/>
                <w:kern w:val="0"/>
                <w:sz w:val="24"/>
              </w:rPr>
              <w:t>0</w:t>
            </w:r>
          </w:p>
        </w:tc>
      </w:tr>
      <w:tr w:rsidR="009D5E21" w:rsidRPr="009D5CCC" w:rsidTr="00321A5F">
        <w:trPr>
          <w:trHeight w:val="285"/>
        </w:trPr>
        <w:tc>
          <w:tcPr>
            <w:tcW w:w="1780" w:type="pct"/>
            <w:shd w:val="clear" w:color="auto" w:fill="auto"/>
            <w:tcMar>
              <w:top w:w="0" w:type="dxa"/>
              <w:left w:w="108" w:type="dxa"/>
              <w:bottom w:w="0" w:type="dxa"/>
              <w:right w:w="108" w:type="dxa"/>
            </w:tcMar>
            <w:vAlign w:val="center"/>
            <w:hideMark/>
          </w:tcPr>
          <w:p w:rsidR="009D5E21" w:rsidRPr="005A4F8F" w:rsidRDefault="009D5E21" w:rsidP="00321A5F">
            <w:pPr>
              <w:spacing w:before="29" w:line="288" w:lineRule="auto"/>
              <w:jc w:val="left"/>
              <w:rPr>
                <w:color w:val="000000"/>
                <w:sz w:val="24"/>
              </w:rPr>
            </w:pPr>
            <w:r w:rsidRPr="005A4F8F">
              <w:rPr>
                <w:rFonts w:hint="eastAsia"/>
                <w:color w:val="000000"/>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9D5E21" w:rsidRPr="003B6862" w:rsidRDefault="009D5E21" w:rsidP="00321A5F">
            <w:pPr>
              <w:widowControl/>
              <w:spacing w:before="29" w:line="288" w:lineRule="auto"/>
              <w:jc w:val="right"/>
              <w:rPr>
                <w:color w:val="000000"/>
                <w:kern w:val="0"/>
                <w:sz w:val="24"/>
              </w:rPr>
            </w:pPr>
            <w:r w:rsidRPr="003B6862">
              <w:rPr>
                <w:color w:val="000000"/>
                <w:kern w:val="0"/>
                <w:sz w:val="24"/>
              </w:rPr>
              <w:t>0</w:t>
            </w:r>
          </w:p>
        </w:tc>
      </w:tr>
    </w:tbl>
    <w:p w:rsidR="00705EC3" w:rsidRPr="0060695C" w:rsidRDefault="00705EC3" w:rsidP="00AC6DDA">
      <w:pPr>
        <w:spacing w:before="29" w:line="288" w:lineRule="auto"/>
        <w:rPr>
          <w:color w:val="000000"/>
          <w:sz w:val="24"/>
        </w:rPr>
      </w:pPr>
    </w:p>
    <w:p w:rsidR="009C1535" w:rsidRPr="0060695C" w:rsidRDefault="001548F9" w:rsidP="00197399">
      <w:pPr>
        <w:pStyle w:val="1"/>
        <w:keepNext/>
        <w:keepLines/>
        <w:widowControl w:val="0"/>
        <w:spacing w:before="29" w:line="288" w:lineRule="auto"/>
        <w:jc w:val="center"/>
        <w:rPr>
          <w:b/>
          <w:bCs/>
          <w:szCs w:val="24"/>
          <w:lang w:val="en-US"/>
        </w:rPr>
      </w:pPr>
      <w:bookmarkStart w:id="77" w:name="_Toc331410115"/>
      <w:bookmarkStart w:id="78" w:name="_Toc225500053"/>
      <w:r w:rsidRPr="0060695C">
        <w:rPr>
          <w:b/>
          <w:bCs/>
          <w:szCs w:val="24"/>
          <w:lang w:val="en-US"/>
        </w:rPr>
        <w:t>9</w:t>
      </w:r>
      <w:r w:rsidRPr="0060695C">
        <w:rPr>
          <w:b/>
          <w:bCs/>
          <w:szCs w:val="24"/>
          <w:lang w:val="en-US"/>
        </w:rPr>
        <w:t>开放式基金份额变动</w:t>
      </w:r>
      <w:bookmarkEnd w:id="77"/>
      <w:bookmarkEnd w:id="78"/>
    </w:p>
    <w:p w:rsidR="001548F9" w:rsidRPr="0060695C" w:rsidRDefault="001548F9" w:rsidP="00AC6DDA">
      <w:pPr>
        <w:spacing w:before="29" w:line="288" w:lineRule="auto"/>
        <w:jc w:val="right"/>
        <w:rPr>
          <w:sz w:val="24"/>
        </w:rPr>
      </w:pPr>
      <w:r w:rsidRPr="0060695C">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60695C" w:rsidTr="00494D2F">
        <w:tc>
          <w:tcPr>
            <w:tcW w:w="2806" w:type="pct"/>
          </w:tcPr>
          <w:p w:rsidR="001548F9" w:rsidRPr="0060695C" w:rsidRDefault="001548F9" w:rsidP="00AC6DDA">
            <w:pPr>
              <w:spacing w:before="29" w:line="288" w:lineRule="auto"/>
              <w:rPr>
                <w:sz w:val="24"/>
              </w:rPr>
            </w:pPr>
            <w:r w:rsidRPr="0060695C">
              <w:rPr>
                <w:sz w:val="24"/>
              </w:rPr>
              <w:t>基金合同生效日（</w:t>
            </w:r>
            <w:r w:rsidRPr="0060695C">
              <w:rPr>
                <w:sz w:val="24"/>
              </w:rPr>
              <w:t>2012</w:t>
            </w:r>
            <w:r w:rsidRPr="0060695C">
              <w:rPr>
                <w:sz w:val="24"/>
              </w:rPr>
              <w:t>年</w:t>
            </w:r>
            <w:r w:rsidRPr="0060695C">
              <w:rPr>
                <w:sz w:val="24"/>
              </w:rPr>
              <w:t>11</w:t>
            </w:r>
            <w:r w:rsidRPr="0060695C">
              <w:rPr>
                <w:sz w:val="24"/>
              </w:rPr>
              <w:t>月</w:t>
            </w:r>
            <w:r w:rsidRPr="0060695C">
              <w:rPr>
                <w:sz w:val="24"/>
              </w:rPr>
              <w:t>7</w:t>
            </w:r>
            <w:r w:rsidRPr="0060695C">
              <w:rPr>
                <w:sz w:val="24"/>
              </w:rPr>
              <w:t>日）基金份额总额</w:t>
            </w:r>
          </w:p>
        </w:tc>
        <w:tc>
          <w:tcPr>
            <w:tcW w:w="2194" w:type="pct"/>
          </w:tcPr>
          <w:p w:rsidR="001548F9" w:rsidRPr="0060695C" w:rsidRDefault="001548F9" w:rsidP="00AC6DDA">
            <w:pPr>
              <w:spacing w:before="29" w:line="288" w:lineRule="auto"/>
              <w:jc w:val="right"/>
              <w:rPr>
                <w:sz w:val="24"/>
              </w:rPr>
            </w:pPr>
            <w:r w:rsidRPr="0060695C">
              <w:rPr>
                <w:sz w:val="24"/>
              </w:rPr>
              <w:t xml:space="preserve">300,537,913.91 </w:t>
            </w:r>
          </w:p>
        </w:tc>
      </w:tr>
      <w:tr w:rsidR="001548F9" w:rsidRPr="0060695C" w:rsidTr="00494D2F">
        <w:tc>
          <w:tcPr>
            <w:tcW w:w="2806" w:type="pct"/>
            <w:vAlign w:val="center"/>
          </w:tcPr>
          <w:p w:rsidR="001548F9" w:rsidRPr="0060695C" w:rsidRDefault="001548F9" w:rsidP="00AC6DDA">
            <w:pPr>
              <w:spacing w:before="29" w:line="288" w:lineRule="auto"/>
              <w:rPr>
                <w:sz w:val="24"/>
              </w:rPr>
            </w:pPr>
            <w:r w:rsidRPr="0060695C">
              <w:rPr>
                <w:sz w:val="24"/>
              </w:rPr>
              <w:t>本报告期期初基金份额总额</w:t>
            </w:r>
          </w:p>
        </w:tc>
        <w:tc>
          <w:tcPr>
            <w:tcW w:w="2194" w:type="pct"/>
          </w:tcPr>
          <w:p w:rsidR="001548F9" w:rsidRPr="0060695C" w:rsidRDefault="001548F9" w:rsidP="00AC6DDA">
            <w:pPr>
              <w:spacing w:before="29" w:line="288" w:lineRule="auto"/>
              <w:jc w:val="right"/>
              <w:rPr>
                <w:sz w:val="24"/>
              </w:rPr>
            </w:pPr>
            <w:r w:rsidRPr="0060695C">
              <w:rPr>
                <w:sz w:val="24"/>
              </w:rPr>
              <w:t>7,584,512.16</w:t>
            </w:r>
          </w:p>
        </w:tc>
      </w:tr>
      <w:tr w:rsidR="001548F9" w:rsidRPr="0060695C" w:rsidTr="00494D2F">
        <w:tc>
          <w:tcPr>
            <w:tcW w:w="2806" w:type="pct"/>
            <w:vAlign w:val="center"/>
          </w:tcPr>
          <w:p w:rsidR="001548F9" w:rsidRPr="0060695C" w:rsidRDefault="005151E7" w:rsidP="00AC6DDA">
            <w:pPr>
              <w:spacing w:before="29" w:line="288" w:lineRule="auto"/>
              <w:rPr>
                <w:sz w:val="24"/>
              </w:rPr>
            </w:pPr>
            <w:r w:rsidRPr="0060695C">
              <w:rPr>
                <w:sz w:val="24"/>
              </w:rPr>
              <w:t>本报告期</w:t>
            </w:r>
            <w:r w:rsidR="001548F9" w:rsidRPr="0060695C">
              <w:rPr>
                <w:sz w:val="24"/>
              </w:rPr>
              <w:t>基金总申购份额</w:t>
            </w:r>
          </w:p>
        </w:tc>
        <w:tc>
          <w:tcPr>
            <w:tcW w:w="2194" w:type="pct"/>
          </w:tcPr>
          <w:p w:rsidR="001548F9" w:rsidRPr="0060695C" w:rsidRDefault="001548F9" w:rsidP="00AC6DDA">
            <w:pPr>
              <w:spacing w:before="29" w:line="288" w:lineRule="auto"/>
              <w:jc w:val="right"/>
              <w:rPr>
                <w:sz w:val="24"/>
              </w:rPr>
            </w:pPr>
            <w:r w:rsidRPr="0060695C">
              <w:rPr>
                <w:sz w:val="24"/>
              </w:rPr>
              <w:t>15,172,848.70</w:t>
            </w:r>
          </w:p>
        </w:tc>
      </w:tr>
      <w:tr w:rsidR="001548F9" w:rsidRPr="0060695C" w:rsidTr="00494D2F">
        <w:tc>
          <w:tcPr>
            <w:tcW w:w="2806" w:type="pct"/>
            <w:vAlign w:val="center"/>
          </w:tcPr>
          <w:p w:rsidR="001548F9" w:rsidRPr="0060695C" w:rsidRDefault="001548F9" w:rsidP="00AC6DDA">
            <w:pPr>
              <w:spacing w:before="29" w:line="288" w:lineRule="auto"/>
              <w:rPr>
                <w:sz w:val="24"/>
              </w:rPr>
            </w:pPr>
            <w:r w:rsidRPr="0060695C">
              <w:rPr>
                <w:sz w:val="24"/>
              </w:rPr>
              <w:t>减：</w:t>
            </w:r>
            <w:r w:rsidR="005151E7" w:rsidRPr="0060695C">
              <w:rPr>
                <w:sz w:val="24"/>
              </w:rPr>
              <w:t>本报告期</w:t>
            </w:r>
            <w:r w:rsidRPr="0060695C">
              <w:rPr>
                <w:sz w:val="24"/>
              </w:rPr>
              <w:t>基金总赎回份额</w:t>
            </w:r>
          </w:p>
        </w:tc>
        <w:tc>
          <w:tcPr>
            <w:tcW w:w="2194" w:type="pct"/>
          </w:tcPr>
          <w:p w:rsidR="001548F9" w:rsidRPr="0060695C" w:rsidRDefault="001548F9" w:rsidP="00AC6DDA">
            <w:pPr>
              <w:spacing w:before="29" w:line="288" w:lineRule="auto"/>
              <w:jc w:val="right"/>
              <w:rPr>
                <w:sz w:val="24"/>
              </w:rPr>
            </w:pPr>
            <w:r w:rsidRPr="0060695C">
              <w:rPr>
                <w:sz w:val="24"/>
              </w:rPr>
              <w:t>17,986,639.27</w:t>
            </w:r>
          </w:p>
        </w:tc>
      </w:tr>
      <w:tr w:rsidR="001548F9" w:rsidRPr="0060695C" w:rsidTr="00494D2F">
        <w:tc>
          <w:tcPr>
            <w:tcW w:w="2806" w:type="pct"/>
            <w:vAlign w:val="center"/>
          </w:tcPr>
          <w:p w:rsidR="001548F9" w:rsidRPr="0060695C" w:rsidRDefault="005151E7" w:rsidP="00AC6DDA">
            <w:pPr>
              <w:spacing w:before="29" w:line="288" w:lineRule="auto"/>
              <w:rPr>
                <w:sz w:val="24"/>
              </w:rPr>
            </w:pPr>
            <w:r w:rsidRPr="0060695C">
              <w:rPr>
                <w:sz w:val="24"/>
              </w:rPr>
              <w:t>本报告期</w:t>
            </w:r>
            <w:r w:rsidR="001548F9" w:rsidRPr="0060695C">
              <w:rPr>
                <w:sz w:val="24"/>
              </w:rPr>
              <w:t>基金拆分变动份额</w:t>
            </w:r>
          </w:p>
        </w:tc>
        <w:tc>
          <w:tcPr>
            <w:tcW w:w="2194" w:type="pct"/>
          </w:tcPr>
          <w:p w:rsidR="001548F9" w:rsidRPr="0060695C" w:rsidRDefault="001548F9" w:rsidP="00AC6DDA">
            <w:pPr>
              <w:spacing w:before="29" w:line="288" w:lineRule="auto"/>
              <w:jc w:val="right"/>
              <w:rPr>
                <w:sz w:val="24"/>
              </w:rPr>
            </w:pPr>
            <w:r w:rsidRPr="0060695C">
              <w:rPr>
                <w:sz w:val="24"/>
              </w:rPr>
              <w:t>4,573,132.55</w:t>
            </w:r>
          </w:p>
        </w:tc>
      </w:tr>
      <w:tr w:rsidR="001548F9" w:rsidRPr="0060695C" w:rsidTr="00494D2F">
        <w:tc>
          <w:tcPr>
            <w:tcW w:w="2806" w:type="pct"/>
            <w:vAlign w:val="center"/>
          </w:tcPr>
          <w:p w:rsidR="001548F9" w:rsidRPr="0060695C" w:rsidRDefault="001548F9" w:rsidP="00AC6DDA">
            <w:pPr>
              <w:spacing w:before="29" w:line="288" w:lineRule="auto"/>
              <w:rPr>
                <w:sz w:val="24"/>
              </w:rPr>
            </w:pPr>
            <w:r w:rsidRPr="0060695C">
              <w:rPr>
                <w:sz w:val="24"/>
              </w:rPr>
              <w:t>本报告期期末基金份额总额</w:t>
            </w:r>
          </w:p>
        </w:tc>
        <w:tc>
          <w:tcPr>
            <w:tcW w:w="2194" w:type="pct"/>
          </w:tcPr>
          <w:p w:rsidR="001548F9" w:rsidRPr="0060695C" w:rsidRDefault="001548F9" w:rsidP="00AC6DDA">
            <w:pPr>
              <w:spacing w:before="29" w:line="288" w:lineRule="auto"/>
              <w:jc w:val="right"/>
              <w:rPr>
                <w:sz w:val="24"/>
              </w:rPr>
            </w:pPr>
            <w:r w:rsidRPr="0060695C">
              <w:rPr>
                <w:sz w:val="24"/>
              </w:rPr>
              <w:t>9,343,854.14</w:t>
            </w:r>
          </w:p>
        </w:tc>
      </w:tr>
    </w:tbl>
    <w:p w:rsidR="00AC2F7F" w:rsidRDefault="002D0730">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Default="005A09F2" w:rsidP="00AC6DDA">
      <w:pPr>
        <w:tabs>
          <w:tab w:val="left" w:pos="426"/>
        </w:tabs>
        <w:spacing w:before="29" w:line="288" w:lineRule="auto"/>
        <w:jc w:val="left"/>
        <w:rPr>
          <w:kern w:val="0"/>
          <w:sz w:val="24"/>
        </w:rPr>
      </w:pPr>
      <w:r w:rsidRPr="0060695C">
        <w:rPr>
          <w:kern w:val="0"/>
          <w:sz w:val="24"/>
        </w:rPr>
        <w:t xml:space="preserve">    2</w:t>
      </w:r>
      <w:r w:rsidRPr="0060695C">
        <w:rPr>
          <w:kern w:val="0"/>
          <w:sz w:val="24"/>
        </w:rPr>
        <w:t>、如果本报告期间发生转换出业务，则总赎回份额中包含该业务。</w:t>
      </w:r>
    </w:p>
    <w:p w:rsidR="00BB4E44" w:rsidRPr="0060695C" w:rsidRDefault="00BB4E44" w:rsidP="00AC6DDA">
      <w:pPr>
        <w:tabs>
          <w:tab w:val="left" w:pos="426"/>
        </w:tabs>
        <w:spacing w:before="29" w:line="288" w:lineRule="auto"/>
        <w:jc w:val="left"/>
        <w:rPr>
          <w:kern w:val="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79" w:name="_Toc331410116"/>
      <w:bookmarkStart w:id="80" w:name="_Toc225500054"/>
      <w:r w:rsidRPr="0060695C">
        <w:rPr>
          <w:b/>
          <w:bCs/>
          <w:szCs w:val="24"/>
          <w:lang w:val="en-US"/>
        </w:rPr>
        <w:t xml:space="preserve">10  </w:t>
      </w:r>
      <w:r w:rsidRPr="0060695C">
        <w:rPr>
          <w:b/>
          <w:bCs/>
          <w:szCs w:val="24"/>
          <w:lang w:val="en-US"/>
        </w:rPr>
        <w:t>重大事件揭示</w:t>
      </w:r>
      <w:bookmarkEnd w:id="79"/>
      <w:bookmarkEnd w:id="80"/>
    </w:p>
    <w:p w:rsidR="001548F9" w:rsidRPr="0060695C" w:rsidRDefault="001548F9" w:rsidP="00AC6DDA">
      <w:pPr>
        <w:pStyle w:val="20"/>
        <w:spacing w:before="29" w:after="0" w:line="288" w:lineRule="auto"/>
        <w:rPr>
          <w:rFonts w:ascii="Times New Roman" w:hAnsi="Times New Roman"/>
          <w:kern w:val="0"/>
          <w:szCs w:val="24"/>
        </w:rPr>
      </w:pPr>
      <w:bookmarkStart w:id="81" w:name="_Toc331410117"/>
      <w:r w:rsidRPr="0060695C">
        <w:rPr>
          <w:rFonts w:ascii="Times New Roman" w:hAnsi="Times New Roman"/>
          <w:kern w:val="0"/>
          <w:szCs w:val="24"/>
        </w:rPr>
        <w:t xml:space="preserve">10.1 </w:t>
      </w:r>
      <w:r w:rsidRPr="0060695C">
        <w:rPr>
          <w:rFonts w:ascii="Times New Roman" w:hAnsi="Times New Roman"/>
          <w:kern w:val="0"/>
          <w:szCs w:val="24"/>
        </w:rPr>
        <w:t>基金份额持有人大会决议</w:t>
      </w:r>
      <w:bookmarkEnd w:id="81"/>
    </w:p>
    <w:p w:rsidR="001548F9" w:rsidRDefault="001548F9" w:rsidP="00AC6DDA">
      <w:pPr>
        <w:spacing w:before="29" w:line="288" w:lineRule="auto"/>
        <w:ind w:firstLineChars="200" w:firstLine="480"/>
        <w:rPr>
          <w:color w:val="000000"/>
          <w:sz w:val="24"/>
        </w:rPr>
      </w:pPr>
      <w:bookmarkStart w:id="82" w:name="_Toc331410118"/>
      <w:r w:rsidRPr="0060695C">
        <w:rPr>
          <w:color w:val="000000"/>
          <w:sz w:val="24"/>
        </w:rPr>
        <w:t>本基金本报告期内已于</w:t>
      </w:r>
      <w:r w:rsidRPr="0060695C">
        <w:rPr>
          <w:color w:val="000000"/>
          <w:sz w:val="24"/>
        </w:rPr>
        <w:t>2015</w:t>
      </w:r>
      <w:r w:rsidRPr="0060695C">
        <w:rPr>
          <w:color w:val="000000"/>
          <w:sz w:val="24"/>
        </w:rPr>
        <w:t>年</w:t>
      </w:r>
      <w:r w:rsidRPr="0060695C">
        <w:rPr>
          <w:color w:val="000000"/>
          <w:sz w:val="24"/>
        </w:rPr>
        <w:t>5</w:t>
      </w:r>
      <w:r w:rsidRPr="0060695C">
        <w:rPr>
          <w:color w:val="000000"/>
          <w:sz w:val="24"/>
        </w:rPr>
        <w:t>月</w:t>
      </w:r>
      <w:r w:rsidRPr="0060695C">
        <w:rPr>
          <w:color w:val="000000"/>
          <w:sz w:val="24"/>
        </w:rPr>
        <w:t>1</w:t>
      </w:r>
      <w:r w:rsidRPr="0060695C">
        <w:rPr>
          <w:color w:val="000000"/>
          <w:sz w:val="24"/>
        </w:rPr>
        <w:t>日起至</w:t>
      </w:r>
      <w:r w:rsidRPr="0060695C">
        <w:rPr>
          <w:color w:val="000000"/>
          <w:sz w:val="24"/>
        </w:rPr>
        <w:t>2015</w:t>
      </w:r>
      <w:r w:rsidRPr="0060695C">
        <w:rPr>
          <w:color w:val="000000"/>
          <w:sz w:val="24"/>
        </w:rPr>
        <w:t>年</w:t>
      </w:r>
      <w:r w:rsidRPr="0060695C">
        <w:rPr>
          <w:color w:val="000000"/>
          <w:sz w:val="24"/>
        </w:rPr>
        <w:t>5</w:t>
      </w:r>
      <w:r w:rsidRPr="0060695C">
        <w:rPr>
          <w:color w:val="000000"/>
          <w:sz w:val="24"/>
        </w:rPr>
        <w:t>月</w:t>
      </w:r>
      <w:r w:rsidRPr="0060695C">
        <w:rPr>
          <w:color w:val="000000"/>
          <w:sz w:val="24"/>
        </w:rPr>
        <w:t>25</w:t>
      </w:r>
      <w:r w:rsidRPr="0060695C">
        <w:rPr>
          <w:color w:val="000000"/>
          <w:sz w:val="24"/>
        </w:rPr>
        <w:t>日以通讯方式召开了交银施罗德沪深</w:t>
      </w:r>
      <w:r w:rsidRPr="0060695C">
        <w:rPr>
          <w:color w:val="000000"/>
          <w:sz w:val="24"/>
        </w:rPr>
        <w:t>300</w:t>
      </w:r>
      <w:r w:rsidRPr="0060695C">
        <w:rPr>
          <w:color w:val="000000"/>
          <w:sz w:val="24"/>
        </w:rPr>
        <w:t>行业分层等权重指数证券投资基金的基金份额持有人大会。本次基金份额持有人大会决议已于</w:t>
      </w:r>
      <w:r w:rsidRPr="0060695C">
        <w:rPr>
          <w:color w:val="000000"/>
          <w:sz w:val="24"/>
        </w:rPr>
        <w:t>2015</w:t>
      </w:r>
      <w:r w:rsidRPr="0060695C">
        <w:rPr>
          <w:color w:val="000000"/>
          <w:sz w:val="24"/>
        </w:rPr>
        <w:t>年</w:t>
      </w:r>
      <w:r w:rsidRPr="0060695C">
        <w:rPr>
          <w:color w:val="000000"/>
          <w:sz w:val="24"/>
        </w:rPr>
        <w:t>5</w:t>
      </w:r>
      <w:r w:rsidRPr="0060695C">
        <w:rPr>
          <w:color w:val="000000"/>
          <w:sz w:val="24"/>
        </w:rPr>
        <w:t>月</w:t>
      </w:r>
      <w:r w:rsidRPr="0060695C">
        <w:rPr>
          <w:color w:val="000000"/>
          <w:sz w:val="24"/>
        </w:rPr>
        <w:t>26</w:t>
      </w:r>
      <w:r w:rsidRPr="0060695C">
        <w:rPr>
          <w:color w:val="000000"/>
          <w:sz w:val="24"/>
        </w:rPr>
        <w:t>日生效，并自</w:t>
      </w:r>
      <w:r w:rsidRPr="0060695C">
        <w:rPr>
          <w:color w:val="000000"/>
          <w:sz w:val="24"/>
        </w:rPr>
        <w:t>2015</w:t>
      </w:r>
      <w:r w:rsidRPr="0060695C">
        <w:rPr>
          <w:color w:val="000000"/>
          <w:sz w:val="24"/>
        </w:rPr>
        <w:t>年</w:t>
      </w:r>
      <w:r w:rsidRPr="0060695C">
        <w:rPr>
          <w:color w:val="000000"/>
          <w:sz w:val="24"/>
        </w:rPr>
        <w:t>7</w:t>
      </w:r>
      <w:r w:rsidRPr="0060695C">
        <w:rPr>
          <w:color w:val="000000"/>
          <w:sz w:val="24"/>
        </w:rPr>
        <w:t>月</w:t>
      </w:r>
      <w:r w:rsidRPr="0060695C">
        <w:rPr>
          <w:color w:val="000000"/>
          <w:sz w:val="24"/>
        </w:rPr>
        <w:t>1</w:t>
      </w:r>
      <w:r w:rsidRPr="0060695C">
        <w:rPr>
          <w:color w:val="000000"/>
          <w:sz w:val="24"/>
        </w:rPr>
        <w:t>日起，《交银施罗德沪深</w:t>
      </w:r>
      <w:r w:rsidRPr="0060695C">
        <w:rPr>
          <w:color w:val="000000"/>
          <w:sz w:val="24"/>
        </w:rPr>
        <w:t>300</w:t>
      </w:r>
      <w:r w:rsidRPr="0060695C">
        <w:rPr>
          <w:color w:val="000000"/>
          <w:sz w:val="24"/>
        </w:rPr>
        <w:t>行业分层等权重指数证券投资基金基金合同》失效且《交银施罗德消费新驱动股票型证券投资基金基金合同》同时生效，交银施罗德沪深</w:t>
      </w:r>
      <w:r w:rsidRPr="0060695C">
        <w:rPr>
          <w:color w:val="000000"/>
          <w:sz w:val="24"/>
        </w:rPr>
        <w:t>300</w:t>
      </w:r>
      <w:r w:rsidRPr="0060695C">
        <w:rPr>
          <w:color w:val="000000"/>
          <w:sz w:val="24"/>
        </w:rPr>
        <w:t>行业分层等权重指数证券投资基金正式变更为交银施罗德消费新驱动股票型证券投资基金。</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10.2 </w:t>
      </w:r>
      <w:r w:rsidRPr="0060695C">
        <w:rPr>
          <w:rFonts w:ascii="Times New Roman" w:hAnsi="Times New Roman"/>
          <w:kern w:val="0"/>
          <w:szCs w:val="24"/>
        </w:rPr>
        <w:t>基金管理人、基金托管人的专门基金托管部门的重大人事变动</w:t>
      </w:r>
      <w:bookmarkEnd w:id="82"/>
    </w:p>
    <w:p w:rsidR="00AC2F7F" w:rsidRDefault="002D0730">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AC2F7F" w:rsidRDefault="002D0730">
      <w:pPr>
        <w:spacing w:before="29" w:line="288" w:lineRule="auto"/>
        <w:ind w:firstLineChars="200" w:firstLine="480"/>
        <w:rPr>
          <w:color w:val="000000"/>
          <w:sz w:val="24"/>
        </w:rPr>
      </w:pPr>
      <w:r>
        <w:rPr>
          <w:color w:val="000000"/>
          <w:sz w:val="24"/>
        </w:rPr>
        <w:t>（</w:t>
      </w:r>
      <w:r>
        <w:rPr>
          <w:color w:val="000000"/>
          <w:sz w:val="24"/>
        </w:rPr>
        <w:t>1</w:t>
      </w:r>
      <w:r>
        <w:rPr>
          <w:color w:val="000000"/>
          <w:sz w:val="24"/>
        </w:rPr>
        <w:t>）</w:t>
      </w:r>
      <w:r>
        <w:rPr>
          <w:color w:val="000000"/>
          <w:sz w:val="24"/>
        </w:rPr>
        <w:t>2015</w:t>
      </w:r>
      <w:r>
        <w:rPr>
          <w:color w:val="000000"/>
          <w:sz w:val="24"/>
        </w:rPr>
        <w:t>年</w:t>
      </w:r>
      <w:r>
        <w:rPr>
          <w:color w:val="000000"/>
          <w:sz w:val="24"/>
        </w:rPr>
        <w:t>3</w:t>
      </w:r>
      <w:r>
        <w:rPr>
          <w:color w:val="000000"/>
          <w:sz w:val="24"/>
        </w:rPr>
        <w:t>月</w:t>
      </w:r>
      <w:r>
        <w:rPr>
          <w:color w:val="000000"/>
          <w:sz w:val="24"/>
        </w:rPr>
        <w:t>2</w:t>
      </w:r>
      <w:r>
        <w:rPr>
          <w:color w:val="000000"/>
          <w:sz w:val="24"/>
        </w:rPr>
        <w:t>日本基金管理人发布公告，经公司第三届董事会第三十五次会议审议通过，同意钱文挥先生辞去公司董事长（法定代表人</w:t>
      </w:r>
      <w:r>
        <w:rPr>
          <w:color w:val="000000"/>
          <w:sz w:val="24"/>
        </w:rPr>
        <w:t>)</w:t>
      </w:r>
      <w:r>
        <w:rPr>
          <w:color w:val="000000"/>
          <w:sz w:val="24"/>
        </w:rPr>
        <w:t>、代任总经理职务。</w:t>
      </w:r>
    </w:p>
    <w:p w:rsidR="00AC2F7F" w:rsidRDefault="002D0730">
      <w:pPr>
        <w:spacing w:before="29" w:line="288" w:lineRule="auto"/>
        <w:ind w:firstLineChars="200" w:firstLine="480"/>
        <w:rPr>
          <w:color w:val="000000"/>
          <w:sz w:val="24"/>
        </w:rPr>
      </w:pPr>
      <w:r>
        <w:rPr>
          <w:color w:val="000000"/>
          <w:sz w:val="24"/>
        </w:rPr>
        <w:t>（</w:t>
      </w:r>
      <w:r>
        <w:rPr>
          <w:color w:val="000000"/>
          <w:sz w:val="24"/>
        </w:rPr>
        <w:t>2</w:t>
      </w:r>
      <w:r>
        <w:rPr>
          <w:color w:val="000000"/>
          <w:sz w:val="24"/>
        </w:rPr>
        <w:t>）</w:t>
      </w:r>
      <w:r>
        <w:rPr>
          <w:color w:val="000000"/>
          <w:sz w:val="24"/>
        </w:rPr>
        <w:t>2015</w:t>
      </w:r>
      <w:r>
        <w:rPr>
          <w:color w:val="000000"/>
          <w:sz w:val="24"/>
        </w:rPr>
        <w:t>年</w:t>
      </w:r>
      <w:r>
        <w:rPr>
          <w:color w:val="000000"/>
          <w:sz w:val="24"/>
        </w:rPr>
        <w:t>4</w:t>
      </w:r>
      <w:r>
        <w:rPr>
          <w:color w:val="000000"/>
          <w:sz w:val="24"/>
        </w:rPr>
        <w:t>月</w:t>
      </w:r>
      <w:r>
        <w:rPr>
          <w:color w:val="000000"/>
          <w:sz w:val="24"/>
        </w:rPr>
        <w:t>9</w:t>
      </w:r>
      <w:r>
        <w:rPr>
          <w:color w:val="000000"/>
          <w:sz w:val="24"/>
        </w:rPr>
        <w:t>日本基金管理人发布公告，经公司第三届董事会第三十五次会议审议通过，并经中国证券监督管理委员会证监许可【</w:t>
      </w:r>
      <w:r>
        <w:rPr>
          <w:color w:val="000000"/>
          <w:sz w:val="24"/>
        </w:rPr>
        <w:t>2015</w:t>
      </w:r>
      <w:r>
        <w:rPr>
          <w:color w:val="000000"/>
          <w:sz w:val="24"/>
        </w:rPr>
        <w:t>】</w:t>
      </w:r>
      <w:r>
        <w:rPr>
          <w:color w:val="000000"/>
          <w:sz w:val="24"/>
        </w:rPr>
        <w:t>562</w:t>
      </w:r>
      <w:r>
        <w:rPr>
          <w:color w:val="000000"/>
          <w:sz w:val="24"/>
        </w:rPr>
        <w:t>号文核准批复，阮红女士担任公司总经理及代为履行公司董事长（法定代表人）职责。</w:t>
      </w:r>
    </w:p>
    <w:p w:rsidR="00AC2F7F" w:rsidRDefault="002D0730">
      <w:pPr>
        <w:spacing w:before="29" w:line="288" w:lineRule="auto"/>
        <w:ind w:firstLineChars="200" w:firstLine="480"/>
        <w:rPr>
          <w:color w:val="000000"/>
          <w:sz w:val="24"/>
        </w:rPr>
      </w:pPr>
      <w:r>
        <w:rPr>
          <w:color w:val="000000"/>
          <w:sz w:val="24"/>
        </w:rPr>
        <w:t>（</w:t>
      </w:r>
      <w:r>
        <w:rPr>
          <w:color w:val="000000"/>
          <w:sz w:val="24"/>
        </w:rPr>
        <w:t>3</w:t>
      </w:r>
      <w:r>
        <w:rPr>
          <w:color w:val="000000"/>
          <w:sz w:val="24"/>
        </w:rPr>
        <w:t>）</w:t>
      </w:r>
      <w:r>
        <w:rPr>
          <w:color w:val="000000"/>
          <w:sz w:val="24"/>
        </w:rPr>
        <w:t>2015</w:t>
      </w:r>
      <w:r>
        <w:rPr>
          <w:color w:val="000000"/>
          <w:sz w:val="24"/>
        </w:rPr>
        <w:t>年</w:t>
      </w:r>
      <w:r>
        <w:rPr>
          <w:color w:val="000000"/>
          <w:sz w:val="24"/>
        </w:rPr>
        <w:t>5</w:t>
      </w:r>
      <w:r>
        <w:rPr>
          <w:color w:val="000000"/>
          <w:sz w:val="24"/>
        </w:rPr>
        <w:t>月</w:t>
      </w:r>
      <w:r>
        <w:rPr>
          <w:color w:val="000000"/>
          <w:sz w:val="24"/>
        </w:rPr>
        <w:t>28</w:t>
      </w:r>
      <w:r>
        <w:rPr>
          <w:color w:val="000000"/>
          <w:sz w:val="24"/>
        </w:rPr>
        <w:t>日本基金管理人发布公告，经公司第三届董事会第四十一次会议审议通过，夏华龙先生、乔宏军先生担任公司副总经理。</w:t>
      </w:r>
    </w:p>
    <w:p w:rsidR="001548F9" w:rsidRDefault="001548F9" w:rsidP="00AC6DDA">
      <w:pPr>
        <w:spacing w:before="29" w:line="288" w:lineRule="auto"/>
        <w:ind w:firstLineChars="200" w:firstLine="480"/>
        <w:rPr>
          <w:color w:val="000000"/>
          <w:sz w:val="24"/>
        </w:rPr>
      </w:pPr>
      <w:bookmarkStart w:id="83" w:name="_Toc331410119"/>
      <w:r w:rsidRPr="0060695C">
        <w:rPr>
          <w:color w:val="000000"/>
          <w:sz w:val="24"/>
        </w:rPr>
        <w:t>2</w:t>
      </w:r>
      <w:r w:rsidRPr="0060695C">
        <w:rPr>
          <w:color w:val="000000"/>
          <w:sz w:val="24"/>
        </w:rPr>
        <w:t>、基金托管人的基金托管部门的重大人事变动：本基金托管人的基金托管部门本报告期内未发生重大人事变动。</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10.3 </w:t>
      </w:r>
      <w:r w:rsidRPr="0060695C">
        <w:rPr>
          <w:rFonts w:ascii="Times New Roman" w:hAnsi="Times New Roman"/>
          <w:kern w:val="0"/>
          <w:szCs w:val="24"/>
        </w:rPr>
        <w:t>涉及基金管理人、基金财产、基金托管业务的诉讼</w:t>
      </w:r>
      <w:bookmarkEnd w:id="83"/>
    </w:p>
    <w:p w:rsidR="001548F9" w:rsidRDefault="001548F9" w:rsidP="00AC6DDA">
      <w:pPr>
        <w:spacing w:before="29" w:line="288" w:lineRule="auto"/>
        <w:ind w:firstLineChars="200" w:firstLine="480"/>
        <w:rPr>
          <w:color w:val="000000"/>
          <w:sz w:val="24"/>
        </w:rPr>
      </w:pPr>
      <w:bookmarkStart w:id="84" w:name="_Toc331410120"/>
      <w:r w:rsidRPr="0060695C">
        <w:rPr>
          <w:color w:val="000000"/>
          <w:sz w:val="24"/>
        </w:rPr>
        <w:t>本报告期内未发生涉及本基金管理人、基金财产、基金托管业务的诉讼事项。</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10.4 </w:t>
      </w:r>
      <w:r w:rsidRPr="0060695C">
        <w:rPr>
          <w:rFonts w:ascii="Times New Roman" w:hAnsi="Times New Roman"/>
          <w:kern w:val="0"/>
          <w:szCs w:val="24"/>
        </w:rPr>
        <w:t>基金投资策略的改变</w:t>
      </w:r>
      <w:bookmarkEnd w:id="84"/>
    </w:p>
    <w:p w:rsidR="001548F9" w:rsidRDefault="001548F9" w:rsidP="00AC6DDA">
      <w:pPr>
        <w:spacing w:before="29" w:line="288" w:lineRule="auto"/>
        <w:ind w:firstLineChars="200" w:firstLine="480"/>
        <w:rPr>
          <w:color w:val="000000"/>
          <w:sz w:val="24"/>
        </w:rPr>
      </w:pPr>
      <w:bookmarkStart w:id="85" w:name="_Toc331410121"/>
      <w:r w:rsidRPr="0060695C">
        <w:rPr>
          <w:color w:val="000000"/>
          <w:sz w:val="24"/>
        </w:rPr>
        <w:t>本基金本报告期内投资策略未发生改变。</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10.5</w:t>
      </w:r>
      <w:bookmarkEnd w:id="85"/>
      <w:r w:rsidR="00D600D7">
        <w:rPr>
          <w:rFonts w:ascii="Times New Roman" w:hAnsi="Times New Roman"/>
          <w:kern w:val="0"/>
          <w:szCs w:val="24"/>
        </w:rPr>
        <w:t xml:space="preserve"> </w:t>
      </w:r>
      <w:r w:rsidR="001B69DE" w:rsidRPr="0060695C">
        <w:rPr>
          <w:rFonts w:ascii="Times New Roman" w:hAnsi="Times New Roman"/>
          <w:szCs w:val="24"/>
        </w:rPr>
        <w:t>报告期内改聘会计师事务所情况</w:t>
      </w:r>
    </w:p>
    <w:p w:rsidR="001548F9" w:rsidRDefault="001548F9" w:rsidP="00AC6DDA">
      <w:pPr>
        <w:spacing w:before="29" w:line="288" w:lineRule="auto"/>
        <w:ind w:firstLineChars="200" w:firstLine="480"/>
        <w:rPr>
          <w:color w:val="000000"/>
          <w:sz w:val="24"/>
        </w:rPr>
      </w:pPr>
      <w:bookmarkStart w:id="86" w:name="OLE_LINK3"/>
      <w:bookmarkStart w:id="87" w:name="_Toc331410122"/>
      <w:r w:rsidRPr="0060695C">
        <w:rPr>
          <w:color w:val="000000"/>
          <w:sz w:val="24"/>
        </w:rPr>
        <w:t>本基金自基金合同生效日起聘请普华永道中天会计师事务所</w:t>
      </w:r>
      <w:r w:rsidRPr="0060695C">
        <w:rPr>
          <w:color w:val="000000"/>
          <w:sz w:val="24"/>
        </w:rPr>
        <w:t xml:space="preserve"> (</w:t>
      </w:r>
      <w:r w:rsidRPr="0060695C">
        <w:rPr>
          <w:color w:val="000000"/>
          <w:sz w:val="24"/>
        </w:rPr>
        <w:t>特殊普通合伙</w:t>
      </w:r>
      <w:r w:rsidRPr="0060695C">
        <w:rPr>
          <w:color w:val="000000"/>
          <w:sz w:val="24"/>
        </w:rPr>
        <w:t>)</w:t>
      </w:r>
      <w:r w:rsidRPr="0060695C">
        <w:rPr>
          <w:color w:val="000000"/>
          <w:sz w:val="24"/>
        </w:rPr>
        <w:t>为本基金提供审计服务。</w:t>
      </w:r>
    </w:p>
    <w:p w:rsidR="00A95CCE" w:rsidRPr="0060695C" w:rsidRDefault="00A95CCE" w:rsidP="00AC6DDA">
      <w:pPr>
        <w:spacing w:before="29" w:line="288" w:lineRule="auto"/>
        <w:ind w:firstLineChars="200" w:firstLine="480"/>
        <w:rPr>
          <w:color w:val="000000"/>
          <w:sz w:val="24"/>
        </w:rPr>
      </w:pPr>
    </w:p>
    <w:bookmarkEnd w:id="86"/>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10.6</w:t>
      </w:r>
      <w:r w:rsidR="00A242EE" w:rsidRPr="0060695C">
        <w:rPr>
          <w:rFonts w:ascii="Times New Roman" w:hAnsi="Times New Roman"/>
          <w:szCs w:val="24"/>
        </w:rPr>
        <w:t>管理人、托管人及其高级管理人员受</w:t>
      </w:r>
      <w:r w:rsidR="00C96C5B" w:rsidRPr="00C96C5B">
        <w:rPr>
          <w:rFonts w:ascii="Times New Roman" w:hAnsi="Times New Roman" w:hint="eastAsia"/>
          <w:szCs w:val="24"/>
        </w:rPr>
        <w:t>稽查或处罚等情况</w:t>
      </w:r>
      <w:bookmarkEnd w:id="87"/>
    </w:p>
    <w:p w:rsidR="001548F9" w:rsidRDefault="001548F9" w:rsidP="00AC6DDA">
      <w:pPr>
        <w:spacing w:before="29" w:line="288" w:lineRule="auto"/>
        <w:ind w:firstLineChars="200" w:firstLine="480"/>
        <w:rPr>
          <w:color w:val="000000"/>
          <w:sz w:val="24"/>
        </w:rPr>
      </w:pPr>
      <w:bookmarkStart w:id="88" w:name="_Toc331410123"/>
      <w:r w:rsidRPr="0060695C">
        <w:rPr>
          <w:color w:val="000000"/>
          <w:sz w:val="24"/>
        </w:rPr>
        <w:t>本基金管理人、基金托管人及其高级管理人员本报告期内未受监管部门稽查或处罚。</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10.7 </w:t>
      </w:r>
      <w:r w:rsidRPr="0060695C">
        <w:rPr>
          <w:rFonts w:ascii="Times New Roman" w:hAnsi="Times New Roman"/>
          <w:kern w:val="0"/>
          <w:szCs w:val="24"/>
        </w:rPr>
        <w:t>基金租用证券公司交易单元的有关情况</w:t>
      </w:r>
      <w:bookmarkEnd w:id="88"/>
    </w:p>
    <w:p w:rsidR="001548F9" w:rsidRPr="0060695C" w:rsidRDefault="001548F9" w:rsidP="00AC6DDA">
      <w:pPr>
        <w:spacing w:before="29" w:line="288" w:lineRule="auto"/>
        <w:rPr>
          <w:b/>
          <w:sz w:val="24"/>
        </w:rPr>
      </w:pPr>
      <w:bookmarkStart w:id="89" w:name="_Toc249760070"/>
      <w:r w:rsidRPr="0060695C">
        <w:rPr>
          <w:b/>
          <w:sz w:val="24"/>
        </w:rPr>
        <w:t xml:space="preserve">10.7.1 </w:t>
      </w:r>
      <w:r w:rsidRPr="0060695C">
        <w:rPr>
          <w:b/>
          <w:sz w:val="24"/>
        </w:rPr>
        <w:t>基金租用证券公司交易单元进行股票投资及佣金支付情况</w:t>
      </w:r>
      <w:bookmarkEnd w:id="89"/>
    </w:p>
    <w:p w:rsidR="00B932B3" w:rsidRPr="0060695C" w:rsidRDefault="00B932B3"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60695C" w:rsidTr="00494D2F">
        <w:tc>
          <w:tcPr>
            <w:tcW w:w="1560" w:type="dxa"/>
            <w:vMerge w:val="restart"/>
            <w:vAlign w:val="center"/>
          </w:tcPr>
          <w:p w:rsidR="001548F9" w:rsidRPr="0060695C" w:rsidRDefault="001548F9" w:rsidP="00AC6DDA">
            <w:pPr>
              <w:spacing w:before="29" w:line="288" w:lineRule="auto"/>
              <w:jc w:val="center"/>
              <w:rPr>
                <w:color w:val="000000"/>
                <w:sz w:val="24"/>
              </w:rPr>
            </w:pPr>
            <w:bookmarkStart w:id="90" w:name="_Toc249760071"/>
            <w:r w:rsidRPr="0060695C">
              <w:rPr>
                <w:color w:val="000000"/>
                <w:sz w:val="24"/>
              </w:rPr>
              <w:t>券商名称</w:t>
            </w:r>
          </w:p>
        </w:tc>
        <w:tc>
          <w:tcPr>
            <w:tcW w:w="780"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交易单元数量</w:t>
            </w:r>
          </w:p>
        </w:tc>
        <w:tc>
          <w:tcPr>
            <w:tcW w:w="2880" w:type="dxa"/>
            <w:gridSpan w:val="2"/>
            <w:vAlign w:val="center"/>
          </w:tcPr>
          <w:p w:rsidR="001548F9" w:rsidRPr="0060695C" w:rsidRDefault="001548F9" w:rsidP="00AC6DDA">
            <w:pPr>
              <w:spacing w:before="29" w:line="288" w:lineRule="auto"/>
              <w:jc w:val="center"/>
              <w:rPr>
                <w:color w:val="000000"/>
                <w:sz w:val="24"/>
              </w:rPr>
            </w:pPr>
            <w:r w:rsidRPr="0060695C">
              <w:rPr>
                <w:color w:val="000000"/>
                <w:sz w:val="24"/>
              </w:rPr>
              <w:t>股票交易</w:t>
            </w:r>
          </w:p>
        </w:tc>
        <w:tc>
          <w:tcPr>
            <w:tcW w:w="2700" w:type="dxa"/>
            <w:gridSpan w:val="2"/>
            <w:vAlign w:val="center"/>
          </w:tcPr>
          <w:p w:rsidR="001548F9" w:rsidRPr="0060695C" w:rsidRDefault="001548F9" w:rsidP="00AC6DDA">
            <w:pPr>
              <w:spacing w:before="29" w:line="288" w:lineRule="auto"/>
              <w:jc w:val="center"/>
              <w:rPr>
                <w:color w:val="000000"/>
                <w:sz w:val="24"/>
              </w:rPr>
            </w:pPr>
            <w:r w:rsidRPr="0060695C">
              <w:rPr>
                <w:color w:val="000000"/>
                <w:sz w:val="24"/>
              </w:rPr>
              <w:t>应支付该券商的佣金</w:t>
            </w:r>
          </w:p>
        </w:tc>
        <w:tc>
          <w:tcPr>
            <w:tcW w:w="1080" w:type="dxa"/>
            <w:vMerge w:val="restart"/>
            <w:vAlign w:val="center"/>
          </w:tcPr>
          <w:p w:rsidR="001548F9" w:rsidRPr="0060695C" w:rsidRDefault="001548F9" w:rsidP="00AC6DDA">
            <w:pPr>
              <w:spacing w:before="29" w:line="288" w:lineRule="auto"/>
              <w:jc w:val="center"/>
              <w:rPr>
                <w:color w:val="000000"/>
                <w:kern w:val="0"/>
                <w:sz w:val="24"/>
              </w:rPr>
            </w:pPr>
            <w:r w:rsidRPr="0060695C">
              <w:rPr>
                <w:color w:val="000000"/>
                <w:kern w:val="0"/>
                <w:sz w:val="24"/>
              </w:rPr>
              <w:t>备注</w:t>
            </w:r>
          </w:p>
        </w:tc>
      </w:tr>
      <w:tr w:rsidR="001548F9" w:rsidRPr="0060695C" w:rsidTr="00494D2F">
        <w:tc>
          <w:tcPr>
            <w:tcW w:w="9000" w:type="dxa"/>
            <w:vMerge/>
            <w:vAlign w:val="center"/>
          </w:tcPr>
          <w:p w:rsidR="001548F9" w:rsidRPr="0060695C" w:rsidRDefault="001548F9" w:rsidP="00AC6DDA">
            <w:pPr>
              <w:widowControl/>
              <w:spacing w:before="29" w:line="288" w:lineRule="auto"/>
              <w:jc w:val="left"/>
              <w:rPr>
                <w:color w:val="000000"/>
                <w:sz w:val="24"/>
              </w:rPr>
            </w:pPr>
          </w:p>
        </w:tc>
        <w:tc>
          <w:tcPr>
            <w:tcW w:w="780" w:type="dxa"/>
            <w:vMerge/>
            <w:vAlign w:val="center"/>
          </w:tcPr>
          <w:p w:rsidR="001548F9" w:rsidRPr="0060695C" w:rsidRDefault="001548F9" w:rsidP="00AC6DDA">
            <w:pPr>
              <w:widowControl/>
              <w:spacing w:before="29" w:line="288" w:lineRule="auto"/>
              <w:jc w:val="left"/>
              <w:rPr>
                <w:color w:val="000000"/>
                <w:sz w:val="24"/>
              </w:rPr>
            </w:pPr>
          </w:p>
        </w:tc>
        <w:tc>
          <w:tcPr>
            <w:tcW w:w="1800" w:type="dxa"/>
            <w:vAlign w:val="center"/>
          </w:tcPr>
          <w:p w:rsidR="001548F9" w:rsidRPr="0060695C" w:rsidRDefault="001548F9" w:rsidP="00AC6DDA">
            <w:pPr>
              <w:spacing w:before="29" w:line="288" w:lineRule="auto"/>
              <w:jc w:val="center"/>
              <w:rPr>
                <w:color w:val="000000"/>
                <w:sz w:val="24"/>
              </w:rPr>
            </w:pPr>
            <w:r w:rsidRPr="0060695C">
              <w:rPr>
                <w:color w:val="000000"/>
                <w:sz w:val="24"/>
              </w:rPr>
              <w:t>成交金额</w:t>
            </w:r>
          </w:p>
        </w:tc>
        <w:tc>
          <w:tcPr>
            <w:tcW w:w="1080" w:type="dxa"/>
            <w:vAlign w:val="center"/>
          </w:tcPr>
          <w:p w:rsidR="001548F9" w:rsidRPr="0060695C" w:rsidRDefault="001548F9" w:rsidP="00496A5E">
            <w:pPr>
              <w:spacing w:before="29" w:line="288" w:lineRule="auto"/>
              <w:jc w:val="center"/>
              <w:rPr>
                <w:color w:val="000000"/>
                <w:sz w:val="24"/>
              </w:rPr>
            </w:pPr>
            <w:r w:rsidRPr="0060695C">
              <w:rPr>
                <w:color w:val="000000"/>
                <w:sz w:val="24"/>
              </w:rPr>
              <w:t>占当期股票成交总额的比例</w:t>
            </w:r>
          </w:p>
        </w:tc>
        <w:tc>
          <w:tcPr>
            <w:tcW w:w="1620" w:type="dxa"/>
            <w:vAlign w:val="center"/>
          </w:tcPr>
          <w:p w:rsidR="001548F9" w:rsidRPr="0060695C" w:rsidRDefault="001548F9" w:rsidP="00AC6DDA">
            <w:pPr>
              <w:spacing w:before="29" w:line="288" w:lineRule="auto"/>
              <w:jc w:val="center"/>
              <w:rPr>
                <w:color w:val="000000"/>
                <w:kern w:val="0"/>
                <w:sz w:val="24"/>
              </w:rPr>
            </w:pPr>
            <w:r w:rsidRPr="0060695C">
              <w:rPr>
                <w:color w:val="000000"/>
                <w:kern w:val="0"/>
                <w:sz w:val="24"/>
              </w:rPr>
              <w:t>佣金</w:t>
            </w:r>
          </w:p>
        </w:tc>
        <w:tc>
          <w:tcPr>
            <w:tcW w:w="1080" w:type="dxa"/>
            <w:vAlign w:val="center"/>
          </w:tcPr>
          <w:p w:rsidR="001548F9" w:rsidRPr="0060695C" w:rsidRDefault="001548F9" w:rsidP="00496A5E">
            <w:pPr>
              <w:spacing w:before="29" w:line="288" w:lineRule="auto"/>
              <w:jc w:val="center"/>
              <w:rPr>
                <w:color w:val="000000"/>
                <w:sz w:val="24"/>
              </w:rPr>
            </w:pPr>
            <w:r w:rsidRPr="0060695C">
              <w:rPr>
                <w:color w:val="000000"/>
                <w:sz w:val="24"/>
              </w:rPr>
              <w:t>占当期佣金总量的比例</w:t>
            </w:r>
          </w:p>
        </w:tc>
        <w:tc>
          <w:tcPr>
            <w:tcW w:w="1080" w:type="dxa"/>
            <w:vMerge/>
            <w:vAlign w:val="center"/>
          </w:tcPr>
          <w:p w:rsidR="001548F9" w:rsidRPr="0060695C" w:rsidRDefault="001548F9" w:rsidP="00AC6DDA">
            <w:pPr>
              <w:widowControl/>
              <w:spacing w:before="29" w:line="288" w:lineRule="auto"/>
              <w:jc w:val="left"/>
              <w:rPr>
                <w:color w:val="000000"/>
                <w:kern w:val="0"/>
                <w:sz w:val="24"/>
              </w:rPr>
            </w:pPr>
          </w:p>
        </w:tc>
      </w:tr>
      <w:tr w:rsidR="00AC2F7F">
        <w:tc>
          <w:tcPr>
            <w:tcW w:w="1559" w:type="dxa"/>
            <w:vAlign w:val="center"/>
          </w:tcPr>
          <w:p w:rsidR="00AC2F7F" w:rsidRDefault="002D0730">
            <w:pPr>
              <w:jc w:val="center"/>
            </w:pPr>
            <w:r>
              <w:rPr>
                <w:color w:val="000000"/>
                <w:sz w:val="24"/>
              </w:rPr>
              <w:t>招商证券股份有限公司</w:t>
            </w:r>
          </w:p>
        </w:tc>
        <w:tc>
          <w:tcPr>
            <w:tcW w:w="779" w:type="dxa"/>
            <w:vAlign w:val="center"/>
          </w:tcPr>
          <w:p w:rsidR="00AC2F7F" w:rsidRDefault="002D0730">
            <w:pPr>
              <w:jc w:val="center"/>
            </w:pPr>
            <w:r>
              <w:rPr>
                <w:color w:val="000000"/>
                <w:sz w:val="24"/>
              </w:rPr>
              <w:t>1</w:t>
            </w:r>
          </w:p>
        </w:tc>
        <w:tc>
          <w:tcPr>
            <w:tcW w:w="1800" w:type="dxa"/>
            <w:vAlign w:val="center"/>
          </w:tcPr>
          <w:p w:rsidR="00AC2F7F" w:rsidRDefault="002D0730">
            <w:pPr>
              <w:jc w:val="right"/>
            </w:pPr>
            <w:r>
              <w:rPr>
                <w:color w:val="000000"/>
                <w:sz w:val="24"/>
              </w:rPr>
              <w:t>972,058.00</w:t>
            </w:r>
          </w:p>
        </w:tc>
        <w:tc>
          <w:tcPr>
            <w:tcW w:w="1080" w:type="dxa"/>
            <w:vAlign w:val="center"/>
          </w:tcPr>
          <w:p w:rsidR="00AC2F7F" w:rsidRDefault="002D0730">
            <w:pPr>
              <w:jc w:val="right"/>
            </w:pPr>
            <w:r>
              <w:rPr>
                <w:color w:val="000000"/>
                <w:sz w:val="24"/>
              </w:rPr>
              <w:t>2.26%</w:t>
            </w:r>
          </w:p>
        </w:tc>
        <w:tc>
          <w:tcPr>
            <w:tcW w:w="1620" w:type="dxa"/>
            <w:vAlign w:val="center"/>
          </w:tcPr>
          <w:p w:rsidR="00AC2F7F" w:rsidRDefault="002D0730">
            <w:pPr>
              <w:jc w:val="right"/>
            </w:pPr>
            <w:r>
              <w:rPr>
                <w:color w:val="000000"/>
                <w:sz w:val="24"/>
              </w:rPr>
              <w:t>884.89</w:t>
            </w:r>
          </w:p>
        </w:tc>
        <w:tc>
          <w:tcPr>
            <w:tcW w:w="1080" w:type="dxa"/>
            <w:vAlign w:val="center"/>
          </w:tcPr>
          <w:p w:rsidR="00AC2F7F" w:rsidRDefault="002D0730">
            <w:pPr>
              <w:jc w:val="right"/>
            </w:pPr>
            <w:r>
              <w:rPr>
                <w:color w:val="000000"/>
                <w:sz w:val="24"/>
              </w:rPr>
              <w:t>2.26%</w:t>
            </w:r>
          </w:p>
        </w:tc>
        <w:tc>
          <w:tcPr>
            <w:tcW w:w="1080" w:type="dxa"/>
            <w:vAlign w:val="center"/>
          </w:tcPr>
          <w:p w:rsidR="00AC2F7F" w:rsidRDefault="002D0730">
            <w:pPr>
              <w:jc w:val="left"/>
            </w:pPr>
            <w:r>
              <w:rPr>
                <w:color w:val="000000"/>
                <w:sz w:val="24"/>
              </w:rPr>
              <w:t>-</w:t>
            </w:r>
          </w:p>
        </w:tc>
      </w:tr>
      <w:tr w:rsidR="00AC2F7F">
        <w:tc>
          <w:tcPr>
            <w:tcW w:w="1559" w:type="dxa"/>
            <w:vAlign w:val="center"/>
          </w:tcPr>
          <w:p w:rsidR="00AC2F7F" w:rsidRDefault="002D0730">
            <w:pPr>
              <w:jc w:val="center"/>
            </w:pPr>
            <w:r>
              <w:rPr>
                <w:color w:val="000000"/>
                <w:sz w:val="24"/>
              </w:rPr>
              <w:t>上海华信证券有限责任公司</w:t>
            </w:r>
          </w:p>
        </w:tc>
        <w:tc>
          <w:tcPr>
            <w:tcW w:w="779" w:type="dxa"/>
            <w:vAlign w:val="center"/>
          </w:tcPr>
          <w:p w:rsidR="00AC2F7F" w:rsidRDefault="002D0730">
            <w:pPr>
              <w:jc w:val="center"/>
            </w:pPr>
            <w:r>
              <w:rPr>
                <w:color w:val="000000"/>
                <w:sz w:val="24"/>
              </w:rPr>
              <w:t>1</w:t>
            </w:r>
          </w:p>
        </w:tc>
        <w:tc>
          <w:tcPr>
            <w:tcW w:w="1800" w:type="dxa"/>
            <w:vAlign w:val="center"/>
          </w:tcPr>
          <w:p w:rsidR="00AC2F7F" w:rsidRDefault="002D0730">
            <w:pPr>
              <w:jc w:val="right"/>
            </w:pPr>
            <w:r>
              <w:rPr>
                <w:color w:val="000000"/>
                <w:sz w:val="24"/>
              </w:rPr>
              <w:t>95,369.50</w:t>
            </w:r>
          </w:p>
        </w:tc>
        <w:tc>
          <w:tcPr>
            <w:tcW w:w="1080" w:type="dxa"/>
            <w:vAlign w:val="center"/>
          </w:tcPr>
          <w:p w:rsidR="00AC2F7F" w:rsidRDefault="002D0730">
            <w:pPr>
              <w:jc w:val="right"/>
            </w:pPr>
            <w:r>
              <w:rPr>
                <w:color w:val="000000"/>
                <w:sz w:val="24"/>
              </w:rPr>
              <w:t>0.22%</w:t>
            </w:r>
          </w:p>
        </w:tc>
        <w:tc>
          <w:tcPr>
            <w:tcW w:w="1620" w:type="dxa"/>
            <w:vAlign w:val="center"/>
          </w:tcPr>
          <w:p w:rsidR="00AC2F7F" w:rsidRDefault="002D0730">
            <w:pPr>
              <w:jc w:val="right"/>
            </w:pPr>
            <w:r>
              <w:rPr>
                <w:color w:val="000000"/>
                <w:sz w:val="24"/>
              </w:rPr>
              <w:t>86.79</w:t>
            </w:r>
          </w:p>
        </w:tc>
        <w:tc>
          <w:tcPr>
            <w:tcW w:w="1080" w:type="dxa"/>
            <w:vAlign w:val="center"/>
          </w:tcPr>
          <w:p w:rsidR="00AC2F7F" w:rsidRDefault="002D0730">
            <w:pPr>
              <w:jc w:val="right"/>
            </w:pPr>
            <w:r>
              <w:rPr>
                <w:color w:val="000000"/>
                <w:sz w:val="24"/>
              </w:rPr>
              <w:t>0.22%</w:t>
            </w:r>
          </w:p>
        </w:tc>
        <w:tc>
          <w:tcPr>
            <w:tcW w:w="1080" w:type="dxa"/>
            <w:vAlign w:val="center"/>
          </w:tcPr>
          <w:p w:rsidR="00AC2F7F" w:rsidRDefault="002D0730">
            <w:pPr>
              <w:jc w:val="left"/>
            </w:pPr>
            <w:r>
              <w:rPr>
                <w:color w:val="000000"/>
                <w:sz w:val="24"/>
              </w:rPr>
              <w:t>-</w:t>
            </w:r>
          </w:p>
        </w:tc>
      </w:tr>
      <w:tr w:rsidR="00AC2F7F">
        <w:tc>
          <w:tcPr>
            <w:tcW w:w="1559" w:type="dxa"/>
            <w:vAlign w:val="center"/>
          </w:tcPr>
          <w:p w:rsidR="00AC2F7F" w:rsidRDefault="002D0730">
            <w:pPr>
              <w:jc w:val="center"/>
            </w:pPr>
            <w:r>
              <w:rPr>
                <w:color w:val="000000"/>
                <w:sz w:val="24"/>
              </w:rPr>
              <w:t>申万宏源证券有限公司</w:t>
            </w:r>
          </w:p>
        </w:tc>
        <w:tc>
          <w:tcPr>
            <w:tcW w:w="779" w:type="dxa"/>
            <w:vAlign w:val="center"/>
          </w:tcPr>
          <w:p w:rsidR="00AC2F7F" w:rsidRDefault="002D0730">
            <w:pPr>
              <w:jc w:val="center"/>
            </w:pPr>
            <w:r>
              <w:rPr>
                <w:color w:val="000000"/>
                <w:sz w:val="24"/>
              </w:rPr>
              <w:t>1</w:t>
            </w:r>
          </w:p>
        </w:tc>
        <w:tc>
          <w:tcPr>
            <w:tcW w:w="1800" w:type="dxa"/>
            <w:vAlign w:val="center"/>
          </w:tcPr>
          <w:p w:rsidR="00AC2F7F" w:rsidRDefault="002D0730">
            <w:pPr>
              <w:jc w:val="right"/>
            </w:pPr>
            <w:r>
              <w:rPr>
                <w:color w:val="000000"/>
                <w:sz w:val="24"/>
              </w:rPr>
              <w:t>8,128,902.21</w:t>
            </w:r>
          </w:p>
        </w:tc>
        <w:tc>
          <w:tcPr>
            <w:tcW w:w="1080" w:type="dxa"/>
            <w:vAlign w:val="center"/>
          </w:tcPr>
          <w:p w:rsidR="00AC2F7F" w:rsidRDefault="002D0730">
            <w:pPr>
              <w:jc w:val="right"/>
            </w:pPr>
            <w:r>
              <w:rPr>
                <w:color w:val="000000"/>
                <w:sz w:val="24"/>
              </w:rPr>
              <w:t>18.91%</w:t>
            </w:r>
          </w:p>
        </w:tc>
        <w:tc>
          <w:tcPr>
            <w:tcW w:w="1620" w:type="dxa"/>
            <w:vAlign w:val="center"/>
          </w:tcPr>
          <w:p w:rsidR="00AC2F7F" w:rsidRDefault="002D0730">
            <w:pPr>
              <w:jc w:val="right"/>
            </w:pPr>
            <w:r>
              <w:rPr>
                <w:color w:val="000000"/>
                <w:sz w:val="24"/>
              </w:rPr>
              <w:t>7,401.09</w:t>
            </w:r>
          </w:p>
        </w:tc>
        <w:tc>
          <w:tcPr>
            <w:tcW w:w="1080" w:type="dxa"/>
            <w:vAlign w:val="center"/>
          </w:tcPr>
          <w:p w:rsidR="00AC2F7F" w:rsidRDefault="002D0730">
            <w:pPr>
              <w:jc w:val="right"/>
            </w:pPr>
            <w:r>
              <w:rPr>
                <w:color w:val="000000"/>
                <w:sz w:val="24"/>
              </w:rPr>
              <w:t>18.91%</w:t>
            </w:r>
          </w:p>
        </w:tc>
        <w:tc>
          <w:tcPr>
            <w:tcW w:w="1080" w:type="dxa"/>
            <w:vAlign w:val="center"/>
          </w:tcPr>
          <w:p w:rsidR="00AC2F7F" w:rsidRDefault="002D0730">
            <w:pPr>
              <w:jc w:val="left"/>
            </w:pPr>
            <w:r>
              <w:rPr>
                <w:color w:val="000000"/>
                <w:sz w:val="24"/>
              </w:rPr>
              <w:t>-</w:t>
            </w:r>
          </w:p>
        </w:tc>
      </w:tr>
      <w:tr w:rsidR="00AC2F7F">
        <w:tc>
          <w:tcPr>
            <w:tcW w:w="1559" w:type="dxa"/>
            <w:vAlign w:val="center"/>
          </w:tcPr>
          <w:p w:rsidR="00AC2F7F" w:rsidRDefault="002D0730">
            <w:pPr>
              <w:jc w:val="center"/>
            </w:pPr>
            <w:r>
              <w:rPr>
                <w:color w:val="000000"/>
                <w:sz w:val="24"/>
              </w:rPr>
              <w:t>兴业证券股份有限公司</w:t>
            </w:r>
          </w:p>
        </w:tc>
        <w:tc>
          <w:tcPr>
            <w:tcW w:w="779" w:type="dxa"/>
            <w:vAlign w:val="center"/>
          </w:tcPr>
          <w:p w:rsidR="00AC2F7F" w:rsidRDefault="002D0730">
            <w:pPr>
              <w:jc w:val="center"/>
            </w:pPr>
            <w:r>
              <w:rPr>
                <w:color w:val="000000"/>
                <w:sz w:val="24"/>
              </w:rPr>
              <w:t>1</w:t>
            </w:r>
          </w:p>
        </w:tc>
        <w:tc>
          <w:tcPr>
            <w:tcW w:w="1800" w:type="dxa"/>
            <w:vAlign w:val="center"/>
          </w:tcPr>
          <w:p w:rsidR="00AC2F7F" w:rsidRDefault="002D0730">
            <w:pPr>
              <w:jc w:val="right"/>
            </w:pPr>
            <w:r>
              <w:rPr>
                <w:color w:val="000000"/>
                <w:sz w:val="24"/>
              </w:rPr>
              <w:t>6,728,769.32</w:t>
            </w:r>
          </w:p>
        </w:tc>
        <w:tc>
          <w:tcPr>
            <w:tcW w:w="1080" w:type="dxa"/>
            <w:vAlign w:val="center"/>
          </w:tcPr>
          <w:p w:rsidR="00AC2F7F" w:rsidRDefault="002D0730">
            <w:pPr>
              <w:jc w:val="right"/>
            </w:pPr>
            <w:r>
              <w:rPr>
                <w:color w:val="000000"/>
                <w:sz w:val="24"/>
              </w:rPr>
              <w:t>15.66%</w:t>
            </w:r>
          </w:p>
        </w:tc>
        <w:tc>
          <w:tcPr>
            <w:tcW w:w="1620" w:type="dxa"/>
            <w:vAlign w:val="center"/>
          </w:tcPr>
          <w:p w:rsidR="00AC2F7F" w:rsidRDefault="002D0730">
            <w:pPr>
              <w:jc w:val="right"/>
            </w:pPr>
            <w:r>
              <w:rPr>
                <w:color w:val="000000"/>
                <w:sz w:val="24"/>
              </w:rPr>
              <w:t>6,125.88</w:t>
            </w:r>
          </w:p>
        </w:tc>
        <w:tc>
          <w:tcPr>
            <w:tcW w:w="1080" w:type="dxa"/>
            <w:vAlign w:val="center"/>
          </w:tcPr>
          <w:p w:rsidR="00AC2F7F" w:rsidRDefault="002D0730">
            <w:pPr>
              <w:jc w:val="right"/>
            </w:pPr>
            <w:r>
              <w:rPr>
                <w:color w:val="000000"/>
                <w:sz w:val="24"/>
              </w:rPr>
              <w:t>15.65%</w:t>
            </w:r>
          </w:p>
        </w:tc>
        <w:tc>
          <w:tcPr>
            <w:tcW w:w="1080" w:type="dxa"/>
            <w:vAlign w:val="center"/>
          </w:tcPr>
          <w:p w:rsidR="00AC2F7F" w:rsidRDefault="002D0730">
            <w:pPr>
              <w:jc w:val="left"/>
            </w:pPr>
            <w:r>
              <w:rPr>
                <w:color w:val="000000"/>
                <w:sz w:val="24"/>
              </w:rPr>
              <w:t>-</w:t>
            </w:r>
          </w:p>
        </w:tc>
      </w:tr>
      <w:tr w:rsidR="00AC2F7F">
        <w:tc>
          <w:tcPr>
            <w:tcW w:w="1559" w:type="dxa"/>
            <w:vAlign w:val="center"/>
          </w:tcPr>
          <w:p w:rsidR="00AC2F7F" w:rsidRDefault="002D0730">
            <w:pPr>
              <w:jc w:val="center"/>
            </w:pPr>
            <w:r>
              <w:rPr>
                <w:color w:val="000000"/>
                <w:sz w:val="24"/>
              </w:rPr>
              <w:t>中国银河证券股份有限公司</w:t>
            </w:r>
          </w:p>
        </w:tc>
        <w:tc>
          <w:tcPr>
            <w:tcW w:w="779" w:type="dxa"/>
            <w:vAlign w:val="center"/>
          </w:tcPr>
          <w:p w:rsidR="00AC2F7F" w:rsidRDefault="002D0730">
            <w:pPr>
              <w:jc w:val="center"/>
            </w:pPr>
            <w:r>
              <w:rPr>
                <w:color w:val="000000"/>
                <w:sz w:val="24"/>
              </w:rPr>
              <w:t>2</w:t>
            </w:r>
          </w:p>
        </w:tc>
        <w:tc>
          <w:tcPr>
            <w:tcW w:w="1800" w:type="dxa"/>
            <w:vAlign w:val="center"/>
          </w:tcPr>
          <w:p w:rsidR="00AC2F7F" w:rsidRDefault="002D0730">
            <w:pPr>
              <w:jc w:val="right"/>
            </w:pPr>
            <w:r>
              <w:rPr>
                <w:color w:val="000000"/>
                <w:sz w:val="24"/>
              </w:rPr>
              <w:t>663,300.00</w:t>
            </w:r>
          </w:p>
        </w:tc>
        <w:tc>
          <w:tcPr>
            <w:tcW w:w="1080" w:type="dxa"/>
            <w:vAlign w:val="center"/>
          </w:tcPr>
          <w:p w:rsidR="00AC2F7F" w:rsidRDefault="002D0730">
            <w:pPr>
              <w:jc w:val="right"/>
            </w:pPr>
            <w:r>
              <w:rPr>
                <w:color w:val="000000"/>
                <w:sz w:val="24"/>
              </w:rPr>
              <w:t>1.54%</w:t>
            </w:r>
          </w:p>
        </w:tc>
        <w:tc>
          <w:tcPr>
            <w:tcW w:w="1620" w:type="dxa"/>
            <w:vAlign w:val="center"/>
          </w:tcPr>
          <w:p w:rsidR="00AC2F7F" w:rsidRDefault="002D0730">
            <w:pPr>
              <w:jc w:val="right"/>
            </w:pPr>
            <w:r>
              <w:rPr>
                <w:color w:val="000000"/>
                <w:sz w:val="24"/>
              </w:rPr>
              <w:t>603.90</w:t>
            </w:r>
          </w:p>
        </w:tc>
        <w:tc>
          <w:tcPr>
            <w:tcW w:w="1080" w:type="dxa"/>
            <w:vAlign w:val="center"/>
          </w:tcPr>
          <w:p w:rsidR="00AC2F7F" w:rsidRDefault="002D0730">
            <w:pPr>
              <w:jc w:val="right"/>
            </w:pPr>
            <w:r>
              <w:rPr>
                <w:color w:val="000000"/>
                <w:sz w:val="24"/>
              </w:rPr>
              <w:t>1.54%</w:t>
            </w:r>
          </w:p>
        </w:tc>
        <w:tc>
          <w:tcPr>
            <w:tcW w:w="1080" w:type="dxa"/>
            <w:vAlign w:val="center"/>
          </w:tcPr>
          <w:p w:rsidR="00AC2F7F" w:rsidRDefault="002D0730">
            <w:pPr>
              <w:jc w:val="left"/>
            </w:pPr>
            <w:r>
              <w:rPr>
                <w:color w:val="000000"/>
                <w:sz w:val="24"/>
              </w:rPr>
              <w:t>-</w:t>
            </w:r>
          </w:p>
        </w:tc>
      </w:tr>
      <w:tr w:rsidR="00AC2F7F">
        <w:tc>
          <w:tcPr>
            <w:tcW w:w="1559" w:type="dxa"/>
            <w:vAlign w:val="center"/>
          </w:tcPr>
          <w:p w:rsidR="00AC2F7F" w:rsidRDefault="002D0730">
            <w:pPr>
              <w:jc w:val="center"/>
            </w:pPr>
            <w:r>
              <w:rPr>
                <w:color w:val="000000"/>
                <w:sz w:val="24"/>
              </w:rPr>
              <w:t>北京高华证券有限责任公司</w:t>
            </w:r>
          </w:p>
        </w:tc>
        <w:tc>
          <w:tcPr>
            <w:tcW w:w="779" w:type="dxa"/>
            <w:vAlign w:val="center"/>
          </w:tcPr>
          <w:p w:rsidR="00AC2F7F" w:rsidRDefault="002D0730">
            <w:pPr>
              <w:jc w:val="center"/>
            </w:pPr>
            <w:r>
              <w:rPr>
                <w:color w:val="000000"/>
                <w:sz w:val="24"/>
              </w:rPr>
              <w:t>1</w:t>
            </w:r>
          </w:p>
        </w:tc>
        <w:tc>
          <w:tcPr>
            <w:tcW w:w="1800" w:type="dxa"/>
            <w:vAlign w:val="center"/>
          </w:tcPr>
          <w:p w:rsidR="00AC2F7F" w:rsidRDefault="002D0730">
            <w:pPr>
              <w:jc w:val="right"/>
            </w:pPr>
            <w:r>
              <w:rPr>
                <w:color w:val="000000"/>
                <w:sz w:val="24"/>
              </w:rPr>
              <w:t>661,419.85</w:t>
            </w:r>
          </w:p>
        </w:tc>
        <w:tc>
          <w:tcPr>
            <w:tcW w:w="1080" w:type="dxa"/>
            <w:vAlign w:val="center"/>
          </w:tcPr>
          <w:p w:rsidR="00AC2F7F" w:rsidRDefault="002D0730">
            <w:pPr>
              <w:jc w:val="right"/>
            </w:pPr>
            <w:r>
              <w:rPr>
                <w:color w:val="000000"/>
                <w:sz w:val="24"/>
              </w:rPr>
              <w:t>1.54%</w:t>
            </w:r>
          </w:p>
        </w:tc>
        <w:tc>
          <w:tcPr>
            <w:tcW w:w="1620" w:type="dxa"/>
            <w:vAlign w:val="center"/>
          </w:tcPr>
          <w:p w:rsidR="00AC2F7F" w:rsidRDefault="002D0730">
            <w:pPr>
              <w:jc w:val="right"/>
            </w:pPr>
            <w:r>
              <w:rPr>
                <w:color w:val="000000"/>
                <w:sz w:val="24"/>
              </w:rPr>
              <w:t>602.15</w:t>
            </w:r>
          </w:p>
        </w:tc>
        <w:tc>
          <w:tcPr>
            <w:tcW w:w="1080" w:type="dxa"/>
            <w:vAlign w:val="center"/>
          </w:tcPr>
          <w:p w:rsidR="00AC2F7F" w:rsidRDefault="002D0730">
            <w:pPr>
              <w:jc w:val="right"/>
            </w:pPr>
            <w:r>
              <w:rPr>
                <w:color w:val="000000"/>
                <w:sz w:val="24"/>
              </w:rPr>
              <w:t>1.54%</w:t>
            </w:r>
          </w:p>
        </w:tc>
        <w:tc>
          <w:tcPr>
            <w:tcW w:w="1080" w:type="dxa"/>
            <w:vAlign w:val="center"/>
          </w:tcPr>
          <w:p w:rsidR="00AC2F7F" w:rsidRDefault="002D0730">
            <w:pPr>
              <w:jc w:val="left"/>
            </w:pPr>
            <w:r>
              <w:rPr>
                <w:color w:val="000000"/>
                <w:sz w:val="24"/>
              </w:rPr>
              <w:t>-</w:t>
            </w:r>
          </w:p>
        </w:tc>
      </w:tr>
      <w:tr w:rsidR="00AC2F7F">
        <w:tc>
          <w:tcPr>
            <w:tcW w:w="1559" w:type="dxa"/>
            <w:vAlign w:val="center"/>
          </w:tcPr>
          <w:p w:rsidR="00AC2F7F" w:rsidRDefault="002D0730">
            <w:pPr>
              <w:jc w:val="center"/>
            </w:pPr>
            <w:r>
              <w:rPr>
                <w:color w:val="000000"/>
                <w:sz w:val="24"/>
              </w:rPr>
              <w:t>中信证券股份有限公司</w:t>
            </w:r>
          </w:p>
        </w:tc>
        <w:tc>
          <w:tcPr>
            <w:tcW w:w="779" w:type="dxa"/>
            <w:vAlign w:val="center"/>
          </w:tcPr>
          <w:p w:rsidR="00AC2F7F" w:rsidRDefault="002D0730">
            <w:pPr>
              <w:jc w:val="center"/>
            </w:pPr>
            <w:r>
              <w:rPr>
                <w:color w:val="000000"/>
                <w:sz w:val="24"/>
              </w:rPr>
              <w:t>1</w:t>
            </w:r>
          </w:p>
        </w:tc>
        <w:tc>
          <w:tcPr>
            <w:tcW w:w="1800" w:type="dxa"/>
            <w:vAlign w:val="center"/>
          </w:tcPr>
          <w:p w:rsidR="00AC2F7F" w:rsidRDefault="002D0730">
            <w:pPr>
              <w:jc w:val="right"/>
            </w:pPr>
            <w:r>
              <w:rPr>
                <w:color w:val="000000"/>
                <w:sz w:val="24"/>
              </w:rPr>
              <w:t>590,903.87</w:t>
            </w:r>
          </w:p>
        </w:tc>
        <w:tc>
          <w:tcPr>
            <w:tcW w:w="1080" w:type="dxa"/>
            <w:vAlign w:val="center"/>
          </w:tcPr>
          <w:p w:rsidR="00AC2F7F" w:rsidRDefault="002D0730">
            <w:pPr>
              <w:jc w:val="right"/>
            </w:pPr>
            <w:r>
              <w:rPr>
                <w:color w:val="000000"/>
                <w:sz w:val="24"/>
              </w:rPr>
              <w:t>1.37%</w:t>
            </w:r>
          </w:p>
        </w:tc>
        <w:tc>
          <w:tcPr>
            <w:tcW w:w="1620" w:type="dxa"/>
            <w:vAlign w:val="center"/>
          </w:tcPr>
          <w:p w:rsidR="00AC2F7F" w:rsidRDefault="002D0730">
            <w:pPr>
              <w:jc w:val="right"/>
            </w:pPr>
            <w:r>
              <w:rPr>
                <w:color w:val="000000"/>
                <w:sz w:val="24"/>
              </w:rPr>
              <w:t>538.04</w:t>
            </w:r>
          </w:p>
        </w:tc>
        <w:tc>
          <w:tcPr>
            <w:tcW w:w="1080" w:type="dxa"/>
            <w:vAlign w:val="center"/>
          </w:tcPr>
          <w:p w:rsidR="00AC2F7F" w:rsidRDefault="002D0730">
            <w:pPr>
              <w:jc w:val="right"/>
            </w:pPr>
            <w:r>
              <w:rPr>
                <w:color w:val="000000"/>
                <w:sz w:val="24"/>
              </w:rPr>
              <w:t>1.37%</w:t>
            </w:r>
          </w:p>
        </w:tc>
        <w:tc>
          <w:tcPr>
            <w:tcW w:w="1080" w:type="dxa"/>
            <w:vAlign w:val="center"/>
          </w:tcPr>
          <w:p w:rsidR="00AC2F7F" w:rsidRDefault="002D0730">
            <w:pPr>
              <w:jc w:val="left"/>
            </w:pPr>
            <w:r>
              <w:rPr>
                <w:color w:val="000000"/>
                <w:sz w:val="24"/>
              </w:rPr>
              <w:t>-</w:t>
            </w:r>
          </w:p>
        </w:tc>
      </w:tr>
      <w:tr w:rsidR="00AC2F7F">
        <w:tc>
          <w:tcPr>
            <w:tcW w:w="1559" w:type="dxa"/>
            <w:vAlign w:val="center"/>
          </w:tcPr>
          <w:p w:rsidR="00AC2F7F" w:rsidRDefault="002D0730">
            <w:pPr>
              <w:jc w:val="center"/>
            </w:pPr>
            <w:r>
              <w:rPr>
                <w:color w:val="000000"/>
                <w:sz w:val="24"/>
              </w:rPr>
              <w:t>华创证券有限责任公司</w:t>
            </w:r>
          </w:p>
        </w:tc>
        <w:tc>
          <w:tcPr>
            <w:tcW w:w="779" w:type="dxa"/>
            <w:vAlign w:val="center"/>
          </w:tcPr>
          <w:p w:rsidR="00AC2F7F" w:rsidRDefault="002D0730">
            <w:pPr>
              <w:jc w:val="center"/>
            </w:pPr>
            <w:r>
              <w:rPr>
                <w:color w:val="000000"/>
                <w:sz w:val="24"/>
              </w:rPr>
              <w:t>1</w:t>
            </w:r>
          </w:p>
        </w:tc>
        <w:tc>
          <w:tcPr>
            <w:tcW w:w="1800" w:type="dxa"/>
            <w:vAlign w:val="center"/>
          </w:tcPr>
          <w:p w:rsidR="00AC2F7F" w:rsidRDefault="002D0730">
            <w:pPr>
              <w:jc w:val="right"/>
            </w:pPr>
            <w:r>
              <w:rPr>
                <w:color w:val="000000"/>
                <w:sz w:val="24"/>
              </w:rPr>
              <w:t>3,235,152.76</w:t>
            </w:r>
          </w:p>
        </w:tc>
        <w:tc>
          <w:tcPr>
            <w:tcW w:w="1080" w:type="dxa"/>
            <w:vAlign w:val="center"/>
          </w:tcPr>
          <w:p w:rsidR="00AC2F7F" w:rsidRDefault="002D0730">
            <w:pPr>
              <w:jc w:val="right"/>
            </w:pPr>
            <w:r>
              <w:rPr>
                <w:color w:val="000000"/>
                <w:sz w:val="24"/>
              </w:rPr>
              <w:t>7.53%</w:t>
            </w:r>
          </w:p>
        </w:tc>
        <w:tc>
          <w:tcPr>
            <w:tcW w:w="1620" w:type="dxa"/>
            <w:vAlign w:val="center"/>
          </w:tcPr>
          <w:p w:rsidR="00AC2F7F" w:rsidRDefault="002D0730">
            <w:pPr>
              <w:jc w:val="right"/>
            </w:pPr>
            <w:r>
              <w:rPr>
                <w:color w:val="000000"/>
                <w:sz w:val="24"/>
              </w:rPr>
              <w:t>2,945.29</w:t>
            </w:r>
          </w:p>
        </w:tc>
        <w:tc>
          <w:tcPr>
            <w:tcW w:w="1080" w:type="dxa"/>
            <w:vAlign w:val="center"/>
          </w:tcPr>
          <w:p w:rsidR="00AC2F7F" w:rsidRDefault="002D0730">
            <w:pPr>
              <w:jc w:val="right"/>
            </w:pPr>
            <w:r>
              <w:rPr>
                <w:color w:val="000000"/>
                <w:sz w:val="24"/>
              </w:rPr>
              <w:t>7.53%</w:t>
            </w:r>
          </w:p>
        </w:tc>
        <w:tc>
          <w:tcPr>
            <w:tcW w:w="1080" w:type="dxa"/>
            <w:vAlign w:val="center"/>
          </w:tcPr>
          <w:p w:rsidR="00AC2F7F" w:rsidRDefault="002D0730">
            <w:pPr>
              <w:jc w:val="left"/>
            </w:pPr>
            <w:r>
              <w:rPr>
                <w:color w:val="000000"/>
                <w:sz w:val="24"/>
              </w:rPr>
              <w:t>-</w:t>
            </w:r>
          </w:p>
        </w:tc>
      </w:tr>
      <w:tr w:rsidR="00AC2F7F">
        <w:tc>
          <w:tcPr>
            <w:tcW w:w="1559" w:type="dxa"/>
            <w:vAlign w:val="center"/>
          </w:tcPr>
          <w:p w:rsidR="00AC2F7F" w:rsidRDefault="002D0730">
            <w:pPr>
              <w:jc w:val="center"/>
            </w:pPr>
            <w:r>
              <w:rPr>
                <w:color w:val="000000"/>
                <w:sz w:val="24"/>
              </w:rPr>
              <w:t>瑞银证券有限责任公司</w:t>
            </w:r>
          </w:p>
        </w:tc>
        <w:tc>
          <w:tcPr>
            <w:tcW w:w="779" w:type="dxa"/>
            <w:vAlign w:val="center"/>
          </w:tcPr>
          <w:p w:rsidR="00AC2F7F" w:rsidRDefault="002D0730">
            <w:pPr>
              <w:jc w:val="center"/>
            </w:pPr>
            <w:r>
              <w:rPr>
                <w:color w:val="000000"/>
                <w:sz w:val="24"/>
              </w:rPr>
              <w:t>1</w:t>
            </w:r>
          </w:p>
        </w:tc>
        <w:tc>
          <w:tcPr>
            <w:tcW w:w="1800" w:type="dxa"/>
            <w:vAlign w:val="center"/>
          </w:tcPr>
          <w:p w:rsidR="00AC2F7F" w:rsidRDefault="002D0730">
            <w:pPr>
              <w:jc w:val="right"/>
            </w:pPr>
            <w:r>
              <w:rPr>
                <w:color w:val="000000"/>
                <w:sz w:val="24"/>
              </w:rPr>
              <w:t>3,216,433.45</w:t>
            </w:r>
          </w:p>
        </w:tc>
        <w:tc>
          <w:tcPr>
            <w:tcW w:w="1080" w:type="dxa"/>
            <w:vAlign w:val="center"/>
          </w:tcPr>
          <w:p w:rsidR="00AC2F7F" w:rsidRDefault="002D0730">
            <w:pPr>
              <w:jc w:val="right"/>
            </w:pPr>
            <w:r>
              <w:rPr>
                <w:color w:val="000000"/>
                <w:sz w:val="24"/>
              </w:rPr>
              <w:t>7.48%</w:t>
            </w:r>
          </w:p>
        </w:tc>
        <w:tc>
          <w:tcPr>
            <w:tcW w:w="1620" w:type="dxa"/>
            <w:vAlign w:val="center"/>
          </w:tcPr>
          <w:p w:rsidR="00AC2F7F" w:rsidRDefault="002D0730">
            <w:pPr>
              <w:jc w:val="right"/>
            </w:pPr>
            <w:r>
              <w:rPr>
                <w:color w:val="000000"/>
                <w:sz w:val="24"/>
              </w:rPr>
              <w:t>2,928.42</w:t>
            </w:r>
          </w:p>
        </w:tc>
        <w:tc>
          <w:tcPr>
            <w:tcW w:w="1080" w:type="dxa"/>
            <w:vAlign w:val="center"/>
          </w:tcPr>
          <w:p w:rsidR="00AC2F7F" w:rsidRDefault="002D0730">
            <w:pPr>
              <w:jc w:val="right"/>
            </w:pPr>
            <w:r>
              <w:rPr>
                <w:color w:val="000000"/>
                <w:sz w:val="24"/>
              </w:rPr>
              <w:t>7.48%</w:t>
            </w:r>
          </w:p>
        </w:tc>
        <w:tc>
          <w:tcPr>
            <w:tcW w:w="1080" w:type="dxa"/>
            <w:vAlign w:val="center"/>
          </w:tcPr>
          <w:p w:rsidR="00AC2F7F" w:rsidRDefault="002D0730">
            <w:pPr>
              <w:jc w:val="left"/>
            </w:pPr>
            <w:r>
              <w:rPr>
                <w:color w:val="000000"/>
                <w:sz w:val="24"/>
              </w:rPr>
              <w:t>-</w:t>
            </w:r>
          </w:p>
        </w:tc>
      </w:tr>
      <w:tr w:rsidR="00AC2F7F">
        <w:tc>
          <w:tcPr>
            <w:tcW w:w="1559" w:type="dxa"/>
            <w:vAlign w:val="center"/>
          </w:tcPr>
          <w:p w:rsidR="00AC2F7F" w:rsidRDefault="002D0730">
            <w:pPr>
              <w:jc w:val="center"/>
            </w:pPr>
            <w:r>
              <w:rPr>
                <w:color w:val="000000"/>
                <w:sz w:val="24"/>
              </w:rPr>
              <w:t>长城证券有限责任公司</w:t>
            </w:r>
          </w:p>
        </w:tc>
        <w:tc>
          <w:tcPr>
            <w:tcW w:w="779" w:type="dxa"/>
            <w:vAlign w:val="center"/>
          </w:tcPr>
          <w:p w:rsidR="00AC2F7F" w:rsidRDefault="002D0730">
            <w:pPr>
              <w:jc w:val="center"/>
            </w:pPr>
            <w:r>
              <w:rPr>
                <w:color w:val="000000"/>
                <w:sz w:val="24"/>
              </w:rPr>
              <w:t>1</w:t>
            </w:r>
          </w:p>
        </w:tc>
        <w:tc>
          <w:tcPr>
            <w:tcW w:w="1800" w:type="dxa"/>
            <w:vAlign w:val="center"/>
          </w:tcPr>
          <w:p w:rsidR="00AC2F7F" w:rsidRDefault="002D0730">
            <w:pPr>
              <w:jc w:val="right"/>
            </w:pPr>
            <w:r>
              <w:rPr>
                <w:color w:val="000000"/>
                <w:sz w:val="24"/>
              </w:rPr>
              <w:t>295,383.00</w:t>
            </w:r>
          </w:p>
        </w:tc>
        <w:tc>
          <w:tcPr>
            <w:tcW w:w="1080" w:type="dxa"/>
            <w:vAlign w:val="center"/>
          </w:tcPr>
          <w:p w:rsidR="00AC2F7F" w:rsidRDefault="002D0730">
            <w:pPr>
              <w:jc w:val="right"/>
            </w:pPr>
            <w:r>
              <w:rPr>
                <w:color w:val="000000"/>
                <w:sz w:val="24"/>
              </w:rPr>
              <w:t>0.69%</w:t>
            </w:r>
          </w:p>
        </w:tc>
        <w:tc>
          <w:tcPr>
            <w:tcW w:w="1620" w:type="dxa"/>
            <w:vAlign w:val="center"/>
          </w:tcPr>
          <w:p w:rsidR="00AC2F7F" w:rsidRDefault="002D0730">
            <w:pPr>
              <w:jc w:val="right"/>
            </w:pPr>
            <w:r>
              <w:rPr>
                <w:color w:val="000000"/>
                <w:sz w:val="24"/>
              </w:rPr>
              <w:t>268.93</w:t>
            </w:r>
          </w:p>
        </w:tc>
        <w:tc>
          <w:tcPr>
            <w:tcW w:w="1080" w:type="dxa"/>
            <w:vAlign w:val="center"/>
          </w:tcPr>
          <w:p w:rsidR="00AC2F7F" w:rsidRDefault="002D0730">
            <w:pPr>
              <w:jc w:val="right"/>
            </w:pPr>
            <w:r>
              <w:rPr>
                <w:color w:val="000000"/>
                <w:sz w:val="24"/>
              </w:rPr>
              <w:t>0.69%</w:t>
            </w:r>
          </w:p>
        </w:tc>
        <w:tc>
          <w:tcPr>
            <w:tcW w:w="1080" w:type="dxa"/>
            <w:vAlign w:val="center"/>
          </w:tcPr>
          <w:p w:rsidR="00AC2F7F" w:rsidRDefault="002D0730">
            <w:pPr>
              <w:jc w:val="left"/>
            </w:pPr>
            <w:r>
              <w:rPr>
                <w:color w:val="000000"/>
                <w:sz w:val="24"/>
              </w:rPr>
              <w:t>-</w:t>
            </w:r>
          </w:p>
        </w:tc>
      </w:tr>
      <w:tr w:rsidR="00AC2F7F">
        <w:tc>
          <w:tcPr>
            <w:tcW w:w="1559" w:type="dxa"/>
            <w:vAlign w:val="center"/>
          </w:tcPr>
          <w:p w:rsidR="00AC2F7F" w:rsidRDefault="002D0730">
            <w:pPr>
              <w:jc w:val="center"/>
            </w:pPr>
            <w:r>
              <w:rPr>
                <w:color w:val="000000"/>
                <w:sz w:val="24"/>
              </w:rPr>
              <w:t>国信证券股份有限公司</w:t>
            </w:r>
          </w:p>
        </w:tc>
        <w:tc>
          <w:tcPr>
            <w:tcW w:w="779" w:type="dxa"/>
            <w:vAlign w:val="center"/>
          </w:tcPr>
          <w:p w:rsidR="00AC2F7F" w:rsidRDefault="002D0730">
            <w:pPr>
              <w:jc w:val="center"/>
            </w:pPr>
            <w:r>
              <w:rPr>
                <w:color w:val="000000"/>
                <w:sz w:val="24"/>
              </w:rPr>
              <w:t>1</w:t>
            </w:r>
          </w:p>
        </w:tc>
        <w:tc>
          <w:tcPr>
            <w:tcW w:w="1800" w:type="dxa"/>
            <w:vAlign w:val="center"/>
          </w:tcPr>
          <w:p w:rsidR="00AC2F7F" w:rsidRDefault="002D0730">
            <w:pPr>
              <w:jc w:val="right"/>
            </w:pPr>
            <w:r>
              <w:rPr>
                <w:color w:val="000000"/>
                <w:sz w:val="24"/>
              </w:rPr>
              <w:t>292,216.59</w:t>
            </w:r>
          </w:p>
        </w:tc>
        <w:tc>
          <w:tcPr>
            <w:tcW w:w="1080" w:type="dxa"/>
            <w:vAlign w:val="center"/>
          </w:tcPr>
          <w:p w:rsidR="00AC2F7F" w:rsidRDefault="002D0730">
            <w:pPr>
              <w:jc w:val="right"/>
            </w:pPr>
            <w:r>
              <w:rPr>
                <w:color w:val="000000"/>
                <w:sz w:val="24"/>
              </w:rPr>
              <w:t>0.68%</w:t>
            </w:r>
          </w:p>
        </w:tc>
        <w:tc>
          <w:tcPr>
            <w:tcW w:w="1620" w:type="dxa"/>
            <w:vAlign w:val="center"/>
          </w:tcPr>
          <w:p w:rsidR="00AC2F7F" w:rsidRDefault="002D0730">
            <w:pPr>
              <w:jc w:val="right"/>
            </w:pPr>
            <w:r>
              <w:rPr>
                <w:color w:val="000000"/>
                <w:sz w:val="24"/>
              </w:rPr>
              <w:t>266.12</w:t>
            </w:r>
          </w:p>
        </w:tc>
        <w:tc>
          <w:tcPr>
            <w:tcW w:w="1080" w:type="dxa"/>
            <w:vAlign w:val="center"/>
          </w:tcPr>
          <w:p w:rsidR="00AC2F7F" w:rsidRDefault="002D0730">
            <w:pPr>
              <w:jc w:val="right"/>
            </w:pPr>
            <w:r>
              <w:rPr>
                <w:color w:val="000000"/>
                <w:sz w:val="24"/>
              </w:rPr>
              <w:t>0.68%</w:t>
            </w:r>
          </w:p>
        </w:tc>
        <w:tc>
          <w:tcPr>
            <w:tcW w:w="1080" w:type="dxa"/>
            <w:vAlign w:val="center"/>
          </w:tcPr>
          <w:p w:rsidR="00AC2F7F" w:rsidRDefault="002D0730">
            <w:pPr>
              <w:jc w:val="left"/>
            </w:pPr>
            <w:r>
              <w:rPr>
                <w:color w:val="000000"/>
                <w:sz w:val="24"/>
              </w:rPr>
              <w:t>-</w:t>
            </w:r>
          </w:p>
        </w:tc>
      </w:tr>
      <w:tr w:rsidR="00AC2F7F">
        <w:tc>
          <w:tcPr>
            <w:tcW w:w="1559" w:type="dxa"/>
            <w:vAlign w:val="center"/>
          </w:tcPr>
          <w:p w:rsidR="00AC2F7F" w:rsidRDefault="002D0730">
            <w:pPr>
              <w:jc w:val="center"/>
            </w:pPr>
            <w:r>
              <w:rPr>
                <w:color w:val="000000"/>
                <w:sz w:val="24"/>
              </w:rPr>
              <w:t>中信建投证券股份有限公司</w:t>
            </w:r>
          </w:p>
        </w:tc>
        <w:tc>
          <w:tcPr>
            <w:tcW w:w="779" w:type="dxa"/>
            <w:vAlign w:val="center"/>
          </w:tcPr>
          <w:p w:rsidR="00AC2F7F" w:rsidRDefault="002D0730">
            <w:pPr>
              <w:jc w:val="center"/>
            </w:pPr>
            <w:r>
              <w:rPr>
                <w:color w:val="000000"/>
                <w:sz w:val="24"/>
              </w:rPr>
              <w:t>2</w:t>
            </w:r>
          </w:p>
        </w:tc>
        <w:tc>
          <w:tcPr>
            <w:tcW w:w="1800" w:type="dxa"/>
            <w:vAlign w:val="center"/>
          </w:tcPr>
          <w:p w:rsidR="00AC2F7F" w:rsidRDefault="002D0730">
            <w:pPr>
              <w:jc w:val="right"/>
            </w:pPr>
            <w:r>
              <w:rPr>
                <w:color w:val="000000"/>
                <w:sz w:val="24"/>
              </w:rPr>
              <w:t>2,491,057.43</w:t>
            </w:r>
          </w:p>
        </w:tc>
        <w:tc>
          <w:tcPr>
            <w:tcW w:w="1080" w:type="dxa"/>
            <w:vAlign w:val="center"/>
          </w:tcPr>
          <w:p w:rsidR="00AC2F7F" w:rsidRDefault="002D0730">
            <w:pPr>
              <w:jc w:val="right"/>
            </w:pPr>
            <w:r>
              <w:rPr>
                <w:color w:val="000000"/>
                <w:sz w:val="24"/>
              </w:rPr>
              <w:t>5.80%</w:t>
            </w:r>
          </w:p>
        </w:tc>
        <w:tc>
          <w:tcPr>
            <w:tcW w:w="1620" w:type="dxa"/>
            <w:vAlign w:val="center"/>
          </w:tcPr>
          <w:p w:rsidR="00AC2F7F" w:rsidRDefault="002D0730">
            <w:pPr>
              <w:jc w:val="right"/>
            </w:pPr>
            <w:r>
              <w:rPr>
                <w:color w:val="000000"/>
                <w:sz w:val="24"/>
              </w:rPr>
              <w:t>2,267.97</w:t>
            </w:r>
          </w:p>
        </w:tc>
        <w:tc>
          <w:tcPr>
            <w:tcW w:w="1080" w:type="dxa"/>
            <w:vAlign w:val="center"/>
          </w:tcPr>
          <w:p w:rsidR="00AC2F7F" w:rsidRDefault="002D0730">
            <w:pPr>
              <w:jc w:val="right"/>
            </w:pPr>
            <w:r>
              <w:rPr>
                <w:color w:val="000000"/>
                <w:sz w:val="24"/>
              </w:rPr>
              <w:t>5.80%</w:t>
            </w:r>
          </w:p>
        </w:tc>
        <w:tc>
          <w:tcPr>
            <w:tcW w:w="1080" w:type="dxa"/>
            <w:vAlign w:val="center"/>
          </w:tcPr>
          <w:p w:rsidR="00AC2F7F" w:rsidRDefault="002D0730">
            <w:pPr>
              <w:jc w:val="left"/>
            </w:pPr>
            <w:r>
              <w:rPr>
                <w:color w:val="000000"/>
                <w:sz w:val="24"/>
              </w:rPr>
              <w:t>-</w:t>
            </w:r>
          </w:p>
        </w:tc>
      </w:tr>
      <w:tr w:rsidR="00AC2F7F">
        <w:tc>
          <w:tcPr>
            <w:tcW w:w="1559" w:type="dxa"/>
            <w:vAlign w:val="center"/>
          </w:tcPr>
          <w:p w:rsidR="00AC2F7F" w:rsidRDefault="002D0730">
            <w:pPr>
              <w:jc w:val="center"/>
            </w:pPr>
            <w:r>
              <w:rPr>
                <w:color w:val="000000"/>
                <w:sz w:val="24"/>
              </w:rPr>
              <w:t>东方证券股份有限公司</w:t>
            </w:r>
          </w:p>
        </w:tc>
        <w:tc>
          <w:tcPr>
            <w:tcW w:w="779" w:type="dxa"/>
            <w:vAlign w:val="center"/>
          </w:tcPr>
          <w:p w:rsidR="00AC2F7F" w:rsidRDefault="002D0730">
            <w:pPr>
              <w:jc w:val="center"/>
            </w:pPr>
            <w:r>
              <w:rPr>
                <w:color w:val="000000"/>
                <w:sz w:val="24"/>
              </w:rPr>
              <w:t>2</w:t>
            </w:r>
          </w:p>
        </w:tc>
        <w:tc>
          <w:tcPr>
            <w:tcW w:w="1800" w:type="dxa"/>
            <w:vAlign w:val="center"/>
          </w:tcPr>
          <w:p w:rsidR="00AC2F7F" w:rsidRDefault="002D0730">
            <w:pPr>
              <w:jc w:val="right"/>
            </w:pPr>
            <w:r>
              <w:rPr>
                <w:color w:val="000000"/>
                <w:sz w:val="24"/>
              </w:rPr>
              <w:t>2,187,049.83</w:t>
            </w:r>
          </w:p>
        </w:tc>
        <w:tc>
          <w:tcPr>
            <w:tcW w:w="1080" w:type="dxa"/>
            <w:vAlign w:val="center"/>
          </w:tcPr>
          <w:p w:rsidR="00AC2F7F" w:rsidRDefault="002D0730">
            <w:pPr>
              <w:jc w:val="right"/>
            </w:pPr>
            <w:r>
              <w:rPr>
                <w:color w:val="000000"/>
                <w:sz w:val="24"/>
              </w:rPr>
              <w:t>5.09%</w:t>
            </w:r>
          </w:p>
        </w:tc>
        <w:tc>
          <w:tcPr>
            <w:tcW w:w="1620" w:type="dxa"/>
            <w:vAlign w:val="center"/>
          </w:tcPr>
          <w:p w:rsidR="00AC2F7F" w:rsidRDefault="002D0730">
            <w:pPr>
              <w:jc w:val="right"/>
            </w:pPr>
            <w:r>
              <w:rPr>
                <w:color w:val="000000"/>
                <w:sz w:val="24"/>
              </w:rPr>
              <w:t>1,991.20</w:t>
            </w:r>
          </w:p>
        </w:tc>
        <w:tc>
          <w:tcPr>
            <w:tcW w:w="1080" w:type="dxa"/>
            <w:vAlign w:val="center"/>
          </w:tcPr>
          <w:p w:rsidR="00AC2F7F" w:rsidRDefault="002D0730">
            <w:pPr>
              <w:jc w:val="right"/>
            </w:pPr>
            <w:r>
              <w:rPr>
                <w:color w:val="000000"/>
                <w:sz w:val="24"/>
              </w:rPr>
              <w:t>5.09%</w:t>
            </w:r>
          </w:p>
        </w:tc>
        <w:tc>
          <w:tcPr>
            <w:tcW w:w="1080" w:type="dxa"/>
            <w:vAlign w:val="center"/>
          </w:tcPr>
          <w:p w:rsidR="00AC2F7F" w:rsidRDefault="002D0730">
            <w:pPr>
              <w:jc w:val="left"/>
            </w:pPr>
            <w:r>
              <w:rPr>
                <w:color w:val="000000"/>
                <w:sz w:val="24"/>
              </w:rPr>
              <w:t>-</w:t>
            </w:r>
          </w:p>
        </w:tc>
      </w:tr>
      <w:tr w:rsidR="00AC2F7F">
        <w:tc>
          <w:tcPr>
            <w:tcW w:w="1559" w:type="dxa"/>
            <w:vAlign w:val="center"/>
          </w:tcPr>
          <w:p w:rsidR="00AC2F7F" w:rsidRDefault="002D0730">
            <w:pPr>
              <w:jc w:val="center"/>
            </w:pPr>
            <w:r>
              <w:rPr>
                <w:color w:val="000000"/>
                <w:sz w:val="24"/>
              </w:rPr>
              <w:t>国金证券股份有限公司</w:t>
            </w:r>
          </w:p>
        </w:tc>
        <w:tc>
          <w:tcPr>
            <w:tcW w:w="779" w:type="dxa"/>
            <w:vAlign w:val="center"/>
          </w:tcPr>
          <w:p w:rsidR="00AC2F7F" w:rsidRDefault="002D0730">
            <w:pPr>
              <w:jc w:val="center"/>
            </w:pPr>
            <w:r>
              <w:rPr>
                <w:color w:val="000000"/>
                <w:sz w:val="24"/>
              </w:rPr>
              <w:t>1</w:t>
            </w:r>
          </w:p>
        </w:tc>
        <w:tc>
          <w:tcPr>
            <w:tcW w:w="1800" w:type="dxa"/>
            <w:vAlign w:val="center"/>
          </w:tcPr>
          <w:p w:rsidR="00AC2F7F" w:rsidRDefault="002D0730">
            <w:pPr>
              <w:jc w:val="right"/>
            </w:pPr>
            <w:r>
              <w:rPr>
                <w:color w:val="000000"/>
                <w:sz w:val="24"/>
              </w:rPr>
              <w:t>2,047,109.53</w:t>
            </w:r>
          </w:p>
        </w:tc>
        <w:tc>
          <w:tcPr>
            <w:tcW w:w="1080" w:type="dxa"/>
            <w:vAlign w:val="center"/>
          </w:tcPr>
          <w:p w:rsidR="00AC2F7F" w:rsidRDefault="002D0730">
            <w:pPr>
              <w:jc w:val="right"/>
            </w:pPr>
            <w:r>
              <w:rPr>
                <w:color w:val="000000"/>
                <w:sz w:val="24"/>
              </w:rPr>
              <w:t>4.76%</w:t>
            </w:r>
          </w:p>
        </w:tc>
        <w:tc>
          <w:tcPr>
            <w:tcW w:w="1620" w:type="dxa"/>
            <w:vAlign w:val="center"/>
          </w:tcPr>
          <w:p w:rsidR="00AC2F7F" w:rsidRDefault="002D0730">
            <w:pPr>
              <w:jc w:val="right"/>
            </w:pPr>
            <w:r>
              <w:rPr>
                <w:color w:val="000000"/>
                <w:sz w:val="24"/>
              </w:rPr>
              <w:t>1,863.90</w:t>
            </w:r>
          </w:p>
        </w:tc>
        <w:tc>
          <w:tcPr>
            <w:tcW w:w="1080" w:type="dxa"/>
            <w:vAlign w:val="center"/>
          </w:tcPr>
          <w:p w:rsidR="00AC2F7F" w:rsidRDefault="002D0730">
            <w:pPr>
              <w:jc w:val="right"/>
            </w:pPr>
            <w:r>
              <w:rPr>
                <w:color w:val="000000"/>
                <w:sz w:val="24"/>
              </w:rPr>
              <w:t>4.76%</w:t>
            </w:r>
          </w:p>
        </w:tc>
        <w:tc>
          <w:tcPr>
            <w:tcW w:w="1080" w:type="dxa"/>
            <w:vAlign w:val="center"/>
          </w:tcPr>
          <w:p w:rsidR="00AC2F7F" w:rsidRDefault="002D0730">
            <w:pPr>
              <w:jc w:val="left"/>
            </w:pPr>
            <w:r>
              <w:rPr>
                <w:color w:val="000000"/>
                <w:sz w:val="24"/>
              </w:rPr>
              <w:t>-</w:t>
            </w:r>
          </w:p>
        </w:tc>
      </w:tr>
      <w:tr w:rsidR="00AC2F7F">
        <w:tc>
          <w:tcPr>
            <w:tcW w:w="1559" w:type="dxa"/>
            <w:vAlign w:val="center"/>
          </w:tcPr>
          <w:p w:rsidR="00AC2F7F" w:rsidRDefault="002D0730">
            <w:pPr>
              <w:jc w:val="center"/>
            </w:pPr>
            <w:r>
              <w:rPr>
                <w:color w:val="000000"/>
                <w:sz w:val="24"/>
              </w:rPr>
              <w:t>国泰君安证券股份有限公司</w:t>
            </w:r>
          </w:p>
        </w:tc>
        <w:tc>
          <w:tcPr>
            <w:tcW w:w="779" w:type="dxa"/>
            <w:vAlign w:val="center"/>
          </w:tcPr>
          <w:p w:rsidR="00AC2F7F" w:rsidRDefault="002D0730">
            <w:pPr>
              <w:jc w:val="center"/>
            </w:pPr>
            <w:r>
              <w:rPr>
                <w:color w:val="000000"/>
                <w:sz w:val="24"/>
              </w:rPr>
              <w:t>1</w:t>
            </w:r>
          </w:p>
        </w:tc>
        <w:tc>
          <w:tcPr>
            <w:tcW w:w="1800" w:type="dxa"/>
            <w:vAlign w:val="center"/>
          </w:tcPr>
          <w:p w:rsidR="00AC2F7F" w:rsidRDefault="002D0730">
            <w:pPr>
              <w:jc w:val="right"/>
            </w:pPr>
            <w:r>
              <w:rPr>
                <w:color w:val="000000"/>
                <w:sz w:val="24"/>
              </w:rPr>
              <w:t>11,375,858.37</w:t>
            </w:r>
          </w:p>
        </w:tc>
        <w:tc>
          <w:tcPr>
            <w:tcW w:w="1080" w:type="dxa"/>
            <w:vAlign w:val="center"/>
          </w:tcPr>
          <w:p w:rsidR="00AC2F7F" w:rsidRDefault="002D0730">
            <w:pPr>
              <w:jc w:val="right"/>
            </w:pPr>
            <w:r>
              <w:rPr>
                <w:color w:val="000000"/>
                <w:sz w:val="24"/>
              </w:rPr>
              <w:t>26.47%</w:t>
            </w:r>
          </w:p>
        </w:tc>
        <w:tc>
          <w:tcPr>
            <w:tcW w:w="1620" w:type="dxa"/>
            <w:vAlign w:val="center"/>
          </w:tcPr>
          <w:p w:rsidR="00AC2F7F" w:rsidRDefault="002D0730">
            <w:pPr>
              <w:jc w:val="right"/>
            </w:pPr>
            <w:r>
              <w:rPr>
                <w:color w:val="000000"/>
                <w:sz w:val="24"/>
              </w:rPr>
              <w:t>10,357.38</w:t>
            </w:r>
          </w:p>
        </w:tc>
        <w:tc>
          <w:tcPr>
            <w:tcW w:w="1080" w:type="dxa"/>
            <w:vAlign w:val="center"/>
          </w:tcPr>
          <w:p w:rsidR="00AC2F7F" w:rsidRDefault="002D0730">
            <w:pPr>
              <w:jc w:val="right"/>
            </w:pPr>
            <w:r>
              <w:rPr>
                <w:color w:val="000000"/>
                <w:sz w:val="24"/>
              </w:rPr>
              <w:t>26.47%</w:t>
            </w:r>
          </w:p>
        </w:tc>
        <w:tc>
          <w:tcPr>
            <w:tcW w:w="1080" w:type="dxa"/>
            <w:vAlign w:val="center"/>
          </w:tcPr>
          <w:p w:rsidR="00AC2F7F" w:rsidRDefault="002D0730">
            <w:pPr>
              <w:jc w:val="left"/>
            </w:pPr>
            <w:r>
              <w:rPr>
                <w:color w:val="000000"/>
                <w:sz w:val="24"/>
              </w:rPr>
              <w:t>-</w:t>
            </w:r>
          </w:p>
        </w:tc>
      </w:tr>
      <w:tr w:rsidR="00AC2F7F">
        <w:tc>
          <w:tcPr>
            <w:tcW w:w="1559" w:type="dxa"/>
            <w:vAlign w:val="center"/>
          </w:tcPr>
          <w:p w:rsidR="00AC2F7F" w:rsidRDefault="002D0730">
            <w:pPr>
              <w:jc w:val="center"/>
            </w:pPr>
            <w:r>
              <w:rPr>
                <w:color w:val="000000"/>
                <w:sz w:val="24"/>
              </w:rPr>
              <w:t>川财证券有限责任公司</w:t>
            </w:r>
          </w:p>
        </w:tc>
        <w:tc>
          <w:tcPr>
            <w:tcW w:w="779" w:type="dxa"/>
            <w:vAlign w:val="center"/>
          </w:tcPr>
          <w:p w:rsidR="00AC2F7F" w:rsidRDefault="002D0730">
            <w:pPr>
              <w:jc w:val="center"/>
            </w:pPr>
            <w:r>
              <w:rPr>
                <w:color w:val="000000"/>
                <w:sz w:val="24"/>
              </w:rPr>
              <w:t>1</w:t>
            </w:r>
          </w:p>
        </w:tc>
        <w:tc>
          <w:tcPr>
            <w:tcW w:w="1800" w:type="dxa"/>
            <w:vAlign w:val="center"/>
          </w:tcPr>
          <w:p w:rsidR="00AC2F7F" w:rsidRDefault="002D0730">
            <w:pPr>
              <w:jc w:val="right"/>
            </w:pPr>
            <w:r>
              <w:rPr>
                <w:color w:val="000000"/>
                <w:sz w:val="24"/>
              </w:rPr>
              <w:t>-</w:t>
            </w:r>
          </w:p>
        </w:tc>
        <w:tc>
          <w:tcPr>
            <w:tcW w:w="1080" w:type="dxa"/>
            <w:vAlign w:val="center"/>
          </w:tcPr>
          <w:p w:rsidR="00AC2F7F" w:rsidRDefault="002D0730">
            <w:pPr>
              <w:jc w:val="right"/>
            </w:pPr>
            <w:r>
              <w:rPr>
                <w:color w:val="000000"/>
                <w:sz w:val="24"/>
              </w:rPr>
              <w:t>-</w:t>
            </w:r>
          </w:p>
        </w:tc>
        <w:tc>
          <w:tcPr>
            <w:tcW w:w="1620" w:type="dxa"/>
            <w:vAlign w:val="center"/>
          </w:tcPr>
          <w:p w:rsidR="00AC2F7F" w:rsidRDefault="00C24420">
            <w:pPr>
              <w:jc w:val="right"/>
            </w:pPr>
            <w:r>
              <w:rPr>
                <w:color w:val="000000"/>
                <w:sz w:val="24"/>
              </w:rPr>
              <w:t>-</w:t>
            </w:r>
          </w:p>
        </w:tc>
        <w:tc>
          <w:tcPr>
            <w:tcW w:w="1080" w:type="dxa"/>
            <w:vAlign w:val="center"/>
          </w:tcPr>
          <w:p w:rsidR="00AC2F7F" w:rsidRDefault="00C24420">
            <w:pPr>
              <w:jc w:val="right"/>
            </w:pPr>
            <w:r>
              <w:rPr>
                <w:color w:val="000000"/>
                <w:sz w:val="24"/>
              </w:rPr>
              <w:t>-</w:t>
            </w:r>
          </w:p>
        </w:tc>
        <w:tc>
          <w:tcPr>
            <w:tcW w:w="1080" w:type="dxa"/>
            <w:vAlign w:val="center"/>
          </w:tcPr>
          <w:p w:rsidR="00AC2F7F" w:rsidRDefault="002D0730">
            <w:pPr>
              <w:jc w:val="left"/>
            </w:pPr>
            <w:r>
              <w:rPr>
                <w:color w:val="000000"/>
                <w:sz w:val="24"/>
              </w:rPr>
              <w:t>-</w:t>
            </w:r>
          </w:p>
        </w:tc>
      </w:tr>
      <w:tr w:rsidR="00AC2F7F">
        <w:tc>
          <w:tcPr>
            <w:tcW w:w="1559" w:type="dxa"/>
            <w:vAlign w:val="center"/>
          </w:tcPr>
          <w:p w:rsidR="00AC2F7F" w:rsidRDefault="002D0730">
            <w:pPr>
              <w:jc w:val="center"/>
            </w:pPr>
            <w:r>
              <w:rPr>
                <w:color w:val="000000"/>
                <w:sz w:val="24"/>
              </w:rPr>
              <w:t>中国国际金融有限公司</w:t>
            </w:r>
          </w:p>
        </w:tc>
        <w:tc>
          <w:tcPr>
            <w:tcW w:w="779" w:type="dxa"/>
            <w:vAlign w:val="center"/>
          </w:tcPr>
          <w:p w:rsidR="00AC2F7F" w:rsidRDefault="002D0730">
            <w:pPr>
              <w:jc w:val="center"/>
            </w:pPr>
            <w:r>
              <w:rPr>
                <w:color w:val="000000"/>
                <w:sz w:val="24"/>
              </w:rPr>
              <w:t>1</w:t>
            </w:r>
          </w:p>
        </w:tc>
        <w:tc>
          <w:tcPr>
            <w:tcW w:w="1800" w:type="dxa"/>
            <w:vAlign w:val="center"/>
          </w:tcPr>
          <w:p w:rsidR="00AC2F7F" w:rsidRDefault="002D0730">
            <w:pPr>
              <w:jc w:val="right"/>
            </w:pPr>
            <w:r>
              <w:rPr>
                <w:color w:val="000000"/>
                <w:sz w:val="24"/>
              </w:rPr>
              <w:t>-</w:t>
            </w:r>
          </w:p>
        </w:tc>
        <w:tc>
          <w:tcPr>
            <w:tcW w:w="1080" w:type="dxa"/>
            <w:vAlign w:val="center"/>
          </w:tcPr>
          <w:p w:rsidR="00AC2F7F" w:rsidRDefault="002D0730">
            <w:pPr>
              <w:jc w:val="right"/>
            </w:pPr>
            <w:r>
              <w:rPr>
                <w:color w:val="000000"/>
                <w:sz w:val="24"/>
              </w:rPr>
              <w:t>-</w:t>
            </w:r>
          </w:p>
        </w:tc>
        <w:tc>
          <w:tcPr>
            <w:tcW w:w="1620" w:type="dxa"/>
            <w:vAlign w:val="center"/>
          </w:tcPr>
          <w:p w:rsidR="00AC2F7F" w:rsidRDefault="002D0730">
            <w:pPr>
              <w:jc w:val="right"/>
            </w:pPr>
            <w:r>
              <w:rPr>
                <w:color w:val="000000"/>
                <w:sz w:val="24"/>
              </w:rPr>
              <w:t>-</w:t>
            </w:r>
          </w:p>
        </w:tc>
        <w:tc>
          <w:tcPr>
            <w:tcW w:w="1080" w:type="dxa"/>
            <w:vAlign w:val="center"/>
          </w:tcPr>
          <w:p w:rsidR="00AC2F7F" w:rsidRDefault="002D0730">
            <w:pPr>
              <w:jc w:val="right"/>
            </w:pPr>
            <w:r>
              <w:rPr>
                <w:color w:val="000000"/>
                <w:sz w:val="24"/>
              </w:rPr>
              <w:t>-</w:t>
            </w:r>
          </w:p>
        </w:tc>
        <w:tc>
          <w:tcPr>
            <w:tcW w:w="1080" w:type="dxa"/>
            <w:vAlign w:val="center"/>
          </w:tcPr>
          <w:p w:rsidR="00AC2F7F" w:rsidRDefault="002D0730">
            <w:pPr>
              <w:jc w:val="left"/>
            </w:pPr>
            <w:r>
              <w:rPr>
                <w:color w:val="000000"/>
                <w:sz w:val="24"/>
              </w:rPr>
              <w:t>-</w:t>
            </w:r>
          </w:p>
        </w:tc>
      </w:tr>
      <w:tr w:rsidR="00AC2F7F">
        <w:tc>
          <w:tcPr>
            <w:tcW w:w="1559" w:type="dxa"/>
            <w:vAlign w:val="center"/>
          </w:tcPr>
          <w:p w:rsidR="00AC2F7F" w:rsidRDefault="002D0730">
            <w:pPr>
              <w:jc w:val="center"/>
            </w:pPr>
            <w:r>
              <w:rPr>
                <w:color w:val="000000"/>
                <w:sz w:val="24"/>
              </w:rPr>
              <w:t>第一创业证券股份有限公司</w:t>
            </w:r>
          </w:p>
        </w:tc>
        <w:tc>
          <w:tcPr>
            <w:tcW w:w="779" w:type="dxa"/>
            <w:vAlign w:val="center"/>
          </w:tcPr>
          <w:p w:rsidR="00AC2F7F" w:rsidRDefault="002D0730">
            <w:pPr>
              <w:jc w:val="center"/>
            </w:pPr>
            <w:r>
              <w:rPr>
                <w:color w:val="000000"/>
                <w:sz w:val="24"/>
              </w:rPr>
              <w:t>1</w:t>
            </w:r>
          </w:p>
        </w:tc>
        <w:tc>
          <w:tcPr>
            <w:tcW w:w="1800" w:type="dxa"/>
            <w:vAlign w:val="center"/>
          </w:tcPr>
          <w:p w:rsidR="00AC2F7F" w:rsidRDefault="002D0730">
            <w:pPr>
              <w:jc w:val="right"/>
            </w:pPr>
            <w:r>
              <w:rPr>
                <w:color w:val="000000"/>
                <w:sz w:val="24"/>
              </w:rPr>
              <w:t>-</w:t>
            </w:r>
          </w:p>
        </w:tc>
        <w:tc>
          <w:tcPr>
            <w:tcW w:w="1080" w:type="dxa"/>
            <w:vAlign w:val="center"/>
          </w:tcPr>
          <w:p w:rsidR="00AC2F7F" w:rsidRDefault="002D0730">
            <w:pPr>
              <w:jc w:val="right"/>
            </w:pPr>
            <w:r>
              <w:rPr>
                <w:color w:val="000000"/>
                <w:sz w:val="24"/>
              </w:rPr>
              <w:t>-</w:t>
            </w:r>
          </w:p>
        </w:tc>
        <w:tc>
          <w:tcPr>
            <w:tcW w:w="1620" w:type="dxa"/>
            <w:vAlign w:val="center"/>
          </w:tcPr>
          <w:p w:rsidR="00AC2F7F" w:rsidRDefault="002D0730">
            <w:pPr>
              <w:jc w:val="right"/>
            </w:pPr>
            <w:r>
              <w:rPr>
                <w:color w:val="000000"/>
                <w:sz w:val="24"/>
              </w:rPr>
              <w:t>-</w:t>
            </w:r>
          </w:p>
        </w:tc>
        <w:tc>
          <w:tcPr>
            <w:tcW w:w="1080" w:type="dxa"/>
            <w:vAlign w:val="center"/>
          </w:tcPr>
          <w:p w:rsidR="00AC2F7F" w:rsidRDefault="002D0730">
            <w:pPr>
              <w:jc w:val="right"/>
            </w:pPr>
            <w:r>
              <w:rPr>
                <w:color w:val="000000"/>
                <w:sz w:val="24"/>
              </w:rPr>
              <w:t>-</w:t>
            </w:r>
          </w:p>
        </w:tc>
        <w:tc>
          <w:tcPr>
            <w:tcW w:w="1080" w:type="dxa"/>
            <w:vAlign w:val="center"/>
          </w:tcPr>
          <w:p w:rsidR="00AC2F7F" w:rsidRDefault="002D0730">
            <w:pPr>
              <w:jc w:val="left"/>
            </w:pPr>
            <w:r>
              <w:rPr>
                <w:color w:val="000000"/>
                <w:sz w:val="24"/>
              </w:rPr>
              <w:t>-</w:t>
            </w:r>
          </w:p>
        </w:tc>
      </w:tr>
      <w:tr w:rsidR="00AC2F7F">
        <w:tc>
          <w:tcPr>
            <w:tcW w:w="1559" w:type="dxa"/>
            <w:vAlign w:val="center"/>
          </w:tcPr>
          <w:p w:rsidR="00AC2F7F" w:rsidRDefault="002D0730">
            <w:pPr>
              <w:jc w:val="center"/>
            </w:pPr>
            <w:r>
              <w:rPr>
                <w:color w:val="000000"/>
                <w:sz w:val="24"/>
              </w:rPr>
              <w:t>齐鲁证券有限公司</w:t>
            </w:r>
          </w:p>
        </w:tc>
        <w:tc>
          <w:tcPr>
            <w:tcW w:w="779" w:type="dxa"/>
            <w:vAlign w:val="center"/>
          </w:tcPr>
          <w:p w:rsidR="00AC2F7F" w:rsidRDefault="002D0730">
            <w:pPr>
              <w:jc w:val="center"/>
            </w:pPr>
            <w:r>
              <w:rPr>
                <w:color w:val="000000"/>
                <w:sz w:val="24"/>
              </w:rPr>
              <w:t>2</w:t>
            </w:r>
          </w:p>
        </w:tc>
        <w:tc>
          <w:tcPr>
            <w:tcW w:w="1800" w:type="dxa"/>
            <w:vAlign w:val="center"/>
          </w:tcPr>
          <w:p w:rsidR="00AC2F7F" w:rsidRDefault="002D0730">
            <w:pPr>
              <w:jc w:val="right"/>
            </w:pPr>
            <w:r>
              <w:rPr>
                <w:color w:val="000000"/>
                <w:sz w:val="24"/>
              </w:rPr>
              <w:t>-</w:t>
            </w:r>
          </w:p>
        </w:tc>
        <w:tc>
          <w:tcPr>
            <w:tcW w:w="1080" w:type="dxa"/>
            <w:vAlign w:val="center"/>
          </w:tcPr>
          <w:p w:rsidR="00AC2F7F" w:rsidRDefault="002D0730">
            <w:pPr>
              <w:jc w:val="right"/>
            </w:pPr>
            <w:r>
              <w:rPr>
                <w:color w:val="000000"/>
                <w:sz w:val="24"/>
              </w:rPr>
              <w:t>-</w:t>
            </w:r>
          </w:p>
        </w:tc>
        <w:tc>
          <w:tcPr>
            <w:tcW w:w="1620" w:type="dxa"/>
            <w:vAlign w:val="center"/>
          </w:tcPr>
          <w:p w:rsidR="00AC2F7F" w:rsidRDefault="002D0730">
            <w:pPr>
              <w:jc w:val="right"/>
            </w:pPr>
            <w:r>
              <w:rPr>
                <w:color w:val="000000"/>
                <w:sz w:val="24"/>
              </w:rPr>
              <w:t>-</w:t>
            </w:r>
          </w:p>
        </w:tc>
        <w:tc>
          <w:tcPr>
            <w:tcW w:w="1080" w:type="dxa"/>
            <w:vAlign w:val="center"/>
          </w:tcPr>
          <w:p w:rsidR="00AC2F7F" w:rsidRDefault="002D0730">
            <w:pPr>
              <w:jc w:val="right"/>
            </w:pPr>
            <w:r>
              <w:rPr>
                <w:color w:val="000000"/>
                <w:sz w:val="24"/>
              </w:rPr>
              <w:t>-</w:t>
            </w:r>
          </w:p>
        </w:tc>
        <w:tc>
          <w:tcPr>
            <w:tcW w:w="1080" w:type="dxa"/>
            <w:vAlign w:val="center"/>
          </w:tcPr>
          <w:p w:rsidR="00AC2F7F" w:rsidRDefault="002D0730">
            <w:pPr>
              <w:jc w:val="left"/>
            </w:pPr>
            <w:r>
              <w:rPr>
                <w:color w:val="000000"/>
                <w:sz w:val="24"/>
              </w:rPr>
              <w:t>-</w:t>
            </w:r>
          </w:p>
        </w:tc>
      </w:tr>
      <w:tr w:rsidR="00AC2F7F">
        <w:tc>
          <w:tcPr>
            <w:tcW w:w="1559" w:type="dxa"/>
            <w:vAlign w:val="center"/>
          </w:tcPr>
          <w:p w:rsidR="00AC2F7F" w:rsidRDefault="002D0730">
            <w:pPr>
              <w:jc w:val="center"/>
            </w:pPr>
            <w:r>
              <w:rPr>
                <w:color w:val="000000"/>
                <w:sz w:val="24"/>
              </w:rPr>
              <w:t>国联证券股份有限公司</w:t>
            </w:r>
          </w:p>
        </w:tc>
        <w:tc>
          <w:tcPr>
            <w:tcW w:w="779" w:type="dxa"/>
            <w:vAlign w:val="center"/>
          </w:tcPr>
          <w:p w:rsidR="00AC2F7F" w:rsidRDefault="002D0730">
            <w:pPr>
              <w:jc w:val="center"/>
            </w:pPr>
            <w:r>
              <w:rPr>
                <w:color w:val="000000"/>
                <w:sz w:val="24"/>
              </w:rPr>
              <w:t>1</w:t>
            </w:r>
          </w:p>
        </w:tc>
        <w:tc>
          <w:tcPr>
            <w:tcW w:w="1800" w:type="dxa"/>
            <w:vAlign w:val="center"/>
          </w:tcPr>
          <w:p w:rsidR="00AC2F7F" w:rsidRDefault="002D0730">
            <w:pPr>
              <w:jc w:val="right"/>
            </w:pPr>
            <w:r>
              <w:rPr>
                <w:color w:val="000000"/>
                <w:sz w:val="24"/>
              </w:rPr>
              <w:t>-</w:t>
            </w:r>
          </w:p>
        </w:tc>
        <w:tc>
          <w:tcPr>
            <w:tcW w:w="1080" w:type="dxa"/>
            <w:vAlign w:val="center"/>
          </w:tcPr>
          <w:p w:rsidR="00AC2F7F" w:rsidRDefault="002D0730">
            <w:pPr>
              <w:jc w:val="right"/>
            </w:pPr>
            <w:r>
              <w:rPr>
                <w:color w:val="000000"/>
                <w:sz w:val="24"/>
              </w:rPr>
              <w:t>-</w:t>
            </w:r>
          </w:p>
        </w:tc>
        <w:tc>
          <w:tcPr>
            <w:tcW w:w="1620" w:type="dxa"/>
            <w:vAlign w:val="center"/>
          </w:tcPr>
          <w:p w:rsidR="00AC2F7F" w:rsidRDefault="002D0730">
            <w:pPr>
              <w:jc w:val="right"/>
            </w:pPr>
            <w:r>
              <w:rPr>
                <w:color w:val="000000"/>
                <w:sz w:val="24"/>
              </w:rPr>
              <w:t>-</w:t>
            </w:r>
          </w:p>
        </w:tc>
        <w:tc>
          <w:tcPr>
            <w:tcW w:w="1080" w:type="dxa"/>
            <w:vAlign w:val="center"/>
          </w:tcPr>
          <w:p w:rsidR="00AC2F7F" w:rsidRDefault="002D0730">
            <w:pPr>
              <w:jc w:val="right"/>
            </w:pPr>
            <w:r>
              <w:rPr>
                <w:color w:val="000000"/>
                <w:sz w:val="24"/>
              </w:rPr>
              <w:t>-</w:t>
            </w:r>
          </w:p>
        </w:tc>
        <w:tc>
          <w:tcPr>
            <w:tcW w:w="1080" w:type="dxa"/>
            <w:vAlign w:val="center"/>
          </w:tcPr>
          <w:p w:rsidR="00AC2F7F" w:rsidRDefault="002D0730">
            <w:pPr>
              <w:jc w:val="left"/>
            </w:pPr>
            <w:r>
              <w:rPr>
                <w:color w:val="000000"/>
                <w:sz w:val="24"/>
              </w:rPr>
              <w:t>-</w:t>
            </w:r>
          </w:p>
        </w:tc>
      </w:tr>
      <w:tr w:rsidR="00AC2F7F">
        <w:tc>
          <w:tcPr>
            <w:tcW w:w="1559" w:type="dxa"/>
            <w:vAlign w:val="center"/>
          </w:tcPr>
          <w:p w:rsidR="00AC2F7F" w:rsidRDefault="002D0730">
            <w:pPr>
              <w:jc w:val="center"/>
            </w:pPr>
            <w:r>
              <w:rPr>
                <w:color w:val="000000"/>
                <w:sz w:val="24"/>
              </w:rPr>
              <w:t>方正证券股份有限公司</w:t>
            </w:r>
          </w:p>
        </w:tc>
        <w:tc>
          <w:tcPr>
            <w:tcW w:w="779" w:type="dxa"/>
            <w:vAlign w:val="center"/>
          </w:tcPr>
          <w:p w:rsidR="00AC2F7F" w:rsidRDefault="002D0730">
            <w:pPr>
              <w:jc w:val="center"/>
            </w:pPr>
            <w:r>
              <w:rPr>
                <w:color w:val="000000"/>
                <w:sz w:val="24"/>
              </w:rPr>
              <w:t>1</w:t>
            </w:r>
          </w:p>
        </w:tc>
        <w:tc>
          <w:tcPr>
            <w:tcW w:w="1800" w:type="dxa"/>
            <w:vAlign w:val="center"/>
          </w:tcPr>
          <w:p w:rsidR="00AC2F7F" w:rsidRDefault="002D0730">
            <w:pPr>
              <w:jc w:val="right"/>
            </w:pPr>
            <w:r>
              <w:rPr>
                <w:color w:val="000000"/>
                <w:sz w:val="24"/>
              </w:rPr>
              <w:t>-</w:t>
            </w:r>
          </w:p>
        </w:tc>
        <w:tc>
          <w:tcPr>
            <w:tcW w:w="1080" w:type="dxa"/>
            <w:vAlign w:val="center"/>
          </w:tcPr>
          <w:p w:rsidR="00AC2F7F" w:rsidRDefault="002D0730">
            <w:pPr>
              <w:jc w:val="right"/>
            </w:pPr>
            <w:r>
              <w:rPr>
                <w:color w:val="000000"/>
                <w:sz w:val="24"/>
              </w:rPr>
              <w:t>-</w:t>
            </w:r>
          </w:p>
        </w:tc>
        <w:tc>
          <w:tcPr>
            <w:tcW w:w="1620" w:type="dxa"/>
            <w:vAlign w:val="center"/>
          </w:tcPr>
          <w:p w:rsidR="00AC2F7F" w:rsidRDefault="002D0730">
            <w:pPr>
              <w:jc w:val="right"/>
            </w:pPr>
            <w:r>
              <w:rPr>
                <w:color w:val="000000"/>
                <w:sz w:val="24"/>
              </w:rPr>
              <w:t>-</w:t>
            </w:r>
          </w:p>
        </w:tc>
        <w:tc>
          <w:tcPr>
            <w:tcW w:w="1080" w:type="dxa"/>
            <w:vAlign w:val="center"/>
          </w:tcPr>
          <w:p w:rsidR="00AC2F7F" w:rsidRDefault="002D0730">
            <w:pPr>
              <w:jc w:val="right"/>
            </w:pPr>
            <w:r>
              <w:rPr>
                <w:color w:val="000000"/>
                <w:sz w:val="24"/>
              </w:rPr>
              <w:t>-</w:t>
            </w:r>
          </w:p>
        </w:tc>
        <w:tc>
          <w:tcPr>
            <w:tcW w:w="1080" w:type="dxa"/>
            <w:vAlign w:val="center"/>
          </w:tcPr>
          <w:p w:rsidR="00AC2F7F" w:rsidRDefault="002D0730">
            <w:pPr>
              <w:jc w:val="left"/>
            </w:pPr>
            <w:r>
              <w:rPr>
                <w:color w:val="000000"/>
                <w:sz w:val="24"/>
              </w:rPr>
              <w:t>-</w:t>
            </w:r>
          </w:p>
        </w:tc>
      </w:tr>
    </w:tbl>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rPr>
          <w:b/>
          <w:sz w:val="24"/>
        </w:rPr>
      </w:pPr>
      <w:r w:rsidRPr="0060695C">
        <w:rPr>
          <w:b/>
          <w:sz w:val="24"/>
        </w:rPr>
        <w:t xml:space="preserve">10.7.2 </w:t>
      </w:r>
      <w:r w:rsidRPr="0060695C">
        <w:rPr>
          <w:b/>
          <w:sz w:val="24"/>
        </w:rPr>
        <w:t>基金租用证券公司交易单元进行其他证券投资的情况</w:t>
      </w:r>
      <w:bookmarkEnd w:id="90"/>
    </w:p>
    <w:p w:rsidR="001548F9" w:rsidRPr="0060695C" w:rsidRDefault="001548F9" w:rsidP="00AC6DDA">
      <w:pPr>
        <w:spacing w:before="29" w:line="288" w:lineRule="auto"/>
        <w:ind w:firstLine="420"/>
        <w:jc w:val="right"/>
        <w:rPr>
          <w:color w:val="000000"/>
          <w:sz w:val="24"/>
        </w:rPr>
      </w:pPr>
      <w:bookmarkStart w:id="91" w:name="_Toc249707408"/>
      <w:r w:rsidRPr="0060695C">
        <w:rPr>
          <w:sz w:val="24"/>
        </w:rPr>
        <w:t>金额单位</w:t>
      </w:r>
      <w:r w:rsidRPr="0060695C">
        <w:rPr>
          <w:color w:val="000000"/>
          <w:kern w:val="0"/>
          <w:sz w:val="24"/>
        </w:rPr>
        <w:t>：</w:t>
      </w:r>
      <w:r w:rsidRPr="0060695C">
        <w:rPr>
          <w:color w:val="000000"/>
          <w:kern w:val="0"/>
          <w:sz w:val="24"/>
          <w:lang w:val="zh-CN"/>
        </w:rPr>
        <w:t>人民币元</w:t>
      </w:r>
      <w:bookmarkEnd w:id="9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FD7A40" w:rsidRPr="0060695C" w:rsidTr="00494D2F">
        <w:tc>
          <w:tcPr>
            <w:tcW w:w="1560" w:type="dxa"/>
            <w:vMerge w:val="restart"/>
            <w:vAlign w:val="center"/>
          </w:tcPr>
          <w:p w:rsidR="00FD7A40" w:rsidRPr="0060695C" w:rsidRDefault="00FD7A40" w:rsidP="00AC6DDA">
            <w:pPr>
              <w:spacing w:before="29" w:line="288" w:lineRule="auto"/>
              <w:jc w:val="center"/>
              <w:rPr>
                <w:color w:val="000000"/>
                <w:kern w:val="0"/>
                <w:sz w:val="24"/>
              </w:rPr>
            </w:pPr>
            <w:bookmarkStart w:id="92" w:name="_Toc331410125"/>
            <w:r w:rsidRPr="0060695C">
              <w:rPr>
                <w:color w:val="000000"/>
                <w:sz w:val="24"/>
              </w:rPr>
              <w:t>券商名称</w:t>
            </w:r>
          </w:p>
        </w:tc>
        <w:tc>
          <w:tcPr>
            <w:tcW w:w="2400" w:type="dxa"/>
            <w:gridSpan w:val="2"/>
            <w:vAlign w:val="center"/>
          </w:tcPr>
          <w:p w:rsidR="00FD7A40" w:rsidRPr="0060695C" w:rsidRDefault="00FD7A40" w:rsidP="00AC6DDA">
            <w:pPr>
              <w:spacing w:before="29" w:line="288" w:lineRule="auto"/>
              <w:jc w:val="center"/>
              <w:rPr>
                <w:color w:val="000000"/>
                <w:sz w:val="24"/>
              </w:rPr>
            </w:pPr>
            <w:r w:rsidRPr="0060695C">
              <w:rPr>
                <w:color w:val="000000"/>
                <w:sz w:val="24"/>
              </w:rPr>
              <w:t>债券交易</w:t>
            </w:r>
          </w:p>
        </w:tc>
        <w:tc>
          <w:tcPr>
            <w:tcW w:w="2340" w:type="dxa"/>
            <w:gridSpan w:val="2"/>
            <w:vAlign w:val="center"/>
          </w:tcPr>
          <w:p w:rsidR="00FD7A40" w:rsidRPr="0060695C" w:rsidRDefault="00FD7A40" w:rsidP="00AC6DDA">
            <w:pPr>
              <w:spacing w:before="29" w:line="288" w:lineRule="auto"/>
              <w:jc w:val="center"/>
              <w:rPr>
                <w:color w:val="000000"/>
                <w:sz w:val="24"/>
              </w:rPr>
            </w:pPr>
            <w:r w:rsidRPr="0060695C">
              <w:rPr>
                <w:color w:val="000000"/>
                <w:sz w:val="24"/>
              </w:rPr>
              <w:t>回购交易</w:t>
            </w:r>
          </w:p>
        </w:tc>
        <w:tc>
          <w:tcPr>
            <w:tcW w:w="2700" w:type="dxa"/>
            <w:gridSpan w:val="2"/>
            <w:vAlign w:val="center"/>
          </w:tcPr>
          <w:p w:rsidR="00FD7A40" w:rsidRPr="0060695C" w:rsidRDefault="00FD7A40" w:rsidP="00AC6DDA">
            <w:pPr>
              <w:spacing w:before="29" w:line="288" w:lineRule="auto"/>
              <w:jc w:val="center"/>
              <w:rPr>
                <w:color w:val="000000"/>
                <w:sz w:val="24"/>
              </w:rPr>
            </w:pPr>
            <w:r w:rsidRPr="0060695C">
              <w:rPr>
                <w:color w:val="000000"/>
                <w:sz w:val="24"/>
              </w:rPr>
              <w:t>权证交易</w:t>
            </w:r>
          </w:p>
        </w:tc>
      </w:tr>
      <w:tr w:rsidR="00FD7A40" w:rsidRPr="0060695C" w:rsidTr="00494D2F">
        <w:tc>
          <w:tcPr>
            <w:tcW w:w="1560" w:type="dxa"/>
            <w:vMerge/>
            <w:vAlign w:val="center"/>
          </w:tcPr>
          <w:p w:rsidR="00FD7A40" w:rsidRPr="0060695C" w:rsidRDefault="00FD7A40" w:rsidP="00AC6DDA">
            <w:pPr>
              <w:widowControl/>
              <w:spacing w:before="29" w:line="288" w:lineRule="auto"/>
              <w:jc w:val="left"/>
              <w:rPr>
                <w:color w:val="000000"/>
                <w:kern w:val="0"/>
                <w:sz w:val="24"/>
              </w:rPr>
            </w:pPr>
          </w:p>
        </w:tc>
        <w:tc>
          <w:tcPr>
            <w:tcW w:w="1320" w:type="dxa"/>
            <w:vAlign w:val="center"/>
          </w:tcPr>
          <w:p w:rsidR="00FD7A40" w:rsidRPr="0060695C" w:rsidRDefault="00FD7A40" w:rsidP="00AC6DDA">
            <w:pPr>
              <w:spacing w:before="29" w:line="288" w:lineRule="auto"/>
              <w:jc w:val="center"/>
              <w:rPr>
                <w:color w:val="000000"/>
                <w:sz w:val="24"/>
              </w:rPr>
            </w:pPr>
            <w:r w:rsidRPr="0060695C">
              <w:rPr>
                <w:color w:val="000000"/>
                <w:sz w:val="24"/>
              </w:rPr>
              <w:t>成交金额</w:t>
            </w:r>
          </w:p>
        </w:tc>
        <w:tc>
          <w:tcPr>
            <w:tcW w:w="1080" w:type="dxa"/>
            <w:vAlign w:val="center"/>
          </w:tcPr>
          <w:p w:rsidR="00FD7A40" w:rsidRPr="0060695C" w:rsidRDefault="00FD7A40" w:rsidP="00496A5E">
            <w:pPr>
              <w:spacing w:before="29" w:line="288" w:lineRule="auto"/>
              <w:jc w:val="center"/>
              <w:rPr>
                <w:color w:val="000000"/>
                <w:sz w:val="24"/>
              </w:rPr>
            </w:pPr>
            <w:r w:rsidRPr="0060695C">
              <w:rPr>
                <w:color w:val="000000"/>
                <w:sz w:val="24"/>
              </w:rPr>
              <w:t>占当期债券成交总额的比例</w:t>
            </w:r>
          </w:p>
        </w:tc>
        <w:tc>
          <w:tcPr>
            <w:tcW w:w="1143" w:type="dxa"/>
            <w:vAlign w:val="center"/>
          </w:tcPr>
          <w:p w:rsidR="00FD7A40" w:rsidRPr="0060695C" w:rsidRDefault="00FD7A40" w:rsidP="00AC6DDA">
            <w:pPr>
              <w:spacing w:before="29" w:line="288" w:lineRule="auto"/>
              <w:jc w:val="center"/>
              <w:rPr>
                <w:color w:val="000000"/>
                <w:sz w:val="24"/>
              </w:rPr>
            </w:pPr>
            <w:r w:rsidRPr="0060695C">
              <w:rPr>
                <w:color w:val="000000"/>
                <w:sz w:val="24"/>
              </w:rPr>
              <w:t>成交金额</w:t>
            </w:r>
          </w:p>
        </w:tc>
        <w:tc>
          <w:tcPr>
            <w:tcW w:w="1197" w:type="dxa"/>
            <w:vAlign w:val="center"/>
          </w:tcPr>
          <w:p w:rsidR="00FD7A40" w:rsidRPr="0060695C" w:rsidRDefault="00FD7A40" w:rsidP="00496A5E">
            <w:pPr>
              <w:spacing w:before="29" w:line="288" w:lineRule="auto"/>
              <w:jc w:val="center"/>
              <w:rPr>
                <w:color w:val="000000"/>
                <w:sz w:val="24"/>
              </w:rPr>
            </w:pPr>
            <w:r w:rsidRPr="0060695C">
              <w:rPr>
                <w:color w:val="000000"/>
                <w:sz w:val="24"/>
              </w:rPr>
              <w:t>占当期回购成交总额的比例</w:t>
            </w:r>
          </w:p>
        </w:tc>
        <w:tc>
          <w:tcPr>
            <w:tcW w:w="1497" w:type="dxa"/>
            <w:vAlign w:val="center"/>
          </w:tcPr>
          <w:p w:rsidR="00FD7A40" w:rsidRPr="0060695C" w:rsidRDefault="00FD7A40" w:rsidP="00AC6DDA">
            <w:pPr>
              <w:spacing w:before="29" w:line="288" w:lineRule="auto"/>
              <w:jc w:val="center"/>
              <w:rPr>
                <w:color w:val="000000"/>
                <w:sz w:val="24"/>
              </w:rPr>
            </w:pPr>
            <w:r w:rsidRPr="0060695C">
              <w:rPr>
                <w:color w:val="000000"/>
                <w:sz w:val="24"/>
              </w:rPr>
              <w:t>成交金额</w:t>
            </w:r>
          </w:p>
        </w:tc>
        <w:tc>
          <w:tcPr>
            <w:tcW w:w="1203" w:type="dxa"/>
            <w:vAlign w:val="center"/>
          </w:tcPr>
          <w:p w:rsidR="00FD7A40" w:rsidRPr="0060695C" w:rsidRDefault="00FD7A40" w:rsidP="00496A5E">
            <w:pPr>
              <w:spacing w:before="29" w:line="288" w:lineRule="auto"/>
              <w:jc w:val="center"/>
              <w:rPr>
                <w:color w:val="000000"/>
                <w:sz w:val="24"/>
              </w:rPr>
            </w:pPr>
            <w:r w:rsidRPr="0060695C">
              <w:rPr>
                <w:color w:val="000000"/>
                <w:sz w:val="24"/>
              </w:rPr>
              <w:t>占当期权证成交总额的比例</w:t>
            </w:r>
          </w:p>
        </w:tc>
      </w:tr>
      <w:tr w:rsidR="00AC2F7F">
        <w:tc>
          <w:tcPr>
            <w:tcW w:w="1559" w:type="dxa"/>
            <w:vAlign w:val="center"/>
          </w:tcPr>
          <w:p w:rsidR="00AC2F7F" w:rsidRDefault="002D0730">
            <w:pPr>
              <w:jc w:val="left"/>
            </w:pPr>
            <w:r>
              <w:rPr>
                <w:color w:val="000000"/>
                <w:sz w:val="24"/>
              </w:rPr>
              <w:t>北京高华证券有限责任公司</w:t>
            </w:r>
          </w:p>
        </w:tc>
        <w:tc>
          <w:tcPr>
            <w:tcW w:w="1319" w:type="dxa"/>
            <w:vAlign w:val="center"/>
          </w:tcPr>
          <w:p w:rsidR="00AC2F7F" w:rsidRDefault="002D0730">
            <w:pPr>
              <w:jc w:val="right"/>
            </w:pPr>
            <w:r>
              <w:rPr>
                <w:color w:val="000000"/>
                <w:sz w:val="24"/>
              </w:rPr>
              <w:t>8,045.40</w:t>
            </w:r>
          </w:p>
        </w:tc>
        <w:tc>
          <w:tcPr>
            <w:tcW w:w="1080" w:type="dxa"/>
            <w:vAlign w:val="center"/>
          </w:tcPr>
          <w:p w:rsidR="00AC2F7F" w:rsidRDefault="002D0730">
            <w:pPr>
              <w:jc w:val="right"/>
            </w:pPr>
            <w:r>
              <w:rPr>
                <w:color w:val="000000"/>
                <w:sz w:val="24"/>
              </w:rPr>
              <w:t>79.69%</w:t>
            </w:r>
          </w:p>
        </w:tc>
        <w:tc>
          <w:tcPr>
            <w:tcW w:w="1143" w:type="dxa"/>
            <w:vAlign w:val="center"/>
          </w:tcPr>
          <w:p w:rsidR="00AC2F7F" w:rsidRDefault="002D0730">
            <w:pPr>
              <w:jc w:val="right"/>
            </w:pPr>
            <w:r>
              <w:rPr>
                <w:color w:val="000000"/>
                <w:sz w:val="24"/>
              </w:rPr>
              <w:t>-</w:t>
            </w:r>
          </w:p>
        </w:tc>
        <w:tc>
          <w:tcPr>
            <w:tcW w:w="1197" w:type="dxa"/>
            <w:vAlign w:val="center"/>
          </w:tcPr>
          <w:p w:rsidR="00AC2F7F" w:rsidRDefault="002D0730">
            <w:pPr>
              <w:jc w:val="right"/>
            </w:pPr>
            <w:r>
              <w:rPr>
                <w:color w:val="000000"/>
                <w:sz w:val="24"/>
              </w:rPr>
              <w:t>-</w:t>
            </w:r>
          </w:p>
        </w:tc>
        <w:tc>
          <w:tcPr>
            <w:tcW w:w="1497" w:type="dxa"/>
            <w:vAlign w:val="center"/>
          </w:tcPr>
          <w:p w:rsidR="00AC2F7F" w:rsidRDefault="002D0730">
            <w:pPr>
              <w:jc w:val="right"/>
            </w:pPr>
            <w:r>
              <w:rPr>
                <w:color w:val="000000"/>
                <w:sz w:val="24"/>
              </w:rPr>
              <w:t>-</w:t>
            </w:r>
          </w:p>
        </w:tc>
        <w:tc>
          <w:tcPr>
            <w:tcW w:w="1203" w:type="dxa"/>
            <w:vAlign w:val="center"/>
          </w:tcPr>
          <w:p w:rsidR="00AC2F7F" w:rsidRDefault="002D0730">
            <w:pPr>
              <w:jc w:val="right"/>
            </w:pPr>
            <w:r>
              <w:rPr>
                <w:color w:val="000000"/>
                <w:sz w:val="24"/>
              </w:rPr>
              <w:t>-</w:t>
            </w:r>
          </w:p>
        </w:tc>
      </w:tr>
      <w:tr w:rsidR="00AC2F7F">
        <w:tc>
          <w:tcPr>
            <w:tcW w:w="1559" w:type="dxa"/>
            <w:vAlign w:val="center"/>
          </w:tcPr>
          <w:p w:rsidR="00AC2F7F" w:rsidRDefault="002D0730">
            <w:pPr>
              <w:jc w:val="left"/>
            </w:pPr>
            <w:r>
              <w:rPr>
                <w:color w:val="000000"/>
                <w:sz w:val="24"/>
              </w:rPr>
              <w:t>川财证券有限责任公司</w:t>
            </w:r>
          </w:p>
        </w:tc>
        <w:tc>
          <w:tcPr>
            <w:tcW w:w="1319" w:type="dxa"/>
            <w:vAlign w:val="center"/>
          </w:tcPr>
          <w:p w:rsidR="00AC2F7F" w:rsidRDefault="002D0730">
            <w:pPr>
              <w:jc w:val="right"/>
            </w:pPr>
            <w:r>
              <w:rPr>
                <w:color w:val="000000"/>
                <w:sz w:val="24"/>
              </w:rPr>
              <w:t>2,051.04</w:t>
            </w:r>
          </w:p>
        </w:tc>
        <w:tc>
          <w:tcPr>
            <w:tcW w:w="1080" w:type="dxa"/>
            <w:vAlign w:val="center"/>
          </w:tcPr>
          <w:p w:rsidR="00AC2F7F" w:rsidRDefault="002D0730">
            <w:pPr>
              <w:jc w:val="right"/>
            </w:pPr>
            <w:r>
              <w:rPr>
                <w:color w:val="000000"/>
                <w:sz w:val="24"/>
              </w:rPr>
              <w:t>20.31%</w:t>
            </w:r>
          </w:p>
        </w:tc>
        <w:tc>
          <w:tcPr>
            <w:tcW w:w="1143" w:type="dxa"/>
            <w:vAlign w:val="center"/>
          </w:tcPr>
          <w:p w:rsidR="00AC2F7F" w:rsidRDefault="002D0730">
            <w:pPr>
              <w:jc w:val="right"/>
            </w:pPr>
            <w:r>
              <w:rPr>
                <w:color w:val="000000"/>
                <w:sz w:val="24"/>
              </w:rPr>
              <w:t>-</w:t>
            </w:r>
          </w:p>
        </w:tc>
        <w:tc>
          <w:tcPr>
            <w:tcW w:w="1197" w:type="dxa"/>
            <w:vAlign w:val="center"/>
          </w:tcPr>
          <w:p w:rsidR="00AC2F7F" w:rsidRDefault="002D0730">
            <w:pPr>
              <w:jc w:val="right"/>
            </w:pPr>
            <w:r>
              <w:rPr>
                <w:color w:val="000000"/>
                <w:sz w:val="24"/>
              </w:rPr>
              <w:t>-</w:t>
            </w:r>
          </w:p>
        </w:tc>
        <w:tc>
          <w:tcPr>
            <w:tcW w:w="1497" w:type="dxa"/>
            <w:vAlign w:val="center"/>
          </w:tcPr>
          <w:p w:rsidR="00AC2F7F" w:rsidRDefault="002D0730">
            <w:pPr>
              <w:jc w:val="right"/>
            </w:pPr>
            <w:r>
              <w:rPr>
                <w:color w:val="000000"/>
                <w:sz w:val="24"/>
              </w:rPr>
              <w:t>-</w:t>
            </w:r>
          </w:p>
        </w:tc>
        <w:tc>
          <w:tcPr>
            <w:tcW w:w="1203" w:type="dxa"/>
            <w:vAlign w:val="center"/>
          </w:tcPr>
          <w:p w:rsidR="00AC2F7F" w:rsidRDefault="002D0730">
            <w:pPr>
              <w:jc w:val="right"/>
            </w:pPr>
            <w:r>
              <w:rPr>
                <w:color w:val="000000"/>
                <w:sz w:val="24"/>
              </w:rPr>
              <w:t>-</w:t>
            </w:r>
          </w:p>
        </w:tc>
      </w:tr>
    </w:tbl>
    <w:p w:rsidR="00FD7A40" w:rsidRPr="0060695C" w:rsidRDefault="00FD7A40" w:rsidP="00AC6DDA">
      <w:pPr>
        <w:autoSpaceDE w:val="0"/>
        <w:autoSpaceDN w:val="0"/>
        <w:adjustRightInd w:val="0"/>
        <w:spacing w:before="29" w:line="288" w:lineRule="auto"/>
        <w:jc w:val="left"/>
        <w:rPr>
          <w:color w:val="000000"/>
          <w:sz w:val="24"/>
        </w:rPr>
      </w:pPr>
    </w:p>
    <w:p w:rsidR="00AC2F7F" w:rsidRDefault="002D0730">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、报告期内，本基金新增加交易单元为方正证券股份有限公司；终止交易单元为华融证券股份有限公司，其它交易单元未发生变化；</w:t>
      </w:r>
    </w:p>
    <w:p w:rsidR="00AC2F7F" w:rsidRDefault="002D0730">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FD7A40" w:rsidRPr="0060695C" w:rsidRDefault="00FD7A40" w:rsidP="00AC6DDA">
      <w:pPr>
        <w:autoSpaceDE w:val="0"/>
        <w:autoSpaceDN w:val="0"/>
        <w:adjustRightInd w:val="0"/>
        <w:spacing w:before="29" w:line="288" w:lineRule="auto"/>
        <w:jc w:val="left"/>
        <w:rPr>
          <w:color w:val="000000"/>
          <w:sz w:val="24"/>
        </w:rPr>
      </w:pPr>
      <w:r w:rsidRPr="0060695C">
        <w:rPr>
          <w:color w:val="000000"/>
          <w:sz w:val="24"/>
        </w:rPr>
        <w:t xml:space="preserve">     3</w:t>
      </w:r>
      <w:r w:rsidRPr="0060695C">
        <w:rPr>
          <w:color w:val="000000"/>
          <w:sz w:val="24"/>
        </w:rPr>
        <w:t>、租用证券公司交易单元的程序：首先根据租用证券公司交易单元的选择标准进行综合评价，然后根据评价选择基金交易单元。研究部提交方案，并上报公司批准。</w:t>
      </w:r>
    </w:p>
    <w:p w:rsidR="00CB75C2" w:rsidRPr="0060695C" w:rsidRDefault="00CB75C2" w:rsidP="00AC6DDA">
      <w:pPr>
        <w:autoSpaceDE w:val="0"/>
        <w:autoSpaceDN w:val="0"/>
        <w:adjustRightInd w:val="0"/>
        <w:spacing w:before="29" w:line="288" w:lineRule="auto"/>
        <w:jc w:val="left"/>
        <w:rPr>
          <w:color w:val="00000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r w:rsidRPr="0060695C">
        <w:rPr>
          <w:b/>
          <w:bCs/>
          <w:szCs w:val="24"/>
          <w:lang w:val="en-US"/>
        </w:rPr>
        <w:t xml:space="preserve">11 </w:t>
      </w:r>
      <w:r w:rsidRPr="0060695C">
        <w:rPr>
          <w:b/>
          <w:bCs/>
          <w:szCs w:val="24"/>
          <w:lang w:val="en-US"/>
        </w:rPr>
        <w:t>影响投资者决策的其他重要信息</w:t>
      </w:r>
      <w:bookmarkEnd w:id="92"/>
    </w:p>
    <w:p w:rsidR="001548F9" w:rsidRPr="0060695C" w:rsidRDefault="001548F9" w:rsidP="00AC6DDA">
      <w:pPr>
        <w:spacing w:before="29" w:line="288" w:lineRule="auto"/>
        <w:ind w:firstLineChars="200" w:firstLine="480"/>
        <w:rPr>
          <w:color w:val="000000"/>
          <w:sz w:val="24"/>
        </w:rPr>
      </w:pPr>
      <w:r w:rsidRPr="0060695C">
        <w:rPr>
          <w:color w:val="000000"/>
          <w:sz w:val="24"/>
        </w:rPr>
        <w:t>本基金管理人已于</w:t>
      </w:r>
      <w:r w:rsidRPr="0060695C">
        <w:rPr>
          <w:color w:val="000000"/>
          <w:sz w:val="24"/>
        </w:rPr>
        <w:t>2015</w:t>
      </w:r>
      <w:r w:rsidRPr="0060695C">
        <w:rPr>
          <w:color w:val="000000"/>
          <w:sz w:val="24"/>
        </w:rPr>
        <w:t>年</w:t>
      </w:r>
      <w:r w:rsidRPr="0060695C">
        <w:rPr>
          <w:color w:val="000000"/>
          <w:sz w:val="24"/>
        </w:rPr>
        <w:t>5</w:t>
      </w:r>
      <w:r w:rsidRPr="0060695C">
        <w:rPr>
          <w:color w:val="000000"/>
          <w:sz w:val="24"/>
        </w:rPr>
        <w:t>月</w:t>
      </w:r>
      <w:r w:rsidRPr="0060695C">
        <w:rPr>
          <w:color w:val="000000"/>
          <w:sz w:val="24"/>
        </w:rPr>
        <w:t>1</w:t>
      </w:r>
      <w:r w:rsidRPr="0060695C">
        <w:rPr>
          <w:color w:val="000000"/>
          <w:sz w:val="24"/>
        </w:rPr>
        <w:t>日起至</w:t>
      </w:r>
      <w:r w:rsidRPr="0060695C">
        <w:rPr>
          <w:color w:val="000000"/>
          <w:sz w:val="24"/>
        </w:rPr>
        <w:t>2015</w:t>
      </w:r>
      <w:r w:rsidRPr="0060695C">
        <w:rPr>
          <w:color w:val="000000"/>
          <w:sz w:val="24"/>
        </w:rPr>
        <w:t>年</w:t>
      </w:r>
      <w:r w:rsidRPr="0060695C">
        <w:rPr>
          <w:color w:val="000000"/>
          <w:sz w:val="24"/>
        </w:rPr>
        <w:t>5</w:t>
      </w:r>
      <w:r w:rsidRPr="0060695C">
        <w:rPr>
          <w:color w:val="000000"/>
          <w:sz w:val="24"/>
        </w:rPr>
        <w:t>月</w:t>
      </w:r>
      <w:r w:rsidRPr="0060695C">
        <w:rPr>
          <w:color w:val="000000"/>
          <w:sz w:val="24"/>
        </w:rPr>
        <w:t>25</w:t>
      </w:r>
      <w:r w:rsidRPr="0060695C">
        <w:rPr>
          <w:color w:val="000000"/>
          <w:sz w:val="24"/>
        </w:rPr>
        <w:t>日以通讯方式召开了交银施罗德沪深</w:t>
      </w:r>
      <w:r w:rsidRPr="0060695C">
        <w:rPr>
          <w:color w:val="000000"/>
          <w:sz w:val="24"/>
        </w:rPr>
        <w:t>300</w:t>
      </w:r>
      <w:r w:rsidRPr="0060695C">
        <w:rPr>
          <w:color w:val="000000"/>
          <w:sz w:val="24"/>
        </w:rPr>
        <w:t>行业分层等权重指数证券投资基金的基金份额持有人大会。本次基金份额持有人大会决议已于</w:t>
      </w:r>
      <w:r w:rsidRPr="0060695C">
        <w:rPr>
          <w:color w:val="000000"/>
          <w:sz w:val="24"/>
        </w:rPr>
        <w:t>2015</w:t>
      </w:r>
      <w:r w:rsidRPr="0060695C">
        <w:rPr>
          <w:color w:val="000000"/>
          <w:sz w:val="24"/>
        </w:rPr>
        <w:t>年</w:t>
      </w:r>
      <w:r w:rsidRPr="0060695C">
        <w:rPr>
          <w:color w:val="000000"/>
          <w:sz w:val="24"/>
        </w:rPr>
        <w:t>5</w:t>
      </w:r>
      <w:r w:rsidRPr="0060695C">
        <w:rPr>
          <w:color w:val="000000"/>
          <w:sz w:val="24"/>
        </w:rPr>
        <w:t>月</w:t>
      </w:r>
      <w:r w:rsidRPr="0060695C">
        <w:rPr>
          <w:color w:val="000000"/>
          <w:sz w:val="24"/>
        </w:rPr>
        <w:t>26</w:t>
      </w:r>
      <w:r w:rsidRPr="0060695C">
        <w:rPr>
          <w:color w:val="000000"/>
          <w:sz w:val="24"/>
        </w:rPr>
        <w:t>日生效，并自</w:t>
      </w:r>
      <w:r w:rsidRPr="0060695C">
        <w:rPr>
          <w:color w:val="000000"/>
          <w:sz w:val="24"/>
        </w:rPr>
        <w:t>2015</w:t>
      </w:r>
      <w:r w:rsidRPr="0060695C">
        <w:rPr>
          <w:color w:val="000000"/>
          <w:sz w:val="24"/>
        </w:rPr>
        <w:t>年</w:t>
      </w:r>
      <w:r w:rsidRPr="0060695C">
        <w:rPr>
          <w:color w:val="000000"/>
          <w:sz w:val="24"/>
        </w:rPr>
        <w:t>7</w:t>
      </w:r>
      <w:r w:rsidRPr="0060695C">
        <w:rPr>
          <w:color w:val="000000"/>
          <w:sz w:val="24"/>
        </w:rPr>
        <w:t>月</w:t>
      </w:r>
      <w:r w:rsidRPr="0060695C">
        <w:rPr>
          <w:color w:val="000000"/>
          <w:sz w:val="24"/>
        </w:rPr>
        <w:t>1</w:t>
      </w:r>
      <w:r w:rsidRPr="0060695C">
        <w:rPr>
          <w:color w:val="000000"/>
          <w:sz w:val="24"/>
        </w:rPr>
        <w:t>日起，《交银施罗德沪深</w:t>
      </w:r>
      <w:r w:rsidRPr="0060695C">
        <w:rPr>
          <w:color w:val="000000"/>
          <w:sz w:val="24"/>
        </w:rPr>
        <w:t>300</w:t>
      </w:r>
      <w:r w:rsidRPr="0060695C">
        <w:rPr>
          <w:color w:val="000000"/>
          <w:sz w:val="24"/>
        </w:rPr>
        <w:t>行业分层等权重指数证券投资基金基金合同》失效且《交银施罗德消费新驱动股票型证券投资基金基金合同》同时生效，交银施罗德沪深</w:t>
      </w:r>
      <w:r w:rsidRPr="0060695C">
        <w:rPr>
          <w:color w:val="000000"/>
          <w:sz w:val="24"/>
        </w:rPr>
        <w:t>300</w:t>
      </w:r>
      <w:r w:rsidRPr="0060695C">
        <w:rPr>
          <w:color w:val="000000"/>
          <w:sz w:val="24"/>
        </w:rPr>
        <w:t>行业分层等权重指数证券投资基金正式变更为交银施罗德消费新驱动股票型证券投资基金。有关详情请查阅本基金管理人</w:t>
      </w:r>
      <w:r w:rsidRPr="0060695C">
        <w:rPr>
          <w:color w:val="000000"/>
          <w:sz w:val="24"/>
        </w:rPr>
        <w:t>2015</w:t>
      </w:r>
      <w:r w:rsidRPr="0060695C">
        <w:rPr>
          <w:color w:val="000000"/>
          <w:sz w:val="24"/>
        </w:rPr>
        <w:t>年</w:t>
      </w:r>
      <w:r w:rsidRPr="0060695C">
        <w:rPr>
          <w:color w:val="000000"/>
          <w:sz w:val="24"/>
        </w:rPr>
        <w:t>5</w:t>
      </w:r>
      <w:r w:rsidRPr="0060695C">
        <w:rPr>
          <w:color w:val="000000"/>
          <w:sz w:val="24"/>
        </w:rPr>
        <w:t>月</w:t>
      </w:r>
      <w:r w:rsidRPr="0060695C">
        <w:rPr>
          <w:color w:val="000000"/>
          <w:sz w:val="24"/>
        </w:rPr>
        <w:t>27</w:t>
      </w:r>
      <w:r w:rsidRPr="0060695C">
        <w:rPr>
          <w:color w:val="000000"/>
          <w:sz w:val="24"/>
        </w:rPr>
        <w:t>日发布的《交银施罗德基金管理有限公司关于交银施罗德沪深</w:t>
      </w:r>
      <w:r w:rsidRPr="0060695C">
        <w:rPr>
          <w:color w:val="000000"/>
          <w:sz w:val="24"/>
        </w:rPr>
        <w:t>300</w:t>
      </w:r>
      <w:r w:rsidRPr="0060695C">
        <w:rPr>
          <w:color w:val="000000"/>
          <w:sz w:val="24"/>
        </w:rPr>
        <w:t>行业分层等权重指数证券投资基金基金份额持有人大会表决结果暨决议生效的公告》。</w:t>
      </w:r>
    </w:p>
    <w:p w:rsidR="001548F9" w:rsidRPr="0060695C" w:rsidRDefault="001548F9" w:rsidP="00AC6DDA">
      <w:pPr>
        <w:spacing w:before="29" w:line="288" w:lineRule="auto"/>
        <w:ind w:firstLineChars="150" w:firstLine="360"/>
        <w:rPr>
          <w:bCs/>
          <w:color w:val="000000"/>
          <w:sz w:val="24"/>
        </w:rPr>
      </w:pPr>
    </w:p>
    <w:p w:rsidR="001548F9" w:rsidRPr="0060695C" w:rsidRDefault="001548F9" w:rsidP="006A6C6D">
      <w:pPr>
        <w:autoSpaceDE w:val="0"/>
        <w:autoSpaceDN w:val="0"/>
        <w:adjustRightInd w:val="0"/>
        <w:spacing w:before="29" w:line="288" w:lineRule="auto"/>
        <w:jc w:val="left"/>
        <w:rPr>
          <w:sz w:val="24"/>
        </w:rPr>
      </w:pPr>
    </w:p>
    <w:sectPr w:rsidR="001548F9" w:rsidRPr="0060695C"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BBB" w:rsidRDefault="00273BBB">
      <w:r>
        <w:separator/>
      </w:r>
    </w:p>
  </w:endnote>
  <w:endnote w:type="continuationSeparator" w:id="0">
    <w:p w:rsidR="00273BBB" w:rsidRDefault="00273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A5F" w:rsidRDefault="00321A5F"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21A5F" w:rsidRDefault="00321A5F"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A5F" w:rsidRDefault="00321A5F"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5A409C">
      <w:rPr>
        <w:noProof/>
        <w:kern w:val="0"/>
        <w:szCs w:val="21"/>
      </w:rPr>
      <w:t>11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5A409C">
      <w:rPr>
        <w:noProof/>
        <w:kern w:val="0"/>
        <w:szCs w:val="21"/>
      </w:rPr>
      <w:t>32</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BBB" w:rsidRDefault="00273BBB">
      <w:r>
        <w:separator/>
      </w:r>
    </w:p>
  </w:footnote>
  <w:footnote w:type="continuationSeparator" w:id="0">
    <w:p w:rsidR="00273BBB" w:rsidRDefault="00273B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A5E" w:rsidRDefault="00321A5F" w:rsidP="002243A3">
    <w:pPr>
      <w:pStyle w:val="a9"/>
      <w:pBdr>
        <w:bottom w:val="single" w:sz="6" w:space="0" w:color="auto"/>
      </w:pBdr>
      <w:jc w:val="right"/>
    </w:pPr>
    <w:r w:rsidRPr="00A27DD3">
      <w:rPr>
        <w:rFonts w:hint="eastAsia"/>
        <w:noProof/>
      </w:rPr>
      <w:drawing>
        <wp:anchor distT="0" distB="0" distL="114300" distR="114300" simplePos="0" relativeHeight="251659264" behindDoc="0" locked="0" layoutInCell="1" allowOverlap="1">
          <wp:simplePos x="0" y="0"/>
          <wp:positionH relativeFrom="column">
            <wp:posOffset>-19685</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A27DD3">
      <w:t>交银施罗德沪深</w:t>
    </w:r>
    <w:r w:rsidRPr="00A27DD3">
      <w:t>300</w:t>
    </w:r>
    <w:r w:rsidRPr="00A27DD3">
      <w:t>行业分层等权重指数证券投资基金</w:t>
    </w:r>
  </w:p>
  <w:p w:rsidR="00321A5F" w:rsidRPr="00A27DD3" w:rsidRDefault="00321A5F" w:rsidP="002243A3">
    <w:pPr>
      <w:pStyle w:val="a9"/>
      <w:pBdr>
        <w:bottom w:val="single" w:sz="6" w:space="0" w:color="auto"/>
      </w:pBdr>
      <w:jc w:val="right"/>
    </w:pPr>
    <w:r w:rsidRPr="00A27DD3">
      <w:t>2015</w:t>
    </w:r>
    <w:r w:rsidRPr="00A27DD3">
      <w:t>年半年度报告</w:t>
    </w:r>
    <w:r w:rsidRPr="00A27DD3">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A2C"/>
    <w:rsid w:val="00060CB4"/>
    <w:rsid w:val="00061167"/>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331"/>
    <w:rsid w:val="001A59D8"/>
    <w:rsid w:val="001A5FA6"/>
    <w:rsid w:val="001A668F"/>
    <w:rsid w:val="001A71CC"/>
    <w:rsid w:val="001A7F30"/>
    <w:rsid w:val="001B2F0C"/>
    <w:rsid w:val="001B30CA"/>
    <w:rsid w:val="001B3513"/>
    <w:rsid w:val="001B353A"/>
    <w:rsid w:val="001B36E6"/>
    <w:rsid w:val="001B3D3E"/>
    <w:rsid w:val="001B4190"/>
    <w:rsid w:val="001B50CD"/>
    <w:rsid w:val="001B52FE"/>
    <w:rsid w:val="001B69DE"/>
    <w:rsid w:val="001B6B5E"/>
    <w:rsid w:val="001B7890"/>
    <w:rsid w:val="001B7ACC"/>
    <w:rsid w:val="001C005A"/>
    <w:rsid w:val="001C00A0"/>
    <w:rsid w:val="001C00CF"/>
    <w:rsid w:val="001C0806"/>
    <w:rsid w:val="001C14ED"/>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D3C"/>
    <w:rsid w:val="002544D7"/>
    <w:rsid w:val="00255292"/>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BBB"/>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B9C"/>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C6B"/>
    <w:rsid w:val="002A5D31"/>
    <w:rsid w:val="002A630A"/>
    <w:rsid w:val="002A714F"/>
    <w:rsid w:val="002A75D7"/>
    <w:rsid w:val="002A7B1F"/>
    <w:rsid w:val="002A7D82"/>
    <w:rsid w:val="002B09C0"/>
    <w:rsid w:val="002B1851"/>
    <w:rsid w:val="002B27FF"/>
    <w:rsid w:val="002B2F4E"/>
    <w:rsid w:val="002B50B4"/>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0730"/>
    <w:rsid w:val="002D1A0F"/>
    <w:rsid w:val="002D1AAD"/>
    <w:rsid w:val="002D1B46"/>
    <w:rsid w:val="002D20E4"/>
    <w:rsid w:val="002D22BF"/>
    <w:rsid w:val="002D237C"/>
    <w:rsid w:val="002D32E3"/>
    <w:rsid w:val="002D33F1"/>
    <w:rsid w:val="002D353D"/>
    <w:rsid w:val="002D3CBD"/>
    <w:rsid w:val="002D52AD"/>
    <w:rsid w:val="002D58D8"/>
    <w:rsid w:val="002D5EB1"/>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A5F"/>
    <w:rsid w:val="00321E8C"/>
    <w:rsid w:val="00321FDA"/>
    <w:rsid w:val="00322318"/>
    <w:rsid w:val="00322A86"/>
    <w:rsid w:val="00323041"/>
    <w:rsid w:val="00323AE8"/>
    <w:rsid w:val="00323B32"/>
    <w:rsid w:val="00324548"/>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A0663"/>
    <w:rsid w:val="003A1FE0"/>
    <w:rsid w:val="003A3BC4"/>
    <w:rsid w:val="003A458A"/>
    <w:rsid w:val="003A46C9"/>
    <w:rsid w:val="003A4FE2"/>
    <w:rsid w:val="003A5119"/>
    <w:rsid w:val="003A551D"/>
    <w:rsid w:val="003A7E6F"/>
    <w:rsid w:val="003B05F2"/>
    <w:rsid w:val="003B2F13"/>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D9A"/>
    <w:rsid w:val="003C1F58"/>
    <w:rsid w:val="003C48B1"/>
    <w:rsid w:val="003C57A7"/>
    <w:rsid w:val="003C5C2B"/>
    <w:rsid w:val="003C6457"/>
    <w:rsid w:val="003C67CF"/>
    <w:rsid w:val="003C6943"/>
    <w:rsid w:val="003C6BD2"/>
    <w:rsid w:val="003C7294"/>
    <w:rsid w:val="003C7510"/>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52B"/>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6A5E"/>
    <w:rsid w:val="00497079"/>
    <w:rsid w:val="00497450"/>
    <w:rsid w:val="004976A0"/>
    <w:rsid w:val="00497F30"/>
    <w:rsid w:val="00497F49"/>
    <w:rsid w:val="004A1BBA"/>
    <w:rsid w:val="004A23C2"/>
    <w:rsid w:val="004A3336"/>
    <w:rsid w:val="004A3479"/>
    <w:rsid w:val="004A3E3C"/>
    <w:rsid w:val="004A4069"/>
    <w:rsid w:val="004A484E"/>
    <w:rsid w:val="004A6513"/>
    <w:rsid w:val="004B0E6D"/>
    <w:rsid w:val="004B16E8"/>
    <w:rsid w:val="004B2CA5"/>
    <w:rsid w:val="004B412E"/>
    <w:rsid w:val="004B4168"/>
    <w:rsid w:val="004B5B92"/>
    <w:rsid w:val="004B6250"/>
    <w:rsid w:val="004B66F3"/>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271"/>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4D7F"/>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39B7"/>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440"/>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09C"/>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5A6"/>
    <w:rsid w:val="006B4A69"/>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8C3"/>
    <w:rsid w:val="00757A4C"/>
    <w:rsid w:val="00757F3D"/>
    <w:rsid w:val="00760895"/>
    <w:rsid w:val="00762050"/>
    <w:rsid w:val="00762ABF"/>
    <w:rsid w:val="007632A5"/>
    <w:rsid w:val="00764796"/>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49D"/>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671"/>
    <w:rsid w:val="0082083C"/>
    <w:rsid w:val="00820C54"/>
    <w:rsid w:val="00820F37"/>
    <w:rsid w:val="00820FE6"/>
    <w:rsid w:val="00821A66"/>
    <w:rsid w:val="00822476"/>
    <w:rsid w:val="00822882"/>
    <w:rsid w:val="00822A1E"/>
    <w:rsid w:val="008238C7"/>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3646"/>
    <w:rsid w:val="008539F6"/>
    <w:rsid w:val="00853C66"/>
    <w:rsid w:val="00853FD8"/>
    <w:rsid w:val="0085474D"/>
    <w:rsid w:val="00855C3E"/>
    <w:rsid w:val="00855ECB"/>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6442"/>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5BE"/>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516E"/>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508A"/>
    <w:rsid w:val="009974EB"/>
    <w:rsid w:val="00997A12"/>
    <w:rsid w:val="009A1126"/>
    <w:rsid w:val="009A1B37"/>
    <w:rsid w:val="009A5564"/>
    <w:rsid w:val="009A7469"/>
    <w:rsid w:val="009A794D"/>
    <w:rsid w:val="009A7D60"/>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668"/>
    <w:rsid w:val="00A2681F"/>
    <w:rsid w:val="00A27804"/>
    <w:rsid w:val="00A27DD3"/>
    <w:rsid w:val="00A30415"/>
    <w:rsid w:val="00A3276D"/>
    <w:rsid w:val="00A334D1"/>
    <w:rsid w:val="00A34257"/>
    <w:rsid w:val="00A3521F"/>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2F7F"/>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5080"/>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795"/>
    <w:rsid w:val="00B96F6E"/>
    <w:rsid w:val="00BA0FB8"/>
    <w:rsid w:val="00BA22A8"/>
    <w:rsid w:val="00BA309F"/>
    <w:rsid w:val="00BA3198"/>
    <w:rsid w:val="00BA3ADE"/>
    <w:rsid w:val="00BA3E48"/>
    <w:rsid w:val="00BA4905"/>
    <w:rsid w:val="00BA4BD3"/>
    <w:rsid w:val="00BA4EC9"/>
    <w:rsid w:val="00BA6E49"/>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432"/>
    <w:rsid w:val="00BD3790"/>
    <w:rsid w:val="00BD38F4"/>
    <w:rsid w:val="00BD3EB4"/>
    <w:rsid w:val="00BD4C5B"/>
    <w:rsid w:val="00BD5359"/>
    <w:rsid w:val="00BD5C65"/>
    <w:rsid w:val="00BD7BCC"/>
    <w:rsid w:val="00BD7DCB"/>
    <w:rsid w:val="00BE0717"/>
    <w:rsid w:val="00BE1008"/>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1031"/>
    <w:rsid w:val="00C221B9"/>
    <w:rsid w:val="00C225EA"/>
    <w:rsid w:val="00C22CCE"/>
    <w:rsid w:val="00C232BC"/>
    <w:rsid w:val="00C23BA2"/>
    <w:rsid w:val="00C23F9B"/>
    <w:rsid w:val="00C241B5"/>
    <w:rsid w:val="00C24420"/>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C5B"/>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C8C"/>
    <w:rsid w:val="00CB4E90"/>
    <w:rsid w:val="00CB5850"/>
    <w:rsid w:val="00CB5C99"/>
    <w:rsid w:val="00CB633B"/>
    <w:rsid w:val="00CB6782"/>
    <w:rsid w:val="00CB6E3E"/>
    <w:rsid w:val="00CB75C2"/>
    <w:rsid w:val="00CC021D"/>
    <w:rsid w:val="00CC080A"/>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C"/>
    <w:rsid w:val="00D05B56"/>
    <w:rsid w:val="00D05C2F"/>
    <w:rsid w:val="00D05EE7"/>
    <w:rsid w:val="00D068D0"/>
    <w:rsid w:val="00D06FE0"/>
    <w:rsid w:val="00D07307"/>
    <w:rsid w:val="00D07362"/>
    <w:rsid w:val="00D076A9"/>
    <w:rsid w:val="00D07754"/>
    <w:rsid w:val="00D078D1"/>
    <w:rsid w:val="00D105ED"/>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00D7"/>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4507"/>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4D2"/>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7862"/>
    <w:rsid w:val="00E6788F"/>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5162"/>
    <w:rsid w:val="00ED5669"/>
    <w:rsid w:val="00ED592C"/>
    <w:rsid w:val="00ED697C"/>
    <w:rsid w:val="00EE06CA"/>
    <w:rsid w:val="00EE0A28"/>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6339"/>
    <w:rsid w:val="00F96E02"/>
    <w:rsid w:val="00F97859"/>
    <w:rsid w:val="00F97973"/>
    <w:rsid w:val="00F97B71"/>
    <w:rsid w:val="00FA06A3"/>
    <w:rsid w:val="00FA1DB3"/>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9E33F4A6-CF91-43A4-BB48-B327DC048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DCA17-A6E0-415C-9C6D-2171B6BEA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15242</Words>
  <Characters>8167</Characters>
  <Application>Microsoft Office Word</Application>
  <DocSecurity>0</DocSecurity>
  <Lines>68</Lines>
  <Paragraphs>46</Paragraphs>
  <ScaleCrop>false</ScaleCrop>
  <Company/>
  <LinksUpToDate>false</LinksUpToDate>
  <CharactersWithSpaces>23363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5</cp:revision>
  <cp:lastPrinted>2007-07-19T00:46:00Z</cp:lastPrinted>
  <dcterms:created xsi:type="dcterms:W3CDTF">2015-08-27T07:31:00Z</dcterms:created>
  <dcterms:modified xsi:type="dcterms:W3CDTF">2015-08-27T10:35:00Z</dcterms:modified>
</cp:coreProperties>
</file>