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61644B" w:rsidRDefault="00223DFB" w:rsidP="00792A69">
      <w:pPr>
        <w:autoSpaceDE w:val="0"/>
        <w:autoSpaceDN w:val="0"/>
        <w:adjustRightInd w:val="0"/>
        <w:spacing w:before="29" w:line="288" w:lineRule="auto"/>
        <w:jc w:val="left"/>
        <w:rPr>
          <w:kern w:val="0"/>
          <w:sz w:val="24"/>
        </w:rPr>
      </w:pPr>
      <w:bookmarkStart w:id="0" w:name="_GoBack"/>
      <w:bookmarkEnd w:id="0"/>
    </w:p>
    <w:p w:rsidR="00905E19" w:rsidRPr="0061644B" w:rsidRDefault="00905E19" w:rsidP="00792A69">
      <w:pPr>
        <w:autoSpaceDE w:val="0"/>
        <w:autoSpaceDN w:val="0"/>
        <w:adjustRightInd w:val="0"/>
        <w:spacing w:before="29" w:line="288" w:lineRule="auto"/>
        <w:jc w:val="left"/>
        <w:rPr>
          <w:kern w:val="0"/>
          <w:sz w:val="24"/>
        </w:rPr>
      </w:pPr>
    </w:p>
    <w:p w:rsidR="0013767B" w:rsidRPr="0061644B" w:rsidRDefault="0013767B" w:rsidP="00792A69">
      <w:pPr>
        <w:autoSpaceDE w:val="0"/>
        <w:autoSpaceDN w:val="0"/>
        <w:adjustRightInd w:val="0"/>
        <w:spacing w:before="29" w:line="288" w:lineRule="auto"/>
        <w:jc w:val="left"/>
        <w:rPr>
          <w:kern w:val="0"/>
          <w:sz w:val="24"/>
        </w:rPr>
      </w:pPr>
    </w:p>
    <w:p w:rsidR="00DE1337" w:rsidRPr="0061644B" w:rsidRDefault="00DE1337" w:rsidP="00792A69">
      <w:pPr>
        <w:spacing w:before="29" w:line="288" w:lineRule="auto"/>
        <w:jc w:val="center"/>
        <w:rPr>
          <w:b/>
          <w:sz w:val="36"/>
          <w:szCs w:val="36"/>
        </w:rPr>
      </w:pPr>
    </w:p>
    <w:p w:rsidR="00223DFB" w:rsidRPr="0061644B" w:rsidRDefault="00223DFB" w:rsidP="00792A69">
      <w:pPr>
        <w:spacing w:before="29" w:line="288" w:lineRule="auto"/>
        <w:jc w:val="center"/>
        <w:rPr>
          <w:b/>
          <w:sz w:val="36"/>
          <w:szCs w:val="36"/>
        </w:rPr>
      </w:pPr>
      <w:r w:rsidRPr="0061644B">
        <w:rPr>
          <w:b/>
          <w:sz w:val="36"/>
          <w:szCs w:val="36"/>
        </w:rPr>
        <w:t>交银施罗德货币市场证券投资基金</w:t>
      </w:r>
    </w:p>
    <w:p w:rsidR="00223DFB" w:rsidRPr="0061644B" w:rsidRDefault="00223DFB" w:rsidP="00792A69">
      <w:pPr>
        <w:spacing w:before="29" w:line="288" w:lineRule="auto"/>
        <w:jc w:val="center"/>
        <w:rPr>
          <w:b/>
          <w:sz w:val="36"/>
          <w:szCs w:val="36"/>
        </w:rPr>
      </w:pPr>
      <w:r w:rsidRPr="0061644B">
        <w:rPr>
          <w:b/>
          <w:sz w:val="36"/>
          <w:szCs w:val="36"/>
        </w:rPr>
        <w:t>2015</w:t>
      </w:r>
      <w:r w:rsidRPr="0061644B">
        <w:rPr>
          <w:b/>
          <w:sz w:val="36"/>
          <w:szCs w:val="36"/>
        </w:rPr>
        <w:t>年半年度报告</w:t>
      </w:r>
      <w:r w:rsidR="009E6053" w:rsidRPr="0061644B">
        <w:rPr>
          <w:b/>
          <w:sz w:val="36"/>
          <w:szCs w:val="36"/>
        </w:rPr>
        <w:t>摘要</w:t>
      </w:r>
    </w:p>
    <w:p w:rsidR="00223DFB" w:rsidRPr="0061644B" w:rsidRDefault="00223DFB" w:rsidP="00792A69">
      <w:pPr>
        <w:spacing w:before="29" w:line="288" w:lineRule="auto"/>
        <w:jc w:val="center"/>
        <w:rPr>
          <w:b/>
          <w:sz w:val="36"/>
          <w:szCs w:val="36"/>
        </w:rPr>
      </w:pPr>
      <w:r w:rsidRPr="0061644B">
        <w:rPr>
          <w:b/>
          <w:sz w:val="36"/>
          <w:szCs w:val="36"/>
        </w:rPr>
        <w:t>2015</w:t>
      </w:r>
      <w:r w:rsidRPr="0061644B">
        <w:rPr>
          <w:b/>
          <w:sz w:val="36"/>
          <w:szCs w:val="36"/>
        </w:rPr>
        <w:t>年</w:t>
      </w:r>
      <w:r w:rsidRPr="0061644B">
        <w:rPr>
          <w:b/>
          <w:sz w:val="36"/>
          <w:szCs w:val="36"/>
        </w:rPr>
        <w:t>6</w:t>
      </w:r>
      <w:r w:rsidRPr="0061644B">
        <w:rPr>
          <w:b/>
          <w:sz w:val="36"/>
          <w:szCs w:val="36"/>
        </w:rPr>
        <w:t>月</w:t>
      </w:r>
      <w:r w:rsidRPr="0061644B">
        <w:rPr>
          <w:b/>
          <w:sz w:val="36"/>
          <w:szCs w:val="36"/>
        </w:rPr>
        <w:t>30</w:t>
      </w:r>
      <w:r w:rsidRPr="0061644B">
        <w:rPr>
          <w:b/>
          <w:sz w:val="36"/>
          <w:szCs w:val="36"/>
        </w:rPr>
        <w:t>日</w:t>
      </w:r>
    </w:p>
    <w:p w:rsidR="00223DFB" w:rsidRPr="0061644B" w:rsidRDefault="00223DF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223DFB" w:rsidRPr="0061644B" w:rsidRDefault="00223DFB" w:rsidP="00792A69">
      <w:pPr>
        <w:spacing w:before="29" w:line="288" w:lineRule="auto"/>
        <w:rPr>
          <w:b/>
          <w:sz w:val="24"/>
        </w:rPr>
      </w:pP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基金管理人：交银施罗德基金管理有限公司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基金托管人：中国农业银行股份有限公司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报告送出日期：</w:t>
      </w:r>
      <w:r w:rsidR="00BD4816" w:rsidRPr="0061644B">
        <w:rPr>
          <w:b/>
          <w:color w:val="000000"/>
          <w:sz w:val="24"/>
        </w:rPr>
        <w:t>二〇一五年八月二十九日</w:t>
      </w:r>
    </w:p>
    <w:p w:rsidR="00223DFB" w:rsidRPr="0061644B" w:rsidRDefault="00223DFB" w:rsidP="00792A69">
      <w:pPr>
        <w:widowControl/>
        <w:spacing w:before="29" w:line="288" w:lineRule="auto"/>
        <w:jc w:val="left"/>
        <w:rPr>
          <w:sz w:val="24"/>
        </w:rPr>
        <w:sectPr w:rsidR="00223DFB" w:rsidRPr="0061644B">
          <w:headerReference w:type="default" r:id="rId8"/>
          <w:pgSz w:w="11926" w:h="15840"/>
          <w:pgMar w:top="1418" w:right="1418" w:bottom="851" w:left="1418" w:header="851" w:footer="992" w:gutter="0"/>
          <w:cols w:space="720"/>
        </w:sectPr>
      </w:pPr>
    </w:p>
    <w:p w:rsidR="00223DFB" w:rsidRPr="0061644B" w:rsidRDefault="00223DFB" w:rsidP="00E0126D">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1  </w:t>
      </w:r>
      <w:r w:rsidRPr="0061644B">
        <w:rPr>
          <w:b/>
          <w:bCs/>
          <w:szCs w:val="24"/>
          <w:lang w:val="en-US"/>
        </w:rPr>
        <w:t>重要提示</w:t>
      </w:r>
    </w:p>
    <w:p w:rsidR="00223DFB" w:rsidRPr="0061644B" w:rsidRDefault="00223DFB" w:rsidP="00792A69">
      <w:pPr>
        <w:pStyle w:val="30"/>
        <w:numPr>
          <w:ilvl w:val="0"/>
          <w:numId w:val="21"/>
        </w:numPr>
        <w:spacing w:before="29" w:after="0" w:line="288" w:lineRule="auto"/>
        <w:rPr>
          <w:kern w:val="0"/>
          <w:sz w:val="24"/>
          <w:szCs w:val="24"/>
        </w:rPr>
      </w:pPr>
      <w:r w:rsidRPr="0061644B">
        <w:rPr>
          <w:kern w:val="0"/>
          <w:sz w:val="24"/>
          <w:szCs w:val="24"/>
        </w:rPr>
        <w:t>重要提示</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CA137F" w:rsidRPr="0061644B" w:rsidRDefault="00CA137F" w:rsidP="00792A69">
      <w:pPr>
        <w:spacing w:before="29" w:line="288" w:lineRule="auto"/>
        <w:ind w:firstLineChars="200" w:firstLine="480"/>
        <w:rPr>
          <w:color w:val="000000"/>
          <w:sz w:val="24"/>
        </w:rPr>
      </w:pPr>
      <w:r w:rsidRPr="0061644B">
        <w:rPr>
          <w:color w:val="000000"/>
          <w:sz w:val="24"/>
        </w:rPr>
        <w:t>基金托管人中国农业银行股份有限公司根据本基金合同规定，于</w:t>
      </w:r>
      <w:r w:rsidRPr="0061644B">
        <w:rPr>
          <w:color w:val="000000"/>
          <w:sz w:val="24"/>
        </w:rPr>
        <w:t>2015</w:t>
      </w:r>
      <w:r w:rsidRPr="0061644B">
        <w:rPr>
          <w:color w:val="000000"/>
          <w:sz w:val="24"/>
        </w:rPr>
        <w:t>年</w:t>
      </w:r>
      <w:r w:rsidRPr="0061644B">
        <w:rPr>
          <w:color w:val="000000"/>
          <w:sz w:val="24"/>
        </w:rPr>
        <w:t>8</w:t>
      </w:r>
      <w:r w:rsidRPr="0061644B">
        <w:rPr>
          <w:color w:val="000000"/>
          <w:sz w:val="24"/>
        </w:rPr>
        <w:t>月</w:t>
      </w:r>
      <w:r w:rsidRPr="0061644B">
        <w:rPr>
          <w:color w:val="000000"/>
          <w:sz w:val="24"/>
        </w:rPr>
        <w:t>28</w:t>
      </w:r>
      <w:r w:rsidRPr="0061644B">
        <w:rPr>
          <w:color w:val="000000"/>
          <w:sz w:val="24"/>
        </w:rPr>
        <w:t>日复核了本报告中的财务指标、净值表现、利润分配情况、财务会计报告、投资组合报告等内容，保证复核内容不存在虚假记载、误导性陈述或者重大遗漏。</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基金管理人承诺以诚实信用、勤勉尽责的原则管理和运用基金资产，但不保证基金一定盈利。</w:t>
      </w:r>
    </w:p>
    <w:p w:rsidR="00CA137F" w:rsidRPr="0061644B" w:rsidRDefault="00CA137F" w:rsidP="00792A69">
      <w:pPr>
        <w:spacing w:before="29" w:line="288" w:lineRule="auto"/>
        <w:ind w:firstLineChars="200" w:firstLine="480"/>
        <w:rPr>
          <w:color w:val="000000"/>
          <w:sz w:val="24"/>
        </w:rPr>
      </w:pPr>
      <w:r w:rsidRPr="0061644B">
        <w:rPr>
          <w:color w:val="000000"/>
          <w:sz w:val="24"/>
        </w:rPr>
        <w:t>基金的过往业绩并不代表其未来表现。投资有风险，投资者在作出投资决策前应仔细阅读本基金的招募说明书及其更新。</w:t>
      </w:r>
    </w:p>
    <w:p w:rsidR="00F548AD" w:rsidRPr="0061644B" w:rsidRDefault="00F548AD" w:rsidP="00792A69">
      <w:pPr>
        <w:spacing w:before="29" w:line="288" w:lineRule="auto"/>
        <w:ind w:firstLineChars="200" w:firstLine="480"/>
        <w:rPr>
          <w:color w:val="000000"/>
          <w:sz w:val="24"/>
        </w:rPr>
      </w:pPr>
      <w:r w:rsidRPr="0061644B">
        <w:rPr>
          <w:color w:val="000000"/>
          <w:sz w:val="24"/>
        </w:rPr>
        <w:t>本半年度报告摘要摘自半年度报告正文，投资者欲了解详细内容，应阅读半年度报告正文。</w:t>
      </w:r>
    </w:p>
    <w:p w:rsidR="00CA137F" w:rsidRPr="0061644B" w:rsidRDefault="00CA137F" w:rsidP="00792A69">
      <w:pPr>
        <w:spacing w:before="29" w:line="288" w:lineRule="auto"/>
        <w:ind w:firstLineChars="200" w:firstLine="480"/>
        <w:rPr>
          <w:color w:val="000000"/>
          <w:sz w:val="24"/>
        </w:rPr>
      </w:pPr>
      <w:r w:rsidRPr="0061644B">
        <w:rPr>
          <w:color w:val="000000"/>
          <w:sz w:val="24"/>
        </w:rPr>
        <w:t>本报告中财务资料未经审计。</w:t>
      </w:r>
    </w:p>
    <w:p w:rsidR="002032D2" w:rsidRPr="0061644B" w:rsidRDefault="002032D2" w:rsidP="00792A69">
      <w:pPr>
        <w:spacing w:before="29" w:line="288" w:lineRule="auto"/>
        <w:ind w:firstLineChars="200" w:firstLine="480"/>
        <w:rPr>
          <w:kern w:val="0"/>
          <w:sz w:val="24"/>
        </w:rPr>
      </w:pPr>
      <w:r w:rsidRPr="0061644B">
        <w:rPr>
          <w:kern w:val="0"/>
          <w:sz w:val="24"/>
        </w:rPr>
        <w:t>本报告期自</w:t>
      </w:r>
      <w:r w:rsidRPr="0061644B">
        <w:rPr>
          <w:kern w:val="0"/>
          <w:sz w:val="24"/>
        </w:rPr>
        <w:t>2015</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日起至</w:t>
      </w:r>
      <w:r w:rsidRPr="0061644B">
        <w:rPr>
          <w:kern w:val="0"/>
          <w:sz w:val="24"/>
        </w:rPr>
        <w:t>6</w:t>
      </w:r>
      <w:r w:rsidRPr="0061644B">
        <w:rPr>
          <w:kern w:val="0"/>
          <w:sz w:val="24"/>
        </w:rPr>
        <w:t>月</w:t>
      </w:r>
      <w:r w:rsidRPr="0061644B">
        <w:rPr>
          <w:kern w:val="0"/>
          <w:sz w:val="24"/>
        </w:rPr>
        <w:t>30</w:t>
      </w:r>
      <w:r w:rsidRPr="0061644B">
        <w:rPr>
          <w:kern w:val="0"/>
          <w:sz w:val="24"/>
        </w:rPr>
        <w:t>日止。</w:t>
      </w:r>
    </w:p>
    <w:p w:rsidR="00921875" w:rsidRPr="0061644B" w:rsidRDefault="00223DFB" w:rsidP="00792A69">
      <w:pPr>
        <w:spacing w:before="29" w:line="288" w:lineRule="auto"/>
        <w:ind w:firstLineChars="200" w:firstLine="480"/>
        <w:rPr>
          <w:b/>
          <w:kern w:val="0"/>
          <w:sz w:val="24"/>
        </w:rPr>
      </w:pPr>
      <w:r w:rsidRPr="0061644B">
        <w:rPr>
          <w:sz w:val="24"/>
        </w:rPr>
        <w:br w:type="page"/>
      </w:r>
    </w:p>
    <w:p w:rsidR="00637807" w:rsidRPr="0061644B" w:rsidRDefault="00637807" w:rsidP="00792A69">
      <w:pPr>
        <w:autoSpaceDE w:val="0"/>
        <w:autoSpaceDN w:val="0"/>
        <w:adjustRightInd w:val="0"/>
        <w:spacing w:before="29" w:line="288" w:lineRule="auto"/>
        <w:ind w:left="15"/>
        <w:jc w:val="center"/>
        <w:rPr>
          <w:b/>
          <w:kern w:val="0"/>
          <w:sz w:val="24"/>
        </w:rPr>
        <w:sectPr w:rsidR="00637807" w:rsidRPr="0061644B" w:rsidSect="00937AC9">
          <w:footerReference w:type="even" r:id="rId9"/>
          <w:footerReference w:type="default" r:id="rId10"/>
          <w:pgSz w:w="11906" w:h="16838" w:code="9"/>
          <w:pgMar w:top="1418" w:right="1418" w:bottom="851" w:left="1418" w:header="851" w:footer="992" w:gutter="0"/>
          <w:cols w:space="425"/>
          <w:docGrid w:type="lines" w:linePitch="312"/>
        </w:sectPr>
      </w:pPr>
    </w:p>
    <w:p w:rsidR="00223DFB" w:rsidRPr="0061644B" w:rsidRDefault="00223DFB" w:rsidP="00E0126D">
      <w:pPr>
        <w:pStyle w:val="1"/>
        <w:keepNext/>
        <w:keepLines/>
        <w:widowControl w:val="0"/>
        <w:spacing w:beforeLines="100" w:before="312" w:afterLines="100" w:after="312" w:line="288" w:lineRule="auto"/>
        <w:jc w:val="center"/>
        <w:rPr>
          <w:szCs w:val="24"/>
          <w:lang w:val="en-US"/>
        </w:rPr>
      </w:pPr>
      <w:r w:rsidRPr="0061644B">
        <w:rPr>
          <w:b/>
          <w:bCs/>
          <w:szCs w:val="24"/>
          <w:lang w:val="en-US"/>
        </w:rPr>
        <w:lastRenderedPageBreak/>
        <w:t xml:space="preserve">2  </w:t>
      </w:r>
      <w:r w:rsidRPr="0061644B">
        <w:rPr>
          <w:b/>
          <w:bCs/>
          <w:szCs w:val="24"/>
          <w:lang w:val="en-US"/>
        </w:rPr>
        <w:t>基金简介</w:t>
      </w:r>
    </w:p>
    <w:p w:rsidR="00223DFB" w:rsidRPr="0061644B" w:rsidRDefault="002D090E" w:rsidP="00792A69">
      <w:pPr>
        <w:pStyle w:val="20"/>
        <w:spacing w:before="29" w:after="0" w:line="288" w:lineRule="auto"/>
        <w:rPr>
          <w:rFonts w:ascii="Times New Roman" w:hAnsi="Times New Roman" w:cs="Times New Roman"/>
          <w:szCs w:val="24"/>
        </w:rPr>
      </w:pPr>
      <w:r w:rsidRPr="0061644B">
        <w:rPr>
          <w:rFonts w:ascii="Times New Roman" w:hAnsi="Times New Roman" w:cs="Times New Roman"/>
          <w:kern w:val="0"/>
          <w:szCs w:val="24"/>
        </w:rPr>
        <w:t>2.1</w:t>
      </w:r>
      <w:r w:rsidR="007F653C">
        <w:rPr>
          <w:rFonts w:ascii="Times New Roman" w:hAnsi="Times New Roman" w:cs="Times New Roman"/>
          <w:kern w:val="0"/>
          <w:szCs w:val="24"/>
        </w:rPr>
        <w:t xml:space="preserve"> </w:t>
      </w:r>
      <w:r w:rsidR="00223DFB" w:rsidRPr="0061644B">
        <w:rPr>
          <w:rFonts w:ascii="Times New Roman" w:hAnsi="Times New Roman" w:cs="Times New Roman"/>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2828"/>
        <w:gridCol w:w="2711"/>
      </w:tblGrid>
      <w:tr w:rsidR="006B4A69"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kern w:val="0"/>
                <w:sz w:val="24"/>
              </w:rPr>
            </w:pPr>
            <w:r w:rsidRPr="0061644B">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交银货币</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519588</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契约型开放式</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2006</w:t>
            </w:r>
            <w:r w:rsidRPr="0061644B">
              <w:rPr>
                <w:sz w:val="24"/>
              </w:rPr>
              <w:t>年</w:t>
            </w:r>
            <w:r w:rsidRPr="0061644B">
              <w:rPr>
                <w:sz w:val="24"/>
              </w:rPr>
              <w:t>1</w:t>
            </w:r>
            <w:r w:rsidRPr="0061644B">
              <w:rPr>
                <w:sz w:val="24"/>
              </w:rPr>
              <w:t>月</w:t>
            </w:r>
            <w:r w:rsidRPr="0061644B">
              <w:rPr>
                <w:sz w:val="24"/>
              </w:rPr>
              <w:t>20</w:t>
            </w:r>
            <w:r w:rsidRPr="0061644B">
              <w:rPr>
                <w:sz w:val="24"/>
              </w:rPr>
              <w:t>日</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交银施罗德基金管理有限公司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中国农业银行股份有限公司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7,396,738,764.27</w:t>
            </w:r>
            <w:r w:rsidRPr="0061644B">
              <w:rPr>
                <w:sz w:val="24"/>
              </w:rPr>
              <w:t>份</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不定期</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交银货币</w:t>
            </w:r>
            <w:r w:rsidRPr="0061644B">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交银货币</w:t>
            </w:r>
            <w:r w:rsidRPr="0061644B">
              <w:rPr>
                <w:sz w:val="24"/>
              </w:rPr>
              <w:t>B</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519588</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519589</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934,989,538.65</w:t>
            </w:r>
            <w:r w:rsidRPr="0061644B">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6,461,749,225.62</w:t>
            </w:r>
            <w:r w:rsidRPr="0061644B">
              <w:rPr>
                <w:sz w:val="24"/>
              </w:rPr>
              <w:t>份</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2.2 </w:t>
      </w:r>
      <w:r w:rsidRPr="0061644B">
        <w:rPr>
          <w:rFonts w:ascii="Times New Roman" w:hAnsi="Times New Roman" w:cs="Times New Roman"/>
          <w:kern w:val="0"/>
          <w:szCs w:val="24"/>
        </w:rPr>
        <w:t>基金产品说明</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04"/>
      </w:tblGrid>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投资目标</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本基金属于货币市场基金，投资目标是在力求本金稳妥和资产充分流动性的前提下，追求超过业绩比较基准的投资收益。</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投资策略</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业绩比较基准</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六个月银行定期存款利率（税后）</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风险收益特征</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本基金是具有较低风险、中低收益、流动性强的证券投资基金品种。</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2.3 </w:t>
      </w:r>
      <w:r w:rsidRPr="0061644B">
        <w:rPr>
          <w:rFonts w:ascii="Times New Roman" w:hAnsi="Times New Roman" w:cs="Times New Roman"/>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410"/>
        <w:gridCol w:w="3146"/>
        <w:gridCol w:w="3146"/>
      </w:tblGrid>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基金托管人</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中国农业银行股份有限公司</w:t>
            </w:r>
          </w:p>
        </w:tc>
      </w:tr>
      <w:tr w:rsidR="006B4A69" w:rsidRPr="0061644B" w:rsidTr="00F20D15">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孙艳</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林葛</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021-61055050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010-66060069</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xxpl@jysld.com,disclosure@j</w:t>
            </w:r>
            <w:r w:rsidRPr="0061644B">
              <w:rPr>
                <w:kern w:val="0"/>
                <w:sz w:val="24"/>
              </w:rPr>
              <w:lastRenderedPageBreak/>
              <w:t>ysld.com</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lastRenderedPageBreak/>
              <w:t>tgxxpl@abchina.com</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lastRenderedPageBreak/>
              <w:t>客户服务电话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400-700-5000</w:t>
            </w:r>
            <w:r w:rsidRPr="0061644B">
              <w:rPr>
                <w:kern w:val="0"/>
                <w:sz w:val="24"/>
              </w:rPr>
              <w:t>，</w:t>
            </w:r>
            <w:r w:rsidRPr="0061644B">
              <w:rPr>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95599</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传真</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021-61055054</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010-68121816</w:t>
            </w:r>
          </w:p>
        </w:tc>
      </w:tr>
    </w:tbl>
    <w:p w:rsidR="00223DFB" w:rsidRPr="0061644B" w:rsidRDefault="00223DFB" w:rsidP="00792A69">
      <w:pPr>
        <w:tabs>
          <w:tab w:val="left" w:pos="1740"/>
        </w:tabs>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2.4 </w:t>
      </w:r>
      <w:r w:rsidRPr="0061644B">
        <w:rPr>
          <w:rFonts w:ascii="Times New Roman" w:hAnsi="Times New Roman" w:cs="Times New Roman"/>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登载基金</w:t>
            </w:r>
            <w:r w:rsidR="00700C4C" w:rsidRPr="0061644B">
              <w:rPr>
                <w:sz w:val="24"/>
              </w:rPr>
              <w:t>半</w:t>
            </w:r>
            <w:r w:rsidR="00B34FA4" w:rsidRPr="0061644B">
              <w:rPr>
                <w:sz w:val="24"/>
              </w:rPr>
              <w:t>年度报告</w:t>
            </w:r>
            <w:r w:rsidR="00496655" w:rsidRPr="0061644B">
              <w:rPr>
                <w:sz w:val="24"/>
              </w:rPr>
              <w:t>正文</w:t>
            </w:r>
            <w:r w:rsidRPr="0061644B">
              <w:rPr>
                <w:sz w:val="24"/>
              </w:rPr>
              <w:t>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www.fund001.com</w:t>
            </w:r>
            <w:r w:rsidRPr="0061644B">
              <w:rPr>
                <w:sz w:val="24"/>
              </w:rPr>
              <w:t>，</w:t>
            </w:r>
            <w:r w:rsidRPr="0061644B">
              <w:rPr>
                <w:sz w:val="24"/>
              </w:rPr>
              <w:t>www.bocomschroder.com</w:t>
            </w:r>
          </w:p>
        </w:tc>
      </w:tr>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w:t>
            </w:r>
            <w:r w:rsidR="00700C4C" w:rsidRPr="0061644B">
              <w:rPr>
                <w:sz w:val="24"/>
              </w:rPr>
              <w:t>半</w:t>
            </w:r>
            <w:r w:rsidRPr="0061644B">
              <w:rPr>
                <w:sz w:val="24"/>
              </w:rPr>
              <w:t>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基金管理人的办公场所</w:t>
            </w:r>
          </w:p>
        </w:tc>
      </w:tr>
    </w:tbl>
    <w:p w:rsidR="00DF4E20" w:rsidRPr="0061644B" w:rsidRDefault="00DF4E20" w:rsidP="00792A69">
      <w:pPr>
        <w:tabs>
          <w:tab w:val="left" w:pos="426"/>
        </w:tabs>
        <w:spacing w:before="29" w:line="288" w:lineRule="auto"/>
        <w:jc w:val="left"/>
        <w:rPr>
          <w:kern w:val="0"/>
          <w:sz w:val="24"/>
        </w:rPr>
      </w:pPr>
    </w:p>
    <w:p w:rsidR="00223DFB" w:rsidRPr="0061644B" w:rsidRDefault="00223DFB" w:rsidP="00E0126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3 </w:t>
      </w:r>
      <w:r w:rsidRPr="0061644B">
        <w:rPr>
          <w:b/>
          <w:bCs/>
          <w:szCs w:val="24"/>
          <w:lang w:val="en-US"/>
        </w:rPr>
        <w:t>主要财务指标</w:t>
      </w:r>
      <w:r w:rsidR="009841EB" w:rsidRPr="0061644B">
        <w:rPr>
          <w:b/>
          <w:bCs/>
          <w:szCs w:val="24"/>
          <w:lang w:val="en-US"/>
        </w:rPr>
        <w:t>和</w:t>
      </w:r>
      <w:r w:rsidRPr="0061644B">
        <w:rPr>
          <w:b/>
          <w:bCs/>
          <w:szCs w:val="24"/>
          <w:lang w:val="en-US"/>
        </w:rPr>
        <w:t>基金净值表现</w:t>
      </w:r>
    </w:p>
    <w:p w:rsidR="008D0C47" w:rsidRPr="0061644B" w:rsidRDefault="008D0C47" w:rsidP="00792A69">
      <w:pPr>
        <w:pStyle w:val="20"/>
        <w:spacing w:before="29" w:after="0" w:line="288" w:lineRule="auto"/>
        <w:rPr>
          <w:rFonts w:ascii="Times New Roman" w:hAnsi="Times New Roman" w:cs="Times New Roman"/>
          <w:kern w:val="0"/>
          <w:szCs w:val="24"/>
        </w:rPr>
      </w:pPr>
      <w:bookmarkStart w:id="1" w:name="_Toc286996129"/>
      <w:r w:rsidRPr="0061644B">
        <w:rPr>
          <w:rFonts w:ascii="Times New Roman" w:hAnsi="Times New Roman" w:cs="Times New Roman"/>
          <w:kern w:val="0"/>
          <w:szCs w:val="24"/>
        </w:rPr>
        <w:t xml:space="preserve">3.1 </w:t>
      </w:r>
      <w:r w:rsidRPr="0061644B">
        <w:rPr>
          <w:rFonts w:ascii="Times New Roman" w:hAnsi="Times New Roman" w:cs="Times New Roman"/>
          <w:kern w:val="0"/>
          <w:szCs w:val="24"/>
        </w:rPr>
        <w:t>主要会计数据和财务指标</w:t>
      </w:r>
      <w:bookmarkEnd w:id="1"/>
    </w:p>
    <w:p w:rsidR="00102C76" w:rsidRPr="0061644B" w:rsidRDefault="00726087" w:rsidP="00792A69">
      <w:pPr>
        <w:autoSpaceDE w:val="0"/>
        <w:autoSpaceDN w:val="0"/>
        <w:adjustRightInd w:val="0"/>
        <w:spacing w:before="29" w:line="288" w:lineRule="auto"/>
        <w:ind w:left="15"/>
        <w:jc w:val="right"/>
        <w:rPr>
          <w:kern w:val="0"/>
          <w:sz w:val="24"/>
        </w:rPr>
      </w:pPr>
      <w:r w:rsidRPr="0061644B">
        <w:rPr>
          <w:kern w:val="0"/>
          <w:sz w:val="24"/>
        </w:rPr>
        <w:t>金额单位：人民币元</w:t>
      </w:r>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34"/>
        <w:gridCol w:w="2835"/>
      </w:tblGrid>
      <w:tr w:rsidR="006B4A69" w:rsidRPr="0061644B" w:rsidTr="00F20D15">
        <w:trPr>
          <w:trHeight w:val="487"/>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jc w:val="center"/>
              <w:rPr>
                <w:b/>
                <w:sz w:val="24"/>
              </w:rPr>
            </w:pPr>
            <w:r w:rsidRPr="0061644B">
              <w:rPr>
                <w:b/>
                <w:sz w:val="24"/>
              </w:rPr>
              <w:t>3.1.1</w:t>
            </w:r>
            <w:r w:rsidRPr="0061644B">
              <w:rPr>
                <w:b/>
                <w:sz w:val="24"/>
              </w:rPr>
              <w:t>期间</w:t>
            </w:r>
          </w:p>
          <w:p w:rsidR="006765F7" w:rsidRPr="0061644B" w:rsidRDefault="006765F7" w:rsidP="00792A69">
            <w:pPr>
              <w:spacing w:before="29" w:line="288" w:lineRule="auto"/>
              <w:ind w:leftChars="-51" w:left="-107" w:rightChars="-51" w:right="-107"/>
              <w:jc w:val="center"/>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w:t>
            </w:r>
            <w:r w:rsidR="00BD1D5C" w:rsidRPr="0061644B">
              <w:rPr>
                <w:b/>
                <w:sz w:val="24"/>
              </w:rPr>
              <w:t>2015</w:t>
            </w:r>
            <w:r w:rsidR="00BD1D5C" w:rsidRPr="0061644B">
              <w:rPr>
                <w:b/>
                <w:sz w:val="24"/>
              </w:rPr>
              <w:t>年</w:t>
            </w:r>
            <w:r w:rsidR="00BD1D5C" w:rsidRPr="0061644B">
              <w:rPr>
                <w:b/>
                <w:sz w:val="24"/>
              </w:rPr>
              <w:t>1</w:t>
            </w:r>
            <w:r w:rsidR="00BD1D5C" w:rsidRPr="0061644B">
              <w:rPr>
                <w:b/>
                <w:sz w:val="24"/>
              </w:rPr>
              <w:t>月</w:t>
            </w:r>
            <w:r w:rsidR="00BD1D5C" w:rsidRPr="0061644B">
              <w:rPr>
                <w:b/>
                <w:sz w:val="24"/>
              </w:rPr>
              <w:t>1</w:t>
            </w:r>
            <w:r w:rsidR="00BD1D5C" w:rsidRPr="0061644B">
              <w:rPr>
                <w:b/>
                <w:sz w:val="24"/>
              </w:rPr>
              <w:t>日至</w:t>
            </w:r>
            <w:r w:rsidRPr="0061644B">
              <w:rPr>
                <w:b/>
                <w:sz w:val="24"/>
              </w:rPr>
              <w:t>2015</w:t>
            </w:r>
            <w:r w:rsidRPr="0061644B">
              <w:rPr>
                <w:b/>
                <w:sz w:val="24"/>
              </w:rPr>
              <w:t>年</w:t>
            </w:r>
            <w:r w:rsidRPr="0061644B">
              <w:rPr>
                <w:b/>
                <w:sz w:val="24"/>
              </w:rPr>
              <w:t>6</w:t>
            </w:r>
            <w:r w:rsidRPr="0061644B">
              <w:rPr>
                <w:b/>
                <w:sz w:val="24"/>
              </w:rPr>
              <w:t>月</w:t>
            </w:r>
            <w:r w:rsidRPr="0061644B">
              <w:rPr>
                <w:b/>
                <w:sz w:val="24"/>
              </w:rPr>
              <w:t>30</w:t>
            </w:r>
            <w:r w:rsidRPr="0061644B">
              <w:rPr>
                <w:b/>
                <w:sz w:val="24"/>
              </w:rPr>
              <w:t>日）</w:t>
            </w:r>
          </w:p>
        </w:tc>
      </w:tr>
      <w:tr w:rsidR="006B4A69" w:rsidRPr="0061644B" w:rsidTr="00F20D15">
        <w:trPr>
          <w:trHeight w:val="487"/>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交银货币</w:t>
            </w:r>
            <w:r w:rsidRPr="0061644B">
              <w:rPr>
                <w:sz w:val="24"/>
              </w:rPr>
              <w:t>B</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18,404,989.20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90,683,597.40</w:t>
            </w:r>
          </w:p>
        </w:tc>
      </w:tr>
      <w:tr w:rsidR="006B4A69" w:rsidRPr="0061644B" w:rsidTr="00F20D15">
        <w:trPr>
          <w:trHeight w:val="754"/>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18,404,989.20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90,683,597.40</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1.83%</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1.96%</w:t>
            </w:r>
          </w:p>
        </w:tc>
      </w:tr>
      <w:tr w:rsidR="006B4A69" w:rsidRPr="0061644B" w:rsidTr="00F20D15">
        <w:trPr>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rPr>
                <w:b/>
                <w:sz w:val="24"/>
              </w:rPr>
            </w:pPr>
            <w:r w:rsidRPr="0061644B">
              <w:rPr>
                <w:b/>
                <w:sz w:val="24"/>
              </w:rPr>
              <w:t>3.1.2</w:t>
            </w:r>
            <w:r w:rsidRPr="0061644B">
              <w:rPr>
                <w:b/>
                <w:sz w:val="24"/>
              </w:rPr>
              <w:t>期末</w:t>
            </w:r>
          </w:p>
          <w:p w:rsidR="006765F7" w:rsidRPr="0061644B" w:rsidRDefault="006765F7" w:rsidP="00792A69">
            <w:pPr>
              <w:spacing w:before="29" w:line="288" w:lineRule="auto"/>
              <w:ind w:leftChars="-51" w:left="-107" w:rightChars="-51" w:right="-107"/>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报告期末</w:t>
            </w:r>
            <w:r w:rsidRPr="0061644B">
              <w:rPr>
                <w:b/>
                <w:sz w:val="24"/>
              </w:rPr>
              <w:t>(2015</w:t>
            </w:r>
            <w:r w:rsidRPr="0061644B">
              <w:rPr>
                <w:b/>
                <w:sz w:val="24"/>
              </w:rPr>
              <w:t>年</w:t>
            </w:r>
            <w:r w:rsidRPr="0061644B">
              <w:rPr>
                <w:b/>
                <w:sz w:val="24"/>
              </w:rPr>
              <w:t>6</w:t>
            </w:r>
            <w:r w:rsidRPr="0061644B">
              <w:rPr>
                <w:b/>
                <w:sz w:val="24"/>
              </w:rPr>
              <w:t>月</w:t>
            </w:r>
            <w:r w:rsidRPr="0061644B">
              <w:rPr>
                <w:b/>
                <w:sz w:val="24"/>
              </w:rPr>
              <w:t>30</w:t>
            </w:r>
            <w:r w:rsidRPr="0061644B">
              <w:rPr>
                <w:b/>
                <w:sz w:val="24"/>
              </w:rPr>
              <w:t>日</w:t>
            </w:r>
            <w:r w:rsidRPr="0061644B">
              <w:rPr>
                <w:b/>
                <w:sz w:val="24"/>
              </w:rPr>
              <w:t>)</w:t>
            </w:r>
          </w:p>
        </w:tc>
      </w:tr>
      <w:tr w:rsidR="006B4A69" w:rsidRPr="0061644B" w:rsidTr="00F20D15">
        <w:trPr>
          <w:trHeight w:val="373"/>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交银货币</w:t>
            </w:r>
            <w:r w:rsidRPr="0061644B">
              <w:rPr>
                <w:sz w:val="24"/>
              </w:rPr>
              <w:t>B</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934,989,538.65</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6,461,749,225.62</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1.0000</w:t>
            </w:r>
          </w:p>
        </w:tc>
      </w:tr>
    </w:tbl>
    <w:p w:rsidR="00A25191" w:rsidRDefault="000F24DC">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A25191" w:rsidRDefault="000F24DC">
      <w:pPr>
        <w:tabs>
          <w:tab w:val="left" w:pos="426"/>
        </w:tabs>
        <w:spacing w:before="29" w:line="288" w:lineRule="auto"/>
        <w:jc w:val="left"/>
        <w:rPr>
          <w:kern w:val="0"/>
          <w:sz w:val="24"/>
        </w:rPr>
      </w:pPr>
      <w:r>
        <w:rPr>
          <w:kern w:val="0"/>
          <w:sz w:val="24"/>
        </w:rPr>
        <w:t xml:space="preserve"> </w:t>
      </w:r>
      <w:r w:rsidR="00D5055C">
        <w:rPr>
          <w:kern w:val="0"/>
          <w:sz w:val="24"/>
        </w:rPr>
        <w:t xml:space="preserve">   </w:t>
      </w:r>
      <w:r>
        <w:rPr>
          <w:kern w:val="0"/>
          <w:sz w:val="24"/>
        </w:rPr>
        <w:t>2</w:t>
      </w:r>
      <w:r>
        <w:rPr>
          <w:kern w:val="0"/>
          <w:sz w:val="24"/>
        </w:rPr>
        <w:t>、本基金收益分配按月结转份额；</w:t>
      </w:r>
    </w:p>
    <w:p w:rsidR="00A25191" w:rsidRDefault="000F24DC">
      <w:pPr>
        <w:tabs>
          <w:tab w:val="left" w:pos="426"/>
        </w:tabs>
        <w:spacing w:before="29" w:line="288" w:lineRule="auto"/>
        <w:jc w:val="left"/>
        <w:rPr>
          <w:kern w:val="0"/>
          <w:sz w:val="24"/>
        </w:rPr>
      </w:pPr>
      <w:r>
        <w:rPr>
          <w:kern w:val="0"/>
          <w:sz w:val="24"/>
        </w:rPr>
        <w:t xml:space="preserve"> </w:t>
      </w:r>
      <w:r w:rsidR="00D5055C">
        <w:rPr>
          <w:kern w:val="0"/>
          <w:sz w:val="24"/>
        </w:rPr>
        <w:t xml:space="preserve">   </w:t>
      </w:r>
      <w:r>
        <w:rPr>
          <w:kern w:val="0"/>
          <w:sz w:val="24"/>
        </w:rPr>
        <w:t>3</w:t>
      </w:r>
      <w:r>
        <w:rPr>
          <w:kern w:val="0"/>
          <w:sz w:val="24"/>
        </w:rPr>
        <w:t>、自</w:t>
      </w:r>
      <w:r>
        <w:rPr>
          <w:kern w:val="0"/>
          <w:sz w:val="24"/>
        </w:rPr>
        <w:t>2007</w:t>
      </w:r>
      <w:r>
        <w:rPr>
          <w:kern w:val="0"/>
          <w:sz w:val="24"/>
        </w:rPr>
        <w:t>年</w:t>
      </w:r>
      <w:r>
        <w:rPr>
          <w:kern w:val="0"/>
          <w:sz w:val="24"/>
        </w:rPr>
        <w:t>6</w:t>
      </w:r>
      <w:r>
        <w:rPr>
          <w:kern w:val="0"/>
          <w:sz w:val="24"/>
        </w:rPr>
        <w:t>月</w:t>
      </w:r>
      <w:r>
        <w:rPr>
          <w:kern w:val="0"/>
          <w:sz w:val="24"/>
        </w:rPr>
        <w:t>22</w:t>
      </w:r>
      <w:r>
        <w:rPr>
          <w:kern w:val="0"/>
          <w:sz w:val="24"/>
        </w:rPr>
        <w:t>日起，本基金实行销售服务费分级收费方式，分设两级基金份额：</w:t>
      </w:r>
      <w:r>
        <w:rPr>
          <w:kern w:val="0"/>
          <w:sz w:val="24"/>
        </w:rPr>
        <w:t>A</w:t>
      </w:r>
      <w:r>
        <w:rPr>
          <w:kern w:val="0"/>
          <w:sz w:val="24"/>
        </w:rPr>
        <w:t>级基金份额和</w:t>
      </w:r>
      <w:r>
        <w:rPr>
          <w:kern w:val="0"/>
          <w:sz w:val="24"/>
        </w:rPr>
        <w:t>B</w:t>
      </w:r>
      <w:r>
        <w:rPr>
          <w:kern w:val="0"/>
          <w:sz w:val="24"/>
        </w:rPr>
        <w:t>级基金份额。</w:t>
      </w:r>
      <w:r>
        <w:rPr>
          <w:kern w:val="0"/>
          <w:sz w:val="24"/>
        </w:rPr>
        <w:t>A</w:t>
      </w:r>
      <w:r>
        <w:rPr>
          <w:kern w:val="0"/>
          <w:sz w:val="24"/>
        </w:rPr>
        <w:t>级基金份额与</w:t>
      </w:r>
      <w:r>
        <w:rPr>
          <w:kern w:val="0"/>
          <w:sz w:val="24"/>
        </w:rPr>
        <w:t>B</w:t>
      </w:r>
      <w:r>
        <w:rPr>
          <w:kern w:val="0"/>
          <w:sz w:val="24"/>
        </w:rPr>
        <w:t>级基金份额的管理费、托管费相同，</w:t>
      </w:r>
      <w:r>
        <w:rPr>
          <w:kern w:val="0"/>
          <w:sz w:val="24"/>
        </w:rPr>
        <w:t>A</w:t>
      </w:r>
      <w:r>
        <w:rPr>
          <w:kern w:val="0"/>
          <w:sz w:val="24"/>
        </w:rPr>
        <w:t>级基金份额按照</w:t>
      </w:r>
      <w:r>
        <w:rPr>
          <w:kern w:val="0"/>
          <w:sz w:val="24"/>
        </w:rPr>
        <w:t>0.25%</w:t>
      </w:r>
      <w:r>
        <w:rPr>
          <w:kern w:val="0"/>
          <w:sz w:val="24"/>
        </w:rPr>
        <w:t>的年费率计提销售服务费，</w:t>
      </w:r>
      <w:r>
        <w:rPr>
          <w:kern w:val="0"/>
          <w:sz w:val="24"/>
        </w:rPr>
        <w:t>B</w:t>
      </w:r>
      <w:r>
        <w:rPr>
          <w:kern w:val="0"/>
          <w:sz w:val="24"/>
        </w:rPr>
        <w:t>级基金份额按照</w:t>
      </w:r>
      <w:r>
        <w:rPr>
          <w:kern w:val="0"/>
          <w:sz w:val="24"/>
        </w:rPr>
        <w:t>0.01%</w:t>
      </w:r>
      <w:r>
        <w:rPr>
          <w:kern w:val="0"/>
          <w:sz w:val="24"/>
        </w:rPr>
        <w:t>的年费率计提销售服务费。在计算主要财务指标时，</w:t>
      </w:r>
      <w:r>
        <w:rPr>
          <w:kern w:val="0"/>
          <w:sz w:val="24"/>
        </w:rPr>
        <w:t>A</w:t>
      </w:r>
      <w:r>
        <w:rPr>
          <w:kern w:val="0"/>
          <w:sz w:val="24"/>
        </w:rPr>
        <w:t>级基金份额与分级前基金连续计算，</w:t>
      </w:r>
      <w:r>
        <w:rPr>
          <w:kern w:val="0"/>
          <w:sz w:val="24"/>
        </w:rPr>
        <w:t>B</w:t>
      </w:r>
      <w:r>
        <w:rPr>
          <w:kern w:val="0"/>
          <w:sz w:val="24"/>
        </w:rPr>
        <w:t>级基金份额按新设基金计算；</w:t>
      </w:r>
    </w:p>
    <w:p w:rsidR="00726087" w:rsidRPr="0061644B" w:rsidRDefault="00726087" w:rsidP="00792A69">
      <w:pPr>
        <w:tabs>
          <w:tab w:val="left" w:pos="426"/>
        </w:tabs>
        <w:spacing w:before="29" w:line="288" w:lineRule="auto"/>
        <w:jc w:val="left"/>
        <w:rPr>
          <w:kern w:val="0"/>
          <w:sz w:val="24"/>
        </w:rPr>
      </w:pPr>
      <w:r w:rsidRPr="0061644B">
        <w:rPr>
          <w:kern w:val="0"/>
          <w:sz w:val="24"/>
        </w:rPr>
        <w:t xml:space="preserve"> </w:t>
      </w:r>
      <w:r w:rsidR="00D5055C">
        <w:rPr>
          <w:kern w:val="0"/>
          <w:sz w:val="24"/>
        </w:rPr>
        <w:t xml:space="preserve">   </w:t>
      </w:r>
      <w:r w:rsidRPr="0061644B">
        <w:rPr>
          <w:kern w:val="0"/>
          <w:sz w:val="24"/>
        </w:rPr>
        <w:t>4</w:t>
      </w:r>
      <w:r w:rsidRPr="0061644B">
        <w:rPr>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w:t>
      </w:r>
      <w:r w:rsidRPr="0061644B">
        <w:rPr>
          <w:kern w:val="0"/>
          <w:sz w:val="24"/>
        </w:rPr>
        <w:lastRenderedPageBreak/>
        <w:t>已实现收益和本期利润的金额相等。</w:t>
      </w:r>
    </w:p>
    <w:p w:rsidR="00223DFB" w:rsidRPr="0061644B" w:rsidRDefault="00223DFB" w:rsidP="00792A69">
      <w:pPr>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3.2 </w:t>
      </w:r>
      <w:r w:rsidRPr="0061644B">
        <w:rPr>
          <w:rFonts w:ascii="Times New Roman" w:hAnsi="Times New Roman" w:cs="Times New Roman"/>
          <w:kern w:val="0"/>
          <w:szCs w:val="24"/>
        </w:rPr>
        <w:t>基金净值表现</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3.2</w:t>
      </w:r>
      <w:r w:rsidR="006C18AF" w:rsidRPr="0061644B">
        <w:rPr>
          <w:b/>
          <w:kern w:val="0"/>
          <w:sz w:val="24"/>
        </w:rPr>
        <w:t>.</w:t>
      </w:r>
      <w:r w:rsidRPr="0061644B">
        <w:rPr>
          <w:b/>
          <w:kern w:val="0"/>
          <w:sz w:val="24"/>
        </w:rPr>
        <w:t xml:space="preserve">1 </w:t>
      </w:r>
      <w:r w:rsidR="00783BF5" w:rsidRPr="0061644B">
        <w:rPr>
          <w:b/>
          <w:kern w:val="0"/>
          <w:sz w:val="24"/>
        </w:rPr>
        <w:t>基金份额净值收益率及其与同期业绩比较基准收益率的比较</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1</w:t>
      </w:r>
      <w:r w:rsidRPr="0061644B">
        <w:rPr>
          <w:rFonts w:ascii="Times New Roman" w:hAnsi="Times New Roman"/>
          <w:b/>
          <w:color w:val="auto"/>
        </w:rPr>
        <w:t>．交银货币</w:t>
      </w:r>
      <w:r w:rsidRPr="0061644B">
        <w:rPr>
          <w:rFonts w:ascii="Times New Roman" w:hAnsi="Times New Roman"/>
          <w:b/>
          <w:color w:val="auto"/>
        </w:rPr>
        <w:t>A</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33"/>
        <w:gridCol w:w="1233"/>
      </w:tblGrid>
      <w:tr w:rsidR="006B4A69" w:rsidRPr="0061644B" w:rsidTr="00F168B1">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73666D" w:rsidP="00261EB2">
            <w:pPr>
              <w:pStyle w:val="af6"/>
              <w:numPr>
                <w:ilvl w:val="0"/>
                <w:numId w:val="17"/>
              </w:numPr>
              <w:adjustRightInd w:val="0"/>
              <w:snapToGrid w:val="0"/>
              <w:spacing w:before="29" w:beforeAutospacing="0" w:after="0" w:afterAutospacing="0" w:line="288" w:lineRule="auto"/>
              <w:rPr>
                <w:rFonts w:ascii="Times New Roman" w:hAnsi="Times New Roman"/>
                <w:kern w:val="2"/>
              </w:rPr>
            </w:pP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73666D"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A25191">
        <w:tc>
          <w:tcPr>
            <w:tcW w:w="1600" w:type="dxa"/>
            <w:vAlign w:val="center"/>
          </w:tcPr>
          <w:p w:rsidR="00A25191" w:rsidRDefault="000F24DC">
            <w:pPr>
              <w:jc w:val="left"/>
            </w:pPr>
            <w:r>
              <w:rPr>
                <w:sz w:val="24"/>
              </w:rPr>
              <w:t>过去一个月</w:t>
            </w:r>
          </w:p>
        </w:tc>
        <w:tc>
          <w:tcPr>
            <w:tcW w:w="1233" w:type="dxa"/>
            <w:vAlign w:val="center"/>
          </w:tcPr>
          <w:p w:rsidR="00A25191" w:rsidRDefault="000F24DC">
            <w:pPr>
              <w:jc w:val="center"/>
            </w:pPr>
            <w:r>
              <w:rPr>
                <w:sz w:val="24"/>
              </w:rPr>
              <w:t>0.2379%</w:t>
            </w:r>
          </w:p>
        </w:tc>
        <w:tc>
          <w:tcPr>
            <w:tcW w:w="1233" w:type="dxa"/>
            <w:vAlign w:val="center"/>
          </w:tcPr>
          <w:p w:rsidR="00A25191" w:rsidRDefault="000F24DC">
            <w:pPr>
              <w:jc w:val="center"/>
            </w:pPr>
            <w:r>
              <w:rPr>
                <w:sz w:val="24"/>
              </w:rPr>
              <w:t>0.0021%</w:t>
            </w:r>
          </w:p>
        </w:tc>
        <w:tc>
          <w:tcPr>
            <w:tcW w:w="1233" w:type="dxa"/>
            <w:vAlign w:val="center"/>
          </w:tcPr>
          <w:p w:rsidR="00A25191" w:rsidRDefault="000F24DC">
            <w:pPr>
              <w:jc w:val="center"/>
            </w:pPr>
            <w:r>
              <w:rPr>
                <w:sz w:val="24"/>
              </w:rPr>
              <w:t>0.1664%</w:t>
            </w:r>
          </w:p>
        </w:tc>
        <w:tc>
          <w:tcPr>
            <w:tcW w:w="1233" w:type="dxa"/>
            <w:vAlign w:val="center"/>
          </w:tcPr>
          <w:p w:rsidR="00A25191" w:rsidRDefault="000F24DC">
            <w:pPr>
              <w:jc w:val="center"/>
            </w:pPr>
            <w:r>
              <w:rPr>
                <w:sz w:val="24"/>
              </w:rPr>
              <w:t>0.0002%</w:t>
            </w:r>
          </w:p>
        </w:tc>
        <w:tc>
          <w:tcPr>
            <w:tcW w:w="1233" w:type="dxa"/>
            <w:vAlign w:val="center"/>
          </w:tcPr>
          <w:p w:rsidR="00A25191" w:rsidRDefault="000F24DC">
            <w:pPr>
              <w:jc w:val="center"/>
            </w:pPr>
            <w:r>
              <w:rPr>
                <w:sz w:val="24"/>
              </w:rPr>
              <w:t>0.0715%</w:t>
            </w:r>
          </w:p>
        </w:tc>
        <w:tc>
          <w:tcPr>
            <w:tcW w:w="1233" w:type="dxa"/>
            <w:vAlign w:val="center"/>
          </w:tcPr>
          <w:p w:rsidR="00A25191" w:rsidRDefault="000F24DC">
            <w:pPr>
              <w:jc w:val="center"/>
            </w:pPr>
            <w:r>
              <w:rPr>
                <w:sz w:val="24"/>
              </w:rPr>
              <w:t>0.0019%</w:t>
            </w:r>
          </w:p>
        </w:tc>
      </w:tr>
      <w:tr w:rsidR="00A25191">
        <w:tc>
          <w:tcPr>
            <w:tcW w:w="1600" w:type="dxa"/>
            <w:vAlign w:val="center"/>
          </w:tcPr>
          <w:p w:rsidR="00A25191" w:rsidRDefault="000F24DC">
            <w:pPr>
              <w:jc w:val="left"/>
            </w:pPr>
            <w:r>
              <w:rPr>
                <w:sz w:val="24"/>
              </w:rPr>
              <w:t>过去三个月</w:t>
            </w:r>
          </w:p>
        </w:tc>
        <w:tc>
          <w:tcPr>
            <w:tcW w:w="1233" w:type="dxa"/>
            <w:vAlign w:val="center"/>
          </w:tcPr>
          <w:p w:rsidR="00A25191" w:rsidRDefault="000F24DC">
            <w:pPr>
              <w:jc w:val="center"/>
            </w:pPr>
            <w:r>
              <w:rPr>
                <w:sz w:val="24"/>
              </w:rPr>
              <w:t>0.8588%</w:t>
            </w:r>
          </w:p>
        </w:tc>
        <w:tc>
          <w:tcPr>
            <w:tcW w:w="1233" w:type="dxa"/>
            <w:vAlign w:val="center"/>
          </w:tcPr>
          <w:p w:rsidR="00A25191" w:rsidRDefault="000F24DC">
            <w:pPr>
              <w:jc w:val="center"/>
            </w:pPr>
            <w:r>
              <w:rPr>
                <w:sz w:val="24"/>
              </w:rPr>
              <w:t>0.0063%</w:t>
            </w:r>
          </w:p>
        </w:tc>
        <w:tc>
          <w:tcPr>
            <w:tcW w:w="1233" w:type="dxa"/>
            <w:vAlign w:val="center"/>
          </w:tcPr>
          <w:p w:rsidR="00A25191" w:rsidRDefault="000F24DC">
            <w:pPr>
              <w:jc w:val="center"/>
            </w:pPr>
            <w:r>
              <w:rPr>
                <w:sz w:val="24"/>
              </w:rPr>
              <w:t>0.5364%</w:t>
            </w:r>
          </w:p>
        </w:tc>
        <w:tc>
          <w:tcPr>
            <w:tcW w:w="1233" w:type="dxa"/>
            <w:vAlign w:val="center"/>
          </w:tcPr>
          <w:p w:rsidR="00A25191" w:rsidRDefault="000F24DC">
            <w:pPr>
              <w:jc w:val="center"/>
            </w:pPr>
            <w:r>
              <w:rPr>
                <w:sz w:val="24"/>
              </w:rPr>
              <w:t>0.0004%</w:t>
            </w:r>
          </w:p>
        </w:tc>
        <w:tc>
          <w:tcPr>
            <w:tcW w:w="1233" w:type="dxa"/>
            <w:vAlign w:val="center"/>
          </w:tcPr>
          <w:p w:rsidR="00A25191" w:rsidRDefault="000F24DC">
            <w:pPr>
              <w:jc w:val="center"/>
            </w:pPr>
            <w:r>
              <w:rPr>
                <w:sz w:val="24"/>
              </w:rPr>
              <w:t>0.3224%</w:t>
            </w:r>
          </w:p>
        </w:tc>
        <w:tc>
          <w:tcPr>
            <w:tcW w:w="1233" w:type="dxa"/>
            <w:vAlign w:val="center"/>
          </w:tcPr>
          <w:p w:rsidR="00A25191" w:rsidRDefault="000F24DC">
            <w:pPr>
              <w:jc w:val="center"/>
            </w:pPr>
            <w:r>
              <w:rPr>
                <w:sz w:val="24"/>
              </w:rPr>
              <w:t>0.0059%</w:t>
            </w:r>
          </w:p>
        </w:tc>
      </w:tr>
      <w:tr w:rsidR="00A25191">
        <w:tc>
          <w:tcPr>
            <w:tcW w:w="1600" w:type="dxa"/>
            <w:vAlign w:val="center"/>
          </w:tcPr>
          <w:p w:rsidR="00A25191" w:rsidRDefault="000F24DC">
            <w:pPr>
              <w:jc w:val="left"/>
            </w:pPr>
            <w:r>
              <w:rPr>
                <w:sz w:val="24"/>
              </w:rPr>
              <w:t>过去六个月</w:t>
            </w:r>
          </w:p>
        </w:tc>
        <w:tc>
          <w:tcPr>
            <w:tcW w:w="1233" w:type="dxa"/>
            <w:vAlign w:val="center"/>
          </w:tcPr>
          <w:p w:rsidR="00A25191" w:rsidRDefault="000F24DC">
            <w:pPr>
              <w:jc w:val="center"/>
            </w:pPr>
            <w:r>
              <w:rPr>
                <w:sz w:val="24"/>
              </w:rPr>
              <w:t>1.8340%</w:t>
            </w:r>
          </w:p>
        </w:tc>
        <w:tc>
          <w:tcPr>
            <w:tcW w:w="1233" w:type="dxa"/>
            <w:vAlign w:val="center"/>
          </w:tcPr>
          <w:p w:rsidR="00A25191" w:rsidRDefault="000F24DC">
            <w:pPr>
              <w:jc w:val="center"/>
            </w:pPr>
            <w:r>
              <w:rPr>
                <w:sz w:val="24"/>
              </w:rPr>
              <w:t>0.0058%</w:t>
            </w:r>
          </w:p>
        </w:tc>
        <w:tc>
          <w:tcPr>
            <w:tcW w:w="1233" w:type="dxa"/>
            <w:vAlign w:val="center"/>
          </w:tcPr>
          <w:p w:rsidR="00A25191" w:rsidRDefault="000F24DC">
            <w:pPr>
              <w:jc w:val="center"/>
            </w:pPr>
            <w:r>
              <w:rPr>
                <w:sz w:val="24"/>
              </w:rPr>
              <w:t>1.1440%</w:t>
            </w:r>
          </w:p>
        </w:tc>
        <w:tc>
          <w:tcPr>
            <w:tcW w:w="1233" w:type="dxa"/>
            <w:vAlign w:val="center"/>
          </w:tcPr>
          <w:p w:rsidR="00A25191" w:rsidRDefault="000F24DC">
            <w:pPr>
              <w:jc w:val="center"/>
            </w:pPr>
            <w:r>
              <w:rPr>
                <w:sz w:val="24"/>
              </w:rPr>
              <w:t>0.0006%</w:t>
            </w:r>
          </w:p>
        </w:tc>
        <w:tc>
          <w:tcPr>
            <w:tcW w:w="1233" w:type="dxa"/>
            <w:vAlign w:val="center"/>
          </w:tcPr>
          <w:p w:rsidR="00A25191" w:rsidRDefault="000F24DC">
            <w:pPr>
              <w:jc w:val="center"/>
            </w:pPr>
            <w:r>
              <w:rPr>
                <w:sz w:val="24"/>
              </w:rPr>
              <w:t>0.6900%</w:t>
            </w:r>
          </w:p>
        </w:tc>
        <w:tc>
          <w:tcPr>
            <w:tcW w:w="1233" w:type="dxa"/>
            <w:vAlign w:val="center"/>
          </w:tcPr>
          <w:p w:rsidR="00A25191" w:rsidRDefault="000F24DC">
            <w:pPr>
              <w:jc w:val="center"/>
            </w:pPr>
            <w:r>
              <w:rPr>
                <w:sz w:val="24"/>
              </w:rPr>
              <w:t>0.0052%</w:t>
            </w:r>
          </w:p>
        </w:tc>
      </w:tr>
      <w:tr w:rsidR="00A25191">
        <w:tc>
          <w:tcPr>
            <w:tcW w:w="1600" w:type="dxa"/>
            <w:vAlign w:val="center"/>
          </w:tcPr>
          <w:p w:rsidR="00A25191" w:rsidRDefault="000F24DC">
            <w:pPr>
              <w:jc w:val="left"/>
            </w:pPr>
            <w:r>
              <w:rPr>
                <w:sz w:val="24"/>
              </w:rPr>
              <w:t>过去一年</w:t>
            </w:r>
          </w:p>
        </w:tc>
        <w:tc>
          <w:tcPr>
            <w:tcW w:w="1233" w:type="dxa"/>
            <w:vAlign w:val="center"/>
          </w:tcPr>
          <w:p w:rsidR="00A25191" w:rsidRDefault="000F24DC">
            <w:pPr>
              <w:jc w:val="center"/>
            </w:pPr>
            <w:r>
              <w:rPr>
                <w:sz w:val="24"/>
              </w:rPr>
              <w:t>3.8433%</w:t>
            </w:r>
          </w:p>
        </w:tc>
        <w:tc>
          <w:tcPr>
            <w:tcW w:w="1233" w:type="dxa"/>
            <w:vAlign w:val="center"/>
          </w:tcPr>
          <w:p w:rsidR="00A25191" w:rsidRDefault="000F24DC">
            <w:pPr>
              <w:jc w:val="center"/>
            </w:pPr>
            <w:r>
              <w:rPr>
                <w:sz w:val="24"/>
              </w:rPr>
              <w:t>0.0064%</w:t>
            </w:r>
          </w:p>
        </w:tc>
        <w:tc>
          <w:tcPr>
            <w:tcW w:w="1233" w:type="dxa"/>
            <w:vAlign w:val="center"/>
          </w:tcPr>
          <w:p w:rsidR="00A25191" w:rsidRDefault="000F24DC">
            <w:pPr>
              <w:jc w:val="center"/>
            </w:pPr>
            <w:r>
              <w:rPr>
                <w:sz w:val="24"/>
              </w:rPr>
              <w:t>2.5281%</w:t>
            </w:r>
          </w:p>
        </w:tc>
        <w:tc>
          <w:tcPr>
            <w:tcW w:w="1233" w:type="dxa"/>
            <w:vAlign w:val="center"/>
          </w:tcPr>
          <w:p w:rsidR="00A25191" w:rsidRDefault="000F24DC">
            <w:pPr>
              <w:jc w:val="center"/>
            </w:pPr>
            <w:r>
              <w:rPr>
                <w:sz w:val="24"/>
              </w:rPr>
              <w:t>0.0007%</w:t>
            </w:r>
          </w:p>
        </w:tc>
        <w:tc>
          <w:tcPr>
            <w:tcW w:w="1233" w:type="dxa"/>
            <w:vAlign w:val="center"/>
          </w:tcPr>
          <w:p w:rsidR="00A25191" w:rsidRDefault="000F24DC">
            <w:pPr>
              <w:jc w:val="center"/>
            </w:pPr>
            <w:r>
              <w:rPr>
                <w:sz w:val="24"/>
              </w:rPr>
              <w:t>1.3152%</w:t>
            </w:r>
          </w:p>
        </w:tc>
        <w:tc>
          <w:tcPr>
            <w:tcW w:w="1233" w:type="dxa"/>
            <w:vAlign w:val="center"/>
          </w:tcPr>
          <w:p w:rsidR="00A25191" w:rsidRDefault="000F24DC">
            <w:pPr>
              <w:jc w:val="center"/>
            </w:pPr>
            <w:r>
              <w:rPr>
                <w:sz w:val="24"/>
              </w:rPr>
              <w:t>0.0057%</w:t>
            </w:r>
          </w:p>
        </w:tc>
      </w:tr>
      <w:tr w:rsidR="00A25191">
        <w:tc>
          <w:tcPr>
            <w:tcW w:w="1600" w:type="dxa"/>
            <w:vAlign w:val="center"/>
          </w:tcPr>
          <w:p w:rsidR="00A25191" w:rsidRDefault="000F24DC">
            <w:pPr>
              <w:jc w:val="left"/>
            </w:pPr>
            <w:r>
              <w:rPr>
                <w:sz w:val="24"/>
              </w:rPr>
              <w:t>过去三年</w:t>
            </w:r>
          </w:p>
        </w:tc>
        <w:tc>
          <w:tcPr>
            <w:tcW w:w="1233" w:type="dxa"/>
            <w:vAlign w:val="center"/>
          </w:tcPr>
          <w:p w:rsidR="00A25191" w:rsidRDefault="000F24DC">
            <w:pPr>
              <w:jc w:val="center"/>
            </w:pPr>
            <w:r>
              <w:rPr>
                <w:sz w:val="24"/>
              </w:rPr>
              <w:t>11.8664%</w:t>
            </w:r>
          </w:p>
        </w:tc>
        <w:tc>
          <w:tcPr>
            <w:tcW w:w="1233" w:type="dxa"/>
            <w:vAlign w:val="center"/>
          </w:tcPr>
          <w:p w:rsidR="00A25191" w:rsidRDefault="000F24DC">
            <w:pPr>
              <w:jc w:val="center"/>
            </w:pPr>
            <w:r>
              <w:rPr>
                <w:sz w:val="24"/>
              </w:rPr>
              <w:t>0.0046%</w:t>
            </w:r>
          </w:p>
        </w:tc>
        <w:tc>
          <w:tcPr>
            <w:tcW w:w="1233" w:type="dxa"/>
            <w:vAlign w:val="center"/>
          </w:tcPr>
          <w:p w:rsidR="00A25191" w:rsidRDefault="000F24DC">
            <w:pPr>
              <w:jc w:val="center"/>
            </w:pPr>
            <w:r>
              <w:rPr>
                <w:sz w:val="24"/>
              </w:rPr>
              <w:t>8.1315%</w:t>
            </w:r>
          </w:p>
        </w:tc>
        <w:tc>
          <w:tcPr>
            <w:tcW w:w="1233" w:type="dxa"/>
            <w:vAlign w:val="center"/>
          </w:tcPr>
          <w:p w:rsidR="00A25191" w:rsidRDefault="000F24DC">
            <w:pPr>
              <w:jc w:val="center"/>
            </w:pPr>
            <w:r>
              <w:rPr>
                <w:sz w:val="24"/>
              </w:rPr>
              <w:t>0.0006%</w:t>
            </w:r>
          </w:p>
        </w:tc>
        <w:tc>
          <w:tcPr>
            <w:tcW w:w="1233" w:type="dxa"/>
            <w:vAlign w:val="center"/>
          </w:tcPr>
          <w:p w:rsidR="00A25191" w:rsidRDefault="000F24DC">
            <w:pPr>
              <w:jc w:val="center"/>
            </w:pPr>
            <w:r>
              <w:rPr>
                <w:sz w:val="24"/>
              </w:rPr>
              <w:t>3.7349%</w:t>
            </w:r>
          </w:p>
        </w:tc>
        <w:tc>
          <w:tcPr>
            <w:tcW w:w="1233" w:type="dxa"/>
            <w:vAlign w:val="center"/>
          </w:tcPr>
          <w:p w:rsidR="00A25191" w:rsidRDefault="000F24DC">
            <w:pPr>
              <w:jc w:val="center"/>
            </w:pPr>
            <w:r>
              <w:rPr>
                <w:sz w:val="24"/>
              </w:rPr>
              <w:t>0.0040%</w:t>
            </w:r>
          </w:p>
        </w:tc>
      </w:tr>
      <w:tr w:rsidR="00A25191">
        <w:tc>
          <w:tcPr>
            <w:tcW w:w="1600" w:type="dxa"/>
            <w:vAlign w:val="center"/>
          </w:tcPr>
          <w:p w:rsidR="00A25191" w:rsidRDefault="000F24DC">
            <w:pPr>
              <w:jc w:val="left"/>
            </w:pPr>
            <w:r>
              <w:rPr>
                <w:sz w:val="24"/>
              </w:rPr>
              <w:t>自基金合同生效起至今</w:t>
            </w:r>
          </w:p>
        </w:tc>
        <w:tc>
          <w:tcPr>
            <w:tcW w:w="1233" w:type="dxa"/>
            <w:vAlign w:val="center"/>
          </w:tcPr>
          <w:p w:rsidR="00A25191" w:rsidRDefault="000F24DC">
            <w:pPr>
              <w:jc w:val="center"/>
            </w:pPr>
            <w:r>
              <w:rPr>
                <w:sz w:val="24"/>
              </w:rPr>
              <w:t>31.7509%</w:t>
            </w:r>
          </w:p>
        </w:tc>
        <w:tc>
          <w:tcPr>
            <w:tcW w:w="1233" w:type="dxa"/>
            <w:vAlign w:val="center"/>
          </w:tcPr>
          <w:p w:rsidR="00A25191" w:rsidRDefault="000F24DC">
            <w:pPr>
              <w:jc w:val="center"/>
            </w:pPr>
            <w:r>
              <w:rPr>
                <w:sz w:val="24"/>
              </w:rPr>
              <w:t>0.0055%</w:t>
            </w:r>
          </w:p>
        </w:tc>
        <w:tc>
          <w:tcPr>
            <w:tcW w:w="1233" w:type="dxa"/>
            <w:vAlign w:val="center"/>
          </w:tcPr>
          <w:p w:rsidR="00A25191" w:rsidRDefault="000F24DC">
            <w:pPr>
              <w:jc w:val="center"/>
            </w:pPr>
            <w:r>
              <w:rPr>
                <w:sz w:val="24"/>
              </w:rPr>
              <w:t>24.3461%</w:t>
            </w:r>
          </w:p>
        </w:tc>
        <w:tc>
          <w:tcPr>
            <w:tcW w:w="1233" w:type="dxa"/>
            <w:vAlign w:val="center"/>
          </w:tcPr>
          <w:p w:rsidR="00A25191" w:rsidRDefault="000F24DC">
            <w:pPr>
              <w:jc w:val="center"/>
            </w:pPr>
            <w:r>
              <w:rPr>
                <w:sz w:val="24"/>
              </w:rPr>
              <w:t>0.0016%</w:t>
            </w:r>
          </w:p>
        </w:tc>
        <w:tc>
          <w:tcPr>
            <w:tcW w:w="1233" w:type="dxa"/>
            <w:vAlign w:val="center"/>
          </w:tcPr>
          <w:p w:rsidR="00A25191" w:rsidRDefault="000F24DC">
            <w:pPr>
              <w:jc w:val="center"/>
            </w:pPr>
            <w:r>
              <w:rPr>
                <w:sz w:val="24"/>
              </w:rPr>
              <w:t>7.4048%</w:t>
            </w:r>
          </w:p>
        </w:tc>
        <w:tc>
          <w:tcPr>
            <w:tcW w:w="1233" w:type="dxa"/>
            <w:vAlign w:val="center"/>
          </w:tcPr>
          <w:p w:rsidR="00A25191" w:rsidRDefault="000F24DC">
            <w:pPr>
              <w:jc w:val="center"/>
            </w:pPr>
            <w:r>
              <w:rPr>
                <w:sz w:val="24"/>
              </w:rPr>
              <w:t>0.0039%</w:t>
            </w:r>
          </w:p>
        </w:tc>
      </w:tr>
    </w:tbl>
    <w:p w:rsidR="00223DFB" w:rsidRDefault="00223DFB" w:rsidP="00792A69">
      <w:pPr>
        <w:tabs>
          <w:tab w:val="left" w:pos="426"/>
        </w:tabs>
        <w:spacing w:before="29" w:line="288" w:lineRule="auto"/>
        <w:jc w:val="left"/>
        <w:rPr>
          <w:kern w:val="0"/>
          <w:sz w:val="24"/>
        </w:rPr>
      </w:pPr>
      <w:r w:rsidRPr="0061644B">
        <w:rPr>
          <w:kern w:val="0"/>
          <w:sz w:val="24"/>
        </w:rPr>
        <w:t>注：本基金的业绩比较基准为六个月银行定期存款利率（税后）。</w:t>
      </w:r>
    </w:p>
    <w:p w:rsidR="00D5055C" w:rsidRPr="0061644B" w:rsidRDefault="00D5055C" w:rsidP="00792A69">
      <w:pPr>
        <w:tabs>
          <w:tab w:val="left" w:pos="426"/>
        </w:tabs>
        <w:spacing w:before="29" w:line="288" w:lineRule="auto"/>
        <w:jc w:val="left"/>
        <w:rPr>
          <w:kern w:val="0"/>
          <w:sz w:val="24"/>
        </w:rPr>
      </w:pP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2</w:t>
      </w:r>
      <w:r w:rsidRPr="0061644B">
        <w:rPr>
          <w:rFonts w:ascii="Times New Roman" w:hAnsi="Times New Roman"/>
          <w:b/>
          <w:color w:val="auto"/>
        </w:rPr>
        <w:t>．交银货币</w:t>
      </w:r>
      <w:r w:rsidRPr="0061644B">
        <w:rPr>
          <w:rFonts w:ascii="Times New Roman" w:hAnsi="Times New Roman"/>
          <w:b/>
          <w:color w:val="auto"/>
        </w:rPr>
        <w:t>B</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B4A69" w:rsidRPr="0061644B" w:rsidTr="009F43AF">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①</w:t>
            </w: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A25191">
        <w:tc>
          <w:tcPr>
            <w:tcW w:w="1600" w:type="dxa"/>
            <w:vAlign w:val="center"/>
          </w:tcPr>
          <w:p w:rsidR="00A25191" w:rsidRDefault="000F24DC">
            <w:pPr>
              <w:jc w:val="left"/>
            </w:pPr>
            <w:r>
              <w:rPr>
                <w:sz w:val="24"/>
              </w:rPr>
              <w:t>过去一个月</w:t>
            </w:r>
          </w:p>
        </w:tc>
        <w:tc>
          <w:tcPr>
            <w:tcW w:w="1233" w:type="dxa"/>
            <w:vAlign w:val="center"/>
          </w:tcPr>
          <w:p w:rsidR="00A25191" w:rsidRDefault="000F24DC">
            <w:pPr>
              <w:jc w:val="center"/>
            </w:pPr>
            <w:r>
              <w:rPr>
                <w:sz w:val="24"/>
              </w:rPr>
              <w:t>0.2576%</w:t>
            </w:r>
          </w:p>
        </w:tc>
        <w:tc>
          <w:tcPr>
            <w:tcW w:w="1233" w:type="dxa"/>
            <w:vAlign w:val="center"/>
          </w:tcPr>
          <w:p w:rsidR="00A25191" w:rsidRDefault="000F24DC">
            <w:pPr>
              <w:jc w:val="center"/>
            </w:pPr>
            <w:r>
              <w:rPr>
                <w:sz w:val="24"/>
              </w:rPr>
              <w:t>0.0021%</w:t>
            </w:r>
          </w:p>
        </w:tc>
        <w:tc>
          <w:tcPr>
            <w:tcW w:w="1233" w:type="dxa"/>
            <w:vAlign w:val="center"/>
          </w:tcPr>
          <w:p w:rsidR="00A25191" w:rsidRDefault="000F24DC">
            <w:pPr>
              <w:jc w:val="center"/>
            </w:pPr>
            <w:r>
              <w:rPr>
                <w:sz w:val="24"/>
              </w:rPr>
              <w:t>0.1664%</w:t>
            </w:r>
          </w:p>
        </w:tc>
        <w:tc>
          <w:tcPr>
            <w:tcW w:w="1233" w:type="dxa"/>
            <w:vAlign w:val="center"/>
          </w:tcPr>
          <w:p w:rsidR="00A25191" w:rsidRDefault="000F24DC">
            <w:pPr>
              <w:jc w:val="center"/>
            </w:pPr>
            <w:r>
              <w:rPr>
                <w:sz w:val="24"/>
              </w:rPr>
              <w:t>0.0002%</w:t>
            </w:r>
          </w:p>
        </w:tc>
        <w:tc>
          <w:tcPr>
            <w:tcW w:w="1233" w:type="dxa"/>
            <w:vAlign w:val="center"/>
          </w:tcPr>
          <w:p w:rsidR="00A25191" w:rsidRDefault="000F24DC">
            <w:pPr>
              <w:jc w:val="center"/>
            </w:pPr>
            <w:r>
              <w:rPr>
                <w:sz w:val="24"/>
              </w:rPr>
              <w:t>0.0912%</w:t>
            </w:r>
          </w:p>
        </w:tc>
        <w:tc>
          <w:tcPr>
            <w:tcW w:w="1233" w:type="dxa"/>
            <w:vAlign w:val="center"/>
          </w:tcPr>
          <w:p w:rsidR="00A25191" w:rsidRDefault="000F24DC">
            <w:pPr>
              <w:jc w:val="center"/>
            </w:pPr>
            <w:r>
              <w:rPr>
                <w:sz w:val="24"/>
              </w:rPr>
              <w:t>0.0019%</w:t>
            </w:r>
          </w:p>
        </w:tc>
      </w:tr>
      <w:tr w:rsidR="00A25191">
        <w:tc>
          <w:tcPr>
            <w:tcW w:w="1600" w:type="dxa"/>
            <w:vAlign w:val="center"/>
          </w:tcPr>
          <w:p w:rsidR="00A25191" w:rsidRDefault="000F24DC">
            <w:pPr>
              <w:jc w:val="left"/>
            </w:pPr>
            <w:r>
              <w:rPr>
                <w:sz w:val="24"/>
              </w:rPr>
              <w:t>过去三个月</w:t>
            </w:r>
          </w:p>
        </w:tc>
        <w:tc>
          <w:tcPr>
            <w:tcW w:w="1233" w:type="dxa"/>
            <w:vAlign w:val="center"/>
          </w:tcPr>
          <w:p w:rsidR="00A25191" w:rsidRDefault="000F24DC">
            <w:pPr>
              <w:jc w:val="center"/>
            </w:pPr>
            <w:r>
              <w:rPr>
                <w:sz w:val="24"/>
              </w:rPr>
              <w:t>0.9191%</w:t>
            </w:r>
          </w:p>
        </w:tc>
        <w:tc>
          <w:tcPr>
            <w:tcW w:w="1233" w:type="dxa"/>
            <w:vAlign w:val="center"/>
          </w:tcPr>
          <w:p w:rsidR="00A25191" w:rsidRDefault="000F24DC">
            <w:pPr>
              <w:jc w:val="center"/>
            </w:pPr>
            <w:r>
              <w:rPr>
                <w:sz w:val="24"/>
              </w:rPr>
              <w:t>0.0063%</w:t>
            </w:r>
          </w:p>
        </w:tc>
        <w:tc>
          <w:tcPr>
            <w:tcW w:w="1233" w:type="dxa"/>
            <w:vAlign w:val="center"/>
          </w:tcPr>
          <w:p w:rsidR="00A25191" w:rsidRDefault="000F24DC">
            <w:pPr>
              <w:jc w:val="center"/>
            </w:pPr>
            <w:r>
              <w:rPr>
                <w:sz w:val="24"/>
              </w:rPr>
              <w:t>0.5364%</w:t>
            </w:r>
          </w:p>
        </w:tc>
        <w:tc>
          <w:tcPr>
            <w:tcW w:w="1233" w:type="dxa"/>
            <w:vAlign w:val="center"/>
          </w:tcPr>
          <w:p w:rsidR="00A25191" w:rsidRDefault="000F24DC">
            <w:pPr>
              <w:jc w:val="center"/>
            </w:pPr>
            <w:r>
              <w:rPr>
                <w:sz w:val="24"/>
              </w:rPr>
              <w:t>0.0004%</w:t>
            </w:r>
          </w:p>
        </w:tc>
        <w:tc>
          <w:tcPr>
            <w:tcW w:w="1233" w:type="dxa"/>
            <w:vAlign w:val="center"/>
          </w:tcPr>
          <w:p w:rsidR="00A25191" w:rsidRDefault="000F24DC">
            <w:pPr>
              <w:jc w:val="center"/>
            </w:pPr>
            <w:r>
              <w:rPr>
                <w:sz w:val="24"/>
              </w:rPr>
              <w:t>0.3827%</w:t>
            </w:r>
          </w:p>
        </w:tc>
        <w:tc>
          <w:tcPr>
            <w:tcW w:w="1233" w:type="dxa"/>
            <w:vAlign w:val="center"/>
          </w:tcPr>
          <w:p w:rsidR="00A25191" w:rsidRDefault="000F24DC">
            <w:pPr>
              <w:jc w:val="center"/>
            </w:pPr>
            <w:r>
              <w:rPr>
                <w:sz w:val="24"/>
              </w:rPr>
              <w:t>0.0059%</w:t>
            </w:r>
          </w:p>
        </w:tc>
      </w:tr>
      <w:tr w:rsidR="00A25191">
        <w:tc>
          <w:tcPr>
            <w:tcW w:w="1600" w:type="dxa"/>
            <w:vAlign w:val="center"/>
          </w:tcPr>
          <w:p w:rsidR="00A25191" w:rsidRDefault="000F24DC">
            <w:pPr>
              <w:jc w:val="left"/>
            </w:pPr>
            <w:r>
              <w:rPr>
                <w:sz w:val="24"/>
              </w:rPr>
              <w:t>过去六个月</w:t>
            </w:r>
          </w:p>
        </w:tc>
        <w:tc>
          <w:tcPr>
            <w:tcW w:w="1233" w:type="dxa"/>
            <w:vAlign w:val="center"/>
          </w:tcPr>
          <w:p w:rsidR="00A25191" w:rsidRDefault="000F24DC">
            <w:pPr>
              <w:jc w:val="center"/>
            </w:pPr>
            <w:r>
              <w:rPr>
                <w:sz w:val="24"/>
              </w:rPr>
              <w:t>1.9552%</w:t>
            </w:r>
          </w:p>
        </w:tc>
        <w:tc>
          <w:tcPr>
            <w:tcW w:w="1233" w:type="dxa"/>
            <w:vAlign w:val="center"/>
          </w:tcPr>
          <w:p w:rsidR="00A25191" w:rsidRDefault="000F24DC">
            <w:pPr>
              <w:jc w:val="center"/>
            </w:pPr>
            <w:r>
              <w:rPr>
                <w:sz w:val="24"/>
              </w:rPr>
              <w:t>0.0058%</w:t>
            </w:r>
          </w:p>
        </w:tc>
        <w:tc>
          <w:tcPr>
            <w:tcW w:w="1233" w:type="dxa"/>
            <w:vAlign w:val="center"/>
          </w:tcPr>
          <w:p w:rsidR="00A25191" w:rsidRDefault="000F24DC">
            <w:pPr>
              <w:jc w:val="center"/>
            </w:pPr>
            <w:r>
              <w:rPr>
                <w:sz w:val="24"/>
              </w:rPr>
              <w:t>1.1440%</w:t>
            </w:r>
          </w:p>
        </w:tc>
        <w:tc>
          <w:tcPr>
            <w:tcW w:w="1233" w:type="dxa"/>
            <w:vAlign w:val="center"/>
          </w:tcPr>
          <w:p w:rsidR="00A25191" w:rsidRDefault="000F24DC">
            <w:pPr>
              <w:jc w:val="center"/>
            </w:pPr>
            <w:r>
              <w:rPr>
                <w:sz w:val="24"/>
              </w:rPr>
              <w:t>0.0006%</w:t>
            </w:r>
          </w:p>
        </w:tc>
        <w:tc>
          <w:tcPr>
            <w:tcW w:w="1233" w:type="dxa"/>
            <w:vAlign w:val="center"/>
          </w:tcPr>
          <w:p w:rsidR="00A25191" w:rsidRDefault="000F24DC">
            <w:pPr>
              <w:jc w:val="center"/>
            </w:pPr>
            <w:r>
              <w:rPr>
                <w:sz w:val="24"/>
              </w:rPr>
              <w:t>0.8112%</w:t>
            </w:r>
          </w:p>
        </w:tc>
        <w:tc>
          <w:tcPr>
            <w:tcW w:w="1233" w:type="dxa"/>
            <w:vAlign w:val="center"/>
          </w:tcPr>
          <w:p w:rsidR="00A25191" w:rsidRDefault="000F24DC">
            <w:pPr>
              <w:jc w:val="center"/>
            </w:pPr>
            <w:r>
              <w:rPr>
                <w:sz w:val="24"/>
              </w:rPr>
              <w:t>0.0052%</w:t>
            </w:r>
          </w:p>
        </w:tc>
      </w:tr>
      <w:tr w:rsidR="00A25191">
        <w:tc>
          <w:tcPr>
            <w:tcW w:w="1600" w:type="dxa"/>
            <w:vAlign w:val="center"/>
          </w:tcPr>
          <w:p w:rsidR="00A25191" w:rsidRDefault="000F24DC">
            <w:pPr>
              <w:jc w:val="left"/>
            </w:pPr>
            <w:r>
              <w:rPr>
                <w:sz w:val="24"/>
              </w:rPr>
              <w:t>过去一年</w:t>
            </w:r>
          </w:p>
        </w:tc>
        <w:tc>
          <w:tcPr>
            <w:tcW w:w="1233" w:type="dxa"/>
            <w:vAlign w:val="center"/>
          </w:tcPr>
          <w:p w:rsidR="00A25191" w:rsidRDefault="000F24DC">
            <w:pPr>
              <w:jc w:val="center"/>
            </w:pPr>
            <w:r>
              <w:rPr>
                <w:sz w:val="24"/>
              </w:rPr>
              <w:t>4.0924%</w:t>
            </w:r>
          </w:p>
        </w:tc>
        <w:tc>
          <w:tcPr>
            <w:tcW w:w="1233" w:type="dxa"/>
            <w:vAlign w:val="center"/>
          </w:tcPr>
          <w:p w:rsidR="00A25191" w:rsidRDefault="000F24DC">
            <w:pPr>
              <w:jc w:val="center"/>
            </w:pPr>
            <w:r>
              <w:rPr>
                <w:sz w:val="24"/>
              </w:rPr>
              <w:t>0.0064%</w:t>
            </w:r>
          </w:p>
        </w:tc>
        <w:tc>
          <w:tcPr>
            <w:tcW w:w="1233" w:type="dxa"/>
            <w:vAlign w:val="center"/>
          </w:tcPr>
          <w:p w:rsidR="00A25191" w:rsidRDefault="000F24DC">
            <w:pPr>
              <w:jc w:val="center"/>
            </w:pPr>
            <w:r>
              <w:rPr>
                <w:sz w:val="24"/>
              </w:rPr>
              <w:t>2.5281%</w:t>
            </w:r>
          </w:p>
        </w:tc>
        <w:tc>
          <w:tcPr>
            <w:tcW w:w="1233" w:type="dxa"/>
            <w:vAlign w:val="center"/>
          </w:tcPr>
          <w:p w:rsidR="00A25191" w:rsidRDefault="000F24DC">
            <w:pPr>
              <w:jc w:val="center"/>
            </w:pPr>
            <w:r>
              <w:rPr>
                <w:sz w:val="24"/>
              </w:rPr>
              <w:t>0.0007%</w:t>
            </w:r>
          </w:p>
        </w:tc>
        <w:tc>
          <w:tcPr>
            <w:tcW w:w="1233" w:type="dxa"/>
            <w:vAlign w:val="center"/>
          </w:tcPr>
          <w:p w:rsidR="00A25191" w:rsidRDefault="000F24DC">
            <w:pPr>
              <w:jc w:val="center"/>
            </w:pPr>
            <w:r>
              <w:rPr>
                <w:sz w:val="24"/>
              </w:rPr>
              <w:t>1.5643%</w:t>
            </w:r>
          </w:p>
        </w:tc>
        <w:tc>
          <w:tcPr>
            <w:tcW w:w="1233" w:type="dxa"/>
            <w:vAlign w:val="center"/>
          </w:tcPr>
          <w:p w:rsidR="00A25191" w:rsidRDefault="000F24DC">
            <w:pPr>
              <w:jc w:val="center"/>
            </w:pPr>
            <w:r>
              <w:rPr>
                <w:sz w:val="24"/>
              </w:rPr>
              <w:t>0.0057%</w:t>
            </w:r>
          </w:p>
        </w:tc>
      </w:tr>
      <w:tr w:rsidR="00A25191">
        <w:tc>
          <w:tcPr>
            <w:tcW w:w="1600" w:type="dxa"/>
            <w:vAlign w:val="center"/>
          </w:tcPr>
          <w:p w:rsidR="00A25191" w:rsidRDefault="000F24DC">
            <w:pPr>
              <w:jc w:val="left"/>
            </w:pPr>
            <w:r>
              <w:rPr>
                <w:sz w:val="24"/>
              </w:rPr>
              <w:t>过去三年</w:t>
            </w:r>
          </w:p>
        </w:tc>
        <w:tc>
          <w:tcPr>
            <w:tcW w:w="1233" w:type="dxa"/>
            <w:vAlign w:val="center"/>
          </w:tcPr>
          <w:p w:rsidR="00A25191" w:rsidRDefault="000F24DC">
            <w:pPr>
              <w:jc w:val="center"/>
            </w:pPr>
            <w:r>
              <w:rPr>
                <w:sz w:val="24"/>
              </w:rPr>
              <w:t>12.6717%</w:t>
            </w:r>
          </w:p>
        </w:tc>
        <w:tc>
          <w:tcPr>
            <w:tcW w:w="1233" w:type="dxa"/>
            <w:vAlign w:val="center"/>
          </w:tcPr>
          <w:p w:rsidR="00A25191" w:rsidRDefault="000F24DC">
            <w:pPr>
              <w:jc w:val="center"/>
            </w:pPr>
            <w:r>
              <w:rPr>
                <w:sz w:val="24"/>
              </w:rPr>
              <w:t>0.0046%</w:t>
            </w:r>
          </w:p>
        </w:tc>
        <w:tc>
          <w:tcPr>
            <w:tcW w:w="1233" w:type="dxa"/>
            <w:vAlign w:val="center"/>
          </w:tcPr>
          <w:p w:rsidR="00A25191" w:rsidRDefault="000F24DC">
            <w:pPr>
              <w:jc w:val="center"/>
            </w:pPr>
            <w:r>
              <w:rPr>
                <w:sz w:val="24"/>
              </w:rPr>
              <w:t>8.1315%</w:t>
            </w:r>
          </w:p>
        </w:tc>
        <w:tc>
          <w:tcPr>
            <w:tcW w:w="1233" w:type="dxa"/>
            <w:vAlign w:val="center"/>
          </w:tcPr>
          <w:p w:rsidR="00A25191" w:rsidRDefault="000F24DC">
            <w:pPr>
              <w:jc w:val="center"/>
            </w:pPr>
            <w:r>
              <w:rPr>
                <w:sz w:val="24"/>
              </w:rPr>
              <w:t>0.0006%</w:t>
            </w:r>
          </w:p>
        </w:tc>
        <w:tc>
          <w:tcPr>
            <w:tcW w:w="1233" w:type="dxa"/>
            <w:vAlign w:val="center"/>
          </w:tcPr>
          <w:p w:rsidR="00A25191" w:rsidRDefault="000F24DC">
            <w:pPr>
              <w:jc w:val="center"/>
            </w:pPr>
            <w:r>
              <w:rPr>
                <w:sz w:val="24"/>
              </w:rPr>
              <w:t>4.5402%</w:t>
            </w:r>
          </w:p>
        </w:tc>
        <w:tc>
          <w:tcPr>
            <w:tcW w:w="1233" w:type="dxa"/>
            <w:vAlign w:val="center"/>
          </w:tcPr>
          <w:p w:rsidR="00A25191" w:rsidRDefault="000F24DC">
            <w:pPr>
              <w:jc w:val="center"/>
            </w:pPr>
            <w:r>
              <w:rPr>
                <w:sz w:val="24"/>
              </w:rPr>
              <w:t>0.0040%</w:t>
            </w:r>
          </w:p>
        </w:tc>
      </w:tr>
      <w:tr w:rsidR="00A25191">
        <w:tc>
          <w:tcPr>
            <w:tcW w:w="1600" w:type="dxa"/>
            <w:vAlign w:val="center"/>
          </w:tcPr>
          <w:p w:rsidR="00A25191" w:rsidRDefault="000F24DC">
            <w:pPr>
              <w:jc w:val="left"/>
            </w:pPr>
            <w:r>
              <w:rPr>
                <w:sz w:val="24"/>
              </w:rPr>
              <w:t>自基金分级日起至今</w:t>
            </w:r>
          </w:p>
        </w:tc>
        <w:tc>
          <w:tcPr>
            <w:tcW w:w="1233" w:type="dxa"/>
            <w:vAlign w:val="center"/>
          </w:tcPr>
          <w:p w:rsidR="00A25191" w:rsidRDefault="000F24DC">
            <w:pPr>
              <w:jc w:val="center"/>
            </w:pPr>
            <w:r>
              <w:rPr>
                <w:sz w:val="24"/>
              </w:rPr>
              <w:t>30.5731%</w:t>
            </w:r>
          </w:p>
        </w:tc>
        <w:tc>
          <w:tcPr>
            <w:tcW w:w="1233" w:type="dxa"/>
            <w:vAlign w:val="center"/>
          </w:tcPr>
          <w:p w:rsidR="00A25191" w:rsidRDefault="000F24DC">
            <w:pPr>
              <w:jc w:val="center"/>
            </w:pPr>
            <w:r>
              <w:rPr>
                <w:sz w:val="24"/>
              </w:rPr>
              <w:t>0.0058%</w:t>
            </w:r>
          </w:p>
        </w:tc>
        <w:tc>
          <w:tcPr>
            <w:tcW w:w="1233" w:type="dxa"/>
            <w:vAlign w:val="center"/>
          </w:tcPr>
          <w:p w:rsidR="00A25191" w:rsidRDefault="000F24DC">
            <w:pPr>
              <w:jc w:val="center"/>
            </w:pPr>
            <w:r>
              <w:rPr>
                <w:sz w:val="24"/>
              </w:rPr>
              <w:t>21.8236%</w:t>
            </w:r>
          </w:p>
        </w:tc>
        <w:tc>
          <w:tcPr>
            <w:tcW w:w="1233" w:type="dxa"/>
            <w:vAlign w:val="center"/>
          </w:tcPr>
          <w:p w:rsidR="00A25191" w:rsidRDefault="000F24DC">
            <w:pPr>
              <w:jc w:val="center"/>
            </w:pPr>
            <w:r>
              <w:rPr>
                <w:sz w:val="24"/>
              </w:rPr>
              <w:t>0.0015%</w:t>
            </w:r>
          </w:p>
        </w:tc>
        <w:tc>
          <w:tcPr>
            <w:tcW w:w="1233" w:type="dxa"/>
            <w:vAlign w:val="center"/>
          </w:tcPr>
          <w:p w:rsidR="00A25191" w:rsidRDefault="000F24DC">
            <w:pPr>
              <w:jc w:val="center"/>
            </w:pPr>
            <w:r>
              <w:rPr>
                <w:sz w:val="24"/>
              </w:rPr>
              <w:t>8.7495%</w:t>
            </w:r>
          </w:p>
        </w:tc>
        <w:tc>
          <w:tcPr>
            <w:tcW w:w="1233" w:type="dxa"/>
            <w:vAlign w:val="center"/>
          </w:tcPr>
          <w:p w:rsidR="00A25191" w:rsidRDefault="000F24DC">
            <w:pPr>
              <w:jc w:val="center"/>
            </w:pPr>
            <w:r>
              <w:rPr>
                <w:sz w:val="24"/>
              </w:rPr>
              <w:t>0.0043%</w:t>
            </w:r>
          </w:p>
        </w:tc>
      </w:tr>
    </w:tbl>
    <w:p w:rsidR="00223DFB" w:rsidRPr="0061644B" w:rsidRDefault="00223DFB" w:rsidP="00792A69">
      <w:pPr>
        <w:tabs>
          <w:tab w:val="left" w:pos="426"/>
        </w:tabs>
        <w:spacing w:before="29" w:line="288" w:lineRule="auto"/>
        <w:jc w:val="left"/>
        <w:rPr>
          <w:kern w:val="0"/>
          <w:sz w:val="24"/>
        </w:rPr>
      </w:pPr>
      <w:r w:rsidRPr="0061644B">
        <w:rPr>
          <w:kern w:val="0"/>
          <w:sz w:val="24"/>
        </w:rPr>
        <w:t>注：本基金的业绩比较基准为六个月银行定期存款利率（税后）。</w:t>
      </w:r>
    </w:p>
    <w:p w:rsidR="00223DFB" w:rsidRPr="0061644B" w:rsidRDefault="00223DFB" w:rsidP="00792A69">
      <w:pPr>
        <w:pStyle w:val="21"/>
        <w:adjustRightInd w:val="0"/>
        <w:snapToGrid w:val="0"/>
        <w:spacing w:before="29" w:line="288" w:lineRule="auto"/>
        <w:ind w:firstLineChars="0" w:firstLine="0"/>
        <w:rPr>
          <w:rFonts w:ascii="Times New Roman" w:hAnsi="Times New Roman"/>
          <w:color w:val="auto"/>
        </w:rPr>
      </w:pPr>
    </w:p>
    <w:p w:rsidR="00B47A17" w:rsidRPr="0061644B" w:rsidRDefault="00B47A17" w:rsidP="00792A69">
      <w:pPr>
        <w:spacing w:before="29" w:line="288" w:lineRule="auto"/>
        <w:rPr>
          <w:b/>
          <w:kern w:val="0"/>
          <w:sz w:val="24"/>
        </w:rPr>
      </w:pPr>
      <w:r w:rsidRPr="0061644B">
        <w:rPr>
          <w:b/>
          <w:kern w:val="0"/>
          <w:sz w:val="24"/>
        </w:rPr>
        <w:t>3.2.2</w:t>
      </w:r>
      <w:r w:rsidR="00E0126D">
        <w:rPr>
          <w:rFonts w:hint="eastAsia"/>
          <w:b/>
          <w:kern w:val="0"/>
          <w:sz w:val="24"/>
        </w:rPr>
        <w:t xml:space="preserve"> </w:t>
      </w:r>
      <w:r w:rsidR="00E0126D" w:rsidRPr="00E0126D">
        <w:rPr>
          <w:b/>
          <w:kern w:val="0"/>
          <w:sz w:val="24"/>
        </w:rPr>
        <w:t>自基金合同生效以来</w:t>
      </w:r>
      <w:r w:rsidRPr="0061644B">
        <w:rPr>
          <w:b/>
          <w:kern w:val="0"/>
          <w:sz w:val="24"/>
        </w:rPr>
        <w:t>基金</w:t>
      </w:r>
      <w:r w:rsidR="00153C23" w:rsidRPr="0061644B">
        <w:rPr>
          <w:b/>
          <w:kern w:val="0"/>
          <w:sz w:val="24"/>
        </w:rPr>
        <w:t>份额</w:t>
      </w:r>
      <w:r w:rsidRPr="0061644B">
        <w:rPr>
          <w:b/>
          <w:kern w:val="0"/>
          <w:sz w:val="24"/>
        </w:rPr>
        <w:t>累计净值收益率变动及其与同期业绩比较基准收益率变动的比较</w:t>
      </w:r>
    </w:p>
    <w:p w:rsidR="00CF7572" w:rsidRPr="0061644B" w:rsidRDefault="00CF7572" w:rsidP="00792A69">
      <w:pPr>
        <w:spacing w:before="29" w:line="288" w:lineRule="auto"/>
        <w:ind w:firstLine="420"/>
        <w:jc w:val="center"/>
        <w:rPr>
          <w:b/>
          <w:kern w:val="0"/>
          <w:sz w:val="24"/>
        </w:rPr>
      </w:pPr>
      <w:r w:rsidRPr="0061644B">
        <w:rPr>
          <w:sz w:val="24"/>
        </w:rPr>
        <w:lastRenderedPageBreak/>
        <w:t>交银施罗德货币市场证券投资基金</w:t>
      </w:r>
    </w:p>
    <w:p w:rsidR="00223DFB" w:rsidRPr="0061644B" w:rsidRDefault="008E0E65" w:rsidP="00792A69">
      <w:pPr>
        <w:spacing w:before="29" w:line="288" w:lineRule="auto"/>
        <w:jc w:val="center"/>
        <w:rPr>
          <w:b/>
          <w:bCs/>
          <w:sz w:val="24"/>
          <w:vertAlign w:val="superscript"/>
        </w:rPr>
      </w:pPr>
      <w:r w:rsidRPr="0061644B">
        <w:rPr>
          <w:sz w:val="24"/>
        </w:rPr>
        <w:t>累计净值收益率与业绩比较基准收益率历史走势对比图</w:t>
      </w:r>
    </w:p>
    <w:p w:rsidR="00223DFB" w:rsidRPr="0061644B" w:rsidRDefault="000869D3" w:rsidP="00792A69">
      <w:pPr>
        <w:snapToGrid w:val="0"/>
        <w:spacing w:before="29" w:line="288" w:lineRule="auto"/>
        <w:jc w:val="center"/>
        <w:rPr>
          <w:sz w:val="24"/>
        </w:rPr>
      </w:pPr>
      <w:r w:rsidRPr="0061644B">
        <w:rPr>
          <w:rFonts w:hint="eastAsia"/>
          <w:color w:val="000000"/>
          <w:sz w:val="24"/>
        </w:rPr>
        <w:t>（</w:t>
      </w:r>
      <w:r w:rsidR="00223DFB" w:rsidRPr="0061644B">
        <w:rPr>
          <w:sz w:val="24"/>
        </w:rPr>
        <w:t>2006</w:t>
      </w:r>
      <w:r w:rsidR="00223DFB" w:rsidRPr="0061644B">
        <w:rPr>
          <w:sz w:val="24"/>
        </w:rPr>
        <w:t>年</w:t>
      </w:r>
      <w:r w:rsidR="00223DFB" w:rsidRPr="0061644B">
        <w:rPr>
          <w:sz w:val="24"/>
        </w:rPr>
        <w:t>1</w:t>
      </w:r>
      <w:r w:rsidR="00223DFB" w:rsidRPr="0061644B">
        <w:rPr>
          <w:sz w:val="24"/>
        </w:rPr>
        <w:t>月</w:t>
      </w:r>
      <w:r w:rsidR="00223DFB" w:rsidRPr="0061644B">
        <w:rPr>
          <w:sz w:val="24"/>
        </w:rPr>
        <w:t>20</w:t>
      </w:r>
      <w:r w:rsidR="00223DFB" w:rsidRPr="0061644B">
        <w:rPr>
          <w:sz w:val="24"/>
        </w:rPr>
        <w:t>日至</w:t>
      </w:r>
      <w:r w:rsidR="00223DFB" w:rsidRPr="0061644B">
        <w:rPr>
          <w:sz w:val="24"/>
        </w:rPr>
        <w:t>2015</w:t>
      </w:r>
      <w:r w:rsidR="00223DFB" w:rsidRPr="0061644B">
        <w:rPr>
          <w:sz w:val="24"/>
        </w:rPr>
        <w:t>年</w:t>
      </w:r>
      <w:r w:rsidR="00223DFB" w:rsidRPr="0061644B">
        <w:rPr>
          <w:sz w:val="24"/>
        </w:rPr>
        <w:t>6</w:t>
      </w:r>
      <w:r w:rsidR="00223DFB" w:rsidRPr="0061644B">
        <w:rPr>
          <w:sz w:val="24"/>
        </w:rPr>
        <w:t>月</w:t>
      </w:r>
      <w:r w:rsidR="00223DFB" w:rsidRPr="0061644B">
        <w:rPr>
          <w:sz w:val="24"/>
        </w:rPr>
        <w:t>30</w:t>
      </w:r>
      <w:r w:rsidR="00223DFB" w:rsidRPr="0061644B">
        <w:rPr>
          <w:sz w:val="24"/>
        </w:rPr>
        <w:t>日</w:t>
      </w:r>
      <w:r w:rsidRPr="0061644B">
        <w:rPr>
          <w:rFonts w:hint="eastAsia"/>
          <w:color w:val="000000"/>
          <w:sz w:val="24"/>
        </w:rPr>
        <w:t>）</w:t>
      </w:r>
    </w:p>
    <w:p w:rsidR="00CF7572" w:rsidRPr="0061644B" w:rsidRDefault="00651C95" w:rsidP="00792A69">
      <w:pPr>
        <w:snapToGrid w:val="0"/>
        <w:spacing w:before="29" w:line="288" w:lineRule="auto"/>
        <w:rPr>
          <w:sz w:val="24"/>
        </w:rPr>
      </w:pPr>
      <w:r w:rsidRPr="0061644B">
        <w:rPr>
          <w:color w:val="000000"/>
          <w:sz w:val="24"/>
        </w:rPr>
        <w:t>1</w:t>
      </w:r>
      <w:r w:rsidRPr="0061644B">
        <w:rPr>
          <w:color w:val="000000"/>
          <w:sz w:val="24"/>
        </w:rPr>
        <w:t>、</w:t>
      </w:r>
      <w:r w:rsidR="00CF7572" w:rsidRPr="0061644B">
        <w:rPr>
          <w:sz w:val="24"/>
        </w:rPr>
        <w:t>交银货币</w:t>
      </w:r>
      <w:r w:rsidR="00CF7572" w:rsidRPr="0061644B">
        <w:rPr>
          <w:sz w:val="24"/>
        </w:rPr>
        <w:t>A</w:t>
      </w:r>
    </w:p>
    <w:p w:rsidR="00753B26" w:rsidRPr="0061644B" w:rsidRDefault="00527945" w:rsidP="00792A69">
      <w:pPr>
        <w:spacing w:before="29" w:line="288" w:lineRule="auto"/>
        <w:jc w:val="center"/>
        <w:rPr>
          <w:kern w:val="0"/>
          <w:sz w:val="24"/>
        </w:rPr>
      </w:pPr>
      <w:r w:rsidRPr="0061644B">
        <w:rPr>
          <w:noProof/>
          <w:kern w:val="0"/>
          <w:sz w:val="24"/>
        </w:rPr>
        <w:drawing>
          <wp:inline distT="0" distB="0" distL="0" distR="0" wp14:anchorId="5478A0CE" wp14:editId="32BDD90D">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Default="00223DFB" w:rsidP="00792A69">
      <w:pPr>
        <w:spacing w:before="29" w:line="288" w:lineRule="auto"/>
        <w:jc w:val="left"/>
        <w:rPr>
          <w:kern w:val="0"/>
          <w:sz w:val="24"/>
        </w:rPr>
      </w:pPr>
      <w:r w:rsidRPr="0061644B">
        <w:rPr>
          <w:kern w:val="0"/>
          <w:sz w:val="24"/>
        </w:rPr>
        <w:t>注：图示日期为</w:t>
      </w:r>
      <w:r w:rsidRPr="0061644B">
        <w:rPr>
          <w:kern w:val="0"/>
          <w:sz w:val="24"/>
        </w:rPr>
        <w:t>2006</w:t>
      </w:r>
      <w:r w:rsidRPr="0061644B">
        <w:rPr>
          <w:kern w:val="0"/>
          <w:sz w:val="24"/>
        </w:rPr>
        <w:t>年</w:t>
      </w:r>
      <w:r w:rsidRPr="0061644B">
        <w:rPr>
          <w:kern w:val="0"/>
          <w:sz w:val="24"/>
        </w:rPr>
        <w:t>1</w:t>
      </w:r>
      <w:r w:rsidRPr="0061644B">
        <w:rPr>
          <w:kern w:val="0"/>
          <w:sz w:val="24"/>
        </w:rPr>
        <w:t>月</w:t>
      </w:r>
      <w:r w:rsidRPr="0061644B">
        <w:rPr>
          <w:kern w:val="0"/>
          <w:sz w:val="24"/>
        </w:rPr>
        <w:t>20</w:t>
      </w:r>
      <w:r w:rsidRPr="0061644B">
        <w:rPr>
          <w:kern w:val="0"/>
          <w:sz w:val="24"/>
        </w:rPr>
        <w:t>日至</w:t>
      </w:r>
      <w:r w:rsidRPr="0061644B">
        <w:rPr>
          <w:kern w:val="0"/>
          <w:sz w:val="24"/>
        </w:rPr>
        <w:t>2015</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D5055C" w:rsidRPr="0061644B" w:rsidRDefault="00D5055C" w:rsidP="00792A69">
      <w:pPr>
        <w:spacing w:before="29" w:line="288" w:lineRule="auto"/>
        <w:jc w:val="left"/>
        <w:rPr>
          <w:kern w:val="0"/>
          <w:sz w:val="24"/>
        </w:rPr>
      </w:pPr>
    </w:p>
    <w:p w:rsidR="00223DFB" w:rsidRPr="0061644B" w:rsidRDefault="00651C95" w:rsidP="00792A69">
      <w:pPr>
        <w:snapToGrid w:val="0"/>
        <w:spacing w:before="29" w:line="288" w:lineRule="auto"/>
        <w:rPr>
          <w:sz w:val="24"/>
        </w:rPr>
      </w:pPr>
      <w:r w:rsidRPr="0061644B">
        <w:rPr>
          <w:color w:val="000000"/>
          <w:sz w:val="24"/>
        </w:rPr>
        <w:t>2</w:t>
      </w:r>
      <w:r w:rsidRPr="0061644B">
        <w:rPr>
          <w:color w:val="000000"/>
          <w:sz w:val="24"/>
        </w:rPr>
        <w:t>、</w:t>
      </w:r>
      <w:r w:rsidR="00223DFB" w:rsidRPr="0061644B">
        <w:rPr>
          <w:sz w:val="24"/>
        </w:rPr>
        <w:t>交银货币</w:t>
      </w:r>
      <w:r w:rsidR="00223DFB" w:rsidRPr="0061644B">
        <w:rPr>
          <w:sz w:val="24"/>
        </w:rPr>
        <w:t>B</w:t>
      </w:r>
    </w:p>
    <w:p w:rsidR="00223DFB" w:rsidRPr="0061644B" w:rsidRDefault="00527945" w:rsidP="00792A69">
      <w:pPr>
        <w:pStyle w:val="21"/>
        <w:adjustRightInd w:val="0"/>
        <w:snapToGrid w:val="0"/>
        <w:spacing w:before="29" w:line="288" w:lineRule="auto"/>
        <w:ind w:firstLineChars="0" w:firstLine="0"/>
        <w:jc w:val="center"/>
        <w:rPr>
          <w:rFonts w:ascii="Times New Roman" w:hAnsi="Times New Roman"/>
          <w:color w:val="auto"/>
        </w:rPr>
      </w:pPr>
      <w:r w:rsidRPr="0061644B">
        <w:rPr>
          <w:rFonts w:ascii="Times New Roman" w:hAnsi="Times New Roman"/>
          <w:noProof/>
          <w:color w:val="auto"/>
        </w:rPr>
        <w:lastRenderedPageBreak/>
        <w:drawing>
          <wp:inline distT="0" distB="0" distL="0" distR="0" wp14:anchorId="383C95E0" wp14:editId="074E772A">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tabs>
          <w:tab w:val="left" w:pos="426"/>
        </w:tabs>
        <w:spacing w:before="29" w:line="288" w:lineRule="auto"/>
        <w:jc w:val="left"/>
        <w:rPr>
          <w:kern w:val="0"/>
          <w:sz w:val="24"/>
        </w:rPr>
      </w:pPr>
      <w:r w:rsidRPr="0061644B">
        <w:rPr>
          <w:kern w:val="0"/>
          <w:sz w:val="24"/>
        </w:rPr>
        <w:t>注：图示日期为</w:t>
      </w:r>
      <w:r w:rsidRPr="0061644B">
        <w:rPr>
          <w:kern w:val="0"/>
          <w:sz w:val="24"/>
        </w:rPr>
        <w:t>2007</w:t>
      </w:r>
      <w:r w:rsidRPr="0061644B">
        <w:rPr>
          <w:kern w:val="0"/>
          <w:sz w:val="24"/>
        </w:rPr>
        <w:t>年</w:t>
      </w:r>
      <w:r w:rsidRPr="0061644B">
        <w:rPr>
          <w:kern w:val="0"/>
          <w:sz w:val="24"/>
        </w:rPr>
        <w:t>6</w:t>
      </w:r>
      <w:r w:rsidRPr="0061644B">
        <w:rPr>
          <w:kern w:val="0"/>
          <w:sz w:val="24"/>
        </w:rPr>
        <w:t>月</w:t>
      </w:r>
      <w:r w:rsidRPr="0061644B">
        <w:rPr>
          <w:kern w:val="0"/>
          <w:sz w:val="24"/>
        </w:rPr>
        <w:t>22</w:t>
      </w:r>
      <w:r w:rsidRPr="0061644B">
        <w:rPr>
          <w:kern w:val="0"/>
          <w:sz w:val="24"/>
        </w:rPr>
        <w:t>日至</w:t>
      </w:r>
      <w:r w:rsidRPr="0061644B">
        <w:rPr>
          <w:kern w:val="0"/>
          <w:sz w:val="24"/>
        </w:rPr>
        <w:t>2015</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A13E97" w:rsidRPr="0061644B" w:rsidRDefault="00A13E97" w:rsidP="00792A69">
      <w:pPr>
        <w:tabs>
          <w:tab w:val="left" w:pos="426"/>
        </w:tabs>
        <w:spacing w:before="29" w:line="288" w:lineRule="auto"/>
        <w:jc w:val="left"/>
        <w:rPr>
          <w:kern w:val="0"/>
          <w:sz w:val="24"/>
        </w:rPr>
      </w:pPr>
    </w:p>
    <w:p w:rsidR="00223DFB" w:rsidRPr="0061644B" w:rsidRDefault="00223DFB" w:rsidP="00792A69">
      <w:pPr>
        <w:spacing w:before="29" w:line="288" w:lineRule="auto"/>
        <w:rPr>
          <w:sz w:val="24"/>
        </w:rPr>
      </w:pPr>
    </w:p>
    <w:p w:rsidR="00223DFB" w:rsidRPr="0061644B" w:rsidRDefault="00223DFB" w:rsidP="00E0126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4  </w:t>
      </w:r>
      <w:r w:rsidRPr="0061644B">
        <w:rPr>
          <w:b/>
          <w:bCs/>
          <w:szCs w:val="24"/>
          <w:lang w:val="en-US"/>
        </w:rPr>
        <w:t>管理人报告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4.1 </w:t>
      </w:r>
      <w:r w:rsidRPr="0061644B">
        <w:rPr>
          <w:rFonts w:ascii="Times New Roman" w:hAnsi="Times New Roman" w:cs="Times New Roman"/>
          <w:kern w:val="0"/>
          <w:szCs w:val="24"/>
        </w:rPr>
        <w:t>基金管理人及基金经理情况</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4.1.1</w:t>
      </w:r>
      <w:r w:rsidRPr="0061644B">
        <w:rPr>
          <w:b/>
          <w:kern w:val="0"/>
          <w:sz w:val="24"/>
        </w:rPr>
        <w:t>基金管理人及其管理基金的经验</w:t>
      </w:r>
    </w:p>
    <w:p w:rsidR="00A25191" w:rsidRDefault="000F24D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223DFB" w:rsidRPr="0061644B" w:rsidRDefault="00223DFB" w:rsidP="00792A69">
      <w:pPr>
        <w:spacing w:before="29" w:line="288" w:lineRule="auto"/>
        <w:ind w:firstLineChars="200" w:firstLine="480"/>
        <w:rPr>
          <w:color w:val="000000"/>
          <w:sz w:val="24"/>
        </w:rPr>
      </w:pPr>
      <w:r w:rsidRPr="0061644B">
        <w:rPr>
          <w:color w:val="000000"/>
          <w:sz w:val="24"/>
        </w:rPr>
        <w:t>截至报告期末，公司已经发行并管理了</w:t>
      </w:r>
      <w:r w:rsidRPr="0061644B">
        <w:rPr>
          <w:color w:val="000000"/>
          <w:sz w:val="24"/>
        </w:rPr>
        <w:t>46</w:t>
      </w:r>
      <w:r w:rsidRPr="0061644B">
        <w:rPr>
          <w:color w:val="000000"/>
          <w:sz w:val="24"/>
        </w:rPr>
        <w:t>只基金，包括</w:t>
      </w:r>
      <w:r w:rsidRPr="0061644B">
        <w:rPr>
          <w:color w:val="000000"/>
          <w:sz w:val="24"/>
        </w:rPr>
        <w:t>2</w:t>
      </w:r>
      <w:r w:rsidRPr="0061644B">
        <w:rPr>
          <w:color w:val="000000"/>
          <w:sz w:val="24"/>
        </w:rPr>
        <w:t>只货币市场基金、</w:t>
      </w:r>
      <w:r w:rsidRPr="0061644B">
        <w:rPr>
          <w:color w:val="000000"/>
          <w:sz w:val="24"/>
        </w:rPr>
        <w:t>13</w:t>
      </w:r>
      <w:r w:rsidRPr="0061644B">
        <w:rPr>
          <w:color w:val="000000"/>
          <w:sz w:val="24"/>
        </w:rPr>
        <w:t>只债券型基金、</w:t>
      </w:r>
      <w:r w:rsidRPr="0061644B">
        <w:rPr>
          <w:color w:val="000000"/>
          <w:sz w:val="24"/>
        </w:rPr>
        <w:t>9</w:t>
      </w:r>
      <w:r w:rsidRPr="0061644B">
        <w:rPr>
          <w:color w:val="000000"/>
          <w:sz w:val="24"/>
        </w:rPr>
        <w:t>只混合型基金、</w:t>
      </w:r>
      <w:r w:rsidRPr="0061644B">
        <w:rPr>
          <w:color w:val="000000"/>
          <w:sz w:val="24"/>
        </w:rPr>
        <w:t>3</w:t>
      </w:r>
      <w:r w:rsidRPr="0061644B">
        <w:rPr>
          <w:color w:val="000000"/>
          <w:sz w:val="24"/>
        </w:rPr>
        <w:t>只保本混合型基金、</w:t>
      </w:r>
      <w:r w:rsidRPr="0061644B">
        <w:rPr>
          <w:color w:val="000000"/>
          <w:sz w:val="24"/>
        </w:rPr>
        <w:t>19</w:t>
      </w:r>
      <w:r w:rsidRPr="0061644B">
        <w:rPr>
          <w:color w:val="000000"/>
          <w:sz w:val="24"/>
        </w:rPr>
        <w:t>只股票型基金（其中</w:t>
      </w:r>
      <w:r w:rsidRPr="0061644B">
        <w:rPr>
          <w:color w:val="000000"/>
          <w:sz w:val="24"/>
        </w:rPr>
        <w:t>3</w:t>
      </w:r>
      <w:r w:rsidRPr="0061644B">
        <w:rPr>
          <w:color w:val="000000"/>
          <w:sz w:val="24"/>
        </w:rPr>
        <w:t>只为</w:t>
      </w:r>
      <w:r w:rsidRPr="0061644B">
        <w:rPr>
          <w:color w:val="000000"/>
          <w:sz w:val="24"/>
        </w:rPr>
        <w:t>QDII</w:t>
      </w:r>
      <w:r w:rsidRPr="0061644B">
        <w:rPr>
          <w:color w:val="000000"/>
          <w:sz w:val="24"/>
        </w:rPr>
        <w:t>基金，</w:t>
      </w:r>
      <w:r w:rsidRPr="0061644B">
        <w:rPr>
          <w:color w:val="000000"/>
          <w:sz w:val="24"/>
        </w:rPr>
        <w:t>2</w:t>
      </w:r>
      <w:r w:rsidRPr="0061644B">
        <w:rPr>
          <w:color w:val="000000"/>
          <w:sz w:val="24"/>
        </w:rPr>
        <w:t>只为交易型开放式基金（</w:t>
      </w:r>
      <w:r w:rsidRPr="0061644B">
        <w:rPr>
          <w:color w:val="000000"/>
          <w:sz w:val="24"/>
        </w:rPr>
        <w:t>ETF</w:t>
      </w:r>
      <w:r w:rsidRPr="0061644B">
        <w:rPr>
          <w:color w:val="000000"/>
          <w:sz w:val="24"/>
        </w:rPr>
        <w:t>），</w:t>
      </w:r>
      <w:r w:rsidRPr="0061644B">
        <w:rPr>
          <w:color w:val="000000"/>
          <w:sz w:val="24"/>
        </w:rPr>
        <w:t>2</w:t>
      </w:r>
      <w:r w:rsidRPr="0061644B">
        <w:rPr>
          <w:color w:val="000000"/>
          <w:sz w:val="24"/>
        </w:rPr>
        <w:t>只为</w:t>
      </w:r>
      <w:r w:rsidRPr="0061644B">
        <w:rPr>
          <w:color w:val="000000"/>
          <w:sz w:val="24"/>
        </w:rPr>
        <w:t>ETF</w:t>
      </w:r>
      <w:r w:rsidRPr="0061644B">
        <w:rPr>
          <w:color w:val="000000"/>
          <w:sz w:val="24"/>
        </w:rPr>
        <w:t>联接基金）。</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4.1.2</w:t>
      </w:r>
      <w:r w:rsidRPr="0061644B">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19"/>
        <w:gridCol w:w="1523"/>
        <w:gridCol w:w="1192"/>
        <w:gridCol w:w="1192"/>
        <w:gridCol w:w="3040"/>
      </w:tblGrid>
      <w:tr w:rsidR="006B4A69" w:rsidRPr="0061644B" w:rsidTr="008F5B93">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职务</w:t>
            </w:r>
          </w:p>
        </w:tc>
        <w:tc>
          <w:tcPr>
            <w:tcW w:w="2875" w:type="dxa"/>
            <w:gridSpan w:val="2"/>
            <w:tcBorders>
              <w:top w:val="single" w:sz="4" w:space="0" w:color="auto"/>
              <w:left w:val="single" w:sz="4" w:space="0" w:color="auto"/>
              <w:bottom w:val="single" w:sz="4" w:space="0" w:color="auto"/>
              <w:right w:val="single" w:sz="4" w:space="0" w:color="auto"/>
            </w:tcBorders>
            <w:vAlign w:val="center"/>
            <w:hideMark/>
          </w:tcPr>
          <w:p w:rsidR="00FC370B" w:rsidRPr="0061644B" w:rsidRDefault="00FC370B" w:rsidP="00792A69">
            <w:pPr>
              <w:spacing w:before="29" w:line="288" w:lineRule="auto"/>
              <w:jc w:val="center"/>
              <w:rPr>
                <w:sz w:val="24"/>
              </w:rPr>
            </w:pPr>
            <w:r w:rsidRPr="0061644B">
              <w:rPr>
                <w:sz w:val="24"/>
              </w:rPr>
              <w:t>任本基金的基金经理</w:t>
            </w:r>
          </w:p>
          <w:p w:rsidR="00223DFB" w:rsidRPr="0061644B" w:rsidRDefault="00FC370B" w:rsidP="00792A69">
            <w:pPr>
              <w:spacing w:before="29" w:line="288" w:lineRule="auto"/>
              <w:jc w:val="center"/>
              <w:rPr>
                <w:sz w:val="24"/>
              </w:rPr>
            </w:pPr>
            <w:r w:rsidRPr="0061644B">
              <w:rPr>
                <w:sz w:val="24"/>
              </w:rPr>
              <w:t>（助理）期限</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证券从业年限</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说明</w:t>
            </w:r>
          </w:p>
        </w:tc>
      </w:tr>
      <w:tr w:rsidR="006B4A69" w:rsidRPr="0061644B" w:rsidTr="008F5B93">
        <w:tc>
          <w:tcPr>
            <w:tcW w:w="95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离任日期</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r>
      <w:tr w:rsidR="00A25191">
        <w:tc>
          <w:tcPr>
            <w:tcW w:w="1032" w:type="dxa"/>
            <w:vAlign w:val="center"/>
          </w:tcPr>
          <w:p w:rsidR="00A25191" w:rsidRDefault="000F24DC">
            <w:pPr>
              <w:jc w:val="center"/>
            </w:pPr>
            <w:r>
              <w:rPr>
                <w:sz w:val="24"/>
              </w:rPr>
              <w:t>林洪钧</w:t>
            </w:r>
          </w:p>
        </w:tc>
        <w:tc>
          <w:tcPr>
            <w:tcW w:w="1019" w:type="dxa"/>
            <w:vAlign w:val="center"/>
          </w:tcPr>
          <w:p w:rsidR="00A25191" w:rsidRDefault="000F24DC">
            <w:pPr>
              <w:jc w:val="center"/>
            </w:pPr>
            <w:r>
              <w:rPr>
                <w:sz w:val="24"/>
              </w:rPr>
              <w:t>交银货币、交银增利债券、交银信用添利债券</w:t>
            </w:r>
            <w:r>
              <w:rPr>
                <w:sz w:val="24"/>
              </w:rPr>
              <w:t>(LOF)</w:t>
            </w:r>
            <w:r>
              <w:rPr>
                <w:sz w:val="24"/>
              </w:rPr>
              <w:t>、交银理财</w:t>
            </w:r>
            <w:r>
              <w:rPr>
                <w:sz w:val="24"/>
              </w:rPr>
              <w:t>21</w:t>
            </w:r>
            <w:r>
              <w:rPr>
                <w:sz w:val="24"/>
              </w:rPr>
              <w:t>天债券、交银纯债债券发起、交银现金宝货币的基金经理，公司固定收益部助理总经理</w:t>
            </w:r>
          </w:p>
        </w:tc>
        <w:tc>
          <w:tcPr>
            <w:tcW w:w="1523" w:type="dxa"/>
            <w:vAlign w:val="center"/>
          </w:tcPr>
          <w:p w:rsidR="00A25191" w:rsidRDefault="000F24DC">
            <w:pPr>
              <w:jc w:val="center"/>
            </w:pPr>
            <w:r>
              <w:rPr>
                <w:sz w:val="24"/>
              </w:rPr>
              <w:t>2011-06-09</w:t>
            </w:r>
          </w:p>
        </w:tc>
        <w:tc>
          <w:tcPr>
            <w:tcW w:w="1192" w:type="dxa"/>
            <w:vAlign w:val="center"/>
          </w:tcPr>
          <w:p w:rsidR="00A25191" w:rsidRDefault="000F24DC">
            <w:pPr>
              <w:jc w:val="center"/>
            </w:pPr>
            <w:r>
              <w:rPr>
                <w:sz w:val="24"/>
              </w:rPr>
              <w:t>2015-06-01</w:t>
            </w:r>
          </w:p>
        </w:tc>
        <w:tc>
          <w:tcPr>
            <w:tcW w:w="1192" w:type="dxa"/>
            <w:vAlign w:val="center"/>
          </w:tcPr>
          <w:p w:rsidR="00A25191" w:rsidRDefault="000F24DC">
            <w:pPr>
              <w:jc w:val="center"/>
            </w:pPr>
            <w:r>
              <w:rPr>
                <w:sz w:val="24"/>
              </w:rPr>
              <w:t>11</w:t>
            </w:r>
            <w:r>
              <w:rPr>
                <w:sz w:val="24"/>
              </w:rPr>
              <w:t>年</w:t>
            </w:r>
          </w:p>
        </w:tc>
        <w:tc>
          <w:tcPr>
            <w:tcW w:w="3040" w:type="dxa"/>
            <w:vAlign w:val="center"/>
          </w:tcPr>
          <w:p w:rsidR="00A25191" w:rsidRDefault="000F24DC">
            <w:r>
              <w:rPr>
                <w:sz w:val="24"/>
              </w:rPr>
              <w:t>林洪钧先生，复旦大学硕士。历任国泰君安证券股份有限公司上海分公司机构客户部客户经理，华安基金管理有限公司债券交易员，加拿大</w:t>
            </w:r>
            <w:r>
              <w:rPr>
                <w:sz w:val="24"/>
              </w:rPr>
              <w:t>Financial Engineering Source Inc.</w:t>
            </w:r>
            <w:r>
              <w:rPr>
                <w:sz w:val="24"/>
              </w:rPr>
              <w:t>金融研究员。</w:t>
            </w:r>
            <w:r>
              <w:rPr>
                <w:sz w:val="24"/>
              </w:rPr>
              <w:t>2009</w:t>
            </w:r>
            <w:r>
              <w:rPr>
                <w:sz w:val="24"/>
              </w:rPr>
              <w:t>年加入交银施罗德基金管理有限公司，历任专户投资部投资经理助理、专户投资经理、基金经理助理。</w:t>
            </w:r>
            <w:r>
              <w:rPr>
                <w:sz w:val="24"/>
              </w:rPr>
              <w:t>2011</w:t>
            </w:r>
            <w:r>
              <w:rPr>
                <w:sz w:val="24"/>
              </w:rPr>
              <w:t>年</w:t>
            </w:r>
            <w:r>
              <w:rPr>
                <w:sz w:val="24"/>
              </w:rPr>
              <w:t>1</w:t>
            </w:r>
            <w:r>
              <w:rPr>
                <w:sz w:val="24"/>
              </w:rPr>
              <w:t>月</w:t>
            </w:r>
            <w:r>
              <w:rPr>
                <w:sz w:val="24"/>
              </w:rPr>
              <w:t>27</w:t>
            </w:r>
            <w:r>
              <w:rPr>
                <w:sz w:val="24"/>
              </w:rPr>
              <w:t>日至</w:t>
            </w:r>
            <w:r>
              <w:rPr>
                <w:sz w:val="24"/>
              </w:rPr>
              <w:t>2015</w:t>
            </w:r>
            <w:r>
              <w:rPr>
                <w:sz w:val="24"/>
              </w:rPr>
              <w:t>年</w:t>
            </w:r>
            <w:r>
              <w:rPr>
                <w:sz w:val="24"/>
              </w:rPr>
              <w:t>5</w:t>
            </w:r>
            <w:r>
              <w:rPr>
                <w:sz w:val="24"/>
              </w:rPr>
              <w:t>月</w:t>
            </w:r>
            <w:r>
              <w:rPr>
                <w:sz w:val="24"/>
              </w:rPr>
              <w:t>31</w:t>
            </w:r>
            <w:r>
              <w:rPr>
                <w:sz w:val="24"/>
              </w:rPr>
              <w:t>日担任交银施罗德信用添利债券证券投资基金（</w:t>
            </w:r>
            <w:r>
              <w:rPr>
                <w:sz w:val="24"/>
              </w:rPr>
              <w:t>LOF</w:t>
            </w:r>
            <w:r>
              <w:rPr>
                <w:sz w:val="24"/>
              </w:rPr>
              <w:t>）基金经理，</w:t>
            </w:r>
            <w:r>
              <w:rPr>
                <w:sz w:val="24"/>
              </w:rPr>
              <w:t>2011</w:t>
            </w:r>
            <w:r>
              <w:rPr>
                <w:sz w:val="24"/>
              </w:rPr>
              <w:t>年</w:t>
            </w:r>
            <w:r>
              <w:rPr>
                <w:sz w:val="24"/>
              </w:rPr>
              <w:t>6</w:t>
            </w:r>
            <w:r>
              <w:rPr>
                <w:sz w:val="24"/>
              </w:rPr>
              <w:t>月</w:t>
            </w:r>
            <w:r>
              <w:rPr>
                <w:sz w:val="24"/>
              </w:rPr>
              <w:t>9</w:t>
            </w:r>
            <w:r>
              <w:rPr>
                <w:sz w:val="24"/>
              </w:rPr>
              <w:t>日至</w:t>
            </w:r>
            <w:r>
              <w:rPr>
                <w:sz w:val="24"/>
              </w:rPr>
              <w:t>2015</w:t>
            </w:r>
            <w:r>
              <w:rPr>
                <w:sz w:val="24"/>
              </w:rPr>
              <w:t>年</w:t>
            </w:r>
            <w:r>
              <w:rPr>
                <w:sz w:val="24"/>
              </w:rPr>
              <w:t>5</w:t>
            </w:r>
            <w:r>
              <w:rPr>
                <w:sz w:val="24"/>
              </w:rPr>
              <w:t>月</w:t>
            </w:r>
            <w:r>
              <w:rPr>
                <w:sz w:val="24"/>
              </w:rPr>
              <w:t>31</w:t>
            </w:r>
            <w:r>
              <w:rPr>
                <w:sz w:val="24"/>
              </w:rPr>
              <w:t>日担任交银施罗德货币市场证券投资基金基金经理，</w:t>
            </w:r>
            <w:r>
              <w:rPr>
                <w:sz w:val="24"/>
              </w:rPr>
              <w:t>2012</w:t>
            </w:r>
            <w:r>
              <w:rPr>
                <w:sz w:val="24"/>
              </w:rPr>
              <w:t>年</w:t>
            </w:r>
            <w:r>
              <w:rPr>
                <w:sz w:val="24"/>
              </w:rPr>
              <w:t>11</w:t>
            </w:r>
            <w:r>
              <w:rPr>
                <w:sz w:val="24"/>
              </w:rPr>
              <w:t>月</w:t>
            </w:r>
            <w:r>
              <w:rPr>
                <w:sz w:val="24"/>
              </w:rPr>
              <w:t>5</w:t>
            </w:r>
            <w:r>
              <w:rPr>
                <w:sz w:val="24"/>
              </w:rPr>
              <w:t>日至</w:t>
            </w:r>
            <w:r>
              <w:rPr>
                <w:sz w:val="24"/>
              </w:rPr>
              <w:t>2015</w:t>
            </w:r>
            <w:r>
              <w:rPr>
                <w:sz w:val="24"/>
              </w:rPr>
              <w:t>年</w:t>
            </w:r>
            <w:r>
              <w:rPr>
                <w:sz w:val="24"/>
              </w:rPr>
              <w:t>5</w:t>
            </w:r>
            <w:r>
              <w:rPr>
                <w:sz w:val="24"/>
              </w:rPr>
              <w:t>月</w:t>
            </w:r>
            <w:r>
              <w:rPr>
                <w:sz w:val="24"/>
              </w:rPr>
              <w:t>31</w:t>
            </w:r>
            <w:r>
              <w:rPr>
                <w:sz w:val="24"/>
              </w:rPr>
              <w:t>日担任交银施罗德理财</w:t>
            </w:r>
            <w:r>
              <w:rPr>
                <w:sz w:val="24"/>
              </w:rPr>
              <w:t>21</w:t>
            </w:r>
            <w:r>
              <w:rPr>
                <w:sz w:val="24"/>
              </w:rPr>
              <w:t>天债券型证券投资基金基金经理，</w:t>
            </w:r>
            <w:r>
              <w:rPr>
                <w:sz w:val="24"/>
              </w:rPr>
              <w:t>2014</w:t>
            </w:r>
            <w:r>
              <w:rPr>
                <w:sz w:val="24"/>
              </w:rPr>
              <w:t>年</w:t>
            </w:r>
            <w:r>
              <w:rPr>
                <w:sz w:val="24"/>
              </w:rPr>
              <w:t>3</w:t>
            </w:r>
            <w:r>
              <w:rPr>
                <w:sz w:val="24"/>
              </w:rPr>
              <w:t>月</w:t>
            </w:r>
            <w:r>
              <w:rPr>
                <w:sz w:val="24"/>
              </w:rPr>
              <w:t>31</w:t>
            </w:r>
            <w:r>
              <w:rPr>
                <w:sz w:val="24"/>
              </w:rPr>
              <w:t>日至</w:t>
            </w:r>
            <w:r>
              <w:rPr>
                <w:sz w:val="24"/>
              </w:rPr>
              <w:t>2015</w:t>
            </w:r>
            <w:r>
              <w:rPr>
                <w:sz w:val="24"/>
              </w:rPr>
              <w:t>年</w:t>
            </w:r>
            <w:r>
              <w:rPr>
                <w:sz w:val="24"/>
              </w:rPr>
              <w:t>5</w:t>
            </w:r>
            <w:r>
              <w:rPr>
                <w:sz w:val="24"/>
              </w:rPr>
              <w:t>月</w:t>
            </w:r>
            <w:r>
              <w:rPr>
                <w:sz w:val="24"/>
              </w:rPr>
              <w:t>31</w:t>
            </w:r>
            <w:r>
              <w:rPr>
                <w:sz w:val="24"/>
              </w:rPr>
              <w:t>日担任交银施罗德纯债债券型发起式证券投资基金基金经理，</w:t>
            </w:r>
            <w:r>
              <w:rPr>
                <w:sz w:val="24"/>
              </w:rPr>
              <w:t>2014</w:t>
            </w:r>
            <w:r>
              <w:rPr>
                <w:sz w:val="24"/>
              </w:rPr>
              <w:t>年</w:t>
            </w:r>
            <w:r>
              <w:rPr>
                <w:sz w:val="24"/>
              </w:rPr>
              <w:t>8</w:t>
            </w:r>
            <w:r>
              <w:rPr>
                <w:sz w:val="24"/>
              </w:rPr>
              <w:t>月</w:t>
            </w:r>
            <w:r>
              <w:rPr>
                <w:sz w:val="24"/>
              </w:rPr>
              <w:t>4</w:t>
            </w:r>
            <w:r>
              <w:rPr>
                <w:sz w:val="24"/>
              </w:rPr>
              <w:t>日至</w:t>
            </w:r>
            <w:r>
              <w:rPr>
                <w:sz w:val="24"/>
              </w:rPr>
              <w:t>2015</w:t>
            </w:r>
            <w:r>
              <w:rPr>
                <w:sz w:val="24"/>
              </w:rPr>
              <w:t>年</w:t>
            </w:r>
            <w:r>
              <w:rPr>
                <w:sz w:val="24"/>
              </w:rPr>
              <w:t>5</w:t>
            </w:r>
            <w:r>
              <w:rPr>
                <w:sz w:val="24"/>
              </w:rPr>
              <w:t>月</w:t>
            </w:r>
            <w:r>
              <w:rPr>
                <w:sz w:val="24"/>
              </w:rPr>
              <w:t>31</w:t>
            </w:r>
            <w:r>
              <w:rPr>
                <w:sz w:val="24"/>
              </w:rPr>
              <w:t>日担任交银施罗德增利债券证券投资基金基金经理，</w:t>
            </w:r>
            <w:r>
              <w:rPr>
                <w:sz w:val="24"/>
              </w:rPr>
              <w:t>2014</w:t>
            </w:r>
            <w:r>
              <w:rPr>
                <w:sz w:val="24"/>
              </w:rPr>
              <w:t>年</w:t>
            </w:r>
            <w:r>
              <w:rPr>
                <w:sz w:val="24"/>
              </w:rPr>
              <w:t>9</w:t>
            </w:r>
            <w:r>
              <w:rPr>
                <w:sz w:val="24"/>
              </w:rPr>
              <w:t>月</w:t>
            </w:r>
            <w:r>
              <w:rPr>
                <w:sz w:val="24"/>
              </w:rPr>
              <w:t>12</w:t>
            </w:r>
            <w:r>
              <w:rPr>
                <w:sz w:val="24"/>
              </w:rPr>
              <w:t>日至</w:t>
            </w:r>
            <w:r>
              <w:rPr>
                <w:sz w:val="24"/>
              </w:rPr>
              <w:t>2015</w:t>
            </w:r>
            <w:r>
              <w:rPr>
                <w:sz w:val="24"/>
              </w:rPr>
              <w:t>年</w:t>
            </w:r>
            <w:r>
              <w:rPr>
                <w:sz w:val="24"/>
              </w:rPr>
              <w:t>5</w:t>
            </w:r>
            <w:r>
              <w:rPr>
                <w:sz w:val="24"/>
              </w:rPr>
              <w:t>月</w:t>
            </w:r>
            <w:r>
              <w:rPr>
                <w:sz w:val="24"/>
              </w:rPr>
              <w:t>31</w:t>
            </w:r>
            <w:r>
              <w:rPr>
                <w:sz w:val="24"/>
              </w:rPr>
              <w:t>日担任交银施罗德现金宝货币市场基金基金经理。</w:t>
            </w:r>
          </w:p>
        </w:tc>
      </w:tr>
      <w:tr w:rsidR="00A25191">
        <w:tc>
          <w:tcPr>
            <w:tcW w:w="1032" w:type="dxa"/>
            <w:vAlign w:val="center"/>
          </w:tcPr>
          <w:p w:rsidR="00A25191" w:rsidRDefault="000F24DC">
            <w:pPr>
              <w:jc w:val="center"/>
            </w:pPr>
            <w:r>
              <w:rPr>
                <w:sz w:val="24"/>
              </w:rPr>
              <w:t>黄莹洁</w:t>
            </w:r>
          </w:p>
        </w:tc>
        <w:tc>
          <w:tcPr>
            <w:tcW w:w="1019" w:type="dxa"/>
            <w:vAlign w:val="center"/>
          </w:tcPr>
          <w:p w:rsidR="00A25191" w:rsidRDefault="000F24DC">
            <w:pPr>
              <w:jc w:val="center"/>
            </w:pPr>
            <w:r>
              <w:rPr>
                <w:sz w:val="24"/>
              </w:rPr>
              <w:t>交银货币、交银理财</w:t>
            </w:r>
            <w:r>
              <w:rPr>
                <w:sz w:val="24"/>
              </w:rPr>
              <w:t>21</w:t>
            </w:r>
            <w:r>
              <w:rPr>
                <w:sz w:val="24"/>
              </w:rPr>
              <w:t>天债券、交银现金宝货币的基金经理</w:t>
            </w:r>
          </w:p>
        </w:tc>
        <w:tc>
          <w:tcPr>
            <w:tcW w:w="1523" w:type="dxa"/>
            <w:vAlign w:val="center"/>
          </w:tcPr>
          <w:p w:rsidR="00A25191" w:rsidRDefault="000F24DC">
            <w:pPr>
              <w:jc w:val="center"/>
            </w:pPr>
            <w:r>
              <w:rPr>
                <w:sz w:val="24"/>
              </w:rPr>
              <w:t>2015-05-27</w:t>
            </w:r>
          </w:p>
        </w:tc>
        <w:tc>
          <w:tcPr>
            <w:tcW w:w="1192" w:type="dxa"/>
            <w:vAlign w:val="center"/>
          </w:tcPr>
          <w:p w:rsidR="00A25191" w:rsidRDefault="000F24DC">
            <w:pPr>
              <w:jc w:val="center"/>
            </w:pPr>
            <w:r>
              <w:rPr>
                <w:sz w:val="24"/>
              </w:rPr>
              <w:t>-</w:t>
            </w:r>
          </w:p>
        </w:tc>
        <w:tc>
          <w:tcPr>
            <w:tcW w:w="1192" w:type="dxa"/>
            <w:vAlign w:val="center"/>
          </w:tcPr>
          <w:p w:rsidR="00A25191" w:rsidRDefault="000F24DC">
            <w:pPr>
              <w:jc w:val="center"/>
            </w:pPr>
            <w:r>
              <w:rPr>
                <w:sz w:val="24"/>
              </w:rPr>
              <w:t>7</w:t>
            </w:r>
            <w:r>
              <w:rPr>
                <w:sz w:val="24"/>
              </w:rPr>
              <w:t>年</w:t>
            </w:r>
          </w:p>
        </w:tc>
        <w:tc>
          <w:tcPr>
            <w:tcW w:w="3040" w:type="dxa"/>
            <w:vAlign w:val="center"/>
          </w:tcPr>
          <w:p w:rsidR="00A25191" w:rsidRDefault="000F24DC">
            <w:r>
              <w:rPr>
                <w:sz w:val="24"/>
              </w:rPr>
              <w:t>黄莹洁女士，香港大学工商管理硕士、北京大学经济学、管理学双学士。历任中海基金管理有限公司交易员。</w:t>
            </w:r>
            <w:r>
              <w:rPr>
                <w:sz w:val="24"/>
              </w:rPr>
              <w:t>2012</w:t>
            </w:r>
            <w:r>
              <w:rPr>
                <w:sz w:val="24"/>
              </w:rPr>
              <w:t>年加入交银施罗德基金管理有限公司，历任中央交易室交易员。</w:t>
            </w:r>
          </w:p>
        </w:tc>
      </w:tr>
      <w:tr w:rsidR="00A25191">
        <w:tc>
          <w:tcPr>
            <w:tcW w:w="1032" w:type="dxa"/>
            <w:vAlign w:val="center"/>
          </w:tcPr>
          <w:p w:rsidR="00A25191" w:rsidRDefault="000F24DC">
            <w:pPr>
              <w:jc w:val="center"/>
            </w:pPr>
            <w:r>
              <w:rPr>
                <w:sz w:val="24"/>
              </w:rPr>
              <w:t>张靖爽</w:t>
            </w:r>
          </w:p>
        </w:tc>
        <w:tc>
          <w:tcPr>
            <w:tcW w:w="1019" w:type="dxa"/>
            <w:vAlign w:val="center"/>
          </w:tcPr>
          <w:p w:rsidR="00A25191" w:rsidRDefault="000F24DC">
            <w:pPr>
              <w:jc w:val="center"/>
            </w:pPr>
            <w:r>
              <w:rPr>
                <w:sz w:val="24"/>
              </w:rPr>
              <w:t>交银货币、交</w:t>
            </w:r>
            <w:r>
              <w:rPr>
                <w:sz w:val="24"/>
              </w:rPr>
              <w:lastRenderedPageBreak/>
              <w:t>银信用添利债券（</w:t>
            </w:r>
            <w:r>
              <w:rPr>
                <w:sz w:val="24"/>
              </w:rPr>
              <w:t>LOF</w:t>
            </w:r>
            <w:r>
              <w:rPr>
                <w:sz w:val="24"/>
              </w:rPr>
              <w:t>）、交银理财</w:t>
            </w:r>
            <w:r>
              <w:rPr>
                <w:sz w:val="24"/>
              </w:rPr>
              <w:t>21</w:t>
            </w:r>
            <w:r>
              <w:rPr>
                <w:sz w:val="24"/>
              </w:rPr>
              <w:t>天债券、交银纯债债券发起的基金经理助理</w:t>
            </w:r>
          </w:p>
        </w:tc>
        <w:tc>
          <w:tcPr>
            <w:tcW w:w="1523" w:type="dxa"/>
            <w:vAlign w:val="center"/>
          </w:tcPr>
          <w:p w:rsidR="00A25191" w:rsidRDefault="000F24DC">
            <w:pPr>
              <w:jc w:val="center"/>
            </w:pPr>
            <w:r>
              <w:rPr>
                <w:sz w:val="24"/>
              </w:rPr>
              <w:lastRenderedPageBreak/>
              <w:t>2014-04-01</w:t>
            </w:r>
          </w:p>
        </w:tc>
        <w:tc>
          <w:tcPr>
            <w:tcW w:w="1192" w:type="dxa"/>
            <w:vAlign w:val="center"/>
          </w:tcPr>
          <w:p w:rsidR="00A25191" w:rsidRDefault="000F24DC">
            <w:pPr>
              <w:jc w:val="center"/>
            </w:pPr>
            <w:r>
              <w:rPr>
                <w:sz w:val="24"/>
              </w:rPr>
              <w:t>2015-03-15</w:t>
            </w:r>
          </w:p>
        </w:tc>
        <w:tc>
          <w:tcPr>
            <w:tcW w:w="1192" w:type="dxa"/>
            <w:vAlign w:val="center"/>
          </w:tcPr>
          <w:p w:rsidR="00A25191" w:rsidRDefault="000F24DC">
            <w:pPr>
              <w:jc w:val="center"/>
            </w:pPr>
            <w:r>
              <w:rPr>
                <w:sz w:val="24"/>
              </w:rPr>
              <w:t>5</w:t>
            </w:r>
            <w:r>
              <w:rPr>
                <w:sz w:val="24"/>
              </w:rPr>
              <w:t>年</w:t>
            </w:r>
          </w:p>
        </w:tc>
        <w:tc>
          <w:tcPr>
            <w:tcW w:w="3040" w:type="dxa"/>
            <w:vAlign w:val="center"/>
          </w:tcPr>
          <w:p w:rsidR="00A25191" w:rsidRDefault="000F24DC">
            <w:r>
              <w:rPr>
                <w:sz w:val="24"/>
              </w:rPr>
              <w:t>张靖爽女士，美国北卡罗莱纳大学数量金融学硕士。历</w:t>
            </w:r>
            <w:r>
              <w:rPr>
                <w:sz w:val="24"/>
              </w:rPr>
              <w:lastRenderedPageBreak/>
              <w:t>任中银基金固定收益部研究员。</w:t>
            </w:r>
            <w:r>
              <w:rPr>
                <w:sz w:val="24"/>
              </w:rPr>
              <w:t>2011</w:t>
            </w:r>
            <w:r>
              <w:rPr>
                <w:sz w:val="24"/>
              </w:rPr>
              <w:t>年加入交银施罗德基金管理有限公司，历任债券分析师。</w:t>
            </w:r>
          </w:p>
        </w:tc>
      </w:tr>
      <w:tr w:rsidR="00A25191">
        <w:tc>
          <w:tcPr>
            <w:tcW w:w="1032" w:type="dxa"/>
            <w:vAlign w:val="center"/>
          </w:tcPr>
          <w:p w:rsidR="00A25191" w:rsidRDefault="000F24DC">
            <w:pPr>
              <w:jc w:val="center"/>
            </w:pPr>
            <w:r>
              <w:rPr>
                <w:sz w:val="24"/>
              </w:rPr>
              <w:lastRenderedPageBreak/>
              <w:t>唐赟</w:t>
            </w:r>
          </w:p>
        </w:tc>
        <w:tc>
          <w:tcPr>
            <w:tcW w:w="1019" w:type="dxa"/>
            <w:vAlign w:val="center"/>
          </w:tcPr>
          <w:p w:rsidR="00A25191" w:rsidRDefault="000F24DC">
            <w:pPr>
              <w:jc w:val="center"/>
            </w:pPr>
            <w:r>
              <w:rPr>
                <w:sz w:val="24"/>
              </w:rPr>
              <w:t>交银货币、交银增利债券、交银信用添利债券</w:t>
            </w:r>
            <w:r>
              <w:rPr>
                <w:sz w:val="24"/>
              </w:rPr>
              <w:t>(LOF)</w:t>
            </w:r>
            <w:r>
              <w:rPr>
                <w:sz w:val="24"/>
              </w:rPr>
              <w:t>、交银理财</w:t>
            </w:r>
            <w:r>
              <w:rPr>
                <w:sz w:val="24"/>
              </w:rPr>
              <w:t>21</w:t>
            </w:r>
            <w:r>
              <w:rPr>
                <w:sz w:val="24"/>
              </w:rPr>
              <w:t>天债券的基金经理助理</w:t>
            </w:r>
          </w:p>
        </w:tc>
        <w:tc>
          <w:tcPr>
            <w:tcW w:w="1523" w:type="dxa"/>
            <w:vAlign w:val="center"/>
          </w:tcPr>
          <w:p w:rsidR="00A25191" w:rsidRDefault="000F24DC">
            <w:pPr>
              <w:jc w:val="center"/>
            </w:pPr>
            <w:r>
              <w:rPr>
                <w:sz w:val="24"/>
              </w:rPr>
              <w:t>2015-03-23</w:t>
            </w:r>
          </w:p>
        </w:tc>
        <w:tc>
          <w:tcPr>
            <w:tcW w:w="1192" w:type="dxa"/>
            <w:vAlign w:val="center"/>
          </w:tcPr>
          <w:p w:rsidR="00A25191" w:rsidRDefault="000F24DC">
            <w:pPr>
              <w:jc w:val="center"/>
            </w:pPr>
            <w:r>
              <w:rPr>
                <w:sz w:val="24"/>
              </w:rPr>
              <w:t>-</w:t>
            </w:r>
          </w:p>
        </w:tc>
        <w:tc>
          <w:tcPr>
            <w:tcW w:w="1192" w:type="dxa"/>
            <w:vAlign w:val="center"/>
          </w:tcPr>
          <w:p w:rsidR="00A25191" w:rsidRDefault="000F24DC">
            <w:pPr>
              <w:jc w:val="center"/>
            </w:pPr>
            <w:r>
              <w:rPr>
                <w:sz w:val="24"/>
              </w:rPr>
              <w:t>7</w:t>
            </w:r>
            <w:r>
              <w:rPr>
                <w:sz w:val="24"/>
              </w:rPr>
              <w:t>年</w:t>
            </w:r>
          </w:p>
        </w:tc>
        <w:tc>
          <w:tcPr>
            <w:tcW w:w="3040" w:type="dxa"/>
            <w:vAlign w:val="center"/>
          </w:tcPr>
          <w:p w:rsidR="00A25191" w:rsidRDefault="000F24DC">
            <w:r>
              <w:rPr>
                <w:sz w:val="24"/>
              </w:rPr>
              <w:t>唐赟先生，香港城市大学电子工程硕士。历任渣打银行环球企业部助理客户经理、平安资产管理公司信用分析员。</w:t>
            </w:r>
            <w:r>
              <w:rPr>
                <w:sz w:val="24"/>
              </w:rPr>
              <w:t>2012</w:t>
            </w:r>
            <w:r>
              <w:rPr>
                <w:sz w:val="24"/>
              </w:rPr>
              <w:t>年</w:t>
            </w:r>
            <w:r>
              <w:rPr>
                <w:sz w:val="24"/>
              </w:rPr>
              <w:t>9</w:t>
            </w:r>
            <w:r>
              <w:rPr>
                <w:sz w:val="24"/>
              </w:rPr>
              <w:t>月加入交银施罗德基金管理有限公司，历任固定收益研究员。</w:t>
            </w:r>
          </w:p>
        </w:tc>
      </w:tr>
    </w:tbl>
    <w:p w:rsidR="00A25191" w:rsidRDefault="000F24D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、本表所列基金经理（助理）任职日期和离职日期均以基金合同生效日或公司做出决定并公告</w:t>
      </w:r>
      <w:r>
        <w:rPr>
          <w:kern w:val="0"/>
          <w:sz w:val="24"/>
        </w:rPr>
        <w:t>(</w:t>
      </w:r>
      <w:r>
        <w:rPr>
          <w:kern w:val="0"/>
          <w:sz w:val="24"/>
        </w:rPr>
        <w:t>如适用</w:t>
      </w:r>
      <w:r>
        <w:rPr>
          <w:kern w:val="0"/>
          <w:sz w:val="24"/>
        </w:rPr>
        <w:t>)</w:t>
      </w:r>
      <w:r>
        <w:rPr>
          <w:kern w:val="0"/>
          <w:sz w:val="24"/>
        </w:rPr>
        <w:t>之日为准。</w:t>
      </w:r>
    </w:p>
    <w:p w:rsidR="00A25191" w:rsidRDefault="000F24DC">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223DFB" w:rsidRPr="0061644B" w:rsidRDefault="00223DFB"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、基金经理（或基金经理小组）期后变动（如有）敬请关注基金管理人发布的相关公告。</w:t>
      </w:r>
    </w:p>
    <w:p w:rsidR="009C5B58" w:rsidRPr="0061644B" w:rsidRDefault="009C5B58" w:rsidP="00792A69">
      <w:pPr>
        <w:tabs>
          <w:tab w:val="left" w:pos="426"/>
        </w:tabs>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4.2 </w:t>
      </w:r>
      <w:r w:rsidRPr="0061644B">
        <w:rPr>
          <w:rFonts w:ascii="Times New Roman" w:hAnsi="Times New Roman" w:cs="Times New Roman"/>
          <w:kern w:val="0"/>
          <w:szCs w:val="24"/>
        </w:rPr>
        <w:t>管理人对报告期内本基金运作遵规守信情况的说明</w:t>
      </w:r>
    </w:p>
    <w:p w:rsidR="00A25191" w:rsidRDefault="000F24DC">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lastRenderedPageBreak/>
        <w:t xml:space="preserve">4.3 </w:t>
      </w:r>
      <w:r w:rsidRPr="0061644B">
        <w:rPr>
          <w:rFonts w:ascii="Times New Roman" w:hAnsi="Times New Roman" w:cs="Times New Roman"/>
          <w:kern w:val="0"/>
          <w:szCs w:val="24"/>
        </w:rPr>
        <w:t>管理人对报告期内公平交易情况的专项说明</w:t>
      </w: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4.3.1</w:t>
      </w:r>
      <w:r w:rsidRPr="0061644B">
        <w:rPr>
          <w:b/>
          <w:kern w:val="0"/>
          <w:sz w:val="24"/>
        </w:rPr>
        <w:t>公平交易制度的执行情况</w:t>
      </w:r>
    </w:p>
    <w:p w:rsidR="00A25191" w:rsidRDefault="000F24D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25191" w:rsidRDefault="000F24D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A25191" w:rsidRDefault="000F24D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61644B" w:rsidRDefault="005A209C" w:rsidP="00792A69">
      <w:pPr>
        <w:spacing w:before="29" w:line="288" w:lineRule="auto"/>
        <w:ind w:firstLineChars="200" w:firstLine="480"/>
        <w:rPr>
          <w:color w:val="000000"/>
          <w:sz w:val="24"/>
        </w:rPr>
      </w:pPr>
      <w:r w:rsidRPr="0061644B">
        <w:rPr>
          <w:color w:val="000000"/>
          <w:sz w:val="24"/>
        </w:rPr>
        <w:t>报告期内本公司严格执行公平交易制度，公平对待旗下各投资组合，未发现任何违反公平交易的行为。</w:t>
      </w:r>
    </w:p>
    <w:p w:rsidR="005A209C" w:rsidRPr="0061644B" w:rsidRDefault="005A209C" w:rsidP="00792A69">
      <w:pPr>
        <w:spacing w:before="29" w:line="288" w:lineRule="auto"/>
        <w:jc w:val="left"/>
        <w:rPr>
          <w:sz w:val="24"/>
        </w:rPr>
      </w:pP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4.3.2</w:t>
      </w:r>
      <w:r w:rsidRPr="0061644B">
        <w:rPr>
          <w:b/>
          <w:kern w:val="0"/>
          <w:sz w:val="24"/>
        </w:rPr>
        <w:t>异常交易行为的专项说明</w:t>
      </w:r>
    </w:p>
    <w:p w:rsidR="005A209C" w:rsidRPr="0061644B" w:rsidRDefault="005A209C" w:rsidP="00792A69">
      <w:pPr>
        <w:spacing w:before="29" w:line="288" w:lineRule="auto"/>
        <w:ind w:firstLineChars="200" w:firstLine="480"/>
        <w:rPr>
          <w:color w:val="000000"/>
          <w:sz w:val="24"/>
        </w:rPr>
      </w:pPr>
      <w:r w:rsidRPr="0061644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61644B">
        <w:rPr>
          <w:color w:val="000000"/>
          <w:sz w:val="24"/>
        </w:rPr>
        <w:t>5%</w:t>
      </w:r>
      <w:r w:rsidRPr="0061644B">
        <w:rPr>
          <w:color w:val="000000"/>
          <w:sz w:val="24"/>
        </w:rPr>
        <w:t>的情形，本基金与本公司管理的其他投资组合在不同时间窗下（如日内、</w:t>
      </w:r>
      <w:r w:rsidRPr="0061644B">
        <w:rPr>
          <w:color w:val="000000"/>
          <w:sz w:val="24"/>
        </w:rPr>
        <w:t>3</w:t>
      </w:r>
      <w:r w:rsidRPr="0061644B">
        <w:rPr>
          <w:color w:val="000000"/>
          <w:sz w:val="24"/>
        </w:rPr>
        <w:t>日内、</w:t>
      </w:r>
      <w:r w:rsidRPr="0061644B">
        <w:rPr>
          <w:color w:val="000000"/>
          <w:sz w:val="24"/>
        </w:rPr>
        <w:t>5</w:t>
      </w:r>
      <w:r w:rsidRPr="0061644B">
        <w:rPr>
          <w:color w:val="000000"/>
          <w:sz w:val="24"/>
        </w:rPr>
        <w:t>日内）同向交易的交易价差未出现异常。</w:t>
      </w:r>
    </w:p>
    <w:p w:rsidR="005A209C" w:rsidRPr="0061644B" w:rsidRDefault="005A209C"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4.4 </w:t>
      </w:r>
      <w:r w:rsidR="00847F48" w:rsidRPr="0061644B">
        <w:rPr>
          <w:rFonts w:ascii="Times New Roman" w:hAnsi="Times New Roman" w:cs="Times New Roman"/>
          <w:kern w:val="0"/>
          <w:szCs w:val="24"/>
        </w:rPr>
        <w:t>管理人对报告期内基金的投资策略和业绩表现</w:t>
      </w:r>
      <w:r w:rsidRPr="0061644B">
        <w:rPr>
          <w:rFonts w:ascii="Times New Roman" w:hAnsi="Times New Roman" w:cs="Times New Roman"/>
          <w:kern w:val="0"/>
          <w:szCs w:val="24"/>
        </w:rPr>
        <w:t>说明</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4.4.1</w:t>
      </w:r>
      <w:r w:rsidRPr="0061644B">
        <w:rPr>
          <w:b/>
          <w:kern w:val="0"/>
          <w:sz w:val="24"/>
        </w:rPr>
        <w:t>报告期内基金投资策略和运作分析</w:t>
      </w:r>
    </w:p>
    <w:p w:rsidR="00A25191" w:rsidRDefault="000F24DC">
      <w:pPr>
        <w:spacing w:before="29" w:line="288" w:lineRule="auto"/>
        <w:ind w:firstLineChars="200" w:firstLine="480"/>
        <w:rPr>
          <w:color w:val="000000"/>
          <w:sz w:val="24"/>
        </w:rPr>
      </w:pPr>
      <w:r>
        <w:rPr>
          <w:color w:val="000000"/>
          <w:sz w:val="24"/>
        </w:rPr>
        <w:t>本报告期内，国内经济增长低迷，通胀水平维持低位。央行以降息、降准为代表的全面宽松货币政策带动货币市场利率显著下行，银行间隔夜资金价格从</w:t>
      </w:r>
      <w:r>
        <w:rPr>
          <w:color w:val="000000"/>
          <w:sz w:val="24"/>
        </w:rPr>
        <w:t>3.75%</w:t>
      </w:r>
      <w:r>
        <w:rPr>
          <w:color w:val="000000"/>
          <w:sz w:val="24"/>
        </w:rPr>
        <w:t>下行至</w:t>
      </w:r>
      <w:r>
        <w:rPr>
          <w:color w:val="000000"/>
          <w:sz w:val="24"/>
        </w:rPr>
        <w:t>1.2%</w:t>
      </w:r>
      <w:r>
        <w:rPr>
          <w:color w:val="000000"/>
          <w:sz w:val="24"/>
        </w:rPr>
        <w:t>附近，除受到</w:t>
      </w:r>
      <w:r>
        <w:rPr>
          <w:color w:val="000000"/>
          <w:sz w:val="24"/>
        </w:rPr>
        <w:t>IPO</w:t>
      </w:r>
      <w:r>
        <w:rPr>
          <w:color w:val="000000"/>
          <w:sz w:val="24"/>
        </w:rPr>
        <w:t>缴款的时点性扰动外，流动性总体较为宽松。债券市场方面，短端收益率也随之大幅下行，一年期国开从</w:t>
      </w:r>
      <w:r>
        <w:rPr>
          <w:color w:val="000000"/>
          <w:sz w:val="24"/>
        </w:rPr>
        <w:t>3.95%</w:t>
      </w:r>
      <w:r>
        <w:rPr>
          <w:color w:val="000000"/>
          <w:sz w:val="24"/>
        </w:rPr>
        <w:t>下行</w:t>
      </w:r>
      <w:r>
        <w:rPr>
          <w:color w:val="000000"/>
          <w:sz w:val="24"/>
        </w:rPr>
        <w:t>118bp</w:t>
      </w:r>
      <w:r>
        <w:rPr>
          <w:color w:val="000000"/>
          <w:sz w:val="24"/>
        </w:rPr>
        <w:t>到</w:t>
      </w:r>
      <w:r>
        <w:rPr>
          <w:color w:val="000000"/>
          <w:sz w:val="24"/>
        </w:rPr>
        <w:t>2.78%</w:t>
      </w:r>
      <w:r>
        <w:rPr>
          <w:color w:val="000000"/>
          <w:sz w:val="24"/>
        </w:rPr>
        <w:t>水平，长端则受制于权益资产的良好表现以及大量地方政府债的供给压力，表现平平，十年期国开</w:t>
      </w:r>
      <w:r>
        <w:rPr>
          <w:color w:val="000000"/>
          <w:sz w:val="24"/>
        </w:rPr>
        <w:t>4.09%</w:t>
      </w:r>
      <w:r>
        <w:rPr>
          <w:color w:val="000000"/>
          <w:sz w:val="24"/>
        </w:rPr>
        <w:t>水平基本与上年末持平。收益率曲线明显陡峭化。</w:t>
      </w:r>
    </w:p>
    <w:p w:rsidR="00223DFB" w:rsidRPr="0061644B" w:rsidRDefault="00223DFB" w:rsidP="00792A69">
      <w:pPr>
        <w:spacing w:before="29" w:line="288" w:lineRule="auto"/>
        <w:ind w:firstLineChars="200" w:firstLine="480"/>
        <w:rPr>
          <w:color w:val="000000"/>
          <w:sz w:val="24"/>
        </w:rPr>
      </w:pPr>
      <w:r w:rsidRPr="0061644B">
        <w:rPr>
          <w:color w:val="000000"/>
          <w:sz w:val="24"/>
        </w:rPr>
        <w:t>基金操作方面，本基金通过合理有效的久期管理，保障了组合充足的流动性；有效应对了春节、季末等关键时点组合规模变化的冲击，同时保持中性的债券仓位，分享了债券收益率下行带来的估值收益。总体投资业绩表现较为平稳。</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lastRenderedPageBreak/>
        <w:t>4.4.2</w:t>
      </w:r>
      <w:r w:rsidRPr="0061644B">
        <w:rPr>
          <w:b/>
          <w:kern w:val="0"/>
          <w:sz w:val="24"/>
        </w:rPr>
        <w:t>报告期内基金的业绩表现</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本报告期内，交银货币</w:t>
      </w:r>
      <w:r w:rsidRPr="0061644B">
        <w:rPr>
          <w:color w:val="000000"/>
          <w:sz w:val="24"/>
        </w:rPr>
        <w:t>A</w:t>
      </w:r>
      <w:r w:rsidRPr="0061644B">
        <w:rPr>
          <w:color w:val="000000"/>
          <w:sz w:val="24"/>
        </w:rPr>
        <w:t>净值收益率为</w:t>
      </w:r>
      <w:r w:rsidRPr="0061644B">
        <w:rPr>
          <w:color w:val="000000"/>
          <w:sz w:val="24"/>
        </w:rPr>
        <w:t>1.8340%</w:t>
      </w:r>
      <w:r w:rsidRPr="0061644B">
        <w:rPr>
          <w:color w:val="000000"/>
          <w:sz w:val="24"/>
        </w:rPr>
        <w:t>，交银货币</w:t>
      </w:r>
      <w:r w:rsidRPr="0061644B">
        <w:rPr>
          <w:color w:val="000000"/>
          <w:sz w:val="24"/>
        </w:rPr>
        <w:t>B</w:t>
      </w:r>
      <w:r w:rsidRPr="0061644B">
        <w:rPr>
          <w:color w:val="000000"/>
          <w:sz w:val="24"/>
        </w:rPr>
        <w:t>净值收益率为</w:t>
      </w:r>
      <w:r w:rsidRPr="0061644B">
        <w:rPr>
          <w:color w:val="000000"/>
          <w:sz w:val="24"/>
        </w:rPr>
        <w:t>1.9552%</w:t>
      </w:r>
      <w:r w:rsidRPr="0061644B">
        <w:rPr>
          <w:color w:val="000000"/>
          <w:sz w:val="24"/>
        </w:rPr>
        <w:t>，同期业绩比较基准收益率为</w:t>
      </w:r>
      <w:r w:rsidRPr="0061644B">
        <w:rPr>
          <w:color w:val="000000"/>
          <w:sz w:val="24"/>
        </w:rPr>
        <w:t>1.1440%</w:t>
      </w:r>
      <w:r w:rsidRPr="0061644B">
        <w:rPr>
          <w:color w:val="000000"/>
          <w:sz w:val="24"/>
        </w:rPr>
        <w:t>。</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4.5 </w:t>
      </w:r>
      <w:r w:rsidRPr="0061644B">
        <w:rPr>
          <w:rFonts w:ascii="Times New Roman" w:hAnsi="Times New Roman" w:cs="Times New Roman"/>
          <w:kern w:val="0"/>
          <w:szCs w:val="24"/>
        </w:rPr>
        <w:t>管理人对宏观经济、证券市场及行业走势的简要展望</w:t>
      </w:r>
    </w:p>
    <w:p w:rsidR="00223DFB" w:rsidRPr="0061644B" w:rsidRDefault="00223DFB" w:rsidP="00792A69">
      <w:pPr>
        <w:spacing w:before="29" w:line="288" w:lineRule="auto"/>
        <w:ind w:firstLineChars="200" w:firstLine="480"/>
        <w:rPr>
          <w:color w:val="000000"/>
          <w:sz w:val="24"/>
        </w:rPr>
      </w:pPr>
      <w:r w:rsidRPr="0061644B">
        <w:rPr>
          <w:color w:val="000000"/>
          <w:sz w:val="24"/>
        </w:rPr>
        <w:t>展望下半年，经济增长仍在下行通道，通胀低位企稳，央行预计仍将保持宽松货币政策。但此前货币市场利率走低并未有效传导至长端利率，预计央行货币政策将更多以定向工具为主，从而引导整体社会融资成本的下降，货币市场利率很难再继续大幅下行，大概率低位波动。组合管理方面，本基金将注意跟踪流动性变化趋势并有针对性地作出资金安排，保障流动性充裕和资金安全；同时密切关注经济走势和政策变化，审时度势选择合适的投资品种，努力为基金份额持有人创造较为稳健的收益。</w:t>
      </w:r>
    </w:p>
    <w:p w:rsidR="00223DFB" w:rsidRPr="0061644B" w:rsidRDefault="00223DFB" w:rsidP="00792A69">
      <w:pPr>
        <w:spacing w:before="29" w:line="288" w:lineRule="auto"/>
        <w:ind w:firstLineChars="200" w:firstLine="480"/>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2" w:name="_Toc331410085"/>
      <w:bookmarkStart w:id="3" w:name="_Toc247959457"/>
      <w:bookmarkStart w:id="4" w:name="_Toc225570083"/>
      <w:r w:rsidRPr="0061644B">
        <w:rPr>
          <w:rFonts w:ascii="Times New Roman" w:hAnsi="Times New Roman" w:cs="Times New Roman"/>
          <w:kern w:val="0"/>
          <w:szCs w:val="24"/>
        </w:rPr>
        <w:t xml:space="preserve">4.6 </w:t>
      </w:r>
      <w:r w:rsidRPr="0061644B">
        <w:rPr>
          <w:rFonts w:ascii="Times New Roman" w:hAnsi="Times New Roman" w:cs="Times New Roman"/>
          <w:kern w:val="0"/>
          <w:szCs w:val="24"/>
        </w:rPr>
        <w:t>管理人对报告期内基金估值程序等事项的说明</w:t>
      </w:r>
      <w:bookmarkEnd w:id="2"/>
      <w:bookmarkEnd w:id="3"/>
      <w:bookmarkEnd w:id="4"/>
    </w:p>
    <w:p w:rsidR="00A25191" w:rsidRDefault="000F24D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A25191" w:rsidRDefault="000F24D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8E2CAE" w:rsidRPr="0061644B" w:rsidRDefault="008E2CAE" w:rsidP="00792A69">
      <w:pPr>
        <w:spacing w:before="29" w:line="288" w:lineRule="auto"/>
        <w:ind w:firstLineChars="200" w:firstLine="480"/>
        <w:rPr>
          <w:color w:val="000000"/>
          <w:sz w:val="24"/>
        </w:rPr>
      </w:pPr>
      <w:r w:rsidRPr="0061644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61644B" w:rsidRDefault="008E2CAE" w:rsidP="00792A69">
      <w:pPr>
        <w:autoSpaceDE w:val="0"/>
        <w:autoSpaceDN w:val="0"/>
        <w:adjustRightInd w:val="0"/>
        <w:spacing w:before="29" w:line="288" w:lineRule="auto"/>
        <w:ind w:firstLine="482"/>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5" w:name="_Toc331410086"/>
      <w:bookmarkStart w:id="6" w:name="_Toc247959458"/>
      <w:bookmarkStart w:id="7" w:name="_Toc225570084"/>
      <w:r w:rsidRPr="0061644B">
        <w:rPr>
          <w:rFonts w:ascii="Times New Roman" w:hAnsi="Times New Roman" w:cs="Times New Roman"/>
          <w:kern w:val="0"/>
          <w:szCs w:val="24"/>
        </w:rPr>
        <w:t xml:space="preserve">4.7 </w:t>
      </w:r>
      <w:r w:rsidRPr="0061644B">
        <w:rPr>
          <w:rFonts w:ascii="Times New Roman" w:hAnsi="Times New Roman" w:cs="Times New Roman"/>
          <w:kern w:val="0"/>
          <w:szCs w:val="24"/>
        </w:rPr>
        <w:t>管理人对报告期内基金利润分配情况的说明</w:t>
      </w:r>
      <w:bookmarkEnd w:id="5"/>
      <w:bookmarkEnd w:id="6"/>
      <w:bookmarkEnd w:id="7"/>
    </w:p>
    <w:p w:rsidR="008E2CAE" w:rsidRDefault="008E2CAE" w:rsidP="00792A69">
      <w:pPr>
        <w:spacing w:before="29" w:line="288" w:lineRule="auto"/>
        <w:ind w:firstLineChars="200" w:firstLine="480"/>
        <w:rPr>
          <w:color w:val="000000"/>
          <w:sz w:val="24"/>
        </w:rPr>
      </w:pPr>
      <w:r w:rsidRPr="0061644B">
        <w:rPr>
          <w:color w:val="000000"/>
          <w:sz w:val="24"/>
        </w:rPr>
        <w:t>遵照法律法规及基金合同的约定，本基金每日分配收益，按月结转份额。本基金本报告期内利润分配情况参见</w:t>
      </w:r>
      <w:r w:rsidR="002D6B98">
        <w:rPr>
          <w:rFonts w:ascii="宋体" w:hAnsi="宋体" w:hint="eastAsia"/>
          <w:sz w:val="24"/>
        </w:rPr>
        <w:t>半年度报告正文</w:t>
      </w:r>
      <w:r w:rsidRPr="0061644B">
        <w:rPr>
          <w:color w:val="000000"/>
          <w:sz w:val="24"/>
        </w:rPr>
        <w:t>6.4.7.10</w:t>
      </w:r>
      <w:r w:rsidRPr="0061644B">
        <w:rPr>
          <w:color w:val="000000"/>
          <w:sz w:val="24"/>
        </w:rPr>
        <w:t>。</w:t>
      </w:r>
    </w:p>
    <w:p w:rsidR="00D84A3E" w:rsidRDefault="00D84A3E" w:rsidP="00261EB2">
      <w:pPr>
        <w:spacing w:before="29" w:line="288" w:lineRule="auto"/>
        <w:rPr>
          <w:color w:val="000000"/>
          <w:sz w:val="24"/>
        </w:rPr>
      </w:pPr>
    </w:p>
    <w:p w:rsidR="00D84A3E" w:rsidRPr="00261EB2" w:rsidRDefault="00D84A3E" w:rsidP="00261EB2">
      <w:pPr>
        <w:pStyle w:val="20"/>
        <w:spacing w:before="29" w:after="0" w:line="288" w:lineRule="auto"/>
        <w:rPr>
          <w:kern w:val="0"/>
        </w:rPr>
      </w:pPr>
      <w:r w:rsidRPr="00261EB2">
        <w:rPr>
          <w:rFonts w:ascii="Times New Roman" w:hAnsi="Times New Roman" w:cs="Times New Roman"/>
          <w:kern w:val="0"/>
          <w:szCs w:val="24"/>
        </w:rPr>
        <w:t xml:space="preserve">4.8 </w:t>
      </w:r>
      <w:r w:rsidRPr="00261EB2">
        <w:rPr>
          <w:rFonts w:ascii="Times New Roman" w:hAnsi="Times New Roman" w:cs="Times New Roman" w:hint="eastAsia"/>
          <w:kern w:val="0"/>
          <w:szCs w:val="24"/>
        </w:rPr>
        <w:t>报告期内管理人对本基金持有人数或基金资产净值预警情形的说明</w:t>
      </w:r>
    </w:p>
    <w:p w:rsidR="00D84A3E" w:rsidRPr="00D84A3E" w:rsidRDefault="00D84A3E">
      <w:pPr>
        <w:spacing w:before="29" w:line="288" w:lineRule="auto"/>
        <w:ind w:firstLineChars="200" w:firstLine="480"/>
        <w:rPr>
          <w:color w:val="000000"/>
          <w:sz w:val="24"/>
        </w:rPr>
      </w:pPr>
      <w:r w:rsidRPr="00D84A3E">
        <w:rPr>
          <w:rFonts w:hint="eastAsia"/>
          <w:color w:val="000000"/>
          <w:sz w:val="24"/>
        </w:rPr>
        <w:t>本基金本报告期内无需预警说明。</w:t>
      </w:r>
    </w:p>
    <w:p w:rsidR="003D72E7" w:rsidRPr="0061644B" w:rsidRDefault="003D72E7" w:rsidP="00792A69">
      <w:pPr>
        <w:spacing w:before="29" w:line="288" w:lineRule="auto"/>
        <w:ind w:firstLineChars="200" w:firstLine="480"/>
        <w:rPr>
          <w:color w:val="000000"/>
          <w:sz w:val="24"/>
        </w:rPr>
      </w:pPr>
    </w:p>
    <w:p w:rsidR="00223DFB" w:rsidRPr="0061644B" w:rsidRDefault="00223DFB" w:rsidP="00E0126D">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5  </w:t>
      </w:r>
      <w:r w:rsidRPr="0061644B">
        <w:rPr>
          <w:b/>
          <w:bCs/>
          <w:szCs w:val="24"/>
          <w:lang w:val="en-US"/>
        </w:rPr>
        <w:t>托管人报告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5.1 </w:t>
      </w:r>
      <w:r w:rsidRPr="0061644B">
        <w:rPr>
          <w:rFonts w:ascii="Times New Roman" w:hAnsi="Times New Roman" w:cs="Times New Roman"/>
          <w:kern w:val="0"/>
          <w:szCs w:val="24"/>
        </w:rPr>
        <w:t>报告期内本基金托管人遵规守信情况声明</w:t>
      </w:r>
    </w:p>
    <w:p w:rsidR="00223DFB" w:rsidRPr="0061644B" w:rsidRDefault="00223DFB" w:rsidP="00792A69">
      <w:pPr>
        <w:spacing w:before="29" w:line="288" w:lineRule="auto"/>
        <w:ind w:firstLineChars="200" w:firstLine="480"/>
        <w:rPr>
          <w:color w:val="000000"/>
          <w:sz w:val="24"/>
        </w:rPr>
      </w:pPr>
      <w:r w:rsidRPr="0061644B">
        <w:rPr>
          <w:color w:val="000000"/>
          <w:sz w:val="24"/>
        </w:rPr>
        <w:t>在托管本基金的过程中，本基金托管人中国农业银行股份有限公司严格遵守《证券投资基金法》相关法律法规的规定以及基金合同、托管协议的约定，对本基金管理人交银施罗德基金管理有限公司本报告期基金的投资运作，进行了认真、独立的会计核算和必要的投资监督，认真履行了托管人的义务，没有从事任何损害基金份额持有人利益的行为。</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5.2 </w:t>
      </w:r>
      <w:r w:rsidRPr="0061644B">
        <w:rPr>
          <w:rFonts w:ascii="Times New Roman" w:hAnsi="Times New Roman" w:cs="Times New Roman"/>
          <w:kern w:val="0"/>
          <w:szCs w:val="24"/>
        </w:rPr>
        <w:t>托管人对报告期内本基金投资运作遵规守信、净值计算、利润分配等情况的说明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5.3 </w:t>
      </w:r>
      <w:r w:rsidRPr="0061644B">
        <w:rPr>
          <w:rFonts w:ascii="Times New Roman" w:hAnsi="Times New Roman" w:cs="Times New Roman"/>
          <w:kern w:val="0"/>
          <w:szCs w:val="24"/>
        </w:rPr>
        <w:t>托管人对本</w:t>
      </w:r>
      <w:r w:rsidR="00912A71" w:rsidRPr="0061644B">
        <w:rPr>
          <w:rFonts w:ascii="Times New Roman" w:hAnsi="Times New Roman" w:cs="Times New Roman"/>
          <w:kern w:val="0"/>
          <w:szCs w:val="24"/>
        </w:rPr>
        <w:t>半</w:t>
      </w:r>
      <w:r w:rsidRPr="0061644B">
        <w:rPr>
          <w:rFonts w:ascii="Times New Roman" w:hAnsi="Times New Roman" w:cs="Times New Roman"/>
          <w:kern w:val="0"/>
          <w:szCs w:val="24"/>
        </w:rPr>
        <w:t>年度报告中财务信息等内容的真实、准确和完整发表意见</w:t>
      </w:r>
    </w:p>
    <w:p w:rsidR="00223DFB" w:rsidRDefault="00223DFB" w:rsidP="00792A69">
      <w:pPr>
        <w:spacing w:before="29" w:line="288" w:lineRule="auto"/>
        <w:ind w:firstLineChars="200" w:firstLine="480"/>
        <w:rPr>
          <w:color w:val="000000"/>
          <w:sz w:val="24"/>
        </w:rPr>
      </w:pPr>
      <w:r w:rsidRPr="0061644B">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9064D7" w:rsidRPr="0061644B" w:rsidRDefault="009064D7" w:rsidP="00792A69">
      <w:pPr>
        <w:spacing w:before="29" w:line="288" w:lineRule="auto"/>
        <w:ind w:firstLineChars="200" w:firstLine="480"/>
        <w:rPr>
          <w:color w:val="000000"/>
          <w:sz w:val="24"/>
        </w:rPr>
      </w:pPr>
    </w:p>
    <w:p w:rsidR="00223DFB" w:rsidRPr="0061644B" w:rsidRDefault="005A4B4C" w:rsidP="00E0126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6</w:t>
      </w:r>
      <w:r w:rsidR="007F653C">
        <w:rPr>
          <w:b/>
          <w:bCs/>
          <w:szCs w:val="24"/>
          <w:lang w:val="en-US"/>
        </w:rPr>
        <w:t xml:space="preserve">  </w:t>
      </w:r>
      <w:r w:rsidR="00753F05" w:rsidRPr="0061644B">
        <w:rPr>
          <w:b/>
          <w:bCs/>
          <w:szCs w:val="24"/>
          <w:lang w:val="en-US"/>
        </w:rPr>
        <w:t>半年度财务会计报告（未经审计）</w:t>
      </w:r>
    </w:p>
    <w:p w:rsidR="00633CCE" w:rsidRPr="0061644B" w:rsidRDefault="00633CCE" w:rsidP="00792A69">
      <w:pPr>
        <w:pStyle w:val="20"/>
        <w:spacing w:before="29" w:after="0" w:line="288" w:lineRule="auto"/>
        <w:rPr>
          <w:rFonts w:ascii="Times New Roman" w:hAnsi="Times New Roman" w:cs="Times New Roman"/>
          <w:kern w:val="0"/>
          <w:szCs w:val="24"/>
        </w:rPr>
      </w:pPr>
      <w:bookmarkStart w:id="8" w:name="_Toc225498268"/>
      <w:bookmarkStart w:id="9" w:name="_Toc374540561"/>
      <w:r w:rsidRPr="0061644B">
        <w:rPr>
          <w:rFonts w:ascii="Times New Roman" w:hAnsi="Times New Roman" w:cs="Times New Roman"/>
          <w:kern w:val="0"/>
          <w:szCs w:val="24"/>
        </w:rPr>
        <w:t xml:space="preserve">6.1 </w:t>
      </w:r>
      <w:r w:rsidRPr="0061644B">
        <w:rPr>
          <w:rFonts w:ascii="Times New Roman" w:hAnsi="Times New Roman" w:cs="Times New Roman"/>
          <w:kern w:val="0"/>
          <w:szCs w:val="24"/>
        </w:rPr>
        <w:t>资产负债表</w:t>
      </w:r>
      <w:bookmarkEnd w:id="8"/>
      <w:bookmarkEnd w:id="9"/>
    </w:p>
    <w:p w:rsidR="00633CCE" w:rsidRPr="0061644B" w:rsidRDefault="00633CCE" w:rsidP="00792A69">
      <w:pPr>
        <w:spacing w:before="29" w:line="288" w:lineRule="auto"/>
        <w:rPr>
          <w:color w:val="000000"/>
          <w:sz w:val="24"/>
        </w:rPr>
      </w:pPr>
      <w:r w:rsidRPr="0061644B">
        <w:rPr>
          <w:color w:val="000000"/>
          <w:sz w:val="24"/>
        </w:rPr>
        <w:t>会计主体：交银施罗德货币市场证券投资基金</w:t>
      </w:r>
    </w:p>
    <w:p w:rsidR="00633CCE" w:rsidRPr="0061644B" w:rsidRDefault="00633CCE" w:rsidP="00792A69">
      <w:pPr>
        <w:spacing w:before="29" w:line="288" w:lineRule="auto"/>
        <w:rPr>
          <w:color w:val="000000"/>
          <w:sz w:val="24"/>
        </w:rPr>
      </w:pPr>
      <w:r w:rsidRPr="0061644B">
        <w:rPr>
          <w:color w:val="000000"/>
          <w:sz w:val="24"/>
        </w:rPr>
        <w:t>报告截止日：</w:t>
      </w:r>
      <w:r w:rsidRPr="0061644B">
        <w:rPr>
          <w:color w:val="000000"/>
          <w:sz w:val="24"/>
        </w:rPr>
        <w:t>2015</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33CCE" w:rsidRPr="0061644B" w:rsidTr="008F5B93">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资产</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52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2015</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52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2014</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资产：</w:t>
            </w:r>
          </w:p>
        </w:tc>
        <w:tc>
          <w:tcPr>
            <w:tcW w:w="1080" w:type="dxa"/>
            <w:vAlign w:val="center"/>
          </w:tcPr>
          <w:p w:rsidR="00633CCE" w:rsidRPr="0061644B" w:rsidRDefault="00633CCE" w:rsidP="00792A69">
            <w:pPr>
              <w:widowControl/>
              <w:autoSpaceDE w:val="0"/>
              <w:autoSpaceDN w:val="0"/>
              <w:spacing w:before="29" w:line="288" w:lineRule="auto"/>
              <w:ind w:right="-15"/>
              <w:jc w:val="center"/>
              <w:textAlignment w:val="bottom"/>
              <w:rPr>
                <w:color w:val="000000"/>
                <w:sz w:val="24"/>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银行存款</w:t>
            </w:r>
          </w:p>
        </w:tc>
        <w:tc>
          <w:tcPr>
            <w:tcW w:w="1080" w:type="dxa"/>
            <w:vAlign w:val="center"/>
          </w:tcPr>
          <w:p w:rsidR="00633CCE" w:rsidRPr="0061644B" w:rsidRDefault="00633CCE" w:rsidP="00792A69">
            <w:pPr>
              <w:widowControl/>
              <w:autoSpaceDE w:val="0"/>
              <w:autoSpaceDN w:val="0"/>
              <w:spacing w:before="29" w:line="288" w:lineRule="auto"/>
              <w:ind w:right="-15"/>
              <w:jc w:val="center"/>
              <w:textAlignment w:val="bottom"/>
              <w:rPr>
                <w:color w:val="000000"/>
                <w:sz w:val="24"/>
              </w:rPr>
            </w:pPr>
            <w:r>
              <w:t>6.4.7.1</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3,472,277,966.54</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2,187,269,621.24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结算备付金</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存出保证金</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交易性金融资产</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6.4.7.2</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3,999,832,891.20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1,928,900,411.96</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其中：股票投资</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ind w:firstLineChars="300" w:firstLine="720"/>
              <w:jc w:val="both"/>
              <w:rPr>
                <w:rFonts w:ascii="Times New Roman" w:hAnsi="Times New Roman"/>
                <w:color w:val="000000"/>
              </w:rPr>
            </w:pPr>
            <w:r w:rsidRPr="0061644B">
              <w:rPr>
                <w:rFonts w:ascii="Times New Roman" w:hAnsi="Times New Roman"/>
                <w:color w:val="000000"/>
              </w:rPr>
              <w:lastRenderedPageBreak/>
              <w:t>基金投资</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3,999,832,891.20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1,928,900,411.96</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B32E11" w:rsidRPr="0061644B" w:rsidTr="008F5B93">
        <w:tc>
          <w:tcPr>
            <w:tcW w:w="2880" w:type="dxa"/>
            <w:vAlign w:val="center"/>
          </w:tcPr>
          <w:p w:rsidR="00B32E11" w:rsidRPr="0061644B" w:rsidRDefault="00B32E11" w:rsidP="00792A69">
            <w:pPr>
              <w:spacing w:before="29" w:line="288" w:lineRule="auto"/>
              <w:ind w:firstLineChars="300" w:firstLine="720"/>
              <w:rPr>
                <w:color w:val="000000"/>
                <w:sz w:val="24"/>
              </w:rPr>
            </w:pPr>
            <w:r w:rsidRPr="00B32E11">
              <w:rPr>
                <w:rFonts w:hint="eastAsia"/>
                <w:color w:val="000000"/>
                <w:sz w:val="24"/>
              </w:rPr>
              <w:t>贵金属投资</w:t>
            </w:r>
            <w:r w:rsidRPr="00B32E11">
              <w:rPr>
                <w:rFonts w:hint="eastAsia"/>
                <w:color w:val="000000"/>
                <w:sz w:val="24"/>
              </w:rPr>
              <w:tab/>
            </w:r>
          </w:p>
        </w:tc>
        <w:tc>
          <w:tcPr>
            <w:tcW w:w="1080" w:type="dxa"/>
            <w:vAlign w:val="center"/>
          </w:tcPr>
          <w:p w:rsidR="00B32E11" w:rsidRPr="00261EB2" w:rsidRDefault="00B32E11" w:rsidP="00261EB2">
            <w:pPr>
              <w:widowControl/>
              <w:autoSpaceDE w:val="0"/>
              <w:autoSpaceDN w:val="0"/>
              <w:spacing w:before="29" w:line="288" w:lineRule="auto"/>
              <w:ind w:right="-15"/>
              <w:jc w:val="center"/>
              <w:textAlignment w:val="bottom"/>
            </w:pPr>
          </w:p>
        </w:tc>
        <w:tc>
          <w:tcPr>
            <w:tcW w:w="2520" w:type="dxa"/>
            <w:vAlign w:val="center"/>
          </w:tcPr>
          <w:p w:rsidR="00B32E11" w:rsidRPr="0061644B" w:rsidRDefault="00B32E11" w:rsidP="00792A69">
            <w:pPr>
              <w:spacing w:before="29" w:line="288" w:lineRule="auto"/>
              <w:jc w:val="right"/>
              <w:rPr>
                <w:color w:val="000000"/>
                <w:sz w:val="24"/>
              </w:rPr>
            </w:pPr>
            <w:r>
              <w:rPr>
                <w:rFonts w:hint="eastAsia"/>
                <w:color w:val="000000"/>
                <w:sz w:val="24"/>
              </w:rPr>
              <w:t>-</w:t>
            </w:r>
          </w:p>
        </w:tc>
        <w:tc>
          <w:tcPr>
            <w:tcW w:w="2520" w:type="dxa"/>
            <w:vAlign w:val="center"/>
          </w:tcPr>
          <w:p w:rsidR="00B32E11" w:rsidRPr="0061644B" w:rsidRDefault="00B32E11" w:rsidP="00792A69">
            <w:pPr>
              <w:spacing w:before="29" w:line="288" w:lineRule="auto"/>
              <w:jc w:val="right"/>
              <w:rPr>
                <w:color w:val="000000"/>
                <w:sz w:val="24"/>
              </w:rPr>
            </w:pPr>
            <w:r>
              <w:rPr>
                <w:rFonts w:hint="eastAsia"/>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衍生金融资产</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6.4.7.3</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买入返售金融资产</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6.4.7.4</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756,355,162.81</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795,819,637.61</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应收证券清算款</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52,154,784.93</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应收利息</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6.4.7.5</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55,586,099.55</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51,738,524.17</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应收股利</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应收申购款</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82,397,930.97</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36,930,179.41</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递延所得税资产</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其他资产</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6.4.7.6</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资产总计</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8,418,604,836.00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5,000,658,374.39</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负债和所有者权益</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52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2015</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52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2014</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短期借款</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交易性金融负债</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衍生金融负债</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6.4.7.3</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卖出回购金融资产款</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999,998,980.00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246,249,510.62</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应付证券清算款</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应付赎回款</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5,067,770.22</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11,562,151.42</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应付管理人报酬</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2,767,399.52</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1,851,270.03</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应付托管费</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838,605.88</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560,990.94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应付销售服务费</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252,515.02</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362,968.76</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应付交易费用</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6.4.7.7</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66,541.58</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119,002.86</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应交税费</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258,904.11</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258,904.11</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应付利息</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42,239.17</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32,481.44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应付利润</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12,460,755.33</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6,817,234.62</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递延所得税负债</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其他负债</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6.4.7.8</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112,360.90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196,577.85</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jc w:val="both"/>
              <w:rPr>
                <w:rFonts w:ascii="Times New Roman" w:hAnsi="Times New Roman"/>
                <w:color w:val="000000"/>
              </w:rPr>
            </w:pPr>
            <w:r w:rsidRPr="0061644B">
              <w:rPr>
                <w:rFonts w:ascii="Times New Roman" w:hAnsi="Times New Roman"/>
                <w:color w:val="000000"/>
              </w:rPr>
              <w:t>负债合计</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1,021,866,071.73</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268,011,092.65</w:t>
            </w:r>
          </w:p>
        </w:tc>
      </w:tr>
      <w:tr w:rsidR="00633CCE" w:rsidRPr="0061644B" w:rsidTr="008F5B93">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所有者权益：</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c>
          <w:tcPr>
            <w:tcW w:w="252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实收基金</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6.4.7.9</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7,396,738,764.27</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4,732,647,281.74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lastRenderedPageBreak/>
              <w:t>未分配利润</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所有者权益合计</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7,396,738,764.27</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4,732,647,281.74</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负债和所有者权益总计</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8,418,604,836.00</w:t>
            </w:r>
          </w:p>
        </w:tc>
        <w:tc>
          <w:tcPr>
            <w:tcW w:w="2520" w:type="dxa"/>
            <w:vAlign w:val="center"/>
          </w:tcPr>
          <w:p w:rsidR="00633CCE" w:rsidRPr="0061644B" w:rsidRDefault="00633CCE" w:rsidP="00792A69">
            <w:pPr>
              <w:spacing w:before="29" w:line="288" w:lineRule="auto"/>
              <w:jc w:val="right"/>
              <w:rPr>
                <w:color w:val="000000"/>
                <w:sz w:val="24"/>
              </w:rPr>
            </w:pPr>
            <w:r w:rsidRPr="0061644B">
              <w:rPr>
                <w:color w:val="000000"/>
                <w:sz w:val="24"/>
              </w:rPr>
              <w:t>5,000,658,374.39</w:t>
            </w:r>
          </w:p>
        </w:tc>
      </w:tr>
    </w:tbl>
    <w:p w:rsidR="00EB609D" w:rsidRPr="0061644B" w:rsidRDefault="00EB609D" w:rsidP="00792A69">
      <w:pPr>
        <w:tabs>
          <w:tab w:val="left" w:pos="426"/>
        </w:tabs>
        <w:spacing w:before="29" w:line="288" w:lineRule="auto"/>
        <w:jc w:val="left"/>
        <w:rPr>
          <w:kern w:val="0"/>
          <w:sz w:val="24"/>
        </w:rPr>
      </w:pPr>
      <w:r w:rsidRPr="0061644B">
        <w:rPr>
          <w:rFonts w:hint="eastAsia"/>
          <w:kern w:val="0"/>
          <w:sz w:val="24"/>
        </w:rPr>
        <w:t>注：</w:t>
      </w:r>
      <w:r w:rsidRPr="0061644B">
        <w:rPr>
          <w:kern w:val="0"/>
          <w:sz w:val="24"/>
        </w:rPr>
        <w:t>1</w:t>
      </w:r>
      <w:r w:rsidRPr="0061644B">
        <w:rPr>
          <w:rFonts w:hint="eastAsia"/>
          <w:kern w:val="0"/>
          <w:sz w:val="24"/>
        </w:rPr>
        <w:t>、</w:t>
      </w:r>
      <w:r w:rsidRPr="0061644B">
        <w:rPr>
          <w:kern w:val="0"/>
          <w:sz w:val="24"/>
        </w:rPr>
        <w:t>报告截止日</w:t>
      </w:r>
      <w:r w:rsidRPr="0061644B">
        <w:rPr>
          <w:kern w:val="0"/>
          <w:sz w:val="24"/>
        </w:rPr>
        <w:t>2015</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日，基金份额净值</w:t>
      </w:r>
      <w:r w:rsidRPr="0061644B">
        <w:rPr>
          <w:kern w:val="0"/>
          <w:sz w:val="24"/>
        </w:rPr>
        <w:t>1.0000</w:t>
      </w:r>
      <w:r w:rsidRPr="0061644B">
        <w:rPr>
          <w:kern w:val="0"/>
          <w:sz w:val="24"/>
        </w:rPr>
        <w:t>元，基金份额总额</w:t>
      </w:r>
      <w:r w:rsidRPr="0061644B">
        <w:rPr>
          <w:kern w:val="0"/>
          <w:sz w:val="24"/>
        </w:rPr>
        <w:t>7,396,738,764.27</w:t>
      </w:r>
      <w:r w:rsidRPr="0061644B">
        <w:rPr>
          <w:kern w:val="0"/>
          <w:sz w:val="24"/>
        </w:rPr>
        <w:t>份，其中</w:t>
      </w:r>
      <w:r w:rsidRPr="0061644B">
        <w:rPr>
          <w:kern w:val="0"/>
          <w:sz w:val="24"/>
        </w:rPr>
        <w:t>A</w:t>
      </w:r>
      <w:r w:rsidRPr="0061644B">
        <w:rPr>
          <w:kern w:val="0"/>
          <w:sz w:val="24"/>
        </w:rPr>
        <w:t>类基金份额</w:t>
      </w:r>
      <w:r w:rsidRPr="0061644B">
        <w:rPr>
          <w:kern w:val="0"/>
          <w:sz w:val="24"/>
        </w:rPr>
        <w:t>934,989,538.65</w:t>
      </w:r>
      <w:r w:rsidRPr="0061644B">
        <w:rPr>
          <w:kern w:val="0"/>
          <w:sz w:val="24"/>
        </w:rPr>
        <w:t>份，</w:t>
      </w:r>
      <w:r w:rsidRPr="0061644B">
        <w:rPr>
          <w:kern w:val="0"/>
          <w:sz w:val="24"/>
        </w:rPr>
        <w:t>B</w:t>
      </w:r>
      <w:r w:rsidRPr="0061644B">
        <w:rPr>
          <w:kern w:val="0"/>
          <w:sz w:val="24"/>
        </w:rPr>
        <w:t>类基金份额</w:t>
      </w:r>
      <w:r w:rsidRPr="0061644B">
        <w:rPr>
          <w:kern w:val="0"/>
          <w:sz w:val="24"/>
        </w:rPr>
        <w:t>6,461,749,225.62</w:t>
      </w:r>
      <w:r w:rsidRPr="0061644B">
        <w:rPr>
          <w:kern w:val="0"/>
          <w:sz w:val="24"/>
        </w:rPr>
        <w:t>份。</w:t>
      </w:r>
    </w:p>
    <w:p w:rsidR="00633CCE" w:rsidRPr="0061644B" w:rsidRDefault="00EB609D" w:rsidP="00792A69">
      <w:pPr>
        <w:tabs>
          <w:tab w:val="left" w:pos="426"/>
        </w:tabs>
        <w:spacing w:before="29" w:line="288" w:lineRule="auto"/>
        <w:jc w:val="left"/>
        <w:rPr>
          <w:kern w:val="0"/>
          <w:sz w:val="24"/>
        </w:rPr>
      </w:pPr>
      <w:r w:rsidRPr="0061644B">
        <w:rPr>
          <w:kern w:val="0"/>
          <w:sz w:val="24"/>
        </w:rPr>
        <w:t xml:space="preserve">    2</w:t>
      </w:r>
      <w:r w:rsidRPr="0061644B">
        <w:rPr>
          <w:rFonts w:hint="eastAsia"/>
          <w:kern w:val="0"/>
          <w:sz w:val="24"/>
        </w:rPr>
        <w:t>、本摘要中资产负债表和利润表所列附注号为半年度报告正文中对应的附注号，投资者欲了解相应附注的内容，应阅读登载于基金管理人网站的半年度报告正文。</w:t>
      </w:r>
    </w:p>
    <w:p w:rsidR="00633CCE" w:rsidRPr="0061644B" w:rsidRDefault="00633CCE" w:rsidP="00792A69">
      <w:pPr>
        <w:spacing w:before="29" w:line="288" w:lineRule="auto"/>
        <w:rPr>
          <w:color w:val="000000"/>
          <w:kern w:val="0"/>
          <w:sz w:val="24"/>
        </w:rPr>
      </w:pPr>
    </w:p>
    <w:p w:rsidR="00633CCE" w:rsidRPr="0061644B" w:rsidRDefault="00633CCE" w:rsidP="00792A69">
      <w:pPr>
        <w:pStyle w:val="20"/>
        <w:spacing w:before="29" w:after="0" w:line="288" w:lineRule="auto"/>
        <w:rPr>
          <w:rFonts w:ascii="Times New Roman" w:hAnsi="Times New Roman" w:cs="Times New Roman"/>
          <w:kern w:val="0"/>
          <w:szCs w:val="24"/>
        </w:rPr>
      </w:pPr>
      <w:bookmarkStart w:id="10" w:name="_Toc225498269"/>
      <w:bookmarkStart w:id="11" w:name="_Toc374540562"/>
      <w:r w:rsidRPr="0061644B">
        <w:rPr>
          <w:rFonts w:ascii="Times New Roman" w:hAnsi="Times New Roman" w:cs="Times New Roman"/>
          <w:kern w:val="0"/>
          <w:szCs w:val="24"/>
        </w:rPr>
        <w:t xml:space="preserve">6.2 </w:t>
      </w:r>
      <w:r w:rsidRPr="0061644B">
        <w:rPr>
          <w:rFonts w:ascii="Times New Roman" w:hAnsi="Times New Roman" w:cs="Times New Roman"/>
          <w:kern w:val="0"/>
          <w:szCs w:val="24"/>
        </w:rPr>
        <w:t>利润表</w:t>
      </w:r>
      <w:bookmarkEnd w:id="10"/>
      <w:bookmarkEnd w:id="11"/>
    </w:p>
    <w:p w:rsidR="00633CCE" w:rsidRPr="0061644B" w:rsidRDefault="00633CCE" w:rsidP="00792A69">
      <w:pPr>
        <w:spacing w:before="29" w:line="288" w:lineRule="auto"/>
        <w:rPr>
          <w:kern w:val="0"/>
          <w:sz w:val="24"/>
        </w:rPr>
      </w:pPr>
      <w:r w:rsidRPr="0061644B">
        <w:rPr>
          <w:color w:val="000000"/>
          <w:sz w:val="24"/>
        </w:rPr>
        <w:t>会计主体：</w:t>
      </w:r>
      <w:r w:rsidRPr="0061644B">
        <w:rPr>
          <w:kern w:val="0"/>
          <w:sz w:val="24"/>
        </w:rPr>
        <w:t>交银施罗德货币市场证券投资基金</w:t>
      </w:r>
    </w:p>
    <w:p w:rsidR="00633CCE" w:rsidRPr="0061644B" w:rsidRDefault="00633CCE" w:rsidP="00792A69">
      <w:pPr>
        <w:spacing w:before="29" w:line="288" w:lineRule="auto"/>
        <w:rPr>
          <w:color w:val="000000"/>
          <w:kern w:val="0"/>
          <w:sz w:val="24"/>
        </w:rPr>
      </w:pPr>
      <w:r w:rsidRPr="0061644B">
        <w:rPr>
          <w:color w:val="000000"/>
          <w:sz w:val="24"/>
        </w:rPr>
        <w:t>本报告期：</w:t>
      </w:r>
      <w:r w:rsidRPr="0061644B">
        <w:rPr>
          <w:kern w:val="0"/>
          <w:sz w:val="24"/>
        </w:rPr>
        <w:t>2015</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2015</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633CCE" w:rsidRPr="0061644B" w:rsidTr="006B271B">
        <w:tc>
          <w:tcPr>
            <w:tcW w:w="342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项目</w:t>
            </w:r>
          </w:p>
        </w:tc>
        <w:tc>
          <w:tcPr>
            <w:tcW w:w="108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25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rPr>
              <w:t>2015</w:t>
            </w:r>
            <w:r w:rsidRPr="0061644B">
              <w:rPr>
                <w:rFonts w:ascii="Times New Roman" w:hAnsi="Times New Roman"/>
                <w:b/>
              </w:rPr>
              <w:t>年</w:t>
            </w:r>
            <w:r w:rsidRPr="0061644B">
              <w:rPr>
                <w:rFonts w:ascii="Times New Roman" w:hAnsi="Times New Roman"/>
                <w:b/>
              </w:rPr>
              <w:t>1</w:t>
            </w:r>
            <w:r w:rsidRPr="0061644B">
              <w:rPr>
                <w:rFonts w:ascii="Times New Roman" w:hAnsi="Times New Roman"/>
                <w:b/>
              </w:rPr>
              <w:t>月</w:t>
            </w:r>
            <w:r w:rsidRPr="0061644B">
              <w:rPr>
                <w:rFonts w:ascii="Times New Roman" w:hAnsi="Times New Roman"/>
                <w:b/>
              </w:rPr>
              <w:t>1</w:t>
            </w:r>
            <w:r w:rsidRPr="0061644B">
              <w:rPr>
                <w:rFonts w:ascii="Times New Roman" w:hAnsi="Times New Roman"/>
                <w:b/>
              </w:rPr>
              <w:t>日至</w:t>
            </w:r>
            <w:r w:rsidRPr="0061644B">
              <w:rPr>
                <w:rFonts w:ascii="Times New Roman" w:hAnsi="Times New Roman"/>
                <w:b/>
              </w:rPr>
              <w:t>2015</w:t>
            </w:r>
            <w:r w:rsidRPr="0061644B">
              <w:rPr>
                <w:rFonts w:ascii="Times New Roman" w:hAnsi="Times New Roman"/>
                <w:b/>
              </w:rPr>
              <w:t>年</w:t>
            </w:r>
            <w:r w:rsidRPr="0061644B">
              <w:rPr>
                <w:rFonts w:ascii="Times New Roman" w:hAnsi="Times New Roman"/>
                <w:b/>
              </w:rPr>
              <w:t>6</w:t>
            </w:r>
            <w:r w:rsidRPr="0061644B">
              <w:rPr>
                <w:rFonts w:ascii="Times New Roman" w:hAnsi="Times New Roman"/>
                <w:b/>
              </w:rPr>
              <w:t>月</w:t>
            </w:r>
            <w:r w:rsidRPr="0061644B">
              <w:rPr>
                <w:rFonts w:ascii="Times New Roman" w:hAnsi="Times New Roman"/>
                <w:b/>
              </w:rPr>
              <w:t>30</w:t>
            </w:r>
            <w:r w:rsidRPr="0061644B">
              <w:rPr>
                <w:rFonts w:ascii="Times New Roman" w:hAnsi="Times New Roman"/>
                <w:b/>
              </w:rPr>
              <w:t>日</w:t>
            </w:r>
          </w:p>
        </w:tc>
        <w:tc>
          <w:tcPr>
            <w:tcW w:w="2250"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上年度可比期间</w:t>
            </w:r>
          </w:p>
          <w:p w:rsidR="00633CCE" w:rsidRPr="0061644B" w:rsidRDefault="00633CCE" w:rsidP="00792A69">
            <w:pPr>
              <w:pStyle w:val="af6"/>
              <w:spacing w:before="29" w:beforeAutospacing="0" w:after="0" w:afterAutospacing="0" w:line="288" w:lineRule="auto"/>
              <w:jc w:val="center"/>
              <w:rPr>
                <w:rFonts w:ascii="Times New Roman" w:hAnsi="Times New Roman"/>
                <w:color w:val="000000"/>
              </w:rPr>
            </w:pPr>
            <w:r w:rsidRPr="0061644B">
              <w:rPr>
                <w:rFonts w:ascii="Times New Roman" w:hAnsi="Times New Roman"/>
                <w:b/>
                <w:color w:val="000000"/>
              </w:rPr>
              <w:t>2014</w:t>
            </w:r>
            <w:r w:rsidRPr="0061644B">
              <w:rPr>
                <w:rFonts w:ascii="Times New Roman" w:hAnsi="Times New Roman"/>
                <w:b/>
                <w:color w:val="000000"/>
              </w:rPr>
              <w:t>年</w:t>
            </w:r>
            <w:r w:rsidRPr="0061644B">
              <w:rPr>
                <w:rFonts w:ascii="Times New Roman" w:hAnsi="Times New Roman"/>
                <w:b/>
                <w:color w:val="000000"/>
              </w:rPr>
              <w:t>1</w:t>
            </w:r>
            <w:r w:rsidRPr="0061644B">
              <w:rPr>
                <w:rFonts w:ascii="Times New Roman" w:hAnsi="Times New Roman"/>
                <w:b/>
                <w:color w:val="000000"/>
              </w:rPr>
              <w:t>月</w:t>
            </w:r>
            <w:r w:rsidRPr="0061644B">
              <w:rPr>
                <w:rFonts w:ascii="Times New Roman" w:hAnsi="Times New Roman"/>
                <w:b/>
                <w:color w:val="000000"/>
              </w:rPr>
              <w:t>1</w:t>
            </w:r>
            <w:r w:rsidRPr="0061644B">
              <w:rPr>
                <w:rFonts w:ascii="Times New Roman" w:hAnsi="Times New Roman"/>
                <w:b/>
                <w:color w:val="000000"/>
              </w:rPr>
              <w:t>日至</w:t>
            </w:r>
            <w:r w:rsidRPr="0061644B">
              <w:rPr>
                <w:rFonts w:ascii="Times New Roman" w:hAnsi="Times New Roman"/>
                <w:b/>
                <w:color w:val="000000"/>
              </w:rPr>
              <w:t>2014</w:t>
            </w:r>
            <w:r w:rsidRPr="0061644B">
              <w:rPr>
                <w:rFonts w:ascii="Times New Roman" w:hAnsi="Times New Roman"/>
                <w:b/>
                <w:color w:val="000000"/>
              </w:rPr>
              <w:t>年</w:t>
            </w:r>
            <w:r w:rsidRPr="0061644B">
              <w:rPr>
                <w:rFonts w:ascii="Times New Roman" w:hAnsi="Times New Roman"/>
                <w:b/>
                <w:color w:val="000000"/>
              </w:rPr>
              <w:t>6</w:t>
            </w:r>
            <w:r w:rsidRPr="0061644B">
              <w:rPr>
                <w:rFonts w:ascii="Times New Roman" w:hAnsi="Times New Roman"/>
                <w:b/>
                <w:color w:val="000000"/>
              </w:rPr>
              <w:t>月</w:t>
            </w:r>
            <w:r w:rsidRPr="0061644B">
              <w:rPr>
                <w:rFonts w:ascii="Times New Roman" w:hAnsi="Times New Roman"/>
                <w:b/>
                <w:color w:val="000000"/>
              </w:rPr>
              <w:t>30</w:t>
            </w:r>
            <w:r w:rsidRPr="0061644B">
              <w:rPr>
                <w:rFonts w:ascii="Times New Roman" w:hAnsi="Times New Roman"/>
                <w:b/>
                <w:color w:val="000000"/>
              </w:rPr>
              <w:t>日</w:t>
            </w:r>
          </w:p>
        </w:tc>
      </w:tr>
      <w:tr w:rsidR="00633CCE" w:rsidRPr="0061644B" w:rsidTr="006B271B">
        <w:tc>
          <w:tcPr>
            <w:tcW w:w="3420" w:type="dxa"/>
            <w:vAlign w:val="center"/>
          </w:tcPr>
          <w:p w:rsidR="00633CCE" w:rsidRPr="0061644B" w:rsidRDefault="00633CCE" w:rsidP="00792A69">
            <w:pPr>
              <w:spacing w:before="29" w:line="288" w:lineRule="auto"/>
              <w:rPr>
                <w:b/>
                <w:color w:val="000000"/>
                <w:sz w:val="24"/>
              </w:rPr>
            </w:pPr>
            <w:r w:rsidRPr="0061644B">
              <w:rPr>
                <w:b/>
                <w:color w:val="000000"/>
                <w:sz w:val="24"/>
              </w:rPr>
              <w:t>一、收入</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127,057,266.10</w:t>
            </w: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200,837,045.53</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利息收入</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120,364,094.76</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195,893,078.87</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其中：存款利息收入</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6.4.7.11</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76,754,769.02</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137,531,002.07</w:t>
            </w:r>
          </w:p>
        </w:tc>
      </w:tr>
      <w:tr w:rsidR="00633CCE" w:rsidRPr="0061644B" w:rsidTr="006B271B">
        <w:tc>
          <w:tcPr>
            <w:tcW w:w="3420" w:type="dxa"/>
            <w:vAlign w:val="center"/>
          </w:tcPr>
          <w:p w:rsidR="00633CCE" w:rsidRPr="0061644B" w:rsidRDefault="00633CCE" w:rsidP="00261EB2">
            <w:pPr>
              <w:spacing w:before="29" w:line="288" w:lineRule="auto"/>
              <w:ind w:firstLineChars="300" w:firstLine="720"/>
              <w:rPr>
                <w:color w:val="000000"/>
                <w:sz w:val="24"/>
              </w:rPr>
            </w:pPr>
            <w:r w:rsidRPr="0061644B">
              <w:rPr>
                <w:color w:val="000000"/>
                <w:sz w:val="24"/>
              </w:rPr>
              <w:t>债券利息收入</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38,008,593.26</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55,202,276.03</w:t>
            </w:r>
          </w:p>
        </w:tc>
      </w:tr>
      <w:tr w:rsidR="00633CCE" w:rsidRPr="0061644B" w:rsidTr="006B271B">
        <w:tc>
          <w:tcPr>
            <w:tcW w:w="3420" w:type="dxa"/>
            <w:vAlign w:val="center"/>
          </w:tcPr>
          <w:p w:rsidR="00633CCE" w:rsidRPr="0061644B" w:rsidRDefault="00633CCE" w:rsidP="00261EB2">
            <w:pPr>
              <w:spacing w:before="29" w:line="288" w:lineRule="auto"/>
              <w:ind w:firstLineChars="300" w:firstLine="720"/>
              <w:rPr>
                <w:color w:val="000000"/>
                <w:sz w:val="24"/>
              </w:rPr>
            </w:pPr>
            <w:r w:rsidRPr="0061644B">
              <w:rPr>
                <w:color w:val="000000"/>
                <w:sz w:val="24"/>
              </w:rPr>
              <w:t>资产支持证券利息收入</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261EB2">
            <w:pPr>
              <w:spacing w:before="29" w:line="288" w:lineRule="auto"/>
              <w:ind w:firstLineChars="300" w:firstLine="720"/>
              <w:rPr>
                <w:color w:val="000000"/>
                <w:sz w:val="24"/>
              </w:rPr>
            </w:pPr>
            <w:r w:rsidRPr="0061644B">
              <w:rPr>
                <w:color w:val="000000"/>
                <w:sz w:val="24"/>
              </w:rPr>
              <w:t>买入返售金融资产收入</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5,600,732.48</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3,159,800.77</w:t>
            </w:r>
          </w:p>
        </w:tc>
      </w:tr>
      <w:tr w:rsidR="00633CCE" w:rsidRPr="0061644B" w:rsidTr="006B271B">
        <w:tc>
          <w:tcPr>
            <w:tcW w:w="3420" w:type="dxa"/>
            <w:vAlign w:val="center"/>
          </w:tcPr>
          <w:p w:rsidR="00633CCE" w:rsidRPr="0061644B" w:rsidRDefault="00633CCE" w:rsidP="00261EB2">
            <w:pPr>
              <w:spacing w:before="29" w:line="288" w:lineRule="auto"/>
              <w:ind w:firstLineChars="300" w:firstLine="720"/>
              <w:rPr>
                <w:color w:val="000000"/>
                <w:sz w:val="24"/>
              </w:rPr>
            </w:pPr>
            <w:r w:rsidRPr="0061644B">
              <w:rPr>
                <w:color w:val="000000"/>
                <w:sz w:val="24"/>
              </w:rPr>
              <w:t>其他利息收入</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投资收益（损失以</w:t>
            </w:r>
            <w:r w:rsidRPr="0061644B">
              <w:rPr>
                <w:color w:val="000000"/>
                <w:sz w:val="24"/>
              </w:rPr>
              <w:t>“-”</w:t>
            </w:r>
            <w:r w:rsidRPr="0061644B">
              <w:rPr>
                <w:color w:val="000000"/>
                <w:sz w:val="24"/>
              </w:rPr>
              <w:t>填列）</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6,693,171.34</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4,943,893.58</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其中：股票投资收益</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基金投资收益</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债券投资收益</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6.4.7.12</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6,693,171.34</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4,943,893.58</w:t>
            </w:r>
          </w:p>
        </w:tc>
      </w:tr>
      <w:tr w:rsidR="00633CCE" w:rsidRPr="0061644B" w:rsidTr="006B271B">
        <w:tc>
          <w:tcPr>
            <w:tcW w:w="342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资产支持证券投资收益</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6.4.7.13</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D84A3E" w:rsidRPr="0061644B" w:rsidTr="006B271B">
        <w:tc>
          <w:tcPr>
            <w:tcW w:w="3420" w:type="dxa"/>
            <w:vAlign w:val="center"/>
          </w:tcPr>
          <w:p w:rsidR="00D84A3E" w:rsidRPr="0061644B" w:rsidRDefault="00D84A3E" w:rsidP="00792A69">
            <w:pPr>
              <w:spacing w:before="29" w:line="288" w:lineRule="auto"/>
              <w:ind w:firstLineChars="300" w:firstLine="720"/>
              <w:rPr>
                <w:color w:val="000000"/>
                <w:sz w:val="24"/>
              </w:rPr>
            </w:pPr>
            <w:r w:rsidRPr="00D84A3E">
              <w:rPr>
                <w:rFonts w:hint="eastAsia"/>
                <w:color w:val="000000"/>
                <w:sz w:val="24"/>
              </w:rPr>
              <w:t>贵金属投资收益</w:t>
            </w:r>
            <w:r w:rsidRPr="00D84A3E">
              <w:rPr>
                <w:rFonts w:hint="eastAsia"/>
                <w:color w:val="000000"/>
                <w:sz w:val="24"/>
              </w:rPr>
              <w:tab/>
            </w:r>
          </w:p>
        </w:tc>
        <w:tc>
          <w:tcPr>
            <w:tcW w:w="1080" w:type="dxa"/>
            <w:vAlign w:val="center"/>
          </w:tcPr>
          <w:p w:rsidR="00D84A3E" w:rsidRDefault="00D84A3E" w:rsidP="00261EB2">
            <w:pPr>
              <w:widowControl/>
              <w:autoSpaceDE w:val="0"/>
              <w:autoSpaceDN w:val="0"/>
              <w:spacing w:before="29" w:line="288" w:lineRule="auto"/>
              <w:ind w:right="-15"/>
              <w:jc w:val="center"/>
              <w:textAlignment w:val="bottom"/>
            </w:pPr>
          </w:p>
        </w:tc>
        <w:tc>
          <w:tcPr>
            <w:tcW w:w="2250" w:type="dxa"/>
            <w:vAlign w:val="center"/>
          </w:tcPr>
          <w:p w:rsidR="00D84A3E" w:rsidRPr="0061644B" w:rsidRDefault="00D84A3E" w:rsidP="00792A69">
            <w:pPr>
              <w:spacing w:before="29" w:line="288" w:lineRule="auto"/>
              <w:jc w:val="right"/>
              <w:rPr>
                <w:color w:val="000000"/>
                <w:sz w:val="24"/>
              </w:rPr>
            </w:pPr>
            <w:r>
              <w:rPr>
                <w:rFonts w:hint="eastAsia"/>
                <w:color w:val="000000"/>
                <w:sz w:val="24"/>
              </w:rPr>
              <w:t>-</w:t>
            </w:r>
          </w:p>
        </w:tc>
        <w:tc>
          <w:tcPr>
            <w:tcW w:w="2250" w:type="dxa"/>
            <w:vAlign w:val="center"/>
          </w:tcPr>
          <w:p w:rsidR="00D84A3E" w:rsidRPr="0061644B" w:rsidRDefault="00D84A3E" w:rsidP="00792A69">
            <w:pPr>
              <w:spacing w:before="29" w:line="288" w:lineRule="auto"/>
              <w:jc w:val="right"/>
              <w:rPr>
                <w:color w:val="000000"/>
                <w:sz w:val="24"/>
              </w:rPr>
            </w:pPr>
            <w:r>
              <w:rPr>
                <w:rFonts w:hint="eastAsia"/>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衍生工具收益</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股利收益</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公允价值变动收益（损失以</w:t>
            </w:r>
            <w:r w:rsidRPr="0061644B">
              <w:rPr>
                <w:color w:val="000000"/>
                <w:sz w:val="24"/>
              </w:rPr>
              <w:t>“-”</w:t>
            </w:r>
            <w:r w:rsidRPr="0061644B">
              <w:rPr>
                <w:color w:val="000000"/>
                <w:sz w:val="24"/>
              </w:rPr>
              <w:t>号填列）</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pStyle w:val="af6"/>
              <w:spacing w:before="29" w:beforeAutospacing="0" w:line="288" w:lineRule="auto"/>
              <w:rPr>
                <w:rFonts w:ascii="Times New Roman" w:hAnsi="Times New Roman"/>
                <w:color w:val="000000"/>
              </w:rPr>
            </w:pPr>
            <w:r w:rsidRPr="0061644B">
              <w:rPr>
                <w:rFonts w:ascii="Times New Roman" w:hAnsi="Times New Roman"/>
                <w:color w:val="000000"/>
              </w:rPr>
              <w:t>4.</w:t>
            </w:r>
            <w:r w:rsidRPr="0061644B">
              <w:rPr>
                <w:rFonts w:ascii="Times New Roman" w:hAnsi="Times New Roman"/>
                <w:color w:val="000000"/>
              </w:rPr>
              <w:t>汇兑收益（损失以</w:t>
            </w:r>
            <w:r w:rsidR="00837715" w:rsidRPr="00DB6972">
              <w:rPr>
                <w:rFonts w:ascii="Times New Roman" w:hAnsi="Times New Roman"/>
                <w:color w:val="000000"/>
                <w:kern w:val="2"/>
              </w:rPr>
              <w:t>“-”</w:t>
            </w:r>
            <w:r w:rsidRPr="0061644B">
              <w:rPr>
                <w:rFonts w:ascii="Times New Roman" w:hAnsi="Times New Roman"/>
                <w:color w:val="000000"/>
              </w:rPr>
              <w:t>号填列）</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lastRenderedPageBreak/>
              <w:t>5.</w:t>
            </w:r>
            <w:r w:rsidRPr="0061644B">
              <w:rPr>
                <w:color w:val="000000"/>
                <w:sz w:val="24"/>
              </w:rPr>
              <w:t>其他收入（损失以</w:t>
            </w:r>
            <w:r w:rsidRPr="0061644B">
              <w:rPr>
                <w:color w:val="000000"/>
                <w:sz w:val="24"/>
              </w:rPr>
              <w:t>“-”</w:t>
            </w:r>
            <w:r w:rsidRPr="0061644B">
              <w:rPr>
                <w:color w:val="000000"/>
                <w:sz w:val="24"/>
              </w:rPr>
              <w:t>号填列）</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6.4.7.14</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73.08</w:t>
            </w:r>
          </w:p>
        </w:tc>
      </w:tr>
      <w:tr w:rsidR="00633CCE" w:rsidRPr="0061644B" w:rsidTr="006B271B">
        <w:tc>
          <w:tcPr>
            <w:tcW w:w="3420" w:type="dxa"/>
            <w:vAlign w:val="center"/>
          </w:tcPr>
          <w:p w:rsidR="00633CCE" w:rsidRPr="0061644B" w:rsidRDefault="00633CCE" w:rsidP="00792A69">
            <w:pPr>
              <w:spacing w:before="29" w:line="288" w:lineRule="auto"/>
              <w:rPr>
                <w:b/>
                <w:color w:val="000000"/>
                <w:sz w:val="24"/>
              </w:rPr>
            </w:pPr>
            <w:r w:rsidRPr="0061644B">
              <w:rPr>
                <w:b/>
                <w:color w:val="000000"/>
                <w:sz w:val="24"/>
              </w:rPr>
              <w:t>减：二、费用</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17,968,679.50</w:t>
            </w: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22,864,095.16</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．管理人报酬</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9,933,742.66</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12,022,441.94</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．托管费</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3,010,224.95</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3,643,164.28</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．销售服务费</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1,501,420.06</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2,394,520.79</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4</w:t>
            </w:r>
            <w:r w:rsidRPr="0061644B">
              <w:rPr>
                <w:color w:val="000000"/>
                <w:sz w:val="24"/>
              </w:rPr>
              <w:t>．交易费用</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．利息支出</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3,352,345.29</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4,644,825.24</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其中：卖出回购金融资产支出</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3,352,345.29</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4,644,825.24</w:t>
            </w:r>
          </w:p>
        </w:tc>
      </w:tr>
      <w:tr w:rsidR="00633CCE" w:rsidRPr="0061644B" w:rsidTr="006B271B">
        <w:tc>
          <w:tcPr>
            <w:tcW w:w="3420" w:type="dxa"/>
            <w:vAlign w:val="center"/>
          </w:tcPr>
          <w:p w:rsidR="00633CCE" w:rsidRPr="0061644B" w:rsidRDefault="00633CCE" w:rsidP="00792A69">
            <w:pPr>
              <w:spacing w:before="29" w:line="288" w:lineRule="auto"/>
              <w:rPr>
                <w:color w:val="000000"/>
                <w:sz w:val="24"/>
              </w:rPr>
            </w:pPr>
            <w:r w:rsidRPr="0061644B">
              <w:rPr>
                <w:color w:val="000000"/>
                <w:sz w:val="24"/>
              </w:rPr>
              <w:t>6</w:t>
            </w:r>
            <w:r w:rsidRPr="0061644B">
              <w:rPr>
                <w:color w:val="000000"/>
                <w:sz w:val="24"/>
              </w:rPr>
              <w:t>．其他费用</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r>
              <w:t>6.4.7.15</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170,946.54</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159,142.91</w:t>
            </w:r>
          </w:p>
        </w:tc>
      </w:tr>
      <w:tr w:rsidR="00633CCE" w:rsidRPr="0061644B" w:rsidTr="006B271B">
        <w:tc>
          <w:tcPr>
            <w:tcW w:w="3420" w:type="dxa"/>
            <w:vAlign w:val="center"/>
          </w:tcPr>
          <w:p w:rsidR="00633CCE" w:rsidRPr="0061644B" w:rsidRDefault="00633CCE" w:rsidP="00792A69">
            <w:pPr>
              <w:spacing w:before="29" w:line="288" w:lineRule="auto"/>
              <w:rPr>
                <w:b/>
                <w:color w:val="000000"/>
                <w:sz w:val="24"/>
              </w:rPr>
            </w:pPr>
            <w:r w:rsidRPr="0061644B">
              <w:rPr>
                <w:b/>
                <w:color w:val="000000"/>
                <w:sz w:val="24"/>
              </w:rPr>
              <w:t>三、利润总额（亏损总额以</w:t>
            </w:r>
            <w:r w:rsidRPr="0061644B">
              <w:rPr>
                <w:b/>
                <w:color w:val="000000"/>
                <w:sz w:val="24"/>
              </w:rPr>
              <w:t>“-”</w:t>
            </w:r>
            <w:r w:rsidRPr="0061644B">
              <w:rPr>
                <w:b/>
                <w:color w:val="000000"/>
                <w:sz w:val="24"/>
              </w:rPr>
              <w:t>号填列）</w:t>
            </w:r>
          </w:p>
        </w:tc>
        <w:tc>
          <w:tcPr>
            <w:tcW w:w="1080" w:type="dxa"/>
            <w:vAlign w:val="center"/>
          </w:tcPr>
          <w:p w:rsidR="00633CCE" w:rsidRPr="00261EB2" w:rsidRDefault="00633CCE" w:rsidP="00261EB2">
            <w:pPr>
              <w:widowControl/>
              <w:autoSpaceDE w:val="0"/>
              <w:autoSpaceDN w:val="0"/>
              <w:spacing w:before="29" w:line="288" w:lineRule="auto"/>
              <w:ind w:right="-15"/>
              <w:jc w:val="center"/>
              <w:textAlignment w:val="bottom"/>
            </w:pP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109,088,586.60</w:t>
            </w: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177,972,950.37</w:t>
            </w:r>
          </w:p>
        </w:tc>
      </w:tr>
      <w:tr w:rsidR="00633CCE" w:rsidRPr="0061644B" w:rsidTr="006B271B">
        <w:tc>
          <w:tcPr>
            <w:tcW w:w="3420" w:type="dxa"/>
            <w:vAlign w:val="center"/>
          </w:tcPr>
          <w:p w:rsidR="00633CCE" w:rsidRPr="0061644B" w:rsidRDefault="00633CCE" w:rsidP="00792A69">
            <w:pPr>
              <w:spacing w:before="29" w:line="288" w:lineRule="auto"/>
              <w:rPr>
                <w:b/>
                <w:color w:val="000000"/>
                <w:sz w:val="24"/>
              </w:rPr>
            </w:pPr>
            <w:r w:rsidRPr="0061644B">
              <w:rPr>
                <w:sz w:val="24"/>
              </w:rPr>
              <w:t>减：所得税费用</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250"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6B271B">
        <w:tc>
          <w:tcPr>
            <w:tcW w:w="3420" w:type="dxa"/>
            <w:vAlign w:val="center"/>
          </w:tcPr>
          <w:p w:rsidR="00633CCE" w:rsidRPr="0061644B" w:rsidRDefault="00633CCE" w:rsidP="00792A69">
            <w:pPr>
              <w:spacing w:before="29" w:line="288" w:lineRule="auto"/>
              <w:rPr>
                <w:b/>
                <w:color w:val="000000"/>
                <w:sz w:val="24"/>
              </w:rPr>
            </w:pPr>
            <w:r w:rsidRPr="0061644B">
              <w:rPr>
                <w:b/>
                <w:color w:val="000000"/>
                <w:sz w:val="24"/>
              </w:rPr>
              <w:t>四、净利润（净亏损以</w:t>
            </w:r>
            <w:r w:rsidRPr="0061644B">
              <w:rPr>
                <w:b/>
                <w:color w:val="000000"/>
                <w:sz w:val="24"/>
              </w:rPr>
              <w:t>“-”</w:t>
            </w:r>
            <w:r w:rsidRPr="0061644B">
              <w:rPr>
                <w:b/>
                <w:color w:val="000000"/>
                <w:sz w:val="24"/>
              </w:rPr>
              <w:t>号填列）</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109,088,586.60</w:t>
            </w:r>
          </w:p>
        </w:tc>
        <w:tc>
          <w:tcPr>
            <w:tcW w:w="2250"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177,972,950.37</w:t>
            </w:r>
          </w:p>
        </w:tc>
      </w:tr>
    </w:tbl>
    <w:p w:rsidR="00223DFB" w:rsidRPr="0061644B" w:rsidRDefault="00223DFB" w:rsidP="00792A69">
      <w:pPr>
        <w:spacing w:before="29" w:line="288" w:lineRule="auto"/>
        <w:rPr>
          <w:sz w:val="24"/>
        </w:rPr>
      </w:pPr>
    </w:p>
    <w:p w:rsidR="00223DFB" w:rsidRPr="0061644B" w:rsidRDefault="00227D61"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6</w:t>
      </w:r>
      <w:r w:rsidR="00223DFB" w:rsidRPr="0061644B">
        <w:rPr>
          <w:rFonts w:ascii="Times New Roman" w:hAnsi="Times New Roman" w:cs="Times New Roman"/>
          <w:kern w:val="0"/>
          <w:szCs w:val="24"/>
        </w:rPr>
        <w:t xml:space="preserve">.3 </w:t>
      </w:r>
      <w:r w:rsidR="00223DFB" w:rsidRPr="0061644B">
        <w:rPr>
          <w:rFonts w:ascii="Times New Roman" w:hAnsi="Times New Roman" w:cs="Times New Roman"/>
          <w:kern w:val="0"/>
          <w:szCs w:val="24"/>
        </w:rPr>
        <w:t>所有者权益（基金净值）变动表</w:t>
      </w:r>
    </w:p>
    <w:p w:rsidR="00223DFB" w:rsidRPr="0061644B" w:rsidRDefault="00223DFB" w:rsidP="00792A69">
      <w:pPr>
        <w:spacing w:before="29" w:line="288" w:lineRule="auto"/>
        <w:rPr>
          <w:kern w:val="0"/>
          <w:sz w:val="24"/>
        </w:rPr>
      </w:pPr>
      <w:r w:rsidRPr="0061644B">
        <w:rPr>
          <w:sz w:val="24"/>
        </w:rPr>
        <w:t>会计主体：</w:t>
      </w:r>
      <w:r w:rsidRPr="0061644B">
        <w:rPr>
          <w:kern w:val="0"/>
          <w:sz w:val="24"/>
        </w:rPr>
        <w:t>交银施罗德货币市场证券投资基金</w:t>
      </w:r>
    </w:p>
    <w:p w:rsidR="00223DFB" w:rsidRPr="0061644B" w:rsidRDefault="00223DFB" w:rsidP="00792A69">
      <w:pPr>
        <w:spacing w:before="29" w:line="288" w:lineRule="auto"/>
        <w:rPr>
          <w:kern w:val="0"/>
          <w:sz w:val="24"/>
        </w:rPr>
      </w:pPr>
      <w:r w:rsidRPr="0061644B">
        <w:rPr>
          <w:sz w:val="24"/>
        </w:rPr>
        <w:t>本报告期：</w:t>
      </w:r>
      <w:r w:rsidRPr="0061644B">
        <w:rPr>
          <w:kern w:val="0"/>
          <w:sz w:val="24"/>
        </w:rPr>
        <w:t>2015</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2015</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223DFB" w:rsidRPr="0061644B" w:rsidRDefault="00223DFB" w:rsidP="00792A69">
      <w:pPr>
        <w:autoSpaceDE w:val="0"/>
        <w:autoSpaceDN w:val="0"/>
        <w:adjustRightInd w:val="0"/>
        <w:spacing w:before="29" w:line="288" w:lineRule="auto"/>
        <w:ind w:left="15"/>
        <w:jc w:val="right"/>
        <w:rPr>
          <w:kern w:val="0"/>
          <w:sz w:val="24"/>
        </w:rPr>
      </w:pPr>
      <w:r w:rsidRPr="0061644B">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6B4A69" w:rsidRPr="0061644B" w:rsidTr="006B271B">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本期</w:t>
            </w:r>
          </w:p>
          <w:p w:rsidR="00223DFB" w:rsidRPr="0061644B" w:rsidRDefault="00223DFB" w:rsidP="00792A69">
            <w:pPr>
              <w:pStyle w:val="af6"/>
              <w:spacing w:before="29" w:beforeAutospacing="0" w:after="0" w:afterAutospacing="0" w:line="288" w:lineRule="auto"/>
              <w:jc w:val="center"/>
              <w:rPr>
                <w:rFonts w:ascii="Times New Roman" w:hAnsi="Times New Roman"/>
                <w:b/>
              </w:rPr>
            </w:pPr>
            <w:r w:rsidRPr="0061644B">
              <w:rPr>
                <w:rFonts w:ascii="Times New Roman" w:hAnsi="Times New Roman"/>
              </w:rPr>
              <w:t>2015</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2015</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6B271B">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所有者权益合计</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4,732,647,281.74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4,732,647,281.74</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109,088,586.60</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109,088,586.60</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2,664,091,482.53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2,664,091,482.53</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23,909,826,515.52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23,909,826,515.52</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-21,245,735,032.99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-21,245,735,032.99</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w:t>
            </w:r>
            <w:r w:rsidRPr="0061644B">
              <w:rPr>
                <w:sz w:val="24"/>
              </w:rPr>
              <w:lastRenderedPageBreak/>
              <w:t>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-109,088,586.60</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-109,088,586.60</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lastRenderedPageBreak/>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7,396,738,764.27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0.00</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7,396,738,764.27</w:t>
            </w:r>
          </w:p>
        </w:tc>
      </w:tr>
      <w:tr w:rsidR="006B4A69" w:rsidRPr="0061644B" w:rsidTr="00DA3307">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上年度可比期间</w:t>
            </w:r>
          </w:p>
          <w:p w:rsidR="00223DFB" w:rsidRPr="0061644B" w:rsidRDefault="00223DFB" w:rsidP="00792A69">
            <w:pPr>
              <w:pStyle w:val="af6"/>
              <w:spacing w:before="29" w:beforeAutospacing="0" w:after="0" w:afterAutospacing="0" w:line="288" w:lineRule="auto"/>
              <w:jc w:val="center"/>
              <w:rPr>
                <w:rFonts w:ascii="Times New Roman" w:hAnsi="Times New Roman"/>
              </w:rPr>
            </w:pPr>
            <w:r w:rsidRPr="0061644B">
              <w:rPr>
                <w:rFonts w:ascii="Times New Roman" w:hAnsi="Times New Roman"/>
              </w:rPr>
              <w:t>2014</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2014</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DA3307">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所有者权益合计</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3,928,819,936.67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3,928,819,936.67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177,972,950.37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177,972,950.37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2,804,286,060.85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2,804,286,060.85</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28,449,563,507.19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28,449,563,507.19</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-25,645,277,446.34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-25,645,277,446.34</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-177,972,950.37</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-177,972,950.37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6,733,105,997.52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6,733,105,997.52</w:t>
            </w:r>
          </w:p>
        </w:tc>
      </w:tr>
    </w:tbl>
    <w:p w:rsidR="00223DFB" w:rsidRPr="0061644B" w:rsidRDefault="00223DFB" w:rsidP="00792A69">
      <w:pPr>
        <w:spacing w:before="29" w:line="288" w:lineRule="auto"/>
        <w:ind w:firstLineChars="200" w:firstLine="480"/>
        <w:jc w:val="left"/>
        <w:rPr>
          <w:kern w:val="0"/>
          <w:sz w:val="24"/>
        </w:rPr>
      </w:pPr>
    </w:p>
    <w:p w:rsidR="00B57305" w:rsidRPr="0061644B" w:rsidRDefault="00B57305" w:rsidP="00792A69">
      <w:pPr>
        <w:spacing w:before="29" w:line="288" w:lineRule="auto"/>
        <w:rPr>
          <w:sz w:val="24"/>
        </w:rPr>
      </w:pPr>
      <w:r w:rsidRPr="0061644B">
        <w:rPr>
          <w:sz w:val="24"/>
        </w:rPr>
        <w:t>报表附注为财务报表的组成部分。</w:t>
      </w:r>
    </w:p>
    <w:p w:rsidR="00B57305" w:rsidRPr="0061644B" w:rsidRDefault="00B57305" w:rsidP="00792A69">
      <w:pPr>
        <w:spacing w:before="29" w:line="288" w:lineRule="auto"/>
        <w:rPr>
          <w:sz w:val="24"/>
        </w:rPr>
      </w:pPr>
      <w:r w:rsidRPr="0061644B">
        <w:rPr>
          <w:sz w:val="24"/>
        </w:rPr>
        <w:t>本报告</w:t>
      </w:r>
      <w:r w:rsidRPr="0061644B">
        <w:rPr>
          <w:sz w:val="24"/>
        </w:rPr>
        <w:t>6.1</w:t>
      </w:r>
      <w:r w:rsidRPr="0061644B">
        <w:rPr>
          <w:sz w:val="24"/>
        </w:rPr>
        <w:t>至</w:t>
      </w:r>
      <w:r w:rsidRPr="0061644B">
        <w:rPr>
          <w:sz w:val="24"/>
        </w:rPr>
        <w:t>6.4</w:t>
      </w:r>
      <w:r w:rsidRPr="0061644B">
        <w:rPr>
          <w:sz w:val="24"/>
        </w:rPr>
        <w:t>，财务报表由下列负责人签署：</w:t>
      </w:r>
    </w:p>
    <w:p w:rsidR="00B57305" w:rsidRPr="0061644B" w:rsidRDefault="00A86819" w:rsidP="00792A69">
      <w:pPr>
        <w:spacing w:before="29" w:line="288" w:lineRule="auto"/>
        <w:rPr>
          <w:sz w:val="24"/>
        </w:rPr>
      </w:pPr>
      <w:r w:rsidRPr="0061644B">
        <w:rPr>
          <w:sz w:val="24"/>
        </w:rPr>
        <w:t>基金管理人</w:t>
      </w:r>
      <w:r w:rsidR="00B57305" w:rsidRPr="0061644B">
        <w:rPr>
          <w:sz w:val="24"/>
        </w:rPr>
        <w:t>负责人：阮红，主管会计工作负责人：夏华龙，会计机构负责人：朱鸣</w:t>
      </w:r>
    </w:p>
    <w:p w:rsidR="00223DFB" w:rsidRPr="0061644B" w:rsidRDefault="00223DFB" w:rsidP="00792A69">
      <w:pPr>
        <w:spacing w:before="29" w:line="288" w:lineRule="auto"/>
        <w:ind w:firstLineChars="200" w:firstLine="480"/>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bookmarkStart w:id="12" w:name="_Toc331410100"/>
      <w:bookmarkStart w:id="13" w:name="_Toc225498271"/>
      <w:r w:rsidRPr="0061644B">
        <w:rPr>
          <w:rFonts w:ascii="Times New Roman" w:hAnsi="Times New Roman" w:cs="Times New Roman"/>
          <w:kern w:val="0"/>
          <w:szCs w:val="24"/>
        </w:rPr>
        <w:t xml:space="preserve">6.4 </w:t>
      </w:r>
      <w:r w:rsidRPr="0061644B">
        <w:rPr>
          <w:rFonts w:ascii="Times New Roman" w:hAnsi="Times New Roman" w:cs="Times New Roman"/>
          <w:kern w:val="0"/>
          <w:szCs w:val="24"/>
        </w:rPr>
        <w:t>报表附注</w:t>
      </w:r>
      <w:bookmarkEnd w:id="12"/>
      <w:bookmarkEnd w:id="13"/>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6.4.1</w:t>
      </w:r>
      <w:r w:rsidRPr="0061644B">
        <w:rPr>
          <w:b/>
          <w:kern w:val="0"/>
          <w:sz w:val="24"/>
        </w:rPr>
        <w:t>基金基本情况</w:t>
      </w:r>
    </w:p>
    <w:p w:rsidR="00A25191" w:rsidRDefault="000F24DC">
      <w:pPr>
        <w:spacing w:before="29" w:line="288" w:lineRule="auto"/>
        <w:ind w:firstLineChars="200" w:firstLine="480"/>
        <w:rPr>
          <w:color w:val="000000"/>
          <w:sz w:val="24"/>
        </w:rPr>
      </w:pPr>
      <w:r>
        <w:rPr>
          <w:color w:val="000000"/>
          <w:sz w:val="24"/>
        </w:rPr>
        <w:t>交银施罗德货币市场证券投资基金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系由基金管理人交银施罗德基金管理有限公司依照《中华人民共和国证券投资基金法》、《交银施罗德货币市场证券投资基金基金合同》及其他有关法律法规的规定，经中国证券监督管理委员会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以证监基金字</w:t>
      </w:r>
      <w:r>
        <w:rPr>
          <w:color w:val="000000"/>
          <w:sz w:val="24"/>
        </w:rPr>
        <w:t>[2005]204</w:t>
      </w:r>
      <w:r>
        <w:rPr>
          <w:color w:val="000000"/>
          <w:sz w:val="24"/>
        </w:rPr>
        <w:t>号文批准公开募集。本基金为契约型开放式基金，存续期限不定，首次设立募集基金份额为</w:t>
      </w:r>
      <w:r>
        <w:rPr>
          <w:color w:val="000000"/>
          <w:sz w:val="24"/>
        </w:rPr>
        <w:t>4,741,255,133.16</w:t>
      </w:r>
      <w:r>
        <w:rPr>
          <w:color w:val="000000"/>
          <w:sz w:val="24"/>
        </w:rPr>
        <w:t>份，经德勤华永会计师事务</w:t>
      </w:r>
      <w:r>
        <w:rPr>
          <w:color w:val="000000"/>
          <w:sz w:val="24"/>
        </w:rPr>
        <w:lastRenderedPageBreak/>
        <w:t>所有限公司验证，并出具了编号为德师报</w:t>
      </w:r>
      <w:r>
        <w:rPr>
          <w:color w:val="000000"/>
          <w:sz w:val="24"/>
        </w:rPr>
        <w:t>(</w:t>
      </w:r>
      <w:r>
        <w:rPr>
          <w:color w:val="000000"/>
          <w:sz w:val="24"/>
        </w:rPr>
        <w:t>验</w:t>
      </w:r>
      <w:r>
        <w:rPr>
          <w:color w:val="000000"/>
          <w:sz w:val="24"/>
        </w:rPr>
        <w:t>)</w:t>
      </w:r>
      <w:r>
        <w:rPr>
          <w:color w:val="000000"/>
          <w:sz w:val="24"/>
        </w:rPr>
        <w:t>字</w:t>
      </w:r>
      <w:r>
        <w:rPr>
          <w:color w:val="000000"/>
          <w:sz w:val="24"/>
        </w:rPr>
        <w:t>(06)</w:t>
      </w:r>
      <w:r>
        <w:rPr>
          <w:color w:val="000000"/>
          <w:sz w:val="24"/>
        </w:rPr>
        <w:t>第</w:t>
      </w:r>
      <w:r>
        <w:rPr>
          <w:color w:val="000000"/>
          <w:sz w:val="24"/>
        </w:rPr>
        <w:t>0003</w:t>
      </w:r>
      <w:r>
        <w:rPr>
          <w:color w:val="000000"/>
          <w:sz w:val="24"/>
        </w:rPr>
        <w:t>号验资报告。《交银施罗德货币市场证券投资基金基金合同》</w:t>
      </w:r>
      <w:r>
        <w:rPr>
          <w:color w:val="000000"/>
          <w:sz w:val="24"/>
        </w:rPr>
        <w:t>(</w:t>
      </w:r>
      <w:r>
        <w:rPr>
          <w:color w:val="000000"/>
          <w:sz w:val="24"/>
        </w:rPr>
        <w:t>以下简称</w:t>
      </w:r>
      <w:r>
        <w:rPr>
          <w:color w:val="000000"/>
          <w:sz w:val="24"/>
        </w:rPr>
        <w:t>“</w:t>
      </w:r>
      <w:r>
        <w:rPr>
          <w:color w:val="000000"/>
          <w:sz w:val="24"/>
        </w:rPr>
        <w:t>原基金合同</w:t>
      </w:r>
      <w:r>
        <w:rPr>
          <w:color w:val="000000"/>
          <w:sz w:val="24"/>
        </w:rPr>
        <w:t>”)</w:t>
      </w:r>
      <w:r>
        <w:rPr>
          <w:color w:val="000000"/>
          <w:sz w:val="24"/>
        </w:rPr>
        <w:t>于</w:t>
      </w:r>
      <w:r>
        <w:rPr>
          <w:color w:val="000000"/>
          <w:sz w:val="24"/>
        </w:rPr>
        <w:t>2006</w:t>
      </w:r>
      <w:r>
        <w:rPr>
          <w:color w:val="000000"/>
          <w:sz w:val="24"/>
        </w:rPr>
        <w:t>年</w:t>
      </w:r>
      <w:r>
        <w:rPr>
          <w:color w:val="000000"/>
          <w:sz w:val="24"/>
        </w:rPr>
        <w:t>1</w:t>
      </w:r>
      <w:r>
        <w:rPr>
          <w:color w:val="000000"/>
          <w:sz w:val="24"/>
        </w:rPr>
        <w:t>月</w:t>
      </w:r>
      <w:r>
        <w:rPr>
          <w:color w:val="000000"/>
          <w:sz w:val="24"/>
        </w:rPr>
        <w:t>20</w:t>
      </w:r>
      <w:r>
        <w:rPr>
          <w:color w:val="000000"/>
          <w:sz w:val="24"/>
        </w:rPr>
        <w:t>日正式生效。本基金因自</w:t>
      </w:r>
      <w:r>
        <w:rPr>
          <w:color w:val="000000"/>
          <w:sz w:val="24"/>
        </w:rPr>
        <w:t>2007</w:t>
      </w:r>
      <w:r>
        <w:rPr>
          <w:color w:val="000000"/>
          <w:sz w:val="24"/>
        </w:rPr>
        <w:t>年</w:t>
      </w:r>
      <w:r>
        <w:rPr>
          <w:color w:val="000000"/>
          <w:sz w:val="24"/>
        </w:rPr>
        <w:t>7</w:t>
      </w:r>
      <w:r>
        <w:rPr>
          <w:color w:val="000000"/>
          <w:sz w:val="24"/>
        </w:rPr>
        <w:t>月</w:t>
      </w:r>
      <w:r>
        <w:rPr>
          <w:color w:val="000000"/>
          <w:sz w:val="24"/>
        </w:rPr>
        <w:t>1</w:t>
      </w:r>
      <w:r>
        <w:rPr>
          <w:color w:val="000000"/>
          <w:sz w:val="24"/>
        </w:rPr>
        <w:t>日起执行财政部于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日颁布的企业会计准则及相关规定</w:t>
      </w:r>
      <w:r>
        <w:rPr>
          <w:color w:val="000000"/>
          <w:sz w:val="24"/>
        </w:rPr>
        <w:t>(</w:t>
      </w:r>
      <w:r>
        <w:rPr>
          <w:color w:val="000000"/>
          <w:sz w:val="24"/>
        </w:rPr>
        <w:t>以下简称</w:t>
      </w:r>
      <w:r>
        <w:rPr>
          <w:color w:val="000000"/>
          <w:sz w:val="24"/>
        </w:rPr>
        <w:t>“</w:t>
      </w:r>
      <w:r>
        <w:rPr>
          <w:color w:val="000000"/>
          <w:sz w:val="24"/>
        </w:rPr>
        <w:t>企业会计准则</w:t>
      </w:r>
      <w:r>
        <w:rPr>
          <w:color w:val="000000"/>
          <w:sz w:val="24"/>
        </w:rPr>
        <w:t>”)</w:t>
      </w:r>
      <w:r>
        <w:rPr>
          <w:color w:val="000000"/>
          <w:sz w:val="24"/>
        </w:rPr>
        <w:t>，于</w:t>
      </w:r>
      <w:r>
        <w:rPr>
          <w:color w:val="000000"/>
          <w:sz w:val="24"/>
        </w:rPr>
        <w:t>2007</w:t>
      </w:r>
      <w:r>
        <w:rPr>
          <w:color w:val="000000"/>
          <w:sz w:val="24"/>
        </w:rPr>
        <w:t>年</w:t>
      </w:r>
      <w:r>
        <w:rPr>
          <w:color w:val="000000"/>
          <w:sz w:val="24"/>
        </w:rPr>
        <w:t>9</w:t>
      </w:r>
      <w:r>
        <w:rPr>
          <w:color w:val="000000"/>
          <w:sz w:val="24"/>
        </w:rPr>
        <w:t>月</w:t>
      </w:r>
      <w:r>
        <w:rPr>
          <w:color w:val="000000"/>
          <w:sz w:val="24"/>
        </w:rPr>
        <w:t>29</w:t>
      </w:r>
      <w:r>
        <w:rPr>
          <w:color w:val="000000"/>
          <w:sz w:val="24"/>
        </w:rPr>
        <w:t>日公告了修改后的基金合同</w:t>
      </w:r>
      <w:r>
        <w:rPr>
          <w:color w:val="000000"/>
          <w:sz w:val="24"/>
        </w:rPr>
        <w:t>(</w:t>
      </w:r>
      <w:r>
        <w:rPr>
          <w:color w:val="000000"/>
          <w:sz w:val="24"/>
        </w:rPr>
        <w:t>以下简称</w:t>
      </w:r>
      <w:r>
        <w:rPr>
          <w:color w:val="000000"/>
          <w:sz w:val="24"/>
        </w:rPr>
        <w:t>“</w:t>
      </w:r>
      <w:r>
        <w:rPr>
          <w:color w:val="000000"/>
          <w:sz w:val="24"/>
        </w:rPr>
        <w:t>修改后的基金合同</w:t>
      </w:r>
      <w:r>
        <w:rPr>
          <w:color w:val="000000"/>
          <w:sz w:val="24"/>
        </w:rPr>
        <w:t>”)</w:t>
      </w:r>
      <w:r>
        <w:rPr>
          <w:color w:val="000000"/>
          <w:sz w:val="24"/>
        </w:rPr>
        <w:t>。本基金的管理人为交银施罗德基金管理有限公司，托管人为中国农业银行股份有限公司</w:t>
      </w:r>
      <w:r>
        <w:rPr>
          <w:color w:val="000000"/>
          <w:sz w:val="24"/>
        </w:rPr>
        <w:t>(</w:t>
      </w:r>
      <w:r>
        <w:rPr>
          <w:color w:val="000000"/>
          <w:sz w:val="24"/>
        </w:rPr>
        <w:t>以下简称</w:t>
      </w:r>
      <w:r>
        <w:rPr>
          <w:color w:val="000000"/>
          <w:sz w:val="24"/>
        </w:rPr>
        <w:t>“</w:t>
      </w:r>
      <w:r>
        <w:rPr>
          <w:color w:val="000000"/>
          <w:sz w:val="24"/>
        </w:rPr>
        <w:t>中国农业银行</w:t>
      </w:r>
      <w:r>
        <w:rPr>
          <w:color w:val="000000"/>
          <w:sz w:val="24"/>
        </w:rPr>
        <w:t>”)</w:t>
      </w:r>
      <w:r>
        <w:rPr>
          <w:color w:val="000000"/>
          <w:sz w:val="24"/>
        </w:rPr>
        <w:t>。</w:t>
      </w:r>
    </w:p>
    <w:p w:rsidR="00223DFB" w:rsidRPr="0061644B" w:rsidRDefault="00223DFB" w:rsidP="00792A69">
      <w:pPr>
        <w:spacing w:before="29" w:line="288" w:lineRule="auto"/>
        <w:ind w:firstLineChars="200" w:firstLine="480"/>
        <w:rPr>
          <w:color w:val="000000"/>
          <w:sz w:val="24"/>
        </w:rPr>
      </w:pPr>
      <w:r w:rsidRPr="0061644B">
        <w:rPr>
          <w:color w:val="000000"/>
          <w:sz w:val="24"/>
        </w:rPr>
        <w:t>根据《中华人民共和国证券投资基金法》、修改后的基金合同和定期更新的本基金招募说明书的有关规定，本基金的投资范围为现金、通知存款、一年以内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的银行定期存款或大额存单、剩余期限在</w:t>
      </w:r>
      <w:r w:rsidRPr="0061644B">
        <w:rPr>
          <w:color w:val="000000"/>
          <w:sz w:val="24"/>
        </w:rPr>
        <w:t>397</w:t>
      </w:r>
      <w:r w:rsidRPr="0061644B">
        <w:rPr>
          <w:color w:val="000000"/>
          <w:sz w:val="24"/>
        </w:rPr>
        <w:t>天以内</w:t>
      </w:r>
      <w:r w:rsidRPr="0061644B">
        <w:rPr>
          <w:color w:val="000000"/>
          <w:sz w:val="24"/>
        </w:rPr>
        <w:t>(</w:t>
      </w:r>
      <w:r w:rsidRPr="0061644B">
        <w:rPr>
          <w:color w:val="000000"/>
          <w:sz w:val="24"/>
        </w:rPr>
        <w:t>含</w:t>
      </w:r>
      <w:r w:rsidRPr="0061644B">
        <w:rPr>
          <w:color w:val="000000"/>
          <w:sz w:val="24"/>
        </w:rPr>
        <w:t>397</w:t>
      </w:r>
      <w:r w:rsidRPr="0061644B">
        <w:rPr>
          <w:color w:val="000000"/>
          <w:sz w:val="24"/>
        </w:rPr>
        <w:t>天</w:t>
      </w:r>
      <w:r w:rsidRPr="0061644B">
        <w:rPr>
          <w:color w:val="000000"/>
          <w:sz w:val="24"/>
        </w:rPr>
        <w:t>)</w:t>
      </w:r>
      <w:r w:rsidRPr="0061644B">
        <w:rPr>
          <w:color w:val="000000"/>
          <w:sz w:val="24"/>
        </w:rPr>
        <w:t>的债券、期限在一年以内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的中央银行票据、期限在一年以内</w:t>
      </w:r>
      <w:r w:rsidRPr="0061644B">
        <w:rPr>
          <w:color w:val="000000"/>
          <w:sz w:val="24"/>
        </w:rPr>
        <w:t>(</w:t>
      </w:r>
      <w:r w:rsidRPr="0061644B">
        <w:rPr>
          <w:color w:val="000000"/>
          <w:sz w:val="24"/>
        </w:rPr>
        <w:t>含一年</w:t>
      </w:r>
      <w:r w:rsidRPr="0061644B">
        <w:rPr>
          <w:color w:val="000000"/>
          <w:sz w:val="24"/>
        </w:rPr>
        <w:t>)</w:t>
      </w:r>
      <w:r w:rsidRPr="0061644B">
        <w:rPr>
          <w:color w:val="000000"/>
          <w:sz w:val="24"/>
        </w:rPr>
        <w:t>的债券回购、剩余期限在</w:t>
      </w:r>
      <w:r w:rsidRPr="0061644B">
        <w:rPr>
          <w:color w:val="000000"/>
          <w:sz w:val="24"/>
        </w:rPr>
        <w:t>397</w:t>
      </w:r>
      <w:r w:rsidRPr="0061644B">
        <w:rPr>
          <w:color w:val="000000"/>
          <w:sz w:val="24"/>
        </w:rPr>
        <w:t>天以内</w:t>
      </w:r>
      <w:r w:rsidRPr="0061644B">
        <w:rPr>
          <w:color w:val="000000"/>
          <w:sz w:val="24"/>
        </w:rPr>
        <w:t>(</w:t>
      </w:r>
      <w:r w:rsidRPr="0061644B">
        <w:rPr>
          <w:color w:val="000000"/>
          <w:sz w:val="24"/>
        </w:rPr>
        <w:t>含</w:t>
      </w:r>
      <w:r w:rsidRPr="0061644B">
        <w:rPr>
          <w:color w:val="000000"/>
          <w:sz w:val="24"/>
        </w:rPr>
        <w:t>397</w:t>
      </w:r>
      <w:r w:rsidRPr="0061644B">
        <w:rPr>
          <w:color w:val="000000"/>
          <w:sz w:val="24"/>
        </w:rPr>
        <w:t>天</w:t>
      </w:r>
      <w:r w:rsidRPr="0061644B">
        <w:rPr>
          <w:color w:val="000000"/>
          <w:sz w:val="24"/>
        </w:rPr>
        <w:t>)</w:t>
      </w:r>
      <w:r w:rsidRPr="0061644B">
        <w:rPr>
          <w:color w:val="000000"/>
          <w:sz w:val="24"/>
        </w:rPr>
        <w:t>的资产支持证券以及中国证监会、中国人民银行认可的其他具有良好流动性的货币市场工具。本基金暂不投资于交易所债券。本基金的业绩比较基准采用：六个月银行定期存款利率</w:t>
      </w:r>
      <w:r w:rsidRPr="0061644B">
        <w:rPr>
          <w:color w:val="000000"/>
          <w:sz w:val="24"/>
        </w:rPr>
        <w:t>(</w:t>
      </w:r>
      <w:r w:rsidRPr="0061644B">
        <w:rPr>
          <w:color w:val="000000"/>
          <w:sz w:val="24"/>
        </w:rPr>
        <w:t>税后</w:t>
      </w:r>
      <w:r w:rsidRPr="0061644B">
        <w:rPr>
          <w:color w:val="000000"/>
          <w:sz w:val="24"/>
        </w:rPr>
        <w:t>)</w:t>
      </w:r>
      <w:r w:rsidRPr="0061644B">
        <w:rPr>
          <w:color w:val="000000"/>
          <w:sz w:val="24"/>
        </w:rPr>
        <w:t>。</w:t>
      </w:r>
    </w:p>
    <w:p w:rsidR="00223DFB" w:rsidRPr="0061644B" w:rsidRDefault="00223DFB" w:rsidP="00792A69">
      <w:pPr>
        <w:tabs>
          <w:tab w:val="left" w:pos="2265"/>
        </w:tabs>
        <w:spacing w:before="29" w:line="288" w:lineRule="auto"/>
        <w:ind w:firstLineChars="200" w:firstLine="480"/>
        <w:rPr>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6.4.2</w:t>
      </w:r>
      <w:r w:rsidRPr="0061644B">
        <w:rPr>
          <w:b/>
          <w:kern w:val="0"/>
          <w:sz w:val="24"/>
        </w:rPr>
        <w:t>会计报表的编制基础</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本基金的财务报表按照财政部颁布的企业会计准则以及相关规定</w:t>
      </w:r>
      <w:r w:rsidRPr="0061644B">
        <w:rPr>
          <w:color w:val="000000"/>
          <w:sz w:val="24"/>
        </w:rPr>
        <w:t>(</w:t>
      </w:r>
      <w:r w:rsidRPr="0061644B">
        <w:rPr>
          <w:color w:val="000000"/>
          <w:sz w:val="24"/>
        </w:rPr>
        <w:t>以下合称</w:t>
      </w:r>
      <w:r w:rsidRPr="0061644B">
        <w:rPr>
          <w:color w:val="000000"/>
          <w:sz w:val="24"/>
        </w:rPr>
        <w:t>“</w:t>
      </w:r>
      <w:r w:rsidRPr="0061644B">
        <w:rPr>
          <w:color w:val="000000"/>
          <w:sz w:val="24"/>
        </w:rPr>
        <w:t>企业会计准则</w:t>
      </w:r>
      <w:r w:rsidRPr="0061644B">
        <w:rPr>
          <w:color w:val="000000"/>
          <w:sz w:val="24"/>
        </w:rPr>
        <w:t>”)</w:t>
      </w:r>
      <w:r w:rsidRPr="0061644B">
        <w:rPr>
          <w:color w:val="000000"/>
          <w:sz w:val="24"/>
        </w:rPr>
        <w:t>、中国证监会颁布的《证券投资基金信息披露</w:t>
      </w:r>
      <w:r w:rsidRPr="0061644B">
        <w:rPr>
          <w:color w:val="000000"/>
          <w:sz w:val="24"/>
        </w:rPr>
        <w:t>XBRL</w:t>
      </w:r>
      <w:r w:rsidRPr="0061644B">
        <w:rPr>
          <w:color w:val="000000"/>
          <w:sz w:val="24"/>
        </w:rPr>
        <w:t>模板第</w:t>
      </w:r>
      <w:r w:rsidRPr="0061644B">
        <w:rPr>
          <w:color w:val="000000"/>
          <w:sz w:val="24"/>
        </w:rPr>
        <w:t>3</w:t>
      </w:r>
      <w:r w:rsidRPr="0061644B">
        <w:rPr>
          <w:color w:val="000000"/>
          <w:sz w:val="24"/>
        </w:rPr>
        <w:t>号</w:t>
      </w:r>
      <w:r w:rsidRPr="0061644B">
        <w:rPr>
          <w:color w:val="000000"/>
          <w:sz w:val="24"/>
        </w:rPr>
        <w:t>&lt;</w:t>
      </w:r>
      <w:r w:rsidRPr="0061644B">
        <w:rPr>
          <w:color w:val="000000"/>
          <w:sz w:val="24"/>
        </w:rPr>
        <w:t>年度报告和半年度报告</w:t>
      </w:r>
      <w:r w:rsidRPr="0061644B">
        <w:rPr>
          <w:color w:val="000000"/>
          <w:sz w:val="24"/>
        </w:rPr>
        <w:t>&gt;</w:t>
      </w:r>
      <w:r w:rsidRPr="0061644B">
        <w:rPr>
          <w:color w:val="000000"/>
          <w:sz w:val="24"/>
        </w:rPr>
        <w:t>》、中国证券投资基金业协会颁布的《证券投资基金会计核算业务指引》、《交银施罗德货币市场证券投资基金基金合同》和在财务报表附注</w:t>
      </w:r>
      <w:r w:rsidRPr="0061644B">
        <w:rPr>
          <w:color w:val="000000"/>
          <w:sz w:val="24"/>
        </w:rPr>
        <w:t>6.4.4</w:t>
      </w:r>
      <w:r w:rsidRPr="0061644B">
        <w:rPr>
          <w:color w:val="000000"/>
          <w:sz w:val="24"/>
        </w:rPr>
        <w:t>所列示的中国证监会发布的基金行业实务操作编制。</w:t>
      </w:r>
    </w:p>
    <w:p w:rsidR="00223DFB" w:rsidRPr="0061644B" w:rsidRDefault="00223DFB" w:rsidP="00792A69">
      <w:pPr>
        <w:spacing w:before="29" w:line="288" w:lineRule="auto"/>
        <w:ind w:firstLineChars="200" w:firstLine="482"/>
        <w:rPr>
          <w:b/>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6.4.3</w:t>
      </w:r>
      <w:r w:rsidRPr="0061644B">
        <w:rPr>
          <w:b/>
          <w:kern w:val="0"/>
          <w:sz w:val="24"/>
        </w:rPr>
        <w:t>遵循企业会计准则及其他有关规定的声明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本基金财务报表的编制符合企业会计准则和中国证监会发布的关于基金行业实务操作的有关规定的要求，真实、完整地反映了本基金</w:t>
      </w:r>
      <w:r w:rsidRPr="0061644B">
        <w:rPr>
          <w:color w:val="000000"/>
          <w:sz w:val="24"/>
        </w:rPr>
        <w:t>2015</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日的财务状况以及</w:t>
      </w:r>
      <w:r w:rsidRPr="0061644B">
        <w:rPr>
          <w:color w:val="000000"/>
          <w:sz w:val="24"/>
        </w:rPr>
        <w:t>2015</w:t>
      </w:r>
      <w:r w:rsidRPr="0061644B">
        <w:rPr>
          <w:color w:val="000000"/>
          <w:sz w:val="24"/>
        </w:rPr>
        <w:t>上半年度的经营成果和基金净值变动情况。</w:t>
      </w:r>
    </w:p>
    <w:p w:rsidR="00223DFB" w:rsidRPr="0061644B" w:rsidRDefault="00223DFB" w:rsidP="00792A69">
      <w:pPr>
        <w:spacing w:before="29" w:line="288" w:lineRule="auto"/>
        <w:ind w:firstLineChars="200" w:firstLine="482"/>
        <w:rPr>
          <w:b/>
          <w:sz w:val="24"/>
        </w:rPr>
      </w:pPr>
    </w:p>
    <w:p w:rsidR="00223DFB" w:rsidRPr="0061644B" w:rsidRDefault="00D04EED" w:rsidP="00792A69">
      <w:pPr>
        <w:autoSpaceDE w:val="0"/>
        <w:autoSpaceDN w:val="0"/>
        <w:adjustRightInd w:val="0"/>
        <w:snapToGrid w:val="0"/>
        <w:spacing w:before="29" w:line="288" w:lineRule="auto"/>
        <w:jc w:val="left"/>
        <w:rPr>
          <w:b/>
          <w:kern w:val="0"/>
          <w:sz w:val="24"/>
        </w:rPr>
      </w:pPr>
      <w:r w:rsidRPr="005E1AD8">
        <w:rPr>
          <w:b/>
          <w:bCs/>
          <w:kern w:val="0"/>
          <w:sz w:val="24"/>
        </w:rPr>
        <w:t>6.4.4</w:t>
      </w:r>
      <w:r>
        <w:rPr>
          <w:b/>
          <w:kern w:val="0"/>
          <w:sz w:val="24"/>
        </w:rPr>
        <w:t>本报告期所采用的会计政策、会计估计与最近一</w:t>
      </w:r>
      <w:r>
        <w:rPr>
          <w:rFonts w:hint="eastAsia"/>
          <w:b/>
          <w:kern w:val="0"/>
          <w:sz w:val="24"/>
        </w:rPr>
        <w:t>期</w:t>
      </w:r>
      <w:r w:rsidRPr="005E1AD8">
        <w:rPr>
          <w:b/>
          <w:kern w:val="0"/>
          <w:sz w:val="24"/>
        </w:rPr>
        <w:t>年度报告相一致的说明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本报告期所采用的会计政策、会计估计与最近一期年度报告相一致。</w:t>
      </w:r>
    </w:p>
    <w:p w:rsidR="00B32E0C" w:rsidRPr="0061644B" w:rsidRDefault="00B32E0C" w:rsidP="00792A69">
      <w:pPr>
        <w:widowControl/>
        <w:spacing w:before="29" w:line="288" w:lineRule="auto"/>
        <w:ind w:firstLine="420"/>
        <w:jc w:val="left"/>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w:t>
      </w:r>
      <w:r w:rsidRPr="0061644B">
        <w:rPr>
          <w:b/>
          <w:kern w:val="0"/>
          <w:sz w:val="24"/>
        </w:rPr>
        <w:t>会计政策和会计估计变更以及差错更正的说明</w:t>
      </w: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6.4.5.1</w:t>
      </w:r>
      <w:r w:rsidRPr="0061644B">
        <w:rPr>
          <w:b/>
          <w:kern w:val="0"/>
          <w:sz w:val="24"/>
        </w:rPr>
        <w:t>会计政策变更的说明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本基金在本报告期间无需说明的会计政策变更。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6.4.5.2</w:t>
      </w:r>
      <w:r w:rsidRPr="0061644B">
        <w:rPr>
          <w:b/>
          <w:kern w:val="0"/>
          <w:sz w:val="24"/>
        </w:rPr>
        <w:t>会计估计变更的说明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本基金在本报告期间无需说明的会计估计变更。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lastRenderedPageBreak/>
        <w:t>6.4.5.3</w:t>
      </w:r>
      <w:r w:rsidRPr="0061644B">
        <w:rPr>
          <w:b/>
          <w:kern w:val="0"/>
          <w:sz w:val="24"/>
        </w:rPr>
        <w:t>差错更正的说明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本基金在本报告期间无需说明的会计差错更正。</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6.4.6</w:t>
      </w:r>
      <w:r w:rsidRPr="0061644B">
        <w:rPr>
          <w:b/>
          <w:kern w:val="0"/>
          <w:sz w:val="24"/>
        </w:rPr>
        <w:t>税项</w:t>
      </w:r>
    </w:p>
    <w:p w:rsidR="00A25191" w:rsidRDefault="000F24DC">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号文《关于开放式证券投资基金有关税收问题的通知》、财税</w:t>
      </w:r>
      <w:r>
        <w:rPr>
          <w:color w:val="000000"/>
          <w:sz w:val="24"/>
        </w:rPr>
        <w:t>[2004]78</w:t>
      </w:r>
      <w:r>
        <w:rPr>
          <w:color w:val="000000"/>
          <w:sz w:val="24"/>
        </w:rPr>
        <w:t>号文《关于证券投资基金税收政策的通知》、财税</w:t>
      </w:r>
      <w:r>
        <w:rPr>
          <w:color w:val="000000"/>
          <w:sz w:val="24"/>
        </w:rPr>
        <w:t>[2008]1</w:t>
      </w:r>
      <w:r>
        <w:rPr>
          <w:color w:val="000000"/>
          <w:sz w:val="24"/>
        </w:rPr>
        <w:t>号《财政部、国家税务总局关于企业所得税若干优惠政策的通知》、国税函</w:t>
      </w:r>
      <w:r>
        <w:rPr>
          <w:color w:val="000000"/>
          <w:sz w:val="24"/>
        </w:rPr>
        <w:t>[2008]870</w:t>
      </w:r>
      <w:r>
        <w:rPr>
          <w:color w:val="000000"/>
          <w:sz w:val="24"/>
        </w:rPr>
        <w:t>号《关于做好证券市场个人投资者证券交易结算资金利息所得免征个人所得税工作的通知》及其他相关税务法规和实务操作，主要税项列示如下：</w:t>
      </w:r>
    </w:p>
    <w:p w:rsidR="00A25191" w:rsidRDefault="000F24DC">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以发行基金方式募集资金，不属于营业税征收范围，不缴纳营业税。</w:t>
      </w:r>
    </w:p>
    <w:p w:rsidR="00A25191" w:rsidRDefault="000F24DC">
      <w:pPr>
        <w:spacing w:before="29" w:line="288" w:lineRule="auto"/>
        <w:ind w:firstLineChars="200" w:firstLine="480"/>
        <w:rPr>
          <w:color w:val="000000"/>
          <w:sz w:val="24"/>
        </w:rPr>
      </w:pPr>
      <w:r>
        <w:rPr>
          <w:color w:val="000000"/>
          <w:sz w:val="24"/>
        </w:rPr>
        <w:t>2)</w:t>
      </w:r>
      <w:r>
        <w:rPr>
          <w:color w:val="000000"/>
          <w:sz w:val="24"/>
        </w:rPr>
        <w:t>对证券投资基金从证券市场中取得的收入，包括买卖债券的差价收入，债券的利息收入及其他收入，暂不缴纳企业所得税。</w:t>
      </w:r>
    </w:p>
    <w:p w:rsidR="00223DFB" w:rsidRPr="0061644B" w:rsidRDefault="00223DFB" w:rsidP="00792A69">
      <w:pPr>
        <w:spacing w:before="29" w:line="288" w:lineRule="auto"/>
        <w:ind w:firstLineChars="200" w:firstLine="480"/>
        <w:rPr>
          <w:color w:val="000000"/>
          <w:sz w:val="24"/>
        </w:rPr>
      </w:pPr>
      <w:r w:rsidRPr="0061644B">
        <w:rPr>
          <w:color w:val="000000"/>
          <w:sz w:val="24"/>
        </w:rPr>
        <w:t>3)</w:t>
      </w:r>
      <w:r w:rsidRPr="0061644B">
        <w:rPr>
          <w:color w:val="000000"/>
          <w:sz w:val="24"/>
        </w:rPr>
        <w:t>对基金取得的债券利息收入，由发行债券的企业在向基金支付上述收入时代扣代缴</w:t>
      </w:r>
      <w:r w:rsidRPr="0061644B">
        <w:rPr>
          <w:color w:val="000000"/>
          <w:sz w:val="24"/>
        </w:rPr>
        <w:t>20%</w:t>
      </w:r>
      <w:r w:rsidRPr="0061644B">
        <w:rPr>
          <w:color w:val="000000"/>
          <w:sz w:val="24"/>
        </w:rPr>
        <w:t>的个人所得税，暂不缴纳企业所得税。</w:t>
      </w:r>
    </w:p>
    <w:p w:rsidR="00223DFB" w:rsidRDefault="00223DFB" w:rsidP="00792A69">
      <w:pPr>
        <w:spacing w:before="29" w:line="288" w:lineRule="auto"/>
        <w:ind w:firstLineChars="200" w:firstLine="480"/>
        <w:rPr>
          <w:bCs/>
          <w:sz w:val="24"/>
        </w:rPr>
      </w:pP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6.4.7 </w:t>
      </w:r>
      <w:r w:rsidRPr="0060695C">
        <w:rPr>
          <w:b/>
          <w:color w:val="000000"/>
          <w:kern w:val="0"/>
          <w:sz w:val="24"/>
        </w:rPr>
        <w:t>关联方关系</w:t>
      </w:r>
    </w:p>
    <w:p w:rsidR="00DC1F4B" w:rsidRPr="0060695C" w:rsidRDefault="00DC1F4B" w:rsidP="00DC1F4B">
      <w:pPr>
        <w:spacing w:before="29" w:line="288" w:lineRule="auto"/>
        <w:rPr>
          <w:b/>
          <w:kern w:val="0"/>
          <w:sz w:val="24"/>
        </w:rPr>
      </w:pPr>
      <w:r w:rsidRPr="0060695C">
        <w:rPr>
          <w:b/>
          <w:bCs/>
          <w:color w:val="000000"/>
          <w:kern w:val="0"/>
          <w:sz w:val="24"/>
        </w:rPr>
        <w:t>6.4.7.1</w:t>
      </w:r>
      <w:r w:rsidRPr="0060695C">
        <w:rPr>
          <w:b/>
          <w:kern w:val="0"/>
          <w:sz w:val="24"/>
        </w:rPr>
        <w:t>本报告期存在控制关系或其他重大利害关系的关联方发生变化的情况</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本基金本报告期内存在控制关系或其他重大利害关系的关联方未发生变化。</w:t>
      </w:r>
    </w:p>
    <w:p w:rsidR="00DC1F4B" w:rsidRPr="0060695C" w:rsidRDefault="00DC1F4B" w:rsidP="00DC1F4B">
      <w:pPr>
        <w:autoSpaceDE w:val="0"/>
        <w:autoSpaceDN w:val="0"/>
        <w:adjustRightInd w:val="0"/>
        <w:spacing w:before="29" w:line="288" w:lineRule="auto"/>
        <w:ind w:firstLine="405"/>
        <w:jc w:val="left"/>
        <w:rPr>
          <w:b/>
          <w:color w:val="000000"/>
          <w:kern w:val="0"/>
          <w:sz w:val="24"/>
        </w:rPr>
      </w:pPr>
    </w:p>
    <w:p w:rsidR="00DC1F4B" w:rsidRPr="0060695C" w:rsidRDefault="00DC1F4B" w:rsidP="00DC1F4B">
      <w:pPr>
        <w:spacing w:before="29" w:line="288" w:lineRule="auto"/>
        <w:rPr>
          <w:b/>
          <w:kern w:val="0"/>
          <w:sz w:val="24"/>
        </w:rPr>
      </w:pPr>
      <w:r w:rsidRPr="0060695C">
        <w:rPr>
          <w:b/>
          <w:bCs/>
          <w:color w:val="000000"/>
          <w:kern w:val="0"/>
          <w:sz w:val="24"/>
        </w:rPr>
        <w:t xml:space="preserve">6.4.7.2 </w:t>
      </w:r>
      <w:r w:rsidRPr="0060695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C1F4B" w:rsidRPr="0060695C" w:rsidTr="00D5055C">
        <w:tc>
          <w:tcPr>
            <w:tcW w:w="5220" w:type="dxa"/>
            <w:vAlign w:val="center"/>
          </w:tcPr>
          <w:p w:rsidR="00DC1F4B" w:rsidRPr="0060695C" w:rsidRDefault="00DC1F4B" w:rsidP="00D5055C">
            <w:pPr>
              <w:spacing w:before="29" w:line="288" w:lineRule="auto"/>
              <w:jc w:val="center"/>
              <w:rPr>
                <w:color w:val="000000"/>
                <w:sz w:val="24"/>
              </w:rPr>
            </w:pPr>
            <w:r w:rsidRPr="0060695C">
              <w:rPr>
                <w:color w:val="000000"/>
                <w:sz w:val="24"/>
              </w:rPr>
              <w:t>关联方名称</w:t>
            </w:r>
          </w:p>
        </w:tc>
        <w:tc>
          <w:tcPr>
            <w:tcW w:w="3780" w:type="dxa"/>
            <w:vAlign w:val="center"/>
          </w:tcPr>
          <w:p w:rsidR="00DC1F4B" w:rsidRPr="0060695C" w:rsidRDefault="00DC1F4B" w:rsidP="00D5055C">
            <w:pPr>
              <w:spacing w:before="29" w:line="288" w:lineRule="auto"/>
              <w:jc w:val="center"/>
              <w:rPr>
                <w:color w:val="000000"/>
                <w:sz w:val="24"/>
              </w:rPr>
            </w:pPr>
            <w:r w:rsidRPr="0060695C">
              <w:rPr>
                <w:color w:val="000000"/>
                <w:sz w:val="24"/>
              </w:rPr>
              <w:t>与本基金的关系</w:t>
            </w:r>
          </w:p>
        </w:tc>
      </w:tr>
      <w:tr w:rsidR="00A25191">
        <w:tc>
          <w:tcPr>
            <w:tcW w:w="5219" w:type="dxa"/>
            <w:vAlign w:val="center"/>
          </w:tcPr>
          <w:p w:rsidR="00A25191" w:rsidRDefault="000F24D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A25191" w:rsidRDefault="000F24DC">
            <w:pPr>
              <w:jc w:val="left"/>
            </w:pPr>
            <w:r>
              <w:rPr>
                <w:color w:val="000000"/>
                <w:sz w:val="24"/>
              </w:rPr>
              <w:t>基金管理人、基金销售机构</w:t>
            </w:r>
          </w:p>
        </w:tc>
      </w:tr>
      <w:tr w:rsidR="00A25191">
        <w:tc>
          <w:tcPr>
            <w:tcW w:w="5219" w:type="dxa"/>
            <w:vAlign w:val="center"/>
          </w:tcPr>
          <w:p w:rsidR="00A25191" w:rsidRDefault="000F24DC">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A25191" w:rsidRDefault="000F24DC">
            <w:pPr>
              <w:jc w:val="left"/>
            </w:pPr>
            <w:r>
              <w:rPr>
                <w:color w:val="000000"/>
                <w:sz w:val="24"/>
              </w:rPr>
              <w:t>基金托管人、基金销售机构</w:t>
            </w:r>
          </w:p>
        </w:tc>
      </w:tr>
      <w:tr w:rsidR="00A25191">
        <w:tc>
          <w:tcPr>
            <w:tcW w:w="5219" w:type="dxa"/>
            <w:vAlign w:val="center"/>
          </w:tcPr>
          <w:p w:rsidR="00A25191" w:rsidRDefault="000F24D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A25191" w:rsidRDefault="000F24DC">
            <w:pPr>
              <w:jc w:val="left"/>
            </w:pPr>
            <w:r>
              <w:rPr>
                <w:color w:val="000000"/>
                <w:sz w:val="24"/>
              </w:rPr>
              <w:t>基金管理人的股东、基金销售机构</w:t>
            </w:r>
          </w:p>
        </w:tc>
      </w:tr>
    </w:tbl>
    <w:p w:rsidR="00DC1F4B" w:rsidRPr="0060695C" w:rsidRDefault="00DC1F4B" w:rsidP="00DC1F4B">
      <w:pPr>
        <w:tabs>
          <w:tab w:val="left" w:pos="426"/>
        </w:tabs>
        <w:spacing w:before="29" w:line="288" w:lineRule="auto"/>
        <w:jc w:val="left"/>
        <w:rPr>
          <w:kern w:val="0"/>
          <w:sz w:val="24"/>
        </w:rPr>
      </w:pPr>
      <w:r w:rsidRPr="0060695C">
        <w:rPr>
          <w:kern w:val="0"/>
          <w:sz w:val="24"/>
        </w:rPr>
        <w:t>注：下述关联交易均在正常业务范围内按一般商业条款订立。</w:t>
      </w:r>
    </w:p>
    <w:p w:rsidR="00DC1F4B" w:rsidRPr="0060695C" w:rsidRDefault="00DC1F4B" w:rsidP="00DC1F4B">
      <w:pPr>
        <w:spacing w:before="29" w:line="288" w:lineRule="auto"/>
        <w:rPr>
          <w:color w:val="000000"/>
          <w:sz w:val="24"/>
        </w:rPr>
      </w:pPr>
      <w:r w:rsidRPr="0060695C">
        <w:rPr>
          <w:color w:val="000000"/>
          <w:sz w:val="24"/>
        </w:rPr>
        <w:tab/>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 </w:t>
      </w:r>
      <w:r w:rsidRPr="0060695C">
        <w:rPr>
          <w:b/>
          <w:color w:val="000000"/>
          <w:kern w:val="0"/>
          <w:sz w:val="24"/>
        </w:rPr>
        <w:t>本报告期及上年度可比期间的关联方交易</w:t>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6.4.8.1 </w:t>
      </w:r>
      <w:r w:rsidRPr="0060695C">
        <w:rPr>
          <w:b/>
          <w:color w:val="000000"/>
          <w:kern w:val="0"/>
          <w:sz w:val="24"/>
        </w:rPr>
        <w:t>通过关联方交易单元进行的交易</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本基金本报告期内及上年度可比期间无通过关联方交易单元进行的交易。</w:t>
      </w:r>
    </w:p>
    <w:p w:rsidR="00DC1F4B" w:rsidRPr="0060695C" w:rsidRDefault="00DC1F4B" w:rsidP="00DC1F4B">
      <w:pPr>
        <w:spacing w:before="29" w:line="288" w:lineRule="auto"/>
        <w:ind w:firstLineChars="200" w:firstLine="480"/>
        <w:rPr>
          <w:color w:val="000000"/>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w:t>
      </w:r>
      <w:r w:rsidRPr="0061644B">
        <w:rPr>
          <w:b/>
          <w:kern w:val="0"/>
          <w:sz w:val="24"/>
        </w:rPr>
        <w:t>关联方报酬</w:t>
      </w: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6.4.8.2.1</w:t>
      </w:r>
      <w:r w:rsidRPr="0061644B">
        <w:rPr>
          <w:b/>
          <w:kern w:val="0"/>
          <w:sz w:val="24"/>
        </w:rPr>
        <w:t>基金管理费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lastRenderedPageBreak/>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lastRenderedPageBreak/>
              <w:t>2014</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2014</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lastRenderedPageBreak/>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9,933,742.66</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12,022,441.94</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737,674.17</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1,580,440.70</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注：支付基金管理人的管理人报酬按前一日基金资产净值</w:t>
      </w:r>
      <w:r w:rsidRPr="0061644B">
        <w:rPr>
          <w:kern w:val="0"/>
          <w:sz w:val="24"/>
        </w:rPr>
        <w:t>0.33%</w:t>
      </w:r>
      <w:r w:rsidRPr="0061644B">
        <w:rPr>
          <w:kern w:val="0"/>
          <w:sz w:val="24"/>
        </w:rPr>
        <w:t>的年费率计提，逐日累计至每月月底，按月支付。其计算公式为：</w:t>
      </w:r>
      <w:r w:rsidRPr="0061644B">
        <w:rPr>
          <w:kern w:val="0"/>
          <w:sz w:val="24"/>
        </w:rPr>
        <w:t xml:space="preserve"> </w:t>
      </w:r>
      <w:r w:rsidRPr="0061644B">
        <w:rPr>
          <w:kern w:val="0"/>
          <w:sz w:val="24"/>
        </w:rPr>
        <w:t>日基金管理人报酬＝前一日基金资产净值</w:t>
      </w:r>
      <w:r w:rsidRPr="0061644B">
        <w:rPr>
          <w:kern w:val="0"/>
          <w:sz w:val="24"/>
        </w:rPr>
        <w:t>×0.33%÷</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6.4.8.2.2</w:t>
      </w:r>
      <w:r w:rsidRPr="0061644B">
        <w:rPr>
          <w:b/>
          <w:kern w:val="0"/>
          <w:sz w:val="24"/>
        </w:rPr>
        <w:t>基金托管费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2014</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2014</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kern w:val="0"/>
                <w:sz w:val="24"/>
              </w:rPr>
            </w:pPr>
            <w:r w:rsidRPr="0061644B">
              <w:rPr>
                <w:sz w:val="24"/>
              </w:rPr>
              <w:t>3,010,224.95</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3,643,164.28</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注：支付基金托管人的托管费按前一日基金资产净值</w:t>
      </w:r>
      <w:r w:rsidRPr="0061644B">
        <w:rPr>
          <w:kern w:val="0"/>
          <w:sz w:val="24"/>
        </w:rPr>
        <w:t>0.1%</w:t>
      </w:r>
      <w:r w:rsidRPr="0061644B">
        <w:rPr>
          <w:kern w:val="0"/>
          <w:sz w:val="24"/>
        </w:rPr>
        <w:t>的年费率计提，逐日累计至每月月底，按月支付。其计算公式为：</w:t>
      </w:r>
      <w:r w:rsidRPr="0061644B">
        <w:rPr>
          <w:kern w:val="0"/>
          <w:sz w:val="24"/>
        </w:rPr>
        <w:t xml:space="preserve"> </w:t>
      </w:r>
      <w:r w:rsidRPr="0061644B">
        <w:rPr>
          <w:kern w:val="0"/>
          <w:sz w:val="24"/>
        </w:rPr>
        <w:t>日基金托管费＝前一日基金资产净值</w:t>
      </w:r>
      <w:r w:rsidRPr="0061644B">
        <w:rPr>
          <w:kern w:val="0"/>
          <w:sz w:val="24"/>
        </w:rPr>
        <w:t>×0.1%÷</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6.4.8.2.3</w:t>
      </w:r>
      <w:r w:rsidRPr="0061644B">
        <w:rPr>
          <w:b/>
          <w:kern w:val="0"/>
          <w:sz w:val="24"/>
        </w:rPr>
        <w:t>销售服务费</w:t>
      </w:r>
    </w:p>
    <w:p w:rsidR="006D141C" w:rsidRPr="0061644B" w:rsidRDefault="005B4215" w:rsidP="00792A69">
      <w:pPr>
        <w:autoSpaceDE w:val="0"/>
        <w:autoSpaceDN w:val="0"/>
        <w:adjustRightInd w:val="0"/>
        <w:spacing w:before="29" w:line="288" w:lineRule="auto"/>
        <w:ind w:left="15" w:right="210"/>
        <w:jc w:val="right"/>
        <w:rPr>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351"/>
        <w:gridCol w:w="2351"/>
        <w:gridCol w:w="2352"/>
      </w:tblGrid>
      <w:tr w:rsidR="003B16F8" w:rsidRPr="005E1AD8" w:rsidTr="00D5055C">
        <w:trPr>
          <w:trHeight w:val="465"/>
        </w:trPr>
        <w:tc>
          <w:tcPr>
            <w:tcW w:w="1944" w:type="dxa"/>
            <w:vMerge w:val="restart"/>
            <w:tcBorders>
              <w:top w:val="single" w:sz="4" w:space="0" w:color="000000"/>
              <w:left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r w:rsidRPr="005E1AD8">
              <w:rPr>
                <w:sz w:val="24"/>
              </w:rPr>
              <w:t>获得销售服务费的各关联方名称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本期</w:t>
            </w:r>
            <w:r>
              <w:rPr>
                <w:rFonts w:hint="eastAsia"/>
                <w:sz w:val="24"/>
              </w:rPr>
              <w:t>-</w:t>
            </w:r>
          </w:p>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2015</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2015</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D5055C">
        <w:trPr>
          <w:trHeight w:val="465"/>
        </w:trPr>
        <w:tc>
          <w:tcPr>
            <w:tcW w:w="1944" w:type="dxa"/>
            <w:vMerge/>
            <w:tcBorders>
              <w:left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2D3B30"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D5055C">
        <w:trPr>
          <w:trHeight w:val="465"/>
        </w:trPr>
        <w:tc>
          <w:tcPr>
            <w:tcW w:w="1944" w:type="dxa"/>
            <w:vMerge/>
            <w:tcBorders>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r w:rsidRPr="005E1AD8">
              <w:rPr>
                <w:sz w:val="24"/>
              </w:rPr>
              <w:t>交银货币</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widowControl/>
              <w:spacing w:before="29" w:line="288" w:lineRule="auto"/>
              <w:ind w:leftChars="-51" w:left="-107" w:rightChars="-51" w:right="-107"/>
              <w:jc w:val="center"/>
              <w:rPr>
                <w:sz w:val="24"/>
              </w:rPr>
            </w:pPr>
            <w:r w:rsidRPr="005E1AD8">
              <w:rPr>
                <w:sz w:val="24"/>
              </w:rPr>
              <w:t>交银货币</w:t>
            </w:r>
            <w:r w:rsidRPr="005E1AD8">
              <w:rPr>
                <w:sz w:val="24"/>
              </w:rPr>
              <w:t>B</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widowControl/>
              <w:spacing w:before="29" w:line="288" w:lineRule="auto"/>
              <w:ind w:leftChars="-51" w:left="-107" w:rightChars="-51" w:right="-107"/>
              <w:jc w:val="center"/>
              <w:rPr>
                <w:sz w:val="24"/>
              </w:rPr>
            </w:pPr>
            <w:r w:rsidRPr="005E1AD8">
              <w:rPr>
                <w:sz w:val="24"/>
              </w:rPr>
              <w:t>合计</w:t>
            </w:r>
          </w:p>
        </w:tc>
      </w:tr>
      <w:tr w:rsidR="00A25191">
        <w:tc>
          <w:tcPr>
            <w:tcW w:w="1944" w:type="dxa"/>
            <w:vAlign w:val="center"/>
          </w:tcPr>
          <w:p w:rsidR="00A25191" w:rsidRDefault="000F24DC">
            <w:pPr>
              <w:jc w:val="center"/>
            </w:pPr>
            <w:r>
              <w:rPr>
                <w:sz w:val="24"/>
              </w:rPr>
              <w:t>交银施罗德基金公司</w:t>
            </w:r>
          </w:p>
        </w:tc>
        <w:tc>
          <w:tcPr>
            <w:tcW w:w="2351" w:type="dxa"/>
            <w:vAlign w:val="center"/>
          </w:tcPr>
          <w:p w:rsidR="00A25191" w:rsidRDefault="000F24DC">
            <w:pPr>
              <w:jc w:val="center"/>
            </w:pPr>
            <w:r>
              <w:rPr>
                <w:sz w:val="24"/>
              </w:rPr>
              <w:t>138,532.40</w:t>
            </w:r>
          </w:p>
        </w:tc>
        <w:tc>
          <w:tcPr>
            <w:tcW w:w="2351" w:type="dxa"/>
            <w:vAlign w:val="center"/>
          </w:tcPr>
          <w:p w:rsidR="00A25191" w:rsidRDefault="000F24DC">
            <w:pPr>
              <w:jc w:val="center"/>
            </w:pPr>
            <w:r>
              <w:rPr>
                <w:sz w:val="24"/>
              </w:rPr>
              <w:t>223,557.04</w:t>
            </w:r>
          </w:p>
        </w:tc>
        <w:tc>
          <w:tcPr>
            <w:tcW w:w="2352" w:type="dxa"/>
            <w:vAlign w:val="center"/>
          </w:tcPr>
          <w:p w:rsidR="00A25191" w:rsidRDefault="000F24DC">
            <w:pPr>
              <w:jc w:val="center"/>
            </w:pPr>
            <w:r>
              <w:rPr>
                <w:sz w:val="24"/>
              </w:rPr>
              <w:t>362,089.44</w:t>
            </w:r>
          </w:p>
        </w:tc>
      </w:tr>
      <w:tr w:rsidR="00A25191">
        <w:tc>
          <w:tcPr>
            <w:tcW w:w="1944" w:type="dxa"/>
            <w:vAlign w:val="center"/>
          </w:tcPr>
          <w:p w:rsidR="00A25191" w:rsidRDefault="000F24DC">
            <w:pPr>
              <w:jc w:val="center"/>
            </w:pPr>
            <w:r>
              <w:rPr>
                <w:sz w:val="24"/>
              </w:rPr>
              <w:t>中国农业银行</w:t>
            </w:r>
          </w:p>
        </w:tc>
        <w:tc>
          <w:tcPr>
            <w:tcW w:w="2351" w:type="dxa"/>
            <w:vAlign w:val="center"/>
          </w:tcPr>
          <w:p w:rsidR="00A25191" w:rsidRDefault="000F24DC">
            <w:pPr>
              <w:jc w:val="center"/>
            </w:pPr>
            <w:r>
              <w:rPr>
                <w:sz w:val="24"/>
              </w:rPr>
              <w:t>81,847.79</w:t>
            </w:r>
          </w:p>
        </w:tc>
        <w:tc>
          <w:tcPr>
            <w:tcW w:w="2351" w:type="dxa"/>
            <w:vAlign w:val="center"/>
          </w:tcPr>
          <w:p w:rsidR="00A25191" w:rsidRDefault="000F24DC">
            <w:pPr>
              <w:jc w:val="center"/>
            </w:pPr>
            <w:r>
              <w:rPr>
                <w:sz w:val="24"/>
              </w:rPr>
              <w:t>363.20</w:t>
            </w:r>
          </w:p>
        </w:tc>
        <w:tc>
          <w:tcPr>
            <w:tcW w:w="2352" w:type="dxa"/>
            <w:vAlign w:val="center"/>
          </w:tcPr>
          <w:p w:rsidR="00A25191" w:rsidRDefault="000F24DC">
            <w:pPr>
              <w:jc w:val="center"/>
            </w:pPr>
            <w:r>
              <w:rPr>
                <w:sz w:val="24"/>
              </w:rPr>
              <w:t>82,210.99</w:t>
            </w:r>
          </w:p>
        </w:tc>
      </w:tr>
      <w:tr w:rsidR="00A25191">
        <w:tc>
          <w:tcPr>
            <w:tcW w:w="1944" w:type="dxa"/>
            <w:vAlign w:val="center"/>
          </w:tcPr>
          <w:p w:rsidR="00A25191" w:rsidRDefault="000F24DC">
            <w:pPr>
              <w:jc w:val="center"/>
            </w:pPr>
            <w:r>
              <w:rPr>
                <w:sz w:val="24"/>
              </w:rPr>
              <w:t>交通银行</w:t>
            </w:r>
          </w:p>
        </w:tc>
        <w:tc>
          <w:tcPr>
            <w:tcW w:w="2351" w:type="dxa"/>
            <w:vAlign w:val="center"/>
          </w:tcPr>
          <w:p w:rsidR="00A25191" w:rsidRDefault="000F24DC">
            <w:pPr>
              <w:jc w:val="center"/>
            </w:pPr>
            <w:r>
              <w:rPr>
                <w:sz w:val="24"/>
              </w:rPr>
              <w:t>908,677.87</w:t>
            </w:r>
          </w:p>
        </w:tc>
        <w:tc>
          <w:tcPr>
            <w:tcW w:w="2351" w:type="dxa"/>
            <w:vAlign w:val="center"/>
          </w:tcPr>
          <w:p w:rsidR="00A25191" w:rsidRDefault="000F24DC">
            <w:pPr>
              <w:jc w:val="center"/>
            </w:pPr>
            <w:r>
              <w:rPr>
                <w:sz w:val="24"/>
              </w:rPr>
              <w:t>1,213.88</w:t>
            </w:r>
          </w:p>
        </w:tc>
        <w:tc>
          <w:tcPr>
            <w:tcW w:w="2352" w:type="dxa"/>
            <w:vAlign w:val="center"/>
          </w:tcPr>
          <w:p w:rsidR="00A25191" w:rsidRDefault="000F24DC">
            <w:pPr>
              <w:jc w:val="center"/>
            </w:pPr>
            <w:r>
              <w:rPr>
                <w:sz w:val="24"/>
              </w:rPr>
              <w:t>909,891.75</w:t>
            </w:r>
          </w:p>
        </w:tc>
      </w:tr>
      <w:tr w:rsidR="003B16F8" w:rsidRPr="005E1AD8" w:rsidTr="00D5055C">
        <w:trPr>
          <w:trHeight w:val="465"/>
        </w:trPr>
        <w:tc>
          <w:tcPr>
            <w:tcW w:w="1944"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spacing w:before="29" w:line="288" w:lineRule="auto"/>
              <w:jc w:val="center"/>
              <w:rPr>
                <w:sz w:val="24"/>
              </w:rPr>
            </w:pPr>
            <w:r w:rsidRPr="005E1AD8">
              <w:rPr>
                <w:sz w:val="24"/>
              </w:rPr>
              <w:t>1,129,058.06</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spacing w:before="29" w:line="288" w:lineRule="auto"/>
              <w:jc w:val="center"/>
              <w:rPr>
                <w:sz w:val="24"/>
              </w:rPr>
            </w:pPr>
            <w:r w:rsidRPr="005E1AD8">
              <w:rPr>
                <w:sz w:val="24"/>
              </w:rPr>
              <w:t>225,134.12</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spacing w:before="29" w:line="288" w:lineRule="auto"/>
              <w:jc w:val="center"/>
              <w:rPr>
                <w:sz w:val="24"/>
              </w:rPr>
            </w:pPr>
            <w:r w:rsidRPr="005E1AD8">
              <w:rPr>
                <w:sz w:val="24"/>
              </w:rPr>
              <w:t>1,354,192.18</w:t>
            </w:r>
          </w:p>
        </w:tc>
      </w:tr>
      <w:tr w:rsidR="003B16F8" w:rsidRPr="005E1AD8" w:rsidTr="00D5055C">
        <w:trPr>
          <w:trHeight w:val="465"/>
        </w:trPr>
        <w:tc>
          <w:tcPr>
            <w:tcW w:w="1944" w:type="dxa"/>
            <w:vMerge w:val="restart"/>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ind w:leftChars="-51" w:left="-107" w:rightChars="-51" w:right="-107"/>
              <w:jc w:val="center"/>
              <w:rPr>
                <w:sz w:val="24"/>
              </w:rPr>
            </w:pPr>
            <w:r w:rsidRPr="005E1AD8">
              <w:rPr>
                <w:sz w:val="24"/>
              </w:rPr>
              <w:t>获得销售服务费的各关联方名称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上年度可比期间</w:t>
            </w:r>
          </w:p>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2014</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2014</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D5055C">
        <w:trPr>
          <w:trHeight w:val="465"/>
        </w:trPr>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jc w:val="left"/>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D5055C">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spacing w:before="29" w:line="288" w:lineRule="auto"/>
              <w:jc w:val="left"/>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交银货币</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交银货币</w:t>
            </w:r>
            <w:r w:rsidRPr="005E1AD8">
              <w:rPr>
                <w:sz w:val="24"/>
              </w:rPr>
              <w:t>B</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D5055C">
            <w:pPr>
              <w:widowControl/>
              <w:autoSpaceDE w:val="0"/>
              <w:autoSpaceDN w:val="0"/>
              <w:spacing w:before="29" w:line="288" w:lineRule="auto"/>
              <w:ind w:leftChars="-51" w:left="-107" w:rightChars="-51" w:right="-107"/>
              <w:jc w:val="center"/>
              <w:textAlignment w:val="bottom"/>
              <w:rPr>
                <w:sz w:val="24"/>
              </w:rPr>
            </w:pPr>
            <w:r w:rsidRPr="005E1AD8">
              <w:rPr>
                <w:sz w:val="24"/>
              </w:rPr>
              <w:t>合计</w:t>
            </w:r>
          </w:p>
        </w:tc>
      </w:tr>
      <w:tr w:rsidR="00A25191">
        <w:tc>
          <w:tcPr>
            <w:tcW w:w="1944" w:type="dxa"/>
            <w:vAlign w:val="center"/>
          </w:tcPr>
          <w:p w:rsidR="00A25191" w:rsidRDefault="000F24DC">
            <w:pPr>
              <w:jc w:val="center"/>
            </w:pPr>
            <w:r>
              <w:rPr>
                <w:sz w:val="24"/>
              </w:rPr>
              <w:t>交银施罗德基金公司</w:t>
            </w:r>
          </w:p>
        </w:tc>
        <w:tc>
          <w:tcPr>
            <w:tcW w:w="2351" w:type="dxa"/>
            <w:vAlign w:val="center"/>
          </w:tcPr>
          <w:p w:rsidR="00A25191" w:rsidRDefault="000F24DC">
            <w:pPr>
              <w:jc w:val="center"/>
            </w:pPr>
            <w:r>
              <w:rPr>
                <w:sz w:val="24"/>
              </w:rPr>
              <w:t>79,794.68</w:t>
            </w:r>
          </w:p>
        </w:tc>
        <w:tc>
          <w:tcPr>
            <w:tcW w:w="2351" w:type="dxa"/>
            <w:vAlign w:val="center"/>
          </w:tcPr>
          <w:p w:rsidR="00A25191" w:rsidRDefault="000F24DC">
            <w:pPr>
              <w:jc w:val="center"/>
            </w:pPr>
            <w:r>
              <w:rPr>
                <w:sz w:val="24"/>
              </w:rPr>
              <w:t>232,893.89</w:t>
            </w:r>
          </w:p>
        </w:tc>
        <w:tc>
          <w:tcPr>
            <w:tcW w:w="2352" w:type="dxa"/>
            <w:vAlign w:val="center"/>
          </w:tcPr>
          <w:p w:rsidR="00A25191" w:rsidRDefault="000F24DC">
            <w:pPr>
              <w:jc w:val="center"/>
            </w:pPr>
            <w:r>
              <w:rPr>
                <w:sz w:val="24"/>
              </w:rPr>
              <w:t>312,688.57</w:t>
            </w:r>
          </w:p>
        </w:tc>
      </w:tr>
      <w:tr w:rsidR="00A25191">
        <w:tc>
          <w:tcPr>
            <w:tcW w:w="1944" w:type="dxa"/>
            <w:vAlign w:val="center"/>
          </w:tcPr>
          <w:p w:rsidR="00A25191" w:rsidRDefault="000F24DC">
            <w:pPr>
              <w:jc w:val="center"/>
            </w:pPr>
            <w:r>
              <w:rPr>
                <w:sz w:val="24"/>
              </w:rPr>
              <w:t>中国农业银行</w:t>
            </w:r>
          </w:p>
        </w:tc>
        <w:tc>
          <w:tcPr>
            <w:tcW w:w="2351" w:type="dxa"/>
            <w:vAlign w:val="center"/>
          </w:tcPr>
          <w:p w:rsidR="00A25191" w:rsidRDefault="000F24DC">
            <w:pPr>
              <w:jc w:val="center"/>
            </w:pPr>
            <w:r>
              <w:rPr>
                <w:sz w:val="24"/>
              </w:rPr>
              <w:t>306,087.99</w:t>
            </w:r>
          </w:p>
        </w:tc>
        <w:tc>
          <w:tcPr>
            <w:tcW w:w="2351" w:type="dxa"/>
            <w:vAlign w:val="center"/>
          </w:tcPr>
          <w:p w:rsidR="00A25191" w:rsidRDefault="000F24DC">
            <w:pPr>
              <w:jc w:val="center"/>
            </w:pPr>
            <w:r>
              <w:rPr>
                <w:sz w:val="24"/>
              </w:rPr>
              <w:t>6,992.41</w:t>
            </w:r>
          </w:p>
        </w:tc>
        <w:tc>
          <w:tcPr>
            <w:tcW w:w="2352" w:type="dxa"/>
            <w:vAlign w:val="center"/>
          </w:tcPr>
          <w:p w:rsidR="00A25191" w:rsidRDefault="000F24DC">
            <w:pPr>
              <w:jc w:val="center"/>
            </w:pPr>
            <w:r>
              <w:rPr>
                <w:sz w:val="24"/>
              </w:rPr>
              <w:t>313,080.40</w:t>
            </w:r>
          </w:p>
        </w:tc>
      </w:tr>
      <w:tr w:rsidR="00A25191">
        <w:tc>
          <w:tcPr>
            <w:tcW w:w="1944" w:type="dxa"/>
            <w:vAlign w:val="center"/>
          </w:tcPr>
          <w:p w:rsidR="00A25191" w:rsidRDefault="000F24DC">
            <w:pPr>
              <w:jc w:val="center"/>
            </w:pPr>
            <w:r>
              <w:rPr>
                <w:sz w:val="24"/>
              </w:rPr>
              <w:t>交通银行</w:t>
            </w:r>
          </w:p>
        </w:tc>
        <w:tc>
          <w:tcPr>
            <w:tcW w:w="2351" w:type="dxa"/>
            <w:vAlign w:val="center"/>
          </w:tcPr>
          <w:p w:rsidR="00A25191" w:rsidRDefault="000F24DC">
            <w:pPr>
              <w:jc w:val="center"/>
            </w:pPr>
            <w:r>
              <w:rPr>
                <w:sz w:val="24"/>
              </w:rPr>
              <w:t>1,568,896.87</w:t>
            </w:r>
          </w:p>
        </w:tc>
        <w:tc>
          <w:tcPr>
            <w:tcW w:w="2351" w:type="dxa"/>
            <w:vAlign w:val="center"/>
          </w:tcPr>
          <w:p w:rsidR="00A25191" w:rsidRDefault="000F24DC">
            <w:pPr>
              <w:jc w:val="center"/>
            </w:pPr>
            <w:r>
              <w:rPr>
                <w:sz w:val="24"/>
              </w:rPr>
              <w:t>7,297.45</w:t>
            </w:r>
          </w:p>
        </w:tc>
        <w:tc>
          <w:tcPr>
            <w:tcW w:w="2352" w:type="dxa"/>
            <w:vAlign w:val="center"/>
          </w:tcPr>
          <w:p w:rsidR="00A25191" w:rsidRDefault="000F24DC">
            <w:pPr>
              <w:jc w:val="center"/>
            </w:pPr>
            <w:r>
              <w:rPr>
                <w:sz w:val="24"/>
              </w:rPr>
              <w:t>1,576,194.32</w:t>
            </w:r>
          </w:p>
        </w:tc>
      </w:tr>
      <w:tr w:rsidR="003B16F8" w:rsidRPr="005E1AD8" w:rsidTr="00D5055C">
        <w:tc>
          <w:tcPr>
            <w:tcW w:w="1944"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widowControl/>
              <w:spacing w:before="29" w:line="288" w:lineRule="auto"/>
              <w:jc w:val="left"/>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spacing w:before="29" w:line="288" w:lineRule="auto"/>
              <w:jc w:val="center"/>
              <w:rPr>
                <w:sz w:val="24"/>
              </w:rPr>
            </w:pPr>
            <w:r w:rsidRPr="005E1AD8">
              <w:rPr>
                <w:sz w:val="24"/>
              </w:rPr>
              <w:t>1,954,779.54</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spacing w:before="29" w:line="288" w:lineRule="auto"/>
              <w:jc w:val="center"/>
              <w:rPr>
                <w:sz w:val="24"/>
              </w:rPr>
            </w:pPr>
            <w:r w:rsidRPr="005E1AD8">
              <w:rPr>
                <w:sz w:val="24"/>
              </w:rPr>
              <w:t>247,183.75</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D5055C">
            <w:pPr>
              <w:spacing w:before="29" w:line="288" w:lineRule="auto"/>
              <w:jc w:val="center"/>
              <w:rPr>
                <w:sz w:val="24"/>
              </w:rPr>
            </w:pPr>
            <w:r w:rsidRPr="005E1AD8">
              <w:rPr>
                <w:sz w:val="24"/>
              </w:rPr>
              <w:t>2,201,963.29</w:t>
            </w:r>
          </w:p>
        </w:tc>
      </w:tr>
    </w:tbl>
    <w:p w:rsidR="00A25191" w:rsidRDefault="000F24DC">
      <w:pPr>
        <w:tabs>
          <w:tab w:val="left" w:pos="426"/>
        </w:tabs>
        <w:spacing w:before="29" w:line="288" w:lineRule="auto"/>
        <w:jc w:val="left"/>
        <w:rPr>
          <w:kern w:val="0"/>
          <w:sz w:val="24"/>
        </w:rPr>
      </w:pPr>
      <w:r>
        <w:rPr>
          <w:kern w:val="0"/>
          <w:sz w:val="24"/>
        </w:rPr>
        <w:t>注：本基金实行销售服务费分级收费方式，分设</w:t>
      </w:r>
      <w:r>
        <w:rPr>
          <w:kern w:val="0"/>
          <w:sz w:val="24"/>
        </w:rPr>
        <w:t>A</w:t>
      </w:r>
      <w:r>
        <w:rPr>
          <w:kern w:val="0"/>
          <w:sz w:val="24"/>
        </w:rPr>
        <w:t>、</w:t>
      </w:r>
      <w:r>
        <w:rPr>
          <w:kern w:val="0"/>
          <w:sz w:val="24"/>
        </w:rPr>
        <w:t>B</w:t>
      </w:r>
      <w:r>
        <w:rPr>
          <w:kern w:val="0"/>
          <w:sz w:val="24"/>
        </w:rPr>
        <w:t>两级基金份额：</w:t>
      </w:r>
      <w:r>
        <w:rPr>
          <w:kern w:val="0"/>
          <w:sz w:val="24"/>
        </w:rPr>
        <w:t>A</w:t>
      </w:r>
      <w:r>
        <w:rPr>
          <w:kern w:val="0"/>
          <w:sz w:val="24"/>
        </w:rPr>
        <w:t>级基金按前一日基金资产净值</w:t>
      </w:r>
      <w:r>
        <w:rPr>
          <w:kern w:val="0"/>
          <w:sz w:val="24"/>
        </w:rPr>
        <w:t>0.25%</w:t>
      </w:r>
      <w:r>
        <w:rPr>
          <w:kern w:val="0"/>
          <w:sz w:val="24"/>
        </w:rPr>
        <w:t>的年费率逐日计提销售服务费，</w:t>
      </w:r>
      <w:r>
        <w:rPr>
          <w:kern w:val="0"/>
          <w:sz w:val="24"/>
        </w:rPr>
        <w:t>B</w:t>
      </w:r>
      <w:r>
        <w:rPr>
          <w:kern w:val="0"/>
          <w:sz w:val="24"/>
        </w:rPr>
        <w:t>级基金按前一日基金资产净值</w:t>
      </w:r>
      <w:r>
        <w:rPr>
          <w:kern w:val="0"/>
          <w:sz w:val="24"/>
        </w:rPr>
        <w:t>0.01%</w:t>
      </w:r>
      <w:r>
        <w:rPr>
          <w:kern w:val="0"/>
          <w:sz w:val="24"/>
        </w:rPr>
        <w:t>的年费率逐日计提销售服务费。其计算公式为：</w:t>
      </w:r>
    </w:p>
    <w:p w:rsidR="00A25191" w:rsidRDefault="000F24DC">
      <w:pPr>
        <w:tabs>
          <w:tab w:val="left" w:pos="426"/>
        </w:tabs>
        <w:spacing w:before="29" w:line="288" w:lineRule="auto"/>
        <w:jc w:val="left"/>
        <w:rPr>
          <w:kern w:val="0"/>
          <w:sz w:val="24"/>
        </w:rPr>
      </w:pPr>
      <w:r>
        <w:rPr>
          <w:kern w:val="0"/>
          <w:sz w:val="24"/>
        </w:rPr>
        <w:t>A</w:t>
      </w:r>
      <w:r>
        <w:rPr>
          <w:kern w:val="0"/>
          <w:sz w:val="24"/>
        </w:rPr>
        <w:t>级基金日销售服务费＝前一日</w:t>
      </w:r>
      <w:r>
        <w:rPr>
          <w:kern w:val="0"/>
          <w:sz w:val="24"/>
        </w:rPr>
        <w:t>A</w:t>
      </w:r>
      <w:r>
        <w:rPr>
          <w:kern w:val="0"/>
          <w:sz w:val="24"/>
        </w:rPr>
        <w:t>级基金资产净值</w:t>
      </w:r>
      <w:r>
        <w:rPr>
          <w:kern w:val="0"/>
          <w:sz w:val="24"/>
        </w:rPr>
        <w:t>×0.25%÷</w:t>
      </w:r>
      <w:r>
        <w:rPr>
          <w:kern w:val="0"/>
          <w:sz w:val="24"/>
        </w:rPr>
        <w:t>当年天数，</w:t>
      </w:r>
    </w:p>
    <w:p w:rsidR="006D141C" w:rsidRPr="0061644B" w:rsidRDefault="006D141C" w:rsidP="00792A69">
      <w:pPr>
        <w:tabs>
          <w:tab w:val="left" w:pos="426"/>
        </w:tabs>
        <w:spacing w:before="29" w:line="288" w:lineRule="auto"/>
        <w:jc w:val="left"/>
        <w:rPr>
          <w:kern w:val="0"/>
          <w:sz w:val="24"/>
        </w:rPr>
      </w:pPr>
      <w:r w:rsidRPr="0061644B">
        <w:rPr>
          <w:kern w:val="0"/>
          <w:sz w:val="24"/>
        </w:rPr>
        <w:t>B</w:t>
      </w:r>
      <w:r w:rsidRPr="0061644B">
        <w:rPr>
          <w:kern w:val="0"/>
          <w:sz w:val="24"/>
        </w:rPr>
        <w:t>级基金日销售服务费＝前一日</w:t>
      </w:r>
      <w:r w:rsidRPr="0061644B">
        <w:rPr>
          <w:kern w:val="0"/>
          <w:sz w:val="24"/>
        </w:rPr>
        <w:t>B</w:t>
      </w:r>
      <w:r w:rsidRPr="0061644B">
        <w:rPr>
          <w:kern w:val="0"/>
          <w:sz w:val="24"/>
        </w:rPr>
        <w:t>级基金资产净值</w:t>
      </w:r>
      <w:r w:rsidRPr="0061644B">
        <w:rPr>
          <w:kern w:val="0"/>
          <w:sz w:val="24"/>
        </w:rPr>
        <w:t>×0.01%÷</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6.4.8.3</w:t>
      </w:r>
      <w:r w:rsidRPr="0061644B">
        <w:rPr>
          <w:b/>
          <w:bCs/>
          <w:sz w:val="24"/>
        </w:rPr>
        <w:t>与关联方进行银行间同业市场的债券</w:t>
      </w:r>
      <w:r w:rsidRPr="0061644B">
        <w:rPr>
          <w:b/>
          <w:bCs/>
          <w:sz w:val="24"/>
        </w:rPr>
        <w:t>(</w:t>
      </w:r>
      <w:r w:rsidRPr="0061644B">
        <w:rPr>
          <w:b/>
          <w:bCs/>
          <w:sz w:val="24"/>
        </w:rPr>
        <w:t>含回购</w:t>
      </w:r>
      <w:r w:rsidRPr="0061644B">
        <w:rPr>
          <w:b/>
          <w:bCs/>
          <w:sz w:val="24"/>
        </w:rPr>
        <w:t>)</w:t>
      </w:r>
      <w:r w:rsidRPr="0061644B">
        <w:rPr>
          <w:b/>
          <w:bCs/>
          <w:sz w:val="24"/>
        </w:rPr>
        <w:t>交易</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本基金本报告期内及上年度可比期间未与关联方进行银行间同业市场的债券</w:t>
      </w:r>
      <w:r w:rsidRPr="0061644B">
        <w:rPr>
          <w:kern w:val="0"/>
          <w:sz w:val="24"/>
        </w:rPr>
        <w:t>(</w:t>
      </w:r>
      <w:r w:rsidRPr="0061644B">
        <w:rPr>
          <w:kern w:val="0"/>
          <w:sz w:val="24"/>
        </w:rPr>
        <w:t>含回购</w:t>
      </w:r>
      <w:r w:rsidRPr="0061644B">
        <w:rPr>
          <w:kern w:val="0"/>
          <w:sz w:val="24"/>
        </w:rPr>
        <w:t>)</w:t>
      </w:r>
      <w:r w:rsidRPr="0061644B">
        <w:rPr>
          <w:kern w:val="0"/>
          <w:sz w:val="24"/>
        </w:rPr>
        <w:t>交易。</w:t>
      </w:r>
    </w:p>
    <w:p w:rsidR="006D141C" w:rsidRPr="0061644B" w:rsidRDefault="006D141C" w:rsidP="00792A69">
      <w:pPr>
        <w:spacing w:before="29" w:line="288" w:lineRule="auto"/>
        <w:rPr>
          <w:b/>
          <w:bCs/>
          <w:sz w:val="24"/>
        </w:rPr>
      </w:pPr>
      <w:r w:rsidRPr="0061644B">
        <w:rPr>
          <w:b/>
          <w:bCs/>
          <w:kern w:val="0"/>
          <w:sz w:val="24"/>
        </w:rPr>
        <w:t>6.4.8.4</w:t>
      </w:r>
      <w:r w:rsidRPr="0061644B">
        <w:rPr>
          <w:b/>
          <w:bCs/>
          <w:sz w:val="24"/>
        </w:rPr>
        <w:t>各关联方投资本基金的情况</w:t>
      </w:r>
    </w:p>
    <w:p w:rsidR="006D141C" w:rsidRPr="0061644B" w:rsidRDefault="006D141C" w:rsidP="00792A69">
      <w:pPr>
        <w:adjustRightInd w:val="0"/>
        <w:snapToGrid w:val="0"/>
        <w:spacing w:before="29" w:line="288" w:lineRule="auto"/>
        <w:rPr>
          <w:b/>
          <w:bCs/>
          <w:sz w:val="24"/>
        </w:rPr>
      </w:pPr>
      <w:r w:rsidRPr="0061644B">
        <w:rPr>
          <w:b/>
          <w:bCs/>
          <w:kern w:val="0"/>
          <w:sz w:val="24"/>
        </w:rPr>
        <w:t>6.4.8.4.1</w:t>
      </w:r>
      <w:r w:rsidRPr="0061644B">
        <w:rPr>
          <w:b/>
          <w:bCs/>
          <w:sz w:val="24"/>
        </w:rPr>
        <w:t>报告期内基金管理人运用固有资金投资本基金的情况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本报告期内及上年度可比期间未发生基金管理人运用固有资金投资本基金的情况。</w:t>
      </w:r>
    </w:p>
    <w:p w:rsidR="006D141C" w:rsidRPr="0061644B" w:rsidRDefault="007D0C4D" w:rsidP="00792A69">
      <w:pPr>
        <w:adjustRightInd w:val="0"/>
        <w:snapToGrid w:val="0"/>
        <w:spacing w:before="29" w:line="288" w:lineRule="auto"/>
        <w:jc w:val="left"/>
        <w:rPr>
          <w:bCs/>
          <w:sz w:val="24"/>
        </w:rPr>
      </w:pPr>
      <w:r w:rsidRPr="0061644B">
        <w:rPr>
          <w:bCs/>
          <w:sz w:val="24"/>
        </w:rPr>
        <w:tab/>
      </w:r>
    </w:p>
    <w:p w:rsidR="006D141C" w:rsidRPr="0061644B" w:rsidRDefault="006D141C" w:rsidP="00792A69">
      <w:pPr>
        <w:adjustRightInd w:val="0"/>
        <w:snapToGrid w:val="0"/>
        <w:spacing w:before="29" w:line="288" w:lineRule="auto"/>
        <w:rPr>
          <w:b/>
          <w:bCs/>
          <w:sz w:val="24"/>
        </w:rPr>
      </w:pPr>
      <w:r w:rsidRPr="0061644B">
        <w:rPr>
          <w:b/>
          <w:bCs/>
          <w:kern w:val="0"/>
          <w:sz w:val="24"/>
        </w:rPr>
        <w:t>6.4.8.4.2</w:t>
      </w:r>
      <w:r w:rsidRPr="0061644B">
        <w:rPr>
          <w:b/>
          <w:bCs/>
          <w:sz w:val="24"/>
        </w:rPr>
        <w:t>报告期末除基金管理人之外的其他关联方投资本基金的情况</w:t>
      </w:r>
    </w:p>
    <w:p w:rsidR="006D141C" w:rsidRDefault="006D141C" w:rsidP="00792A69">
      <w:pPr>
        <w:tabs>
          <w:tab w:val="left" w:pos="426"/>
        </w:tabs>
        <w:spacing w:before="29" w:line="288" w:lineRule="auto"/>
        <w:jc w:val="left"/>
        <w:rPr>
          <w:kern w:val="0"/>
          <w:sz w:val="24"/>
        </w:rPr>
      </w:pPr>
      <w:r w:rsidRPr="0061644B">
        <w:rPr>
          <w:kern w:val="0"/>
          <w:sz w:val="24"/>
        </w:rPr>
        <w:t>本报告期末及上年度末除基金管理人之外的其他关联方未持有本基金。</w:t>
      </w:r>
    </w:p>
    <w:p w:rsidR="003731BF" w:rsidRPr="0061644B" w:rsidRDefault="003731BF" w:rsidP="00792A69">
      <w:pPr>
        <w:tabs>
          <w:tab w:val="left" w:pos="426"/>
        </w:tabs>
        <w:spacing w:before="29" w:line="288" w:lineRule="auto"/>
        <w:jc w:val="left"/>
        <w:rPr>
          <w:kern w:val="0"/>
          <w:sz w:val="24"/>
        </w:rPr>
      </w:pPr>
    </w:p>
    <w:p w:rsidR="006D141C" w:rsidRPr="0061644B" w:rsidRDefault="006D141C" w:rsidP="00792A69">
      <w:pPr>
        <w:spacing w:before="29" w:line="288" w:lineRule="auto"/>
        <w:rPr>
          <w:b/>
          <w:bCs/>
          <w:sz w:val="24"/>
        </w:rPr>
      </w:pPr>
      <w:r w:rsidRPr="0061644B">
        <w:rPr>
          <w:b/>
          <w:bCs/>
          <w:kern w:val="0"/>
          <w:sz w:val="24"/>
        </w:rPr>
        <w:t>6.4.8.5</w:t>
      </w:r>
      <w:r w:rsidRPr="0061644B">
        <w:rPr>
          <w:b/>
          <w:bCs/>
          <w:sz w:val="24"/>
        </w:rPr>
        <w:t>由关联方保管的银行存款余额及当期产生的利息收入</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6B4A69" w:rsidRPr="0061644B" w:rsidTr="00524C6D">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2015</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2015</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2014</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2014</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524C6D">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r>
      <w:tr w:rsidR="00A25191">
        <w:tc>
          <w:tcPr>
            <w:tcW w:w="1799" w:type="dxa"/>
            <w:vAlign w:val="center"/>
          </w:tcPr>
          <w:p w:rsidR="00A25191" w:rsidRDefault="000F24DC">
            <w:pPr>
              <w:jc w:val="center"/>
            </w:pPr>
            <w:r>
              <w:rPr>
                <w:sz w:val="24"/>
              </w:rPr>
              <w:t>中国农业银行股份有限公司</w:t>
            </w:r>
          </w:p>
        </w:tc>
        <w:tc>
          <w:tcPr>
            <w:tcW w:w="1799" w:type="dxa"/>
            <w:vAlign w:val="center"/>
          </w:tcPr>
          <w:p w:rsidR="00A25191" w:rsidRDefault="000F24DC">
            <w:pPr>
              <w:jc w:val="center"/>
            </w:pPr>
            <w:r>
              <w:rPr>
                <w:sz w:val="24"/>
              </w:rPr>
              <w:t>2,277,966.54</w:t>
            </w:r>
          </w:p>
        </w:tc>
        <w:tc>
          <w:tcPr>
            <w:tcW w:w="1800" w:type="dxa"/>
            <w:vAlign w:val="center"/>
          </w:tcPr>
          <w:p w:rsidR="00A25191" w:rsidRDefault="000F24DC">
            <w:pPr>
              <w:jc w:val="center"/>
            </w:pPr>
            <w:r>
              <w:rPr>
                <w:sz w:val="24"/>
              </w:rPr>
              <w:t>104,628.11</w:t>
            </w:r>
          </w:p>
        </w:tc>
        <w:tc>
          <w:tcPr>
            <w:tcW w:w="1800" w:type="dxa"/>
            <w:vAlign w:val="center"/>
          </w:tcPr>
          <w:p w:rsidR="00A25191" w:rsidRDefault="000F24DC">
            <w:pPr>
              <w:jc w:val="center"/>
            </w:pPr>
            <w:r>
              <w:rPr>
                <w:sz w:val="24"/>
              </w:rPr>
              <w:t>12,294,704.73</w:t>
            </w:r>
          </w:p>
        </w:tc>
        <w:tc>
          <w:tcPr>
            <w:tcW w:w="1800" w:type="dxa"/>
            <w:vAlign w:val="center"/>
          </w:tcPr>
          <w:p w:rsidR="00A25191" w:rsidRDefault="000F24DC">
            <w:pPr>
              <w:jc w:val="center"/>
            </w:pPr>
            <w:r>
              <w:rPr>
                <w:sz w:val="24"/>
              </w:rPr>
              <w:t>69,983.77</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注：本基金的银行存款由基金托管人保管，按银行同业利率计息。</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6.4.8.6</w:t>
      </w:r>
      <w:r w:rsidRPr="0061644B">
        <w:rPr>
          <w:b/>
          <w:bCs/>
          <w:sz w:val="24"/>
        </w:rPr>
        <w:t>本基金在承销期内参与关联方承销证券的情况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本基金本报告期内及上年度可比期间未在承销期内参与关联方承销证券。</w:t>
      </w:r>
    </w:p>
    <w:p w:rsidR="006D141C" w:rsidRPr="0061644B" w:rsidRDefault="006D141C" w:rsidP="00792A69">
      <w:pPr>
        <w:adjustRightInd w:val="0"/>
        <w:snapToGrid w:val="0"/>
        <w:spacing w:before="29" w:line="288" w:lineRule="auto"/>
        <w:jc w:val="left"/>
        <w:rPr>
          <w:bCs/>
          <w:sz w:val="24"/>
        </w:rPr>
      </w:pPr>
    </w:p>
    <w:p w:rsidR="006D141C" w:rsidRPr="0061644B" w:rsidRDefault="006D141C" w:rsidP="00792A69">
      <w:pPr>
        <w:adjustRightInd w:val="0"/>
        <w:snapToGrid w:val="0"/>
        <w:spacing w:before="29" w:line="288" w:lineRule="auto"/>
        <w:rPr>
          <w:b/>
          <w:sz w:val="24"/>
        </w:rPr>
      </w:pPr>
      <w:r w:rsidRPr="0061644B">
        <w:rPr>
          <w:b/>
          <w:bCs/>
          <w:kern w:val="0"/>
          <w:sz w:val="24"/>
        </w:rPr>
        <w:t>6.4.8.7</w:t>
      </w:r>
      <w:r w:rsidRPr="0061644B">
        <w:rPr>
          <w:b/>
          <w:sz w:val="24"/>
        </w:rPr>
        <w:t>其他关联交易事项的说明</w:t>
      </w:r>
    </w:p>
    <w:p w:rsidR="006D141C" w:rsidRPr="0061644B" w:rsidRDefault="006D141C" w:rsidP="00792A69">
      <w:pPr>
        <w:spacing w:before="29" w:line="288" w:lineRule="auto"/>
        <w:ind w:firstLineChars="200" w:firstLine="480"/>
        <w:rPr>
          <w:color w:val="000000"/>
          <w:sz w:val="24"/>
        </w:rPr>
      </w:pPr>
      <w:r w:rsidRPr="0061644B">
        <w:rPr>
          <w:color w:val="000000"/>
          <w:sz w:val="24"/>
        </w:rPr>
        <w:t>本基金本报告期内及上年度可比期间无其他关联交易事项。</w:t>
      </w:r>
    </w:p>
    <w:p w:rsidR="006D141C" w:rsidRPr="0061644B" w:rsidRDefault="006D141C" w:rsidP="00792A69">
      <w:pPr>
        <w:spacing w:before="29" w:line="288" w:lineRule="auto"/>
        <w:rPr>
          <w:b/>
          <w:bCs/>
          <w:sz w:val="24"/>
        </w:rPr>
      </w:pPr>
      <w:r w:rsidRPr="0061644B">
        <w:rPr>
          <w:b/>
          <w:bCs/>
          <w:kern w:val="0"/>
          <w:sz w:val="24"/>
        </w:rPr>
        <w:lastRenderedPageBreak/>
        <w:t>6.4.9</w:t>
      </w:r>
      <w:r w:rsidRPr="0061644B">
        <w:rPr>
          <w:b/>
          <w:bCs/>
          <w:sz w:val="24"/>
        </w:rPr>
        <w:t>期末（</w:t>
      </w:r>
      <w:r w:rsidRPr="0061644B">
        <w:rPr>
          <w:b/>
          <w:bCs/>
          <w:sz w:val="24"/>
        </w:rPr>
        <w:t>2015</w:t>
      </w:r>
      <w:r w:rsidRPr="0061644B">
        <w:rPr>
          <w:b/>
          <w:bCs/>
          <w:sz w:val="24"/>
        </w:rPr>
        <w:t>年</w:t>
      </w:r>
      <w:r w:rsidRPr="0061644B">
        <w:rPr>
          <w:b/>
          <w:bCs/>
          <w:sz w:val="24"/>
        </w:rPr>
        <w:t>6</w:t>
      </w:r>
      <w:r w:rsidRPr="0061644B">
        <w:rPr>
          <w:b/>
          <w:bCs/>
          <w:sz w:val="24"/>
        </w:rPr>
        <w:t>月</w:t>
      </w:r>
      <w:r w:rsidRPr="0061644B">
        <w:rPr>
          <w:b/>
          <w:bCs/>
          <w:sz w:val="24"/>
        </w:rPr>
        <w:t>30</w:t>
      </w:r>
      <w:r w:rsidRPr="0061644B">
        <w:rPr>
          <w:b/>
          <w:bCs/>
          <w:sz w:val="24"/>
        </w:rPr>
        <w:t>日）本基金持有的流通受限证券</w:t>
      </w:r>
    </w:p>
    <w:p w:rsidR="006D141C" w:rsidRPr="0061644B" w:rsidRDefault="006D141C" w:rsidP="00792A69">
      <w:pPr>
        <w:spacing w:before="29" w:line="288" w:lineRule="auto"/>
        <w:rPr>
          <w:b/>
          <w:bCs/>
          <w:sz w:val="24"/>
        </w:rPr>
      </w:pPr>
      <w:r w:rsidRPr="0061644B">
        <w:rPr>
          <w:b/>
          <w:bCs/>
          <w:kern w:val="0"/>
          <w:sz w:val="24"/>
        </w:rPr>
        <w:t>6.4.9.1</w:t>
      </w:r>
      <w:r w:rsidRPr="0061644B">
        <w:rPr>
          <w:b/>
          <w:bCs/>
          <w:sz w:val="24"/>
        </w:rPr>
        <w:t>因认购新发</w:t>
      </w:r>
      <w:r w:rsidRPr="0061644B">
        <w:rPr>
          <w:b/>
          <w:bCs/>
          <w:sz w:val="24"/>
        </w:rPr>
        <w:t>/</w:t>
      </w:r>
      <w:r w:rsidRPr="0061644B">
        <w:rPr>
          <w:b/>
          <w:bCs/>
          <w:sz w:val="24"/>
        </w:rPr>
        <w:t>增发证券而于期末持有的流通受限证券</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本基金本报告期末未持有因认购新发</w:t>
      </w:r>
      <w:r w:rsidRPr="0061644B">
        <w:rPr>
          <w:kern w:val="0"/>
          <w:sz w:val="24"/>
        </w:rPr>
        <w:t>/</w:t>
      </w:r>
      <w:r w:rsidRPr="0061644B">
        <w:rPr>
          <w:kern w:val="0"/>
          <w:sz w:val="24"/>
        </w:rPr>
        <w:t>增发证券而流通受限的证券。</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6.4.9.2</w:t>
      </w:r>
      <w:r w:rsidRPr="0061644B">
        <w:rPr>
          <w:b/>
          <w:bCs/>
          <w:sz w:val="24"/>
        </w:rPr>
        <w:t>期末持有的暂时停牌等流通受限股票</w:t>
      </w:r>
    </w:p>
    <w:p w:rsidR="006D141C" w:rsidRPr="008026F8" w:rsidRDefault="006D141C" w:rsidP="00792A69">
      <w:pPr>
        <w:tabs>
          <w:tab w:val="left" w:pos="426"/>
        </w:tabs>
        <w:spacing w:before="29" w:line="288" w:lineRule="auto"/>
        <w:jc w:val="left"/>
        <w:rPr>
          <w:kern w:val="0"/>
          <w:sz w:val="24"/>
        </w:rPr>
      </w:pPr>
      <w:r w:rsidRPr="008026F8">
        <w:rPr>
          <w:kern w:val="0"/>
          <w:sz w:val="24"/>
        </w:rPr>
        <w:t>本基金本报告期末未持有暂时停牌等流通受限股票。</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w:t>
      </w:r>
      <w:r w:rsidRPr="0061644B">
        <w:rPr>
          <w:b/>
          <w:bCs/>
          <w:sz w:val="24"/>
        </w:rPr>
        <w:t>期末债券正回购交易中作为抵押的债券</w:t>
      </w:r>
    </w:p>
    <w:p w:rsidR="006D141C" w:rsidRPr="0061644B" w:rsidRDefault="006D141C" w:rsidP="00792A69">
      <w:pPr>
        <w:spacing w:before="29" w:line="288" w:lineRule="auto"/>
        <w:rPr>
          <w:b/>
          <w:bCs/>
          <w:sz w:val="24"/>
        </w:rPr>
      </w:pPr>
      <w:r w:rsidRPr="0061644B">
        <w:rPr>
          <w:b/>
          <w:bCs/>
          <w:kern w:val="0"/>
          <w:sz w:val="24"/>
        </w:rPr>
        <w:t>6.4.9.3.1</w:t>
      </w:r>
      <w:r w:rsidRPr="0061644B">
        <w:rPr>
          <w:b/>
          <w:bCs/>
          <w:sz w:val="24"/>
        </w:rPr>
        <w:t>银行间市场债券正回购</w:t>
      </w:r>
    </w:p>
    <w:p w:rsidR="006D141C" w:rsidRPr="0061644B" w:rsidRDefault="006D141C" w:rsidP="00792A69">
      <w:pPr>
        <w:spacing w:before="29" w:line="288" w:lineRule="auto"/>
        <w:ind w:firstLineChars="200" w:firstLine="480"/>
        <w:rPr>
          <w:color w:val="000000"/>
          <w:sz w:val="24"/>
        </w:rPr>
      </w:pPr>
      <w:r w:rsidRPr="0061644B">
        <w:rPr>
          <w:color w:val="000000"/>
          <w:sz w:val="24"/>
        </w:rPr>
        <w:t>截至本报告期末，本基金从事银行间市场债券正回购交易形成的卖出回购证券款余额</w:t>
      </w:r>
      <w:r w:rsidRPr="0061644B">
        <w:rPr>
          <w:color w:val="000000"/>
          <w:sz w:val="24"/>
        </w:rPr>
        <w:t>999,998,980.00</w:t>
      </w:r>
      <w:r w:rsidRPr="0061644B">
        <w:rPr>
          <w:color w:val="000000"/>
          <w:sz w:val="24"/>
        </w:rPr>
        <w:t>元，是以如下债券作为抵押：</w:t>
      </w:r>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bCs/>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3"/>
        <w:gridCol w:w="1494"/>
        <w:gridCol w:w="1494"/>
        <w:gridCol w:w="1255"/>
        <w:gridCol w:w="1434"/>
        <w:gridCol w:w="1828"/>
      </w:tblGrid>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债券代码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债券名称</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回购到期日</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期末估值单价</w:t>
            </w: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数量（张）</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期末估值总额</w:t>
            </w:r>
          </w:p>
        </w:tc>
      </w:tr>
      <w:tr w:rsidR="00A25191">
        <w:tc>
          <w:tcPr>
            <w:tcW w:w="1493" w:type="dxa"/>
            <w:vAlign w:val="center"/>
          </w:tcPr>
          <w:p w:rsidR="00A25191" w:rsidRDefault="000F24DC">
            <w:pPr>
              <w:jc w:val="center"/>
            </w:pPr>
            <w:r>
              <w:rPr>
                <w:kern w:val="0"/>
                <w:sz w:val="24"/>
              </w:rPr>
              <w:t>130202</w:t>
            </w:r>
          </w:p>
        </w:tc>
        <w:tc>
          <w:tcPr>
            <w:tcW w:w="1494" w:type="dxa"/>
            <w:vAlign w:val="center"/>
          </w:tcPr>
          <w:p w:rsidR="00A25191" w:rsidRDefault="000F24DC">
            <w:pPr>
              <w:jc w:val="center"/>
            </w:pPr>
            <w:r>
              <w:rPr>
                <w:kern w:val="0"/>
                <w:sz w:val="24"/>
              </w:rPr>
              <w:t>13</w:t>
            </w:r>
            <w:r>
              <w:rPr>
                <w:kern w:val="0"/>
                <w:sz w:val="24"/>
              </w:rPr>
              <w:t>国开</w:t>
            </w:r>
            <w:r>
              <w:rPr>
                <w:kern w:val="0"/>
                <w:sz w:val="24"/>
              </w:rPr>
              <w:t>02</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100.59</w:t>
            </w:r>
          </w:p>
        </w:tc>
        <w:tc>
          <w:tcPr>
            <w:tcW w:w="1434" w:type="dxa"/>
            <w:vAlign w:val="center"/>
          </w:tcPr>
          <w:p w:rsidR="00A25191" w:rsidRDefault="000F24DC">
            <w:pPr>
              <w:jc w:val="right"/>
            </w:pPr>
            <w:r>
              <w:rPr>
                <w:kern w:val="0"/>
                <w:sz w:val="24"/>
              </w:rPr>
              <w:t>300,000</w:t>
            </w:r>
          </w:p>
        </w:tc>
        <w:tc>
          <w:tcPr>
            <w:tcW w:w="1828" w:type="dxa"/>
            <w:vAlign w:val="center"/>
          </w:tcPr>
          <w:p w:rsidR="00A25191" w:rsidRDefault="000F24DC">
            <w:pPr>
              <w:jc w:val="right"/>
            </w:pPr>
            <w:r>
              <w:rPr>
                <w:kern w:val="0"/>
                <w:sz w:val="24"/>
              </w:rPr>
              <w:t>30,177,000.00</w:t>
            </w:r>
          </w:p>
        </w:tc>
      </w:tr>
      <w:tr w:rsidR="00A25191">
        <w:tc>
          <w:tcPr>
            <w:tcW w:w="1493" w:type="dxa"/>
            <w:vAlign w:val="center"/>
          </w:tcPr>
          <w:p w:rsidR="00A25191" w:rsidRDefault="000F24DC">
            <w:pPr>
              <w:jc w:val="center"/>
            </w:pPr>
            <w:r>
              <w:rPr>
                <w:kern w:val="0"/>
                <w:sz w:val="24"/>
              </w:rPr>
              <w:t>140230</w:t>
            </w:r>
          </w:p>
        </w:tc>
        <w:tc>
          <w:tcPr>
            <w:tcW w:w="1494" w:type="dxa"/>
            <w:vAlign w:val="center"/>
          </w:tcPr>
          <w:p w:rsidR="00A25191" w:rsidRDefault="000F24DC">
            <w:pPr>
              <w:jc w:val="center"/>
            </w:pPr>
            <w:r>
              <w:rPr>
                <w:kern w:val="0"/>
                <w:sz w:val="24"/>
              </w:rPr>
              <w:t>14</w:t>
            </w:r>
            <w:r>
              <w:rPr>
                <w:kern w:val="0"/>
                <w:sz w:val="24"/>
              </w:rPr>
              <w:t>国开</w:t>
            </w:r>
            <w:r>
              <w:rPr>
                <w:kern w:val="0"/>
                <w:sz w:val="24"/>
              </w:rPr>
              <w:t>30</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100.48</w:t>
            </w:r>
          </w:p>
        </w:tc>
        <w:tc>
          <w:tcPr>
            <w:tcW w:w="1434" w:type="dxa"/>
            <w:vAlign w:val="center"/>
          </w:tcPr>
          <w:p w:rsidR="00A25191" w:rsidRDefault="000F24DC">
            <w:pPr>
              <w:jc w:val="right"/>
            </w:pPr>
            <w:r>
              <w:rPr>
                <w:kern w:val="0"/>
                <w:sz w:val="24"/>
              </w:rPr>
              <w:t>700,000</w:t>
            </w:r>
          </w:p>
        </w:tc>
        <w:tc>
          <w:tcPr>
            <w:tcW w:w="1828" w:type="dxa"/>
            <w:vAlign w:val="center"/>
          </w:tcPr>
          <w:p w:rsidR="00A25191" w:rsidRDefault="000F24DC">
            <w:pPr>
              <w:jc w:val="right"/>
            </w:pPr>
            <w:r>
              <w:rPr>
                <w:kern w:val="0"/>
                <w:sz w:val="24"/>
              </w:rPr>
              <w:t>70,336,000.00</w:t>
            </w:r>
          </w:p>
        </w:tc>
      </w:tr>
      <w:tr w:rsidR="00A25191">
        <w:tc>
          <w:tcPr>
            <w:tcW w:w="1493" w:type="dxa"/>
            <w:vAlign w:val="center"/>
          </w:tcPr>
          <w:p w:rsidR="00A25191" w:rsidRDefault="000F24DC">
            <w:pPr>
              <w:jc w:val="center"/>
            </w:pPr>
            <w:r>
              <w:rPr>
                <w:kern w:val="0"/>
                <w:sz w:val="24"/>
              </w:rPr>
              <w:t>150403</w:t>
            </w:r>
          </w:p>
        </w:tc>
        <w:tc>
          <w:tcPr>
            <w:tcW w:w="1494" w:type="dxa"/>
            <w:vAlign w:val="center"/>
          </w:tcPr>
          <w:p w:rsidR="00A25191" w:rsidRDefault="000F24DC">
            <w:pPr>
              <w:jc w:val="center"/>
            </w:pPr>
            <w:r>
              <w:rPr>
                <w:kern w:val="0"/>
                <w:sz w:val="24"/>
              </w:rPr>
              <w:t>15</w:t>
            </w:r>
            <w:r>
              <w:rPr>
                <w:kern w:val="0"/>
                <w:sz w:val="24"/>
              </w:rPr>
              <w:t>农发</w:t>
            </w:r>
            <w:r>
              <w:rPr>
                <w:kern w:val="0"/>
                <w:sz w:val="24"/>
              </w:rPr>
              <w:t>03</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100.61</w:t>
            </w:r>
          </w:p>
        </w:tc>
        <w:tc>
          <w:tcPr>
            <w:tcW w:w="1434" w:type="dxa"/>
            <w:vAlign w:val="center"/>
          </w:tcPr>
          <w:p w:rsidR="00A25191" w:rsidRDefault="000F24DC">
            <w:pPr>
              <w:jc w:val="right"/>
            </w:pPr>
            <w:r>
              <w:rPr>
                <w:kern w:val="0"/>
                <w:sz w:val="24"/>
              </w:rPr>
              <w:t>3,500,000</w:t>
            </w:r>
          </w:p>
        </w:tc>
        <w:tc>
          <w:tcPr>
            <w:tcW w:w="1828" w:type="dxa"/>
            <w:vAlign w:val="center"/>
          </w:tcPr>
          <w:p w:rsidR="00A25191" w:rsidRDefault="000F24DC">
            <w:pPr>
              <w:jc w:val="right"/>
            </w:pPr>
            <w:r>
              <w:rPr>
                <w:kern w:val="0"/>
                <w:sz w:val="24"/>
              </w:rPr>
              <w:t>352,135,000.00</w:t>
            </w:r>
          </w:p>
        </w:tc>
      </w:tr>
      <w:tr w:rsidR="00A25191">
        <w:tc>
          <w:tcPr>
            <w:tcW w:w="1493" w:type="dxa"/>
            <w:vAlign w:val="center"/>
          </w:tcPr>
          <w:p w:rsidR="00A25191" w:rsidRDefault="000F24DC">
            <w:pPr>
              <w:jc w:val="center"/>
            </w:pPr>
            <w:r>
              <w:rPr>
                <w:kern w:val="0"/>
                <w:sz w:val="24"/>
              </w:rPr>
              <w:t>150411</w:t>
            </w:r>
          </w:p>
        </w:tc>
        <w:tc>
          <w:tcPr>
            <w:tcW w:w="1494" w:type="dxa"/>
            <w:vAlign w:val="center"/>
          </w:tcPr>
          <w:p w:rsidR="00A25191" w:rsidRDefault="000F24DC">
            <w:pPr>
              <w:jc w:val="center"/>
            </w:pPr>
            <w:r>
              <w:rPr>
                <w:kern w:val="0"/>
                <w:sz w:val="24"/>
              </w:rPr>
              <w:t>15</w:t>
            </w:r>
            <w:r>
              <w:rPr>
                <w:kern w:val="0"/>
                <w:sz w:val="24"/>
              </w:rPr>
              <w:t>农发</w:t>
            </w:r>
            <w:r>
              <w:rPr>
                <w:kern w:val="0"/>
                <w:sz w:val="24"/>
              </w:rPr>
              <w:t>11</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100.43</w:t>
            </w:r>
          </w:p>
        </w:tc>
        <w:tc>
          <w:tcPr>
            <w:tcW w:w="1434" w:type="dxa"/>
            <w:vAlign w:val="center"/>
          </w:tcPr>
          <w:p w:rsidR="00A25191" w:rsidRDefault="000F24DC">
            <w:pPr>
              <w:jc w:val="right"/>
            </w:pPr>
            <w:r>
              <w:rPr>
                <w:kern w:val="0"/>
                <w:sz w:val="24"/>
              </w:rPr>
              <w:t>800,000</w:t>
            </w:r>
          </w:p>
        </w:tc>
        <w:tc>
          <w:tcPr>
            <w:tcW w:w="1828" w:type="dxa"/>
            <w:vAlign w:val="center"/>
          </w:tcPr>
          <w:p w:rsidR="00A25191" w:rsidRDefault="000F24DC">
            <w:pPr>
              <w:jc w:val="right"/>
            </w:pPr>
            <w:r>
              <w:rPr>
                <w:kern w:val="0"/>
                <w:sz w:val="24"/>
              </w:rPr>
              <w:t>80,344,000.00</w:t>
            </w:r>
          </w:p>
        </w:tc>
      </w:tr>
      <w:tr w:rsidR="00A25191">
        <w:tc>
          <w:tcPr>
            <w:tcW w:w="1493" w:type="dxa"/>
            <w:vAlign w:val="center"/>
          </w:tcPr>
          <w:p w:rsidR="00A25191" w:rsidRDefault="000F24DC">
            <w:pPr>
              <w:jc w:val="center"/>
            </w:pPr>
            <w:r>
              <w:rPr>
                <w:kern w:val="0"/>
                <w:sz w:val="24"/>
              </w:rPr>
              <w:t>011586006</w:t>
            </w:r>
          </w:p>
        </w:tc>
        <w:tc>
          <w:tcPr>
            <w:tcW w:w="1494" w:type="dxa"/>
            <w:vAlign w:val="center"/>
          </w:tcPr>
          <w:p w:rsidR="00A25191" w:rsidRDefault="000F24DC">
            <w:pPr>
              <w:jc w:val="center"/>
            </w:pPr>
            <w:r>
              <w:rPr>
                <w:kern w:val="0"/>
                <w:sz w:val="24"/>
              </w:rPr>
              <w:t>15</w:t>
            </w:r>
            <w:r>
              <w:rPr>
                <w:kern w:val="0"/>
                <w:sz w:val="24"/>
              </w:rPr>
              <w:t>光明</w:t>
            </w:r>
            <w:r>
              <w:rPr>
                <w:kern w:val="0"/>
                <w:sz w:val="24"/>
              </w:rPr>
              <w:t>SCP006</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99.93</w:t>
            </w:r>
          </w:p>
        </w:tc>
        <w:tc>
          <w:tcPr>
            <w:tcW w:w="1434" w:type="dxa"/>
            <w:vAlign w:val="center"/>
          </w:tcPr>
          <w:p w:rsidR="00A25191" w:rsidRDefault="000F24DC">
            <w:pPr>
              <w:jc w:val="right"/>
            </w:pPr>
            <w:r>
              <w:rPr>
                <w:kern w:val="0"/>
                <w:sz w:val="24"/>
              </w:rPr>
              <w:t>2,000,000</w:t>
            </w:r>
          </w:p>
        </w:tc>
        <w:tc>
          <w:tcPr>
            <w:tcW w:w="1828" w:type="dxa"/>
            <w:vAlign w:val="center"/>
          </w:tcPr>
          <w:p w:rsidR="00A25191" w:rsidRDefault="000F24DC">
            <w:pPr>
              <w:jc w:val="right"/>
            </w:pPr>
            <w:r>
              <w:rPr>
                <w:kern w:val="0"/>
                <w:sz w:val="24"/>
              </w:rPr>
              <w:t>199,860,000.00</w:t>
            </w:r>
          </w:p>
        </w:tc>
      </w:tr>
      <w:tr w:rsidR="00A25191">
        <w:tc>
          <w:tcPr>
            <w:tcW w:w="1493" w:type="dxa"/>
            <w:vAlign w:val="center"/>
          </w:tcPr>
          <w:p w:rsidR="00A25191" w:rsidRDefault="000F24DC">
            <w:pPr>
              <w:jc w:val="center"/>
            </w:pPr>
            <w:r>
              <w:rPr>
                <w:kern w:val="0"/>
                <w:sz w:val="24"/>
              </w:rPr>
              <w:t>041454076</w:t>
            </w:r>
          </w:p>
        </w:tc>
        <w:tc>
          <w:tcPr>
            <w:tcW w:w="1494" w:type="dxa"/>
            <w:vAlign w:val="center"/>
          </w:tcPr>
          <w:p w:rsidR="00A25191" w:rsidRDefault="000F24DC">
            <w:pPr>
              <w:jc w:val="center"/>
            </w:pPr>
            <w:r>
              <w:rPr>
                <w:kern w:val="0"/>
                <w:sz w:val="24"/>
              </w:rPr>
              <w:t>14</w:t>
            </w:r>
            <w:r>
              <w:rPr>
                <w:kern w:val="0"/>
                <w:sz w:val="24"/>
              </w:rPr>
              <w:t>南汇</w:t>
            </w:r>
            <w:r>
              <w:rPr>
                <w:kern w:val="0"/>
                <w:sz w:val="24"/>
              </w:rPr>
              <w:t>CP002</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100.72</w:t>
            </w:r>
          </w:p>
        </w:tc>
        <w:tc>
          <w:tcPr>
            <w:tcW w:w="1434" w:type="dxa"/>
            <w:vAlign w:val="center"/>
          </w:tcPr>
          <w:p w:rsidR="00A25191" w:rsidRDefault="000F24DC">
            <w:pPr>
              <w:jc w:val="right"/>
            </w:pPr>
            <w:r>
              <w:rPr>
                <w:kern w:val="0"/>
                <w:sz w:val="24"/>
              </w:rPr>
              <w:t>700,000</w:t>
            </w:r>
          </w:p>
        </w:tc>
        <w:tc>
          <w:tcPr>
            <w:tcW w:w="1828" w:type="dxa"/>
            <w:vAlign w:val="center"/>
          </w:tcPr>
          <w:p w:rsidR="00A25191" w:rsidRDefault="000F24DC">
            <w:pPr>
              <w:jc w:val="right"/>
            </w:pPr>
            <w:r>
              <w:rPr>
                <w:kern w:val="0"/>
                <w:sz w:val="24"/>
              </w:rPr>
              <w:t>70,504,000.00</w:t>
            </w:r>
          </w:p>
        </w:tc>
      </w:tr>
      <w:tr w:rsidR="00A25191">
        <w:tc>
          <w:tcPr>
            <w:tcW w:w="1493" w:type="dxa"/>
            <w:vAlign w:val="center"/>
          </w:tcPr>
          <w:p w:rsidR="00A25191" w:rsidRDefault="000F24DC">
            <w:pPr>
              <w:jc w:val="center"/>
            </w:pPr>
            <w:r>
              <w:rPr>
                <w:kern w:val="0"/>
                <w:sz w:val="24"/>
              </w:rPr>
              <w:t>041555013</w:t>
            </w:r>
          </w:p>
        </w:tc>
        <w:tc>
          <w:tcPr>
            <w:tcW w:w="1494" w:type="dxa"/>
            <w:vAlign w:val="center"/>
          </w:tcPr>
          <w:p w:rsidR="00A25191" w:rsidRDefault="000F24DC">
            <w:pPr>
              <w:jc w:val="center"/>
            </w:pPr>
            <w:r>
              <w:rPr>
                <w:kern w:val="0"/>
                <w:sz w:val="24"/>
              </w:rPr>
              <w:t>15</w:t>
            </w:r>
            <w:r>
              <w:rPr>
                <w:kern w:val="0"/>
                <w:sz w:val="24"/>
              </w:rPr>
              <w:t>陕延油</w:t>
            </w:r>
            <w:r>
              <w:rPr>
                <w:kern w:val="0"/>
                <w:sz w:val="24"/>
              </w:rPr>
              <w:t>CP001</w:t>
            </w:r>
          </w:p>
        </w:tc>
        <w:tc>
          <w:tcPr>
            <w:tcW w:w="1494" w:type="dxa"/>
            <w:vAlign w:val="center"/>
          </w:tcPr>
          <w:p w:rsidR="00A25191" w:rsidRDefault="000F24DC">
            <w:pPr>
              <w:jc w:val="center"/>
            </w:pPr>
            <w:r>
              <w:rPr>
                <w:kern w:val="0"/>
                <w:sz w:val="24"/>
              </w:rPr>
              <w:t>2015-07-01</w:t>
            </w:r>
          </w:p>
        </w:tc>
        <w:tc>
          <w:tcPr>
            <w:tcW w:w="1255" w:type="dxa"/>
            <w:vAlign w:val="center"/>
          </w:tcPr>
          <w:p w:rsidR="00A25191" w:rsidRDefault="000F24DC">
            <w:pPr>
              <w:jc w:val="right"/>
            </w:pPr>
            <w:r>
              <w:rPr>
                <w:kern w:val="0"/>
                <w:sz w:val="24"/>
              </w:rPr>
              <w:t>100.49</w:t>
            </w:r>
          </w:p>
        </w:tc>
        <w:tc>
          <w:tcPr>
            <w:tcW w:w="1434" w:type="dxa"/>
            <w:vAlign w:val="center"/>
          </w:tcPr>
          <w:p w:rsidR="00A25191" w:rsidRDefault="000F24DC">
            <w:pPr>
              <w:jc w:val="right"/>
            </w:pPr>
            <w:r>
              <w:rPr>
                <w:kern w:val="0"/>
                <w:sz w:val="24"/>
              </w:rPr>
              <w:t>2,000,000</w:t>
            </w:r>
          </w:p>
        </w:tc>
        <w:tc>
          <w:tcPr>
            <w:tcW w:w="1828" w:type="dxa"/>
            <w:vAlign w:val="center"/>
          </w:tcPr>
          <w:p w:rsidR="00A25191" w:rsidRDefault="000F24DC">
            <w:pPr>
              <w:jc w:val="right"/>
            </w:pPr>
            <w:r>
              <w:rPr>
                <w:kern w:val="0"/>
                <w:sz w:val="24"/>
              </w:rPr>
              <w:t>200,980,000.00</w:t>
            </w:r>
          </w:p>
        </w:tc>
      </w:tr>
      <w:tr w:rsidR="006B4A69" w:rsidRPr="0061644B" w:rsidTr="006F549C">
        <w:tc>
          <w:tcPr>
            <w:tcW w:w="149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kern w:val="0"/>
                <w:sz w:val="24"/>
              </w:rPr>
            </w:pPr>
            <w:r w:rsidRPr="0061644B">
              <w:rPr>
                <w:sz w:val="24"/>
              </w:rPr>
              <w:t>合计</w:t>
            </w: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494"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center"/>
              <w:rPr>
                <w:kern w:val="0"/>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autoSpaceDE w:val="0"/>
              <w:autoSpaceDN w:val="0"/>
              <w:adjustRightInd w:val="0"/>
              <w:spacing w:before="29" w:line="288" w:lineRule="auto"/>
              <w:ind w:left="15"/>
              <w:jc w:val="right"/>
              <w:rPr>
                <w:kern w:val="0"/>
                <w:sz w:val="24"/>
              </w:rPr>
            </w:pPr>
          </w:p>
        </w:tc>
        <w:tc>
          <w:tcPr>
            <w:tcW w:w="143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10,000,000</w:t>
            </w:r>
          </w:p>
        </w:tc>
        <w:tc>
          <w:tcPr>
            <w:tcW w:w="182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1,004,336,000.00</w:t>
            </w:r>
          </w:p>
        </w:tc>
      </w:tr>
    </w:tbl>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6.4.9.3.2</w:t>
      </w:r>
      <w:r w:rsidRPr="0061644B">
        <w:rPr>
          <w:b/>
          <w:bCs/>
          <w:sz w:val="24"/>
        </w:rPr>
        <w:t>交易所市场债券正回购</w:t>
      </w:r>
    </w:p>
    <w:p w:rsidR="006D141C" w:rsidRPr="0061644B" w:rsidRDefault="006D141C" w:rsidP="00792A69">
      <w:pPr>
        <w:spacing w:before="29" w:line="288" w:lineRule="auto"/>
        <w:ind w:firstLineChars="200" w:firstLine="480"/>
        <w:rPr>
          <w:color w:val="000000"/>
          <w:sz w:val="24"/>
        </w:rPr>
      </w:pPr>
      <w:r w:rsidRPr="0061644B">
        <w:rPr>
          <w:color w:val="000000"/>
          <w:sz w:val="24"/>
        </w:rPr>
        <w:t>本基金本报告期末无从事交易所市场债券正回购交易形成的卖出回购证券款余额。</w:t>
      </w:r>
    </w:p>
    <w:p w:rsidR="006D141C" w:rsidRPr="0061644B" w:rsidRDefault="006D141C" w:rsidP="00792A69">
      <w:pPr>
        <w:spacing w:before="29" w:line="288" w:lineRule="auto"/>
        <w:ind w:firstLineChars="200" w:firstLine="480"/>
        <w:rPr>
          <w:bCs/>
          <w:sz w:val="24"/>
        </w:rPr>
      </w:pPr>
    </w:p>
    <w:p w:rsidR="006D141C" w:rsidRPr="0061644B" w:rsidRDefault="002620BD" w:rsidP="00E0126D">
      <w:pPr>
        <w:pStyle w:val="1"/>
        <w:keepNext/>
        <w:keepLines/>
        <w:widowControl w:val="0"/>
        <w:spacing w:beforeLines="100" w:before="312" w:afterLines="100" w:after="312" w:line="288" w:lineRule="auto"/>
        <w:jc w:val="center"/>
        <w:rPr>
          <w:b/>
          <w:bCs/>
          <w:szCs w:val="24"/>
          <w:lang w:val="en-US"/>
        </w:rPr>
      </w:pPr>
      <w:bookmarkStart w:id="14" w:name="_Toc331410101"/>
      <w:bookmarkStart w:id="15" w:name="_Toc225498272"/>
      <w:r w:rsidRPr="0061644B">
        <w:rPr>
          <w:b/>
          <w:bCs/>
          <w:szCs w:val="24"/>
          <w:lang w:val="en-US"/>
        </w:rPr>
        <w:t>7</w:t>
      </w:r>
      <w:r w:rsidR="007F653C">
        <w:rPr>
          <w:b/>
          <w:bCs/>
          <w:szCs w:val="24"/>
          <w:lang w:val="en-US"/>
        </w:rPr>
        <w:t xml:space="preserve">  </w:t>
      </w:r>
      <w:r w:rsidR="006D141C" w:rsidRPr="0061644B">
        <w:rPr>
          <w:b/>
          <w:bCs/>
          <w:szCs w:val="24"/>
          <w:lang w:val="en-US"/>
        </w:rPr>
        <w:t>投资组合报告</w:t>
      </w:r>
      <w:bookmarkEnd w:id="14"/>
      <w:bookmarkEnd w:id="15"/>
    </w:p>
    <w:p w:rsidR="006D141C" w:rsidRPr="0061644B" w:rsidRDefault="006D141C" w:rsidP="00792A69">
      <w:pPr>
        <w:pStyle w:val="20"/>
        <w:spacing w:before="29" w:after="0" w:line="288" w:lineRule="auto"/>
        <w:rPr>
          <w:rFonts w:ascii="Times New Roman" w:hAnsi="Times New Roman" w:cs="Times New Roman"/>
          <w:kern w:val="0"/>
          <w:szCs w:val="24"/>
        </w:rPr>
      </w:pPr>
      <w:bookmarkStart w:id="16" w:name="_Toc331410102"/>
      <w:bookmarkStart w:id="17" w:name="_Toc225498273"/>
      <w:r w:rsidRPr="0061644B">
        <w:rPr>
          <w:rFonts w:ascii="Times New Roman" w:hAnsi="Times New Roman" w:cs="Times New Roman"/>
          <w:bCs w:val="0"/>
          <w:kern w:val="0"/>
          <w:szCs w:val="24"/>
        </w:rPr>
        <w:t>7.1</w:t>
      </w:r>
      <w:r w:rsidR="007F653C">
        <w:rPr>
          <w:rFonts w:ascii="Times New Roman" w:hAnsi="Times New Roman" w:cs="Times New Roman"/>
          <w:bCs w:val="0"/>
          <w:kern w:val="0"/>
          <w:szCs w:val="24"/>
        </w:rPr>
        <w:t xml:space="preserve"> </w:t>
      </w:r>
      <w:r w:rsidRPr="0061644B">
        <w:rPr>
          <w:rFonts w:ascii="Times New Roman" w:hAnsi="Times New Roman" w:cs="Times New Roman"/>
          <w:kern w:val="0"/>
          <w:szCs w:val="24"/>
        </w:rPr>
        <w:t>期末基金资产组合情况</w:t>
      </w:r>
      <w:bookmarkEnd w:id="16"/>
      <w:bookmarkEnd w:id="17"/>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
        <w:gridCol w:w="3419"/>
        <w:gridCol w:w="2249"/>
        <w:gridCol w:w="2249"/>
      </w:tblGrid>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占基金总资产的比例</w:t>
            </w:r>
            <w:r w:rsidR="00367705" w:rsidRPr="0061644B">
              <w:rPr>
                <w:rFonts w:hint="eastAsia"/>
                <w:color w:val="000000"/>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8039DA" w:rsidP="00792A69">
            <w:pPr>
              <w:spacing w:before="29" w:line="288" w:lineRule="auto"/>
              <w:ind w:leftChars="50" w:left="105"/>
              <w:rPr>
                <w:sz w:val="24"/>
              </w:rPr>
            </w:pPr>
            <w:r w:rsidRPr="0061644B">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3,999,832,891.20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47.51</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991A56" w:rsidP="00792A69">
            <w:pPr>
              <w:spacing w:before="29" w:line="288" w:lineRule="auto"/>
              <w:ind w:leftChars="50" w:left="105"/>
              <w:rPr>
                <w:sz w:val="24"/>
              </w:rPr>
            </w:pPr>
            <w:r w:rsidRPr="0061644B">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3,999,832,891.20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47.51</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261EB2">
            <w:pPr>
              <w:spacing w:before="29" w:line="288" w:lineRule="auto"/>
              <w:ind w:leftChars="50" w:left="105" w:firstLineChars="300" w:firstLine="720"/>
              <w:rPr>
                <w:sz w:val="24"/>
              </w:rPr>
            </w:pPr>
            <w:r w:rsidRPr="0061644B">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460672" w:rsidP="00792A69">
            <w:pPr>
              <w:spacing w:before="29" w:line="288" w:lineRule="auto"/>
              <w:jc w:val="center"/>
              <w:rPr>
                <w:sz w:val="24"/>
              </w:rPr>
            </w:pPr>
            <w:r w:rsidRPr="0061644B">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460672" w:rsidP="00792A69">
            <w:pPr>
              <w:spacing w:before="29" w:line="288" w:lineRule="auto"/>
              <w:ind w:leftChars="50" w:left="105"/>
              <w:rPr>
                <w:sz w:val="24"/>
              </w:rPr>
            </w:pPr>
            <w:r w:rsidRPr="0061644B">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756,355,162.81</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8.98</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DB354F" w:rsidP="00792A69">
            <w:pPr>
              <w:spacing w:before="29" w:line="288" w:lineRule="auto"/>
              <w:ind w:leftChars="50" w:left="105"/>
              <w:rPr>
                <w:sz w:val="24"/>
              </w:rPr>
            </w:pPr>
            <w:r w:rsidRPr="0061644B">
              <w:rPr>
                <w:sz w:val="24"/>
              </w:rPr>
              <w:t>其中：买断式回购的买入返售金融资产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101,252,940.16</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1.20</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AF5FD2" w:rsidP="00792A69">
            <w:pPr>
              <w:spacing w:before="29" w:line="288" w:lineRule="auto"/>
              <w:ind w:leftChars="50" w:left="105"/>
              <w:rPr>
                <w:sz w:val="24"/>
              </w:rPr>
            </w:pPr>
            <w:r w:rsidRPr="0061644B">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3,472,277,966.54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41.25</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190,138,815.45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2.26</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8,418,604,836.00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100.00</w:t>
            </w:r>
          </w:p>
        </w:tc>
      </w:tr>
    </w:tbl>
    <w:p w:rsidR="006D141C" w:rsidRPr="0061644B"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szCs w:val="24"/>
        </w:rPr>
      </w:pPr>
      <w:bookmarkStart w:id="18" w:name="_Toc331410103"/>
      <w:bookmarkStart w:id="19" w:name="_Toc225498274"/>
      <w:r w:rsidRPr="0061644B">
        <w:rPr>
          <w:rFonts w:ascii="Times New Roman" w:hAnsi="Times New Roman" w:cs="Times New Roman"/>
          <w:szCs w:val="24"/>
        </w:rPr>
        <w:t>7.2</w:t>
      </w:r>
      <w:bookmarkEnd w:id="18"/>
      <w:bookmarkEnd w:id="19"/>
      <w:r w:rsidR="007F653C">
        <w:rPr>
          <w:rFonts w:ascii="Times New Roman" w:hAnsi="Times New Roman" w:cs="Times New Roman"/>
          <w:szCs w:val="24"/>
        </w:rPr>
        <w:t xml:space="preserve"> </w:t>
      </w:r>
      <w:r w:rsidR="00AF5FD2" w:rsidRPr="0061644B">
        <w:rPr>
          <w:rFonts w:ascii="Times New Roman" w:hAnsi="Times New Roman" w:cs="Times New Roman"/>
          <w:szCs w:val="24"/>
        </w:rPr>
        <w:t>债券回购融资情况</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072"/>
        <w:gridCol w:w="3163"/>
        <w:gridCol w:w="2275"/>
        <w:gridCol w:w="10"/>
      </w:tblGrid>
      <w:tr w:rsidR="006B4A69" w:rsidRPr="0061644B" w:rsidTr="00A82D72">
        <w:trPr>
          <w:trHeight w:val="390"/>
        </w:trPr>
        <w:tc>
          <w:tcPr>
            <w:tcW w:w="709" w:type="dxa"/>
            <w:vAlign w:val="center"/>
          </w:tcPr>
          <w:p w:rsidR="00A27C85" w:rsidRPr="0061644B" w:rsidRDefault="00A27C85"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kern w:val="0"/>
                <w:sz w:val="24"/>
              </w:rPr>
              <w:t>项目</w:t>
            </w:r>
          </w:p>
        </w:tc>
        <w:tc>
          <w:tcPr>
            <w:tcW w:w="5532" w:type="dxa"/>
            <w:gridSpan w:val="3"/>
            <w:vAlign w:val="center"/>
          </w:tcPr>
          <w:p w:rsidR="00A27C85" w:rsidRPr="0061644B" w:rsidRDefault="00A27C85" w:rsidP="00792A69">
            <w:pPr>
              <w:spacing w:before="29" w:line="288" w:lineRule="auto"/>
              <w:jc w:val="center"/>
              <w:rPr>
                <w:sz w:val="24"/>
              </w:rPr>
            </w:pPr>
            <w:r w:rsidRPr="0061644B">
              <w:rPr>
                <w:sz w:val="24"/>
              </w:rPr>
              <w:t>占基金资产净值</w:t>
            </w:r>
            <w:r w:rsidR="0011127E" w:rsidRPr="0061644B">
              <w:rPr>
                <w:sz w:val="24"/>
              </w:rPr>
              <w:t>的</w:t>
            </w:r>
            <w:r w:rsidRPr="0061644B">
              <w:rPr>
                <w:sz w:val="24"/>
              </w:rPr>
              <w:t>比例（％）</w:t>
            </w:r>
          </w:p>
        </w:tc>
      </w:tr>
      <w:tr w:rsidR="006B4A69" w:rsidRPr="0061644B" w:rsidTr="00A82D72">
        <w:trPr>
          <w:trHeight w:val="285"/>
        </w:trPr>
        <w:tc>
          <w:tcPr>
            <w:tcW w:w="709" w:type="dxa"/>
            <w:vMerge w:val="restart"/>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sz w:val="24"/>
              </w:rPr>
              <w:t>1</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报告期内债券回购融资余额</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5.55</w:t>
            </w:r>
          </w:p>
        </w:tc>
      </w:tr>
      <w:tr w:rsidR="006B4A69" w:rsidRPr="0061644B" w:rsidTr="00A82D72">
        <w:trPr>
          <w:trHeight w:val="285"/>
        </w:trPr>
        <w:tc>
          <w:tcPr>
            <w:tcW w:w="709" w:type="dxa"/>
            <w:vMerge/>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其中：买断式回购融资</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w:t>
            </w:r>
          </w:p>
        </w:tc>
      </w:tr>
      <w:tr w:rsidR="006B4A69" w:rsidRPr="0061644B" w:rsidTr="00A82D72">
        <w:trPr>
          <w:gridAfter w:val="1"/>
          <w:wAfter w:w="10" w:type="dxa"/>
          <w:trHeight w:val="285"/>
        </w:trPr>
        <w:tc>
          <w:tcPr>
            <w:tcW w:w="70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项目</w:t>
            </w:r>
          </w:p>
        </w:tc>
        <w:tc>
          <w:tcPr>
            <w:tcW w:w="3212" w:type="dxa"/>
            <w:vAlign w:val="center"/>
          </w:tcPr>
          <w:p w:rsidR="00C86197" w:rsidRPr="0061644B" w:rsidRDefault="00C86197" w:rsidP="00792A69">
            <w:pPr>
              <w:spacing w:before="29" w:line="288" w:lineRule="auto"/>
              <w:jc w:val="center"/>
              <w:rPr>
                <w:sz w:val="24"/>
              </w:rPr>
            </w:pPr>
            <w:r w:rsidRPr="0061644B">
              <w:rPr>
                <w:kern w:val="0"/>
                <w:sz w:val="24"/>
              </w:rPr>
              <w:t>金额</w:t>
            </w:r>
          </w:p>
        </w:tc>
        <w:tc>
          <w:tcPr>
            <w:tcW w:w="2310"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占基金资产净值的比例（％）</w:t>
            </w:r>
          </w:p>
        </w:tc>
      </w:tr>
      <w:tr w:rsidR="006B4A69" w:rsidRPr="0061644B" w:rsidTr="00A82D72">
        <w:trPr>
          <w:gridAfter w:val="1"/>
          <w:wAfter w:w="10" w:type="dxa"/>
          <w:trHeight w:val="285"/>
        </w:trPr>
        <w:tc>
          <w:tcPr>
            <w:tcW w:w="709" w:type="dxa"/>
            <w:vMerge w:val="restart"/>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2</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报告期末债券回购融资余额</w:t>
            </w:r>
          </w:p>
        </w:tc>
        <w:tc>
          <w:tcPr>
            <w:tcW w:w="3212" w:type="dxa"/>
            <w:vAlign w:val="center"/>
          </w:tcPr>
          <w:p w:rsidR="00C86197" w:rsidRPr="0061644B" w:rsidRDefault="00C86197" w:rsidP="00792A69">
            <w:pPr>
              <w:spacing w:before="29" w:line="288" w:lineRule="auto"/>
              <w:jc w:val="right"/>
              <w:rPr>
                <w:sz w:val="24"/>
              </w:rPr>
            </w:pPr>
            <w:r w:rsidRPr="0061644B">
              <w:rPr>
                <w:sz w:val="24"/>
              </w:rPr>
              <w:t>999,998,980.00</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13.52</w:t>
            </w:r>
          </w:p>
        </w:tc>
      </w:tr>
      <w:tr w:rsidR="006B4A69" w:rsidRPr="0061644B" w:rsidTr="00A82D72">
        <w:trPr>
          <w:gridAfter w:val="1"/>
          <w:wAfter w:w="10" w:type="dxa"/>
          <w:trHeight w:val="285"/>
        </w:trPr>
        <w:tc>
          <w:tcPr>
            <w:tcW w:w="709" w:type="dxa"/>
            <w:vMerge/>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其中：买断式回购融资</w:t>
            </w:r>
          </w:p>
        </w:tc>
        <w:tc>
          <w:tcPr>
            <w:tcW w:w="3212" w:type="dxa"/>
            <w:vAlign w:val="center"/>
          </w:tcPr>
          <w:p w:rsidR="00C86197" w:rsidRPr="0061644B" w:rsidRDefault="00D13184" w:rsidP="00792A69">
            <w:pPr>
              <w:spacing w:before="29" w:line="288" w:lineRule="auto"/>
              <w:jc w:val="right"/>
              <w:rPr>
                <w:sz w:val="24"/>
              </w:rPr>
            </w:pPr>
            <w:r w:rsidRPr="0061644B">
              <w:rPr>
                <w:sz w:val="24"/>
              </w:rPr>
              <w:t>-</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注：报告期内债券回购融资余额占基金资产净值的比例为报告期内每个银行间市场交易日融资余额占资产净值比例的简单平均值。</w:t>
      </w:r>
      <w:r w:rsidRPr="0061644B">
        <w:rPr>
          <w:kern w:val="0"/>
          <w:sz w:val="24"/>
        </w:rPr>
        <w:t xml:space="preserve"> </w:t>
      </w:r>
    </w:p>
    <w:p w:rsidR="006D141C" w:rsidRPr="0061644B" w:rsidRDefault="006D141C" w:rsidP="00792A69">
      <w:pPr>
        <w:autoSpaceDE w:val="0"/>
        <w:autoSpaceDN w:val="0"/>
        <w:adjustRightInd w:val="0"/>
        <w:spacing w:before="29" w:line="288" w:lineRule="auto"/>
        <w:rPr>
          <w:sz w:val="24"/>
        </w:rPr>
      </w:pPr>
    </w:p>
    <w:p w:rsidR="002313DE" w:rsidRPr="0061644B" w:rsidRDefault="002313DE" w:rsidP="00792A69">
      <w:pPr>
        <w:autoSpaceDE w:val="0"/>
        <w:autoSpaceDN w:val="0"/>
        <w:adjustRightInd w:val="0"/>
        <w:spacing w:before="29" w:line="288" w:lineRule="auto"/>
        <w:rPr>
          <w:b/>
          <w:kern w:val="0"/>
          <w:sz w:val="24"/>
        </w:rPr>
      </w:pPr>
      <w:bookmarkStart w:id="20" w:name="_Toc247957040"/>
      <w:bookmarkStart w:id="21" w:name="_Toc255486552"/>
      <w:r w:rsidRPr="0061644B">
        <w:rPr>
          <w:b/>
          <w:kern w:val="0"/>
          <w:sz w:val="24"/>
        </w:rPr>
        <w:t>债券正回购的资金余额超过基金资产净值的</w:t>
      </w:r>
      <w:r w:rsidRPr="0061644B">
        <w:rPr>
          <w:b/>
          <w:kern w:val="0"/>
          <w:sz w:val="24"/>
        </w:rPr>
        <w:t>20%</w:t>
      </w:r>
      <w:r w:rsidRPr="0061644B">
        <w:rPr>
          <w:b/>
          <w:kern w:val="0"/>
          <w:sz w:val="24"/>
        </w:rPr>
        <w:t>的说明</w:t>
      </w:r>
      <w:bookmarkEnd w:id="20"/>
      <w:bookmarkEnd w:id="21"/>
    </w:p>
    <w:p w:rsidR="002313DE" w:rsidRPr="0061644B" w:rsidRDefault="00985B68" w:rsidP="00792A69">
      <w:pPr>
        <w:tabs>
          <w:tab w:val="left" w:pos="426"/>
        </w:tabs>
        <w:spacing w:before="29" w:line="288" w:lineRule="auto"/>
        <w:jc w:val="left"/>
        <w:rPr>
          <w:kern w:val="0"/>
          <w:sz w:val="24"/>
        </w:rPr>
      </w:pPr>
      <w:r w:rsidRPr="0061644B">
        <w:rPr>
          <w:kern w:val="0"/>
          <w:sz w:val="24"/>
        </w:rPr>
        <w:t>本基金本报告期内债券正回购的资金余额未超过资产净值的</w:t>
      </w:r>
      <w:r w:rsidRPr="0061644B">
        <w:rPr>
          <w:kern w:val="0"/>
          <w:sz w:val="24"/>
        </w:rPr>
        <w:t>20%</w:t>
      </w:r>
      <w:r w:rsidRPr="0061644B">
        <w:rPr>
          <w:kern w:val="0"/>
          <w:sz w:val="24"/>
        </w:rPr>
        <w:t>。</w:t>
      </w:r>
    </w:p>
    <w:p w:rsidR="002313DE" w:rsidRPr="0061644B" w:rsidRDefault="002313DE" w:rsidP="00792A69">
      <w:pPr>
        <w:autoSpaceDE w:val="0"/>
        <w:autoSpaceDN w:val="0"/>
        <w:adjustRightInd w:val="0"/>
        <w:spacing w:before="29" w:line="288" w:lineRule="auto"/>
        <w:rPr>
          <w:sz w:val="24"/>
        </w:rPr>
      </w:pPr>
    </w:p>
    <w:p w:rsidR="006D141C" w:rsidRPr="0061644B" w:rsidRDefault="006D141C" w:rsidP="00792A69">
      <w:pPr>
        <w:spacing w:before="29" w:line="288" w:lineRule="auto"/>
        <w:rPr>
          <w:b/>
          <w:bCs/>
          <w:sz w:val="24"/>
        </w:rPr>
      </w:pPr>
      <w:bookmarkStart w:id="22" w:name="_Toc275523745"/>
      <w:r w:rsidRPr="0061644B">
        <w:rPr>
          <w:b/>
          <w:bCs/>
          <w:sz w:val="24"/>
        </w:rPr>
        <w:t>7.3</w:t>
      </w:r>
      <w:bookmarkEnd w:id="22"/>
      <w:r w:rsidR="00344CF8" w:rsidRPr="0061644B">
        <w:rPr>
          <w:b/>
          <w:bCs/>
          <w:sz w:val="24"/>
        </w:rPr>
        <w:t>基金投资组合平均剩余期限</w:t>
      </w:r>
    </w:p>
    <w:p w:rsidR="00F15C96" w:rsidRPr="0061644B" w:rsidRDefault="00F15C96" w:rsidP="00792A69">
      <w:pPr>
        <w:spacing w:before="29" w:line="288" w:lineRule="auto"/>
        <w:rPr>
          <w:b/>
          <w:bCs/>
          <w:sz w:val="24"/>
        </w:rPr>
      </w:pPr>
      <w:r w:rsidRPr="0061644B">
        <w:rPr>
          <w:b/>
          <w:bCs/>
          <w:sz w:val="24"/>
        </w:rPr>
        <w:t>7.3.1</w:t>
      </w:r>
      <w:r w:rsidRPr="0061644B">
        <w:rPr>
          <w:b/>
          <w:bCs/>
          <w:sz w:val="24"/>
        </w:rPr>
        <w:t>投资组合平均剩余期限基本情况</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988"/>
        <w:gridCol w:w="4231"/>
      </w:tblGrid>
      <w:tr w:rsidR="006B4A69" w:rsidRPr="0061644B" w:rsidTr="00DE3939">
        <w:trPr>
          <w:trHeight w:val="375"/>
        </w:trPr>
        <w:tc>
          <w:tcPr>
            <w:tcW w:w="5062" w:type="dxa"/>
            <w:vAlign w:val="center"/>
          </w:tcPr>
          <w:p w:rsidR="00F15C96" w:rsidRPr="0061644B" w:rsidRDefault="00F15C96" w:rsidP="00792A69">
            <w:pPr>
              <w:widowControl/>
              <w:spacing w:before="29" w:line="288" w:lineRule="auto"/>
              <w:jc w:val="center"/>
              <w:rPr>
                <w:kern w:val="0"/>
                <w:sz w:val="24"/>
              </w:rPr>
            </w:pPr>
            <w:r w:rsidRPr="0061644B">
              <w:rPr>
                <w:kern w:val="0"/>
                <w:sz w:val="24"/>
              </w:rPr>
              <w:t>项目</w:t>
            </w:r>
          </w:p>
        </w:tc>
        <w:tc>
          <w:tcPr>
            <w:tcW w:w="4294" w:type="dxa"/>
            <w:vAlign w:val="center"/>
          </w:tcPr>
          <w:p w:rsidR="00F15C96" w:rsidRPr="0061644B" w:rsidRDefault="00F15C96" w:rsidP="00792A69">
            <w:pPr>
              <w:widowControl/>
              <w:spacing w:before="29" w:line="288" w:lineRule="auto"/>
              <w:jc w:val="center"/>
              <w:rPr>
                <w:kern w:val="0"/>
                <w:sz w:val="24"/>
              </w:rPr>
            </w:pPr>
            <w:r w:rsidRPr="0061644B">
              <w:rPr>
                <w:kern w:val="0"/>
                <w:sz w:val="24"/>
              </w:rPr>
              <w:t>天数</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报告期末投资组合平均剩余期限</w:t>
            </w:r>
          </w:p>
        </w:tc>
        <w:tc>
          <w:tcPr>
            <w:tcW w:w="4294" w:type="dxa"/>
            <w:vAlign w:val="center"/>
          </w:tcPr>
          <w:p w:rsidR="00F15C96" w:rsidRPr="0061644B" w:rsidRDefault="00F15C96" w:rsidP="00792A69">
            <w:pPr>
              <w:spacing w:before="29" w:line="288" w:lineRule="auto"/>
              <w:jc w:val="center"/>
              <w:rPr>
                <w:sz w:val="24"/>
              </w:rPr>
            </w:pPr>
            <w:r w:rsidRPr="0061644B">
              <w:rPr>
                <w:sz w:val="24"/>
              </w:rPr>
              <w:t>101</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报告期内投资组合平均剩余期限最高值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126</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报告期内投资组合平均剩余期限最低值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70</w:t>
            </w:r>
          </w:p>
        </w:tc>
      </w:tr>
    </w:tbl>
    <w:p w:rsidR="006D141C" w:rsidRPr="0061644B" w:rsidRDefault="006D141C" w:rsidP="00792A69">
      <w:pPr>
        <w:spacing w:before="29" w:line="288" w:lineRule="auto"/>
        <w:rPr>
          <w:sz w:val="24"/>
        </w:rPr>
      </w:pPr>
    </w:p>
    <w:p w:rsidR="00B109D0" w:rsidRPr="0061644B" w:rsidRDefault="00B109D0" w:rsidP="00792A69">
      <w:pPr>
        <w:spacing w:before="29" w:line="288" w:lineRule="auto"/>
        <w:rPr>
          <w:b/>
          <w:sz w:val="24"/>
        </w:rPr>
      </w:pPr>
      <w:r w:rsidRPr="0061644B">
        <w:rPr>
          <w:b/>
          <w:sz w:val="24"/>
        </w:rPr>
        <w:t>报告期内投资组合平均剩余期限超过</w:t>
      </w:r>
      <w:r w:rsidRPr="0061644B">
        <w:rPr>
          <w:b/>
          <w:sz w:val="24"/>
        </w:rPr>
        <w:t>180</w:t>
      </w:r>
      <w:r w:rsidRPr="0061644B">
        <w:rPr>
          <w:b/>
          <w:sz w:val="24"/>
        </w:rPr>
        <w:t>天情况说明</w:t>
      </w:r>
    </w:p>
    <w:p w:rsidR="00B109D0" w:rsidRPr="0061644B" w:rsidRDefault="00ED1EF0" w:rsidP="00792A69">
      <w:pPr>
        <w:tabs>
          <w:tab w:val="left" w:pos="426"/>
        </w:tabs>
        <w:spacing w:before="29" w:line="288" w:lineRule="auto"/>
        <w:jc w:val="left"/>
        <w:rPr>
          <w:kern w:val="0"/>
          <w:sz w:val="24"/>
        </w:rPr>
      </w:pPr>
      <w:r w:rsidRPr="0061644B">
        <w:rPr>
          <w:kern w:val="0"/>
          <w:sz w:val="24"/>
        </w:rPr>
        <w:t>本报告期内本货币市场基金投资组合平均剩余期限未超过</w:t>
      </w:r>
      <w:r w:rsidRPr="0061644B">
        <w:rPr>
          <w:kern w:val="0"/>
          <w:sz w:val="24"/>
        </w:rPr>
        <w:t>180</w:t>
      </w:r>
      <w:r w:rsidRPr="0061644B">
        <w:rPr>
          <w:kern w:val="0"/>
          <w:sz w:val="24"/>
        </w:rPr>
        <w:t>天。</w:t>
      </w:r>
    </w:p>
    <w:p w:rsidR="00140036" w:rsidRPr="0061644B" w:rsidRDefault="00140036" w:rsidP="00792A69">
      <w:pPr>
        <w:spacing w:before="29" w:line="288" w:lineRule="auto"/>
        <w:rPr>
          <w:sz w:val="24"/>
        </w:rPr>
      </w:pPr>
    </w:p>
    <w:p w:rsidR="00140036" w:rsidRPr="0061644B" w:rsidRDefault="00140036" w:rsidP="00792A69">
      <w:pPr>
        <w:spacing w:before="29" w:line="288" w:lineRule="auto"/>
        <w:rPr>
          <w:b/>
          <w:bCs/>
          <w:sz w:val="24"/>
        </w:rPr>
      </w:pPr>
      <w:r w:rsidRPr="0061644B">
        <w:rPr>
          <w:b/>
          <w:bCs/>
          <w:sz w:val="24"/>
        </w:rPr>
        <w:lastRenderedPageBreak/>
        <w:t>7.3.2</w:t>
      </w:r>
      <w:r w:rsidRPr="0061644B">
        <w:rPr>
          <w:b/>
          <w:bCs/>
          <w:sz w:val="24"/>
        </w:rPr>
        <w:t>期末投资组合平均剩余期限分布比例</w:t>
      </w:r>
    </w:p>
    <w:tbl>
      <w:tblPr>
        <w:tblW w:w="8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2948"/>
        <w:gridCol w:w="2438"/>
        <w:gridCol w:w="2494"/>
      </w:tblGrid>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序号</w:t>
            </w:r>
          </w:p>
        </w:tc>
        <w:tc>
          <w:tcPr>
            <w:tcW w:w="2948" w:type="dxa"/>
            <w:vAlign w:val="center"/>
          </w:tcPr>
          <w:p w:rsidR="004339AD" w:rsidRPr="0061644B" w:rsidRDefault="004339AD" w:rsidP="00792A69">
            <w:pPr>
              <w:spacing w:before="29" w:line="288" w:lineRule="auto"/>
              <w:jc w:val="center"/>
              <w:rPr>
                <w:sz w:val="24"/>
              </w:rPr>
            </w:pPr>
            <w:r w:rsidRPr="0061644B">
              <w:rPr>
                <w:sz w:val="24"/>
              </w:rPr>
              <w:t>平均剩余期限</w:t>
            </w:r>
          </w:p>
        </w:tc>
        <w:tc>
          <w:tcPr>
            <w:tcW w:w="2438" w:type="dxa"/>
            <w:vAlign w:val="center"/>
          </w:tcPr>
          <w:p w:rsidR="004339AD" w:rsidRPr="0061644B" w:rsidRDefault="004339AD" w:rsidP="00792A69">
            <w:pPr>
              <w:spacing w:before="29" w:line="288" w:lineRule="auto"/>
              <w:jc w:val="center"/>
              <w:rPr>
                <w:sz w:val="24"/>
              </w:rPr>
            </w:pPr>
            <w:r w:rsidRPr="0061644B">
              <w:rPr>
                <w:sz w:val="24"/>
              </w:rPr>
              <w:t>各期限资产占基金资产净值的比例（％）</w:t>
            </w:r>
          </w:p>
        </w:tc>
        <w:tc>
          <w:tcPr>
            <w:tcW w:w="2494" w:type="dxa"/>
            <w:vAlign w:val="center"/>
          </w:tcPr>
          <w:p w:rsidR="004339AD" w:rsidRPr="0061644B" w:rsidRDefault="004339AD" w:rsidP="00792A69">
            <w:pPr>
              <w:spacing w:before="29" w:line="288" w:lineRule="auto"/>
              <w:jc w:val="center"/>
              <w:rPr>
                <w:sz w:val="24"/>
              </w:rPr>
            </w:pPr>
            <w:r w:rsidRPr="0061644B">
              <w:rPr>
                <w:sz w:val="24"/>
              </w:rPr>
              <w:t>各期限负债占基金资产净值的比例（％）</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1</w:t>
            </w:r>
          </w:p>
        </w:tc>
        <w:tc>
          <w:tcPr>
            <w:tcW w:w="2948" w:type="dxa"/>
            <w:vAlign w:val="center"/>
          </w:tcPr>
          <w:p w:rsidR="004339AD" w:rsidRPr="0061644B" w:rsidRDefault="004339AD" w:rsidP="00792A69">
            <w:pPr>
              <w:spacing w:before="29" w:line="288" w:lineRule="auto"/>
              <w:rPr>
                <w:sz w:val="24"/>
              </w:rPr>
            </w:pPr>
            <w:r w:rsidRPr="0061644B">
              <w:rPr>
                <w:sz w:val="24"/>
              </w:rPr>
              <w:t>30</w:t>
            </w:r>
            <w:r w:rsidRPr="0061644B">
              <w:rPr>
                <w:sz w:val="24"/>
              </w:rPr>
              <w:t>天以内</w:t>
            </w:r>
          </w:p>
        </w:tc>
        <w:tc>
          <w:tcPr>
            <w:tcW w:w="2438" w:type="dxa"/>
            <w:vAlign w:val="center"/>
          </w:tcPr>
          <w:p w:rsidR="004339AD" w:rsidRPr="0061644B" w:rsidRDefault="004339AD" w:rsidP="00792A69">
            <w:pPr>
              <w:spacing w:before="29" w:line="288" w:lineRule="auto"/>
              <w:jc w:val="right"/>
              <w:rPr>
                <w:sz w:val="24"/>
              </w:rPr>
            </w:pPr>
            <w:r w:rsidRPr="0061644B">
              <w:rPr>
                <w:sz w:val="24"/>
              </w:rPr>
              <w:t>29.35</w:t>
            </w:r>
          </w:p>
        </w:tc>
        <w:tc>
          <w:tcPr>
            <w:tcW w:w="2494" w:type="dxa"/>
            <w:vAlign w:val="center"/>
          </w:tcPr>
          <w:p w:rsidR="004339AD" w:rsidRPr="0061644B" w:rsidRDefault="004339AD" w:rsidP="00792A69">
            <w:pPr>
              <w:spacing w:before="29" w:line="288" w:lineRule="auto"/>
              <w:jc w:val="right"/>
              <w:rPr>
                <w:sz w:val="24"/>
              </w:rPr>
            </w:pPr>
            <w:r w:rsidRPr="0061644B">
              <w:rPr>
                <w:sz w:val="24"/>
              </w:rPr>
              <w:t>13.52</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p>
        </w:tc>
        <w:tc>
          <w:tcPr>
            <w:tcW w:w="2948"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438" w:type="dxa"/>
            <w:vAlign w:val="center"/>
          </w:tcPr>
          <w:p w:rsidR="004339AD" w:rsidRPr="0061644B" w:rsidRDefault="004339AD" w:rsidP="00792A69">
            <w:pPr>
              <w:spacing w:before="29" w:line="288" w:lineRule="auto"/>
              <w:jc w:val="right"/>
              <w:rPr>
                <w:sz w:val="24"/>
              </w:rPr>
            </w:pPr>
            <w:r w:rsidRPr="0061644B">
              <w:rPr>
                <w:sz w:val="24"/>
              </w:rPr>
              <w:t>-</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2</w:t>
            </w:r>
          </w:p>
        </w:tc>
        <w:tc>
          <w:tcPr>
            <w:tcW w:w="2948" w:type="dxa"/>
            <w:vAlign w:val="center"/>
          </w:tcPr>
          <w:p w:rsidR="004339AD" w:rsidRPr="0061644B" w:rsidRDefault="004339AD" w:rsidP="00792A69">
            <w:pPr>
              <w:spacing w:before="29" w:line="288" w:lineRule="auto"/>
              <w:rPr>
                <w:sz w:val="24"/>
              </w:rPr>
            </w:pPr>
            <w:r w:rsidRPr="0061644B">
              <w:rPr>
                <w:sz w:val="24"/>
              </w:rPr>
              <w:t>30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—60</w:t>
            </w:r>
            <w:r w:rsidRPr="0061644B">
              <w:rPr>
                <w:sz w:val="24"/>
              </w:rPr>
              <w:t>天</w:t>
            </w:r>
          </w:p>
        </w:tc>
        <w:tc>
          <w:tcPr>
            <w:tcW w:w="2438" w:type="dxa"/>
            <w:vAlign w:val="center"/>
          </w:tcPr>
          <w:p w:rsidR="004339AD" w:rsidRPr="0061644B" w:rsidRDefault="004339AD" w:rsidP="00792A69">
            <w:pPr>
              <w:spacing w:before="29" w:line="288" w:lineRule="auto"/>
              <w:jc w:val="right"/>
              <w:rPr>
                <w:sz w:val="24"/>
              </w:rPr>
            </w:pPr>
            <w:r w:rsidRPr="0061644B">
              <w:rPr>
                <w:sz w:val="24"/>
              </w:rPr>
              <w:t>35.30</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p>
        </w:tc>
        <w:tc>
          <w:tcPr>
            <w:tcW w:w="2948"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438" w:type="dxa"/>
            <w:vAlign w:val="center"/>
          </w:tcPr>
          <w:p w:rsidR="004339AD" w:rsidRPr="0061644B" w:rsidRDefault="004339AD" w:rsidP="00792A69">
            <w:pPr>
              <w:spacing w:before="29" w:line="288" w:lineRule="auto"/>
              <w:jc w:val="right"/>
              <w:rPr>
                <w:sz w:val="24"/>
              </w:rPr>
            </w:pPr>
            <w:r w:rsidRPr="0061644B">
              <w:rPr>
                <w:sz w:val="24"/>
              </w:rPr>
              <w:t>-</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3</w:t>
            </w:r>
          </w:p>
        </w:tc>
        <w:tc>
          <w:tcPr>
            <w:tcW w:w="2948" w:type="dxa"/>
            <w:vAlign w:val="center"/>
          </w:tcPr>
          <w:p w:rsidR="004339AD" w:rsidRPr="0061644B" w:rsidRDefault="004339AD" w:rsidP="00792A69">
            <w:pPr>
              <w:spacing w:before="29" w:line="288" w:lineRule="auto"/>
              <w:rPr>
                <w:sz w:val="24"/>
              </w:rPr>
            </w:pPr>
            <w:r w:rsidRPr="0061644B">
              <w:rPr>
                <w:sz w:val="24"/>
              </w:rPr>
              <w:t>60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—90</w:t>
            </w:r>
            <w:r w:rsidRPr="0061644B">
              <w:rPr>
                <w:sz w:val="24"/>
              </w:rPr>
              <w:t>天</w:t>
            </w:r>
          </w:p>
        </w:tc>
        <w:tc>
          <w:tcPr>
            <w:tcW w:w="2438" w:type="dxa"/>
            <w:vAlign w:val="center"/>
          </w:tcPr>
          <w:p w:rsidR="004339AD" w:rsidRPr="0061644B" w:rsidRDefault="004339AD" w:rsidP="00792A69">
            <w:pPr>
              <w:spacing w:before="29" w:line="288" w:lineRule="auto"/>
              <w:jc w:val="right"/>
              <w:rPr>
                <w:sz w:val="24"/>
              </w:rPr>
            </w:pPr>
            <w:r w:rsidRPr="0061644B">
              <w:rPr>
                <w:sz w:val="24"/>
              </w:rPr>
              <w:t>7.85</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p>
        </w:tc>
        <w:tc>
          <w:tcPr>
            <w:tcW w:w="2948"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438" w:type="dxa"/>
            <w:vAlign w:val="center"/>
          </w:tcPr>
          <w:p w:rsidR="004339AD" w:rsidRPr="0061644B" w:rsidRDefault="004339AD" w:rsidP="00792A69">
            <w:pPr>
              <w:spacing w:before="29" w:line="288" w:lineRule="auto"/>
              <w:jc w:val="right"/>
              <w:rPr>
                <w:sz w:val="24"/>
              </w:rPr>
            </w:pPr>
            <w:r w:rsidRPr="0061644B">
              <w:rPr>
                <w:sz w:val="24"/>
              </w:rPr>
              <w:t>-</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4</w:t>
            </w:r>
          </w:p>
        </w:tc>
        <w:tc>
          <w:tcPr>
            <w:tcW w:w="2948" w:type="dxa"/>
            <w:vAlign w:val="center"/>
          </w:tcPr>
          <w:p w:rsidR="004339AD" w:rsidRPr="0061644B" w:rsidRDefault="004339AD" w:rsidP="00792A69">
            <w:pPr>
              <w:spacing w:before="29" w:line="288" w:lineRule="auto"/>
              <w:rPr>
                <w:sz w:val="24"/>
              </w:rPr>
            </w:pPr>
            <w:r w:rsidRPr="0061644B">
              <w:rPr>
                <w:sz w:val="24"/>
              </w:rPr>
              <w:t>90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—180</w:t>
            </w:r>
            <w:r w:rsidRPr="0061644B">
              <w:rPr>
                <w:sz w:val="24"/>
              </w:rPr>
              <w:t>天</w:t>
            </w:r>
          </w:p>
        </w:tc>
        <w:tc>
          <w:tcPr>
            <w:tcW w:w="2438" w:type="dxa"/>
            <w:vAlign w:val="center"/>
          </w:tcPr>
          <w:p w:rsidR="004339AD" w:rsidRPr="0061644B" w:rsidRDefault="004339AD" w:rsidP="00792A69">
            <w:pPr>
              <w:spacing w:before="29" w:line="288" w:lineRule="auto"/>
              <w:jc w:val="right"/>
              <w:rPr>
                <w:sz w:val="24"/>
              </w:rPr>
            </w:pPr>
            <w:r w:rsidRPr="0061644B">
              <w:rPr>
                <w:sz w:val="24"/>
              </w:rPr>
              <w:t>15.63</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p>
        </w:tc>
        <w:tc>
          <w:tcPr>
            <w:tcW w:w="2948"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438" w:type="dxa"/>
            <w:vAlign w:val="center"/>
          </w:tcPr>
          <w:p w:rsidR="004339AD" w:rsidRPr="0061644B" w:rsidRDefault="004339AD" w:rsidP="00792A69">
            <w:pPr>
              <w:spacing w:before="29" w:line="288" w:lineRule="auto"/>
              <w:jc w:val="right"/>
              <w:rPr>
                <w:sz w:val="24"/>
              </w:rPr>
            </w:pPr>
            <w:r w:rsidRPr="0061644B">
              <w:rPr>
                <w:sz w:val="24"/>
              </w:rPr>
              <w:t>-</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r w:rsidRPr="0061644B">
              <w:rPr>
                <w:sz w:val="24"/>
              </w:rPr>
              <w:t>5</w:t>
            </w:r>
          </w:p>
        </w:tc>
        <w:tc>
          <w:tcPr>
            <w:tcW w:w="2948" w:type="dxa"/>
            <w:vAlign w:val="center"/>
          </w:tcPr>
          <w:p w:rsidR="004339AD" w:rsidRPr="0061644B" w:rsidRDefault="004339AD" w:rsidP="00792A69">
            <w:pPr>
              <w:spacing w:before="29" w:line="288" w:lineRule="auto"/>
              <w:rPr>
                <w:sz w:val="24"/>
              </w:rPr>
            </w:pPr>
            <w:r w:rsidRPr="0061644B">
              <w:rPr>
                <w:sz w:val="24"/>
              </w:rPr>
              <w:t>180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—397</w:t>
            </w:r>
            <w:r w:rsidRPr="0061644B">
              <w:rPr>
                <w:sz w:val="24"/>
              </w:rPr>
              <w:t>天</w:t>
            </w:r>
            <w:r w:rsidR="00BB57D8" w:rsidRPr="0061644B">
              <w:rPr>
                <w:rFonts w:hint="eastAsia"/>
                <w:color w:val="000000"/>
                <w:sz w:val="24"/>
              </w:rPr>
              <w:t>（含）</w:t>
            </w:r>
          </w:p>
        </w:tc>
        <w:tc>
          <w:tcPr>
            <w:tcW w:w="2438" w:type="dxa"/>
            <w:vAlign w:val="center"/>
          </w:tcPr>
          <w:p w:rsidR="004339AD" w:rsidRPr="0061644B" w:rsidRDefault="004339AD" w:rsidP="00792A69">
            <w:pPr>
              <w:spacing w:before="29" w:line="288" w:lineRule="auto"/>
              <w:jc w:val="right"/>
              <w:rPr>
                <w:sz w:val="24"/>
              </w:rPr>
            </w:pPr>
            <w:r w:rsidRPr="0061644B">
              <w:rPr>
                <w:sz w:val="24"/>
              </w:rPr>
              <w:t>23.82</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4339AD" w:rsidRPr="0061644B" w:rsidRDefault="004339AD" w:rsidP="00792A69">
            <w:pPr>
              <w:spacing w:before="29" w:line="288" w:lineRule="auto"/>
              <w:jc w:val="center"/>
              <w:rPr>
                <w:sz w:val="24"/>
              </w:rPr>
            </w:pPr>
          </w:p>
        </w:tc>
        <w:tc>
          <w:tcPr>
            <w:tcW w:w="2948"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438" w:type="dxa"/>
            <w:vAlign w:val="center"/>
          </w:tcPr>
          <w:p w:rsidR="004339AD" w:rsidRPr="0061644B" w:rsidRDefault="004339AD" w:rsidP="00792A69">
            <w:pPr>
              <w:spacing w:before="29" w:line="288" w:lineRule="auto"/>
              <w:jc w:val="right"/>
              <w:rPr>
                <w:sz w:val="24"/>
              </w:rPr>
            </w:pPr>
            <w:r w:rsidRPr="0061644B">
              <w:rPr>
                <w:sz w:val="24"/>
              </w:rPr>
              <w:t>-</w:t>
            </w:r>
          </w:p>
        </w:tc>
        <w:tc>
          <w:tcPr>
            <w:tcW w:w="2494" w:type="dxa"/>
            <w:vAlign w:val="center"/>
          </w:tcPr>
          <w:p w:rsidR="004339AD" w:rsidRPr="0061644B" w:rsidRDefault="004339AD" w:rsidP="00792A69">
            <w:pPr>
              <w:spacing w:before="29" w:line="288" w:lineRule="auto"/>
              <w:jc w:val="right"/>
              <w:rPr>
                <w:sz w:val="24"/>
              </w:rPr>
            </w:pPr>
            <w:r w:rsidRPr="0061644B">
              <w:rPr>
                <w:sz w:val="24"/>
              </w:rPr>
              <w:t>-</w:t>
            </w:r>
          </w:p>
        </w:tc>
      </w:tr>
      <w:tr w:rsidR="00813DA4" w:rsidRPr="0061644B" w:rsidTr="00261EB2">
        <w:tc>
          <w:tcPr>
            <w:tcW w:w="1020" w:type="dxa"/>
            <w:vAlign w:val="center"/>
          </w:tcPr>
          <w:p w:rsidR="00813DA4" w:rsidRPr="0061644B" w:rsidRDefault="00813DA4" w:rsidP="00792A69">
            <w:pPr>
              <w:spacing w:before="29" w:line="288" w:lineRule="auto"/>
              <w:jc w:val="center"/>
              <w:rPr>
                <w:sz w:val="24"/>
              </w:rPr>
            </w:pPr>
            <w:r>
              <w:rPr>
                <w:rFonts w:hint="eastAsia"/>
                <w:sz w:val="24"/>
              </w:rPr>
              <w:t>6</w:t>
            </w:r>
          </w:p>
        </w:tc>
        <w:tc>
          <w:tcPr>
            <w:tcW w:w="2948" w:type="dxa"/>
            <w:vAlign w:val="center"/>
          </w:tcPr>
          <w:p w:rsidR="00813DA4" w:rsidRPr="0061644B" w:rsidRDefault="00813DA4" w:rsidP="00261EB2">
            <w:pPr>
              <w:spacing w:before="29" w:line="288" w:lineRule="auto"/>
              <w:ind w:leftChars="16" w:left="34"/>
              <w:jc w:val="center"/>
              <w:rPr>
                <w:sz w:val="24"/>
              </w:rPr>
            </w:pPr>
            <w:r w:rsidRPr="0061644B">
              <w:rPr>
                <w:sz w:val="24"/>
              </w:rPr>
              <w:t>合计</w:t>
            </w:r>
          </w:p>
        </w:tc>
        <w:tc>
          <w:tcPr>
            <w:tcW w:w="2438" w:type="dxa"/>
            <w:vAlign w:val="center"/>
          </w:tcPr>
          <w:p w:rsidR="00813DA4" w:rsidRPr="0061644B" w:rsidRDefault="00813DA4" w:rsidP="00792A69">
            <w:pPr>
              <w:spacing w:before="29" w:line="288" w:lineRule="auto"/>
              <w:jc w:val="right"/>
              <w:rPr>
                <w:sz w:val="24"/>
              </w:rPr>
            </w:pPr>
            <w:r w:rsidRPr="0061644B">
              <w:rPr>
                <w:sz w:val="24"/>
              </w:rPr>
              <w:t>111.95</w:t>
            </w:r>
          </w:p>
        </w:tc>
        <w:tc>
          <w:tcPr>
            <w:tcW w:w="2494" w:type="dxa"/>
            <w:vAlign w:val="center"/>
          </w:tcPr>
          <w:p w:rsidR="00813DA4" w:rsidRPr="0061644B" w:rsidRDefault="00813DA4" w:rsidP="00792A69">
            <w:pPr>
              <w:spacing w:before="29" w:line="288" w:lineRule="auto"/>
              <w:jc w:val="right"/>
              <w:rPr>
                <w:sz w:val="24"/>
              </w:rPr>
            </w:pPr>
            <w:r w:rsidRPr="0061644B">
              <w:rPr>
                <w:sz w:val="24"/>
              </w:rPr>
              <w:t>13.52</w:t>
            </w:r>
          </w:p>
        </w:tc>
      </w:tr>
    </w:tbl>
    <w:p w:rsidR="006D141C" w:rsidRPr="0061644B"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3" w:name="_Toc331410106"/>
      <w:bookmarkStart w:id="24" w:name="_Toc234814104"/>
      <w:r w:rsidRPr="0061644B">
        <w:rPr>
          <w:rFonts w:ascii="Times New Roman" w:hAnsi="Times New Roman" w:cs="Times New Roman"/>
          <w:kern w:val="0"/>
          <w:szCs w:val="24"/>
        </w:rPr>
        <w:t>7.4</w:t>
      </w:r>
      <w:r w:rsidR="007F653C">
        <w:rPr>
          <w:rFonts w:ascii="Times New Roman" w:hAnsi="Times New Roman" w:cs="Times New Roman"/>
          <w:kern w:val="0"/>
          <w:szCs w:val="24"/>
        </w:rPr>
        <w:t xml:space="preserve"> </w:t>
      </w:r>
      <w:r w:rsidRPr="0061644B">
        <w:rPr>
          <w:rFonts w:ascii="Times New Roman" w:hAnsi="Times New Roman" w:cs="Times New Roman"/>
          <w:kern w:val="0"/>
          <w:szCs w:val="24"/>
        </w:rPr>
        <w:t>期末按债券品种分类的债券投资组合</w:t>
      </w:r>
      <w:bookmarkEnd w:id="23"/>
      <w:bookmarkEnd w:id="24"/>
    </w:p>
    <w:p w:rsidR="00260867"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1259"/>
        <w:gridCol w:w="2933"/>
        <w:gridCol w:w="2653"/>
        <w:gridCol w:w="2374"/>
      </w:tblGrid>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序号</w:t>
            </w:r>
          </w:p>
        </w:tc>
        <w:tc>
          <w:tcPr>
            <w:tcW w:w="2933" w:type="dxa"/>
            <w:vAlign w:val="center"/>
          </w:tcPr>
          <w:p w:rsidR="00260867" w:rsidRPr="0061644B" w:rsidRDefault="00260867" w:rsidP="00792A69">
            <w:pPr>
              <w:spacing w:before="29" w:line="288" w:lineRule="auto"/>
              <w:ind w:left="17"/>
              <w:jc w:val="center"/>
              <w:rPr>
                <w:sz w:val="24"/>
              </w:rPr>
            </w:pPr>
            <w:r w:rsidRPr="0061644B">
              <w:rPr>
                <w:sz w:val="24"/>
              </w:rPr>
              <w:t>债券品种</w:t>
            </w:r>
          </w:p>
        </w:tc>
        <w:tc>
          <w:tcPr>
            <w:tcW w:w="2653" w:type="dxa"/>
            <w:vAlign w:val="center"/>
          </w:tcPr>
          <w:p w:rsidR="00260867" w:rsidRPr="0061644B" w:rsidRDefault="00C57CC1" w:rsidP="00792A69">
            <w:pPr>
              <w:spacing w:before="29" w:line="288" w:lineRule="auto"/>
              <w:ind w:left="17"/>
              <w:jc w:val="center"/>
              <w:rPr>
                <w:sz w:val="24"/>
              </w:rPr>
            </w:pPr>
            <w:r w:rsidRPr="0061644B">
              <w:rPr>
                <w:sz w:val="24"/>
              </w:rPr>
              <w:t>摊余成本</w:t>
            </w:r>
          </w:p>
        </w:tc>
        <w:tc>
          <w:tcPr>
            <w:tcW w:w="2374" w:type="dxa"/>
            <w:vAlign w:val="center"/>
          </w:tcPr>
          <w:p w:rsidR="00260867" w:rsidRPr="0061644B" w:rsidRDefault="00260867" w:rsidP="00792A69">
            <w:pPr>
              <w:spacing w:before="29" w:line="288" w:lineRule="auto"/>
              <w:ind w:left="17"/>
              <w:jc w:val="center"/>
              <w:rPr>
                <w:sz w:val="24"/>
              </w:rPr>
            </w:pPr>
            <w:r w:rsidRPr="0061644B">
              <w:rPr>
                <w:sz w:val="24"/>
              </w:rPr>
              <w:t>占基金资产净值比例</w:t>
            </w:r>
            <w:r w:rsidR="000812E8" w:rsidRPr="0061644B">
              <w:rPr>
                <w:color w:val="000000"/>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1</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国家债券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2</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央行票据</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3</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金融债券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532,790,064.83</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7.20</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p>
        </w:tc>
        <w:tc>
          <w:tcPr>
            <w:tcW w:w="2933" w:type="dxa"/>
            <w:vAlign w:val="center"/>
          </w:tcPr>
          <w:p w:rsidR="00260867" w:rsidRPr="0061644B" w:rsidRDefault="00260867" w:rsidP="00792A69">
            <w:pPr>
              <w:spacing w:before="29" w:line="288" w:lineRule="auto"/>
              <w:ind w:left="17"/>
              <w:jc w:val="left"/>
              <w:rPr>
                <w:sz w:val="24"/>
              </w:rPr>
            </w:pPr>
            <w:r w:rsidRPr="0061644B">
              <w:rPr>
                <w:sz w:val="24"/>
              </w:rPr>
              <w:t>其中：政策性金融债</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532,790,064.83</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7.20</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4</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企业债券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39,880,406.45</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0.54</w:t>
            </w:r>
          </w:p>
        </w:tc>
      </w:tr>
      <w:tr w:rsidR="006B4A69" w:rsidRPr="0061644B" w:rsidTr="005C2E45">
        <w:trPr>
          <w:trHeight w:val="315"/>
        </w:trPr>
        <w:tc>
          <w:tcPr>
            <w:tcW w:w="1259" w:type="dxa"/>
            <w:vAlign w:val="center"/>
          </w:tcPr>
          <w:p w:rsidR="00260867" w:rsidRPr="0061644B" w:rsidRDefault="00260867" w:rsidP="00792A69">
            <w:pPr>
              <w:spacing w:before="29" w:line="288" w:lineRule="auto"/>
              <w:ind w:left="17"/>
              <w:jc w:val="center"/>
              <w:rPr>
                <w:sz w:val="24"/>
              </w:rPr>
            </w:pPr>
            <w:r w:rsidRPr="0061644B">
              <w:rPr>
                <w:sz w:val="24"/>
              </w:rPr>
              <w:t>5</w:t>
            </w:r>
          </w:p>
        </w:tc>
        <w:tc>
          <w:tcPr>
            <w:tcW w:w="2933" w:type="dxa"/>
            <w:vAlign w:val="center"/>
          </w:tcPr>
          <w:p w:rsidR="00260867" w:rsidRPr="0061644B" w:rsidRDefault="00260867" w:rsidP="00792A69">
            <w:pPr>
              <w:spacing w:before="29" w:line="288" w:lineRule="auto"/>
              <w:ind w:left="17"/>
              <w:jc w:val="left"/>
              <w:rPr>
                <w:sz w:val="24"/>
              </w:rPr>
            </w:pPr>
            <w:r w:rsidRPr="0061644B">
              <w:rPr>
                <w:sz w:val="24"/>
              </w:rPr>
              <w:t>企业短期融资</w:t>
            </w:r>
            <w:r w:rsidR="00C57CC1" w:rsidRPr="0061644B">
              <w:rPr>
                <w:sz w:val="24"/>
              </w:rPr>
              <w:t>券</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3,427,162,419.92</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46.33</w:t>
            </w:r>
          </w:p>
        </w:tc>
      </w:tr>
      <w:tr w:rsidR="006B4A69" w:rsidRPr="0061644B" w:rsidTr="005C2E45">
        <w:trPr>
          <w:trHeight w:val="315"/>
        </w:trPr>
        <w:tc>
          <w:tcPr>
            <w:tcW w:w="1259" w:type="dxa"/>
            <w:shd w:val="clear" w:color="auto" w:fill="auto"/>
            <w:vAlign w:val="center"/>
          </w:tcPr>
          <w:p w:rsidR="00260867" w:rsidRPr="0061644B" w:rsidRDefault="00260867" w:rsidP="00792A69">
            <w:pPr>
              <w:spacing w:before="29" w:line="288" w:lineRule="auto"/>
              <w:ind w:left="17"/>
              <w:jc w:val="center"/>
              <w:rPr>
                <w:sz w:val="24"/>
              </w:rPr>
            </w:pPr>
            <w:r w:rsidRPr="0061644B">
              <w:rPr>
                <w:sz w:val="24"/>
              </w:rPr>
              <w:t>6</w:t>
            </w:r>
          </w:p>
        </w:tc>
        <w:tc>
          <w:tcPr>
            <w:tcW w:w="2933" w:type="dxa"/>
            <w:shd w:val="clear" w:color="auto" w:fill="auto"/>
            <w:vAlign w:val="center"/>
          </w:tcPr>
          <w:p w:rsidR="00260867" w:rsidRPr="0061644B" w:rsidRDefault="00260867" w:rsidP="00792A69">
            <w:pPr>
              <w:spacing w:before="29" w:line="288" w:lineRule="auto"/>
              <w:ind w:left="17"/>
              <w:jc w:val="left"/>
              <w:rPr>
                <w:sz w:val="24"/>
              </w:rPr>
            </w:pPr>
            <w:r w:rsidRPr="0061644B">
              <w:rPr>
                <w:sz w:val="24"/>
              </w:rPr>
              <w:t>中期票据</w:t>
            </w:r>
          </w:p>
        </w:tc>
        <w:tc>
          <w:tcPr>
            <w:tcW w:w="2653" w:type="dxa"/>
            <w:vAlign w:val="center"/>
          </w:tcPr>
          <w:p w:rsidR="00260867" w:rsidRPr="0061644B" w:rsidRDefault="00260867" w:rsidP="00792A69">
            <w:pPr>
              <w:spacing w:before="29" w:line="288" w:lineRule="auto"/>
              <w:ind w:left="17"/>
              <w:jc w:val="right"/>
              <w:rPr>
                <w:sz w:val="24"/>
              </w:rPr>
            </w:pPr>
            <w:r w:rsidRPr="0061644B">
              <w:rPr>
                <w:sz w:val="24"/>
              </w:rPr>
              <w:t>-</w:t>
            </w:r>
          </w:p>
        </w:tc>
        <w:tc>
          <w:tcPr>
            <w:tcW w:w="2374" w:type="dxa"/>
            <w:vAlign w:val="center"/>
          </w:tcPr>
          <w:p w:rsidR="00260867" w:rsidRPr="0061644B" w:rsidRDefault="00260867"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7</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其他</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w:t>
            </w:r>
          </w:p>
        </w:tc>
      </w:tr>
      <w:tr w:rsidR="006B4A69" w:rsidRPr="0061644B" w:rsidTr="005C2E45">
        <w:trPr>
          <w:trHeight w:val="315"/>
        </w:trPr>
        <w:tc>
          <w:tcPr>
            <w:tcW w:w="1259" w:type="dxa"/>
            <w:vAlign w:val="center"/>
          </w:tcPr>
          <w:p w:rsidR="008C40A4" w:rsidRPr="0061644B" w:rsidRDefault="008C40A4" w:rsidP="00792A69">
            <w:pPr>
              <w:spacing w:before="29" w:line="288" w:lineRule="auto"/>
              <w:ind w:left="17"/>
              <w:jc w:val="center"/>
              <w:rPr>
                <w:sz w:val="24"/>
              </w:rPr>
            </w:pPr>
            <w:r w:rsidRPr="0061644B">
              <w:rPr>
                <w:sz w:val="24"/>
              </w:rPr>
              <w:t>8</w:t>
            </w:r>
          </w:p>
        </w:tc>
        <w:tc>
          <w:tcPr>
            <w:tcW w:w="2933" w:type="dxa"/>
            <w:vAlign w:val="center"/>
          </w:tcPr>
          <w:p w:rsidR="008C40A4" w:rsidRPr="0061644B" w:rsidRDefault="008C40A4" w:rsidP="00792A69">
            <w:pPr>
              <w:spacing w:before="29" w:line="288" w:lineRule="auto"/>
              <w:ind w:left="17"/>
              <w:jc w:val="left"/>
              <w:rPr>
                <w:sz w:val="24"/>
              </w:rPr>
            </w:pPr>
            <w:r w:rsidRPr="0061644B">
              <w:rPr>
                <w:sz w:val="24"/>
              </w:rPr>
              <w:t>合计</w:t>
            </w:r>
          </w:p>
        </w:tc>
        <w:tc>
          <w:tcPr>
            <w:tcW w:w="2653" w:type="dxa"/>
            <w:vAlign w:val="center"/>
          </w:tcPr>
          <w:p w:rsidR="008C40A4" w:rsidRPr="0061644B" w:rsidRDefault="008C40A4" w:rsidP="00792A69">
            <w:pPr>
              <w:spacing w:before="29" w:line="288" w:lineRule="auto"/>
              <w:ind w:left="17"/>
              <w:jc w:val="right"/>
              <w:rPr>
                <w:sz w:val="24"/>
              </w:rPr>
            </w:pPr>
            <w:r w:rsidRPr="0061644B">
              <w:rPr>
                <w:sz w:val="24"/>
              </w:rPr>
              <w:t>3,999,832,891.20</w:t>
            </w:r>
          </w:p>
        </w:tc>
        <w:tc>
          <w:tcPr>
            <w:tcW w:w="2374" w:type="dxa"/>
            <w:vAlign w:val="center"/>
          </w:tcPr>
          <w:p w:rsidR="008C40A4" w:rsidRPr="0061644B" w:rsidRDefault="008C40A4" w:rsidP="00792A69">
            <w:pPr>
              <w:spacing w:before="29" w:line="288" w:lineRule="auto"/>
              <w:ind w:left="17"/>
              <w:jc w:val="right"/>
              <w:rPr>
                <w:sz w:val="24"/>
              </w:rPr>
            </w:pPr>
            <w:r w:rsidRPr="0061644B">
              <w:rPr>
                <w:sz w:val="24"/>
              </w:rPr>
              <w:t>54.08</w:t>
            </w:r>
          </w:p>
        </w:tc>
      </w:tr>
      <w:tr w:rsidR="006B4A69" w:rsidRPr="0061644B" w:rsidTr="005C2E45">
        <w:trPr>
          <w:trHeight w:val="315"/>
        </w:trPr>
        <w:tc>
          <w:tcPr>
            <w:tcW w:w="1259" w:type="dxa"/>
            <w:vAlign w:val="center"/>
          </w:tcPr>
          <w:p w:rsidR="004C7A02" w:rsidRPr="0061644B" w:rsidRDefault="004C7A02" w:rsidP="00792A69">
            <w:pPr>
              <w:spacing w:before="29" w:line="288" w:lineRule="auto"/>
              <w:jc w:val="center"/>
              <w:rPr>
                <w:sz w:val="24"/>
              </w:rPr>
            </w:pPr>
            <w:r w:rsidRPr="0061644B">
              <w:rPr>
                <w:sz w:val="24"/>
              </w:rPr>
              <w:t>9</w:t>
            </w:r>
          </w:p>
        </w:tc>
        <w:tc>
          <w:tcPr>
            <w:tcW w:w="2933" w:type="dxa"/>
            <w:vAlign w:val="center"/>
          </w:tcPr>
          <w:p w:rsidR="004C7A02" w:rsidRPr="0061644B" w:rsidRDefault="004C7A02" w:rsidP="00792A69">
            <w:pPr>
              <w:spacing w:before="29" w:line="288" w:lineRule="auto"/>
              <w:ind w:leftChars="50" w:left="105"/>
              <w:rPr>
                <w:sz w:val="24"/>
              </w:rPr>
            </w:pPr>
            <w:r w:rsidRPr="0061644B">
              <w:rPr>
                <w:sz w:val="24"/>
              </w:rPr>
              <w:t>剩余存续期超过</w:t>
            </w:r>
            <w:r w:rsidRPr="0061644B">
              <w:rPr>
                <w:sz w:val="24"/>
              </w:rPr>
              <w:t>397</w:t>
            </w:r>
            <w:r w:rsidRPr="0061644B">
              <w:rPr>
                <w:sz w:val="24"/>
              </w:rPr>
              <w:t>天的浮动利率债券</w:t>
            </w:r>
          </w:p>
        </w:tc>
        <w:tc>
          <w:tcPr>
            <w:tcW w:w="2653" w:type="dxa"/>
            <w:vAlign w:val="center"/>
          </w:tcPr>
          <w:p w:rsidR="004C7A02" w:rsidRPr="0061644B" w:rsidRDefault="004C7A02" w:rsidP="00792A69">
            <w:pPr>
              <w:spacing w:before="29" w:line="288" w:lineRule="auto"/>
              <w:jc w:val="right"/>
              <w:rPr>
                <w:sz w:val="24"/>
              </w:rPr>
            </w:pPr>
            <w:r w:rsidRPr="0061644B">
              <w:rPr>
                <w:sz w:val="24"/>
              </w:rPr>
              <w:t>-</w:t>
            </w:r>
          </w:p>
        </w:tc>
        <w:tc>
          <w:tcPr>
            <w:tcW w:w="2374" w:type="dxa"/>
            <w:vAlign w:val="center"/>
          </w:tcPr>
          <w:p w:rsidR="004C7A02" w:rsidRPr="0061644B" w:rsidRDefault="004C7A02" w:rsidP="00792A69">
            <w:pPr>
              <w:spacing w:before="29" w:line="288" w:lineRule="auto"/>
              <w:jc w:val="right"/>
              <w:rPr>
                <w:sz w:val="24"/>
              </w:rPr>
            </w:pPr>
            <w:r w:rsidRPr="0061644B">
              <w:rPr>
                <w:sz w:val="24"/>
              </w:rPr>
              <w:t>-</w:t>
            </w:r>
          </w:p>
        </w:tc>
      </w:tr>
    </w:tbl>
    <w:p w:rsidR="006D141C" w:rsidRPr="0061644B" w:rsidRDefault="006D141C" w:rsidP="00792A69">
      <w:pPr>
        <w:pStyle w:val="20"/>
        <w:spacing w:before="29" w:after="0" w:line="288" w:lineRule="auto"/>
        <w:rPr>
          <w:rFonts w:ascii="Times New Roman" w:hAnsi="Times New Roman" w:cs="Times New Roman"/>
          <w:kern w:val="0"/>
          <w:szCs w:val="24"/>
        </w:rPr>
      </w:pPr>
      <w:bookmarkStart w:id="25" w:name="_Toc331410107"/>
      <w:r w:rsidRPr="0061644B">
        <w:rPr>
          <w:rFonts w:ascii="Times New Roman" w:hAnsi="Times New Roman" w:cs="Times New Roman"/>
          <w:kern w:val="0"/>
          <w:szCs w:val="24"/>
        </w:rPr>
        <w:lastRenderedPageBreak/>
        <w:t>7.5</w:t>
      </w:r>
      <w:bookmarkEnd w:id="25"/>
      <w:r w:rsidR="007F653C">
        <w:rPr>
          <w:rFonts w:ascii="Times New Roman" w:hAnsi="Times New Roman" w:cs="Times New Roman"/>
          <w:kern w:val="0"/>
          <w:szCs w:val="24"/>
        </w:rPr>
        <w:t xml:space="preserve"> </w:t>
      </w:r>
      <w:r w:rsidR="003A0E36" w:rsidRPr="0061644B">
        <w:rPr>
          <w:rFonts w:ascii="Times New Roman" w:hAnsi="Times New Roman" w:cs="Times New Roman"/>
          <w:kern w:val="0"/>
          <w:szCs w:val="24"/>
        </w:rPr>
        <w:t>期末按摊余成本占基金资产净值比例大小排</w:t>
      </w:r>
      <w:r w:rsidR="00D84A3E">
        <w:rPr>
          <w:rFonts w:ascii="Times New Roman" w:hAnsi="Times New Roman" w:cs="Times New Roman" w:hint="eastAsia"/>
          <w:kern w:val="0"/>
          <w:szCs w:val="24"/>
        </w:rPr>
        <w:t>序</w:t>
      </w:r>
      <w:r w:rsidR="003A0E36" w:rsidRPr="0061644B">
        <w:rPr>
          <w:rFonts w:ascii="Times New Roman" w:hAnsi="Times New Roman" w:cs="Times New Roman"/>
          <w:kern w:val="0"/>
          <w:szCs w:val="24"/>
        </w:rPr>
        <w:t>的前十名债券投资明细</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78"/>
        <w:gridCol w:w="1348"/>
        <w:gridCol w:w="1787"/>
        <w:gridCol w:w="1756"/>
        <w:gridCol w:w="2008"/>
        <w:gridCol w:w="1542"/>
      </w:tblGrid>
      <w:tr w:rsidR="006B4A69" w:rsidRPr="0061644B" w:rsidTr="005816EE">
        <w:trPr>
          <w:trHeight w:val="286"/>
        </w:trPr>
        <w:tc>
          <w:tcPr>
            <w:tcW w:w="778" w:type="dxa"/>
            <w:vAlign w:val="center"/>
          </w:tcPr>
          <w:p w:rsidR="00481742" w:rsidRPr="0061644B" w:rsidRDefault="00481742" w:rsidP="00792A69">
            <w:pPr>
              <w:spacing w:before="29" w:line="288" w:lineRule="auto"/>
              <w:jc w:val="center"/>
              <w:rPr>
                <w:sz w:val="24"/>
              </w:rPr>
            </w:pPr>
            <w:r w:rsidRPr="0061644B">
              <w:rPr>
                <w:sz w:val="24"/>
              </w:rPr>
              <w:t>序号</w:t>
            </w:r>
          </w:p>
        </w:tc>
        <w:tc>
          <w:tcPr>
            <w:tcW w:w="1348" w:type="dxa"/>
            <w:vAlign w:val="center"/>
          </w:tcPr>
          <w:p w:rsidR="00481742" w:rsidRPr="0061644B" w:rsidRDefault="00481742" w:rsidP="00792A69">
            <w:pPr>
              <w:spacing w:before="29" w:line="288" w:lineRule="auto"/>
              <w:jc w:val="center"/>
              <w:rPr>
                <w:sz w:val="24"/>
              </w:rPr>
            </w:pPr>
            <w:r w:rsidRPr="0061644B">
              <w:rPr>
                <w:sz w:val="24"/>
              </w:rPr>
              <w:t>债券代码</w:t>
            </w:r>
          </w:p>
        </w:tc>
        <w:tc>
          <w:tcPr>
            <w:tcW w:w="1787"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债券名称</w:t>
            </w:r>
          </w:p>
        </w:tc>
        <w:tc>
          <w:tcPr>
            <w:tcW w:w="1756"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kern w:val="0"/>
                <w:sz w:val="24"/>
              </w:rPr>
              <w:t>债券数量</w:t>
            </w:r>
            <w:r w:rsidR="006F47CA" w:rsidRPr="0061644B">
              <w:rPr>
                <w:color w:val="000000"/>
                <w:sz w:val="24"/>
              </w:rPr>
              <w:t>（张）</w:t>
            </w:r>
          </w:p>
        </w:tc>
        <w:tc>
          <w:tcPr>
            <w:tcW w:w="2008" w:type="dxa"/>
            <w:tcMar>
              <w:top w:w="15" w:type="dxa"/>
              <w:left w:w="15" w:type="dxa"/>
              <w:bottom w:w="0" w:type="dxa"/>
              <w:right w:w="15" w:type="dxa"/>
            </w:tcMar>
            <w:vAlign w:val="center"/>
          </w:tcPr>
          <w:p w:rsidR="00481742" w:rsidRPr="0061644B" w:rsidRDefault="00481742" w:rsidP="00792A69">
            <w:pPr>
              <w:spacing w:before="29" w:line="288" w:lineRule="auto"/>
              <w:jc w:val="center"/>
              <w:rPr>
                <w:sz w:val="24"/>
              </w:rPr>
            </w:pPr>
            <w:r w:rsidRPr="0061644B">
              <w:rPr>
                <w:sz w:val="24"/>
              </w:rPr>
              <w:t>摊余成本</w:t>
            </w:r>
          </w:p>
        </w:tc>
        <w:tc>
          <w:tcPr>
            <w:tcW w:w="1542" w:type="dxa"/>
            <w:tcMar>
              <w:top w:w="15" w:type="dxa"/>
              <w:left w:w="15" w:type="dxa"/>
              <w:bottom w:w="0" w:type="dxa"/>
              <w:right w:w="15" w:type="dxa"/>
            </w:tcMar>
            <w:vAlign w:val="center"/>
          </w:tcPr>
          <w:p w:rsidR="00481742" w:rsidRPr="0061644B" w:rsidRDefault="006F47CA" w:rsidP="00792A69">
            <w:pPr>
              <w:spacing w:before="29" w:line="288" w:lineRule="auto"/>
              <w:jc w:val="center"/>
              <w:rPr>
                <w:sz w:val="24"/>
              </w:rPr>
            </w:pPr>
            <w:r w:rsidRPr="0061644B">
              <w:rPr>
                <w:color w:val="000000"/>
                <w:sz w:val="24"/>
              </w:rPr>
              <w:t>占基金资产净值比例</w:t>
            </w:r>
            <w:r w:rsidR="00481742" w:rsidRPr="0061644B">
              <w:rPr>
                <w:sz w:val="24"/>
              </w:rPr>
              <w:t>（％）</w:t>
            </w:r>
          </w:p>
        </w:tc>
      </w:tr>
      <w:tr w:rsidR="00A25191">
        <w:tc>
          <w:tcPr>
            <w:tcW w:w="778" w:type="dxa"/>
            <w:vAlign w:val="center"/>
          </w:tcPr>
          <w:p w:rsidR="00A25191" w:rsidRDefault="000F24DC">
            <w:pPr>
              <w:jc w:val="center"/>
            </w:pPr>
            <w:r>
              <w:rPr>
                <w:sz w:val="24"/>
              </w:rPr>
              <w:t>1</w:t>
            </w:r>
          </w:p>
        </w:tc>
        <w:tc>
          <w:tcPr>
            <w:tcW w:w="1348" w:type="dxa"/>
            <w:vAlign w:val="center"/>
          </w:tcPr>
          <w:p w:rsidR="00A25191" w:rsidRDefault="000F24DC">
            <w:pPr>
              <w:jc w:val="center"/>
            </w:pPr>
            <w:r>
              <w:rPr>
                <w:sz w:val="24"/>
              </w:rPr>
              <w:t>150403</w:t>
            </w:r>
          </w:p>
        </w:tc>
        <w:tc>
          <w:tcPr>
            <w:tcW w:w="1787" w:type="dxa"/>
            <w:vAlign w:val="center"/>
          </w:tcPr>
          <w:p w:rsidR="00A25191" w:rsidRDefault="000F24DC">
            <w:pPr>
              <w:jc w:val="center"/>
            </w:pPr>
            <w:r>
              <w:rPr>
                <w:sz w:val="24"/>
              </w:rPr>
              <w:t>15</w:t>
            </w:r>
            <w:r>
              <w:rPr>
                <w:sz w:val="24"/>
              </w:rPr>
              <w:t>农发</w:t>
            </w:r>
            <w:r>
              <w:rPr>
                <w:sz w:val="24"/>
              </w:rPr>
              <w:t>03</w:t>
            </w:r>
          </w:p>
        </w:tc>
        <w:tc>
          <w:tcPr>
            <w:tcW w:w="1756" w:type="dxa"/>
            <w:vAlign w:val="center"/>
          </w:tcPr>
          <w:p w:rsidR="00A25191" w:rsidRDefault="000F24DC">
            <w:pPr>
              <w:jc w:val="center"/>
            </w:pPr>
            <w:r>
              <w:rPr>
                <w:sz w:val="24"/>
              </w:rPr>
              <w:t>3,500,000</w:t>
            </w:r>
          </w:p>
        </w:tc>
        <w:tc>
          <w:tcPr>
            <w:tcW w:w="2008" w:type="dxa"/>
            <w:vAlign w:val="center"/>
          </w:tcPr>
          <w:p w:rsidR="00A25191" w:rsidRDefault="000F24DC">
            <w:pPr>
              <w:jc w:val="center"/>
            </w:pPr>
            <w:r>
              <w:rPr>
                <w:sz w:val="24"/>
              </w:rPr>
              <w:t>352,013,684.44</w:t>
            </w:r>
          </w:p>
        </w:tc>
        <w:tc>
          <w:tcPr>
            <w:tcW w:w="1542" w:type="dxa"/>
            <w:vAlign w:val="center"/>
          </w:tcPr>
          <w:p w:rsidR="00A25191" w:rsidRDefault="000F24DC">
            <w:pPr>
              <w:jc w:val="center"/>
            </w:pPr>
            <w:r>
              <w:rPr>
                <w:sz w:val="24"/>
              </w:rPr>
              <w:t>4.76</w:t>
            </w:r>
          </w:p>
        </w:tc>
      </w:tr>
      <w:tr w:rsidR="00A25191">
        <w:tc>
          <w:tcPr>
            <w:tcW w:w="778" w:type="dxa"/>
            <w:vAlign w:val="center"/>
          </w:tcPr>
          <w:p w:rsidR="00A25191" w:rsidRDefault="000F24DC">
            <w:pPr>
              <w:jc w:val="center"/>
            </w:pPr>
            <w:r>
              <w:rPr>
                <w:sz w:val="24"/>
              </w:rPr>
              <w:t>2</w:t>
            </w:r>
          </w:p>
        </w:tc>
        <w:tc>
          <w:tcPr>
            <w:tcW w:w="1348" w:type="dxa"/>
            <w:vAlign w:val="center"/>
          </w:tcPr>
          <w:p w:rsidR="00A25191" w:rsidRDefault="000F24DC">
            <w:pPr>
              <w:jc w:val="center"/>
            </w:pPr>
            <w:r>
              <w:rPr>
                <w:sz w:val="24"/>
              </w:rPr>
              <w:t>011537005</w:t>
            </w:r>
          </w:p>
        </w:tc>
        <w:tc>
          <w:tcPr>
            <w:tcW w:w="1787" w:type="dxa"/>
            <w:vAlign w:val="center"/>
          </w:tcPr>
          <w:p w:rsidR="00A25191" w:rsidRDefault="000F24DC">
            <w:pPr>
              <w:jc w:val="center"/>
            </w:pPr>
            <w:r>
              <w:rPr>
                <w:sz w:val="24"/>
              </w:rPr>
              <w:t>15</w:t>
            </w:r>
            <w:r>
              <w:rPr>
                <w:sz w:val="24"/>
              </w:rPr>
              <w:t>中建材</w:t>
            </w:r>
            <w:r>
              <w:rPr>
                <w:sz w:val="24"/>
              </w:rPr>
              <w:t>SCP005</w:t>
            </w:r>
          </w:p>
        </w:tc>
        <w:tc>
          <w:tcPr>
            <w:tcW w:w="1756" w:type="dxa"/>
            <w:vAlign w:val="center"/>
          </w:tcPr>
          <w:p w:rsidR="00A25191" w:rsidRDefault="000F24DC">
            <w:pPr>
              <w:jc w:val="center"/>
            </w:pPr>
            <w:r>
              <w:rPr>
                <w:sz w:val="24"/>
              </w:rPr>
              <w:t>2,500,000</w:t>
            </w:r>
          </w:p>
        </w:tc>
        <w:tc>
          <w:tcPr>
            <w:tcW w:w="2008" w:type="dxa"/>
            <w:vAlign w:val="center"/>
          </w:tcPr>
          <w:p w:rsidR="00A25191" w:rsidRDefault="000F24DC">
            <w:pPr>
              <w:jc w:val="center"/>
            </w:pPr>
            <w:r>
              <w:rPr>
                <w:sz w:val="24"/>
              </w:rPr>
              <w:t>250,052,198.02</w:t>
            </w:r>
          </w:p>
        </w:tc>
        <w:tc>
          <w:tcPr>
            <w:tcW w:w="1542" w:type="dxa"/>
            <w:vAlign w:val="center"/>
          </w:tcPr>
          <w:p w:rsidR="00A25191" w:rsidRDefault="000F24DC">
            <w:pPr>
              <w:jc w:val="center"/>
            </w:pPr>
            <w:r>
              <w:rPr>
                <w:sz w:val="24"/>
              </w:rPr>
              <w:t>3.38</w:t>
            </w:r>
          </w:p>
        </w:tc>
      </w:tr>
      <w:tr w:rsidR="00A25191">
        <w:tc>
          <w:tcPr>
            <w:tcW w:w="778" w:type="dxa"/>
            <w:vAlign w:val="center"/>
          </w:tcPr>
          <w:p w:rsidR="00A25191" w:rsidRDefault="000F24DC">
            <w:pPr>
              <w:jc w:val="center"/>
            </w:pPr>
            <w:r>
              <w:rPr>
                <w:sz w:val="24"/>
              </w:rPr>
              <w:t>3</w:t>
            </w:r>
          </w:p>
        </w:tc>
        <w:tc>
          <w:tcPr>
            <w:tcW w:w="1348" w:type="dxa"/>
            <w:vAlign w:val="center"/>
          </w:tcPr>
          <w:p w:rsidR="00A25191" w:rsidRDefault="000F24DC">
            <w:pPr>
              <w:jc w:val="center"/>
            </w:pPr>
            <w:r>
              <w:rPr>
                <w:sz w:val="24"/>
              </w:rPr>
              <w:t>011586006</w:t>
            </w:r>
          </w:p>
        </w:tc>
        <w:tc>
          <w:tcPr>
            <w:tcW w:w="1787" w:type="dxa"/>
            <w:vAlign w:val="center"/>
          </w:tcPr>
          <w:p w:rsidR="00A25191" w:rsidRDefault="000F24DC">
            <w:pPr>
              <w:jc w:val="center"/>
            </w:pPr>
            <w:r>
              <w:rPr>
                <w:sz w:val="24"/>
              </w:rPr>
              <w:t>15</w:t>
            </w:r>
            <w:r>
              <w:rPr>
                <w:sz w:val="24"/>
              </w:rPr>
              <w:t>光明</w:t>
            </w:r>
            <w:r>
              <w:rPr>
                <w:sz w:val="24"/>
              </w:rPr>
              <w:t>SCP006</w:t>
            </w:r>
          </w:p>
        </w:tc>
        <w:tc>
          <w:tcPr>
            <w:tcW w:w="1756" w:type="dxa"/>
            <w:vAlign w:val="center"/>
          </w:tcPr>
          <w:p w:rsidR="00A25191" w:rsidRDefault="000F24DC">
            <w:pPr>
              <w:jc w:val="center"/>
            </w:pPr>
            <w:r>
              <w:rPr>
                <w:sz w:val="24"/>
              </w:rPr>
              <w:t>2,000,000</w:t>
            </w:r>
          </w:p>
        </w:tc>
        <w:tc>
          <w:tcPr>
            <w:tcW w:w="2008" w:type="dxa"/>
            <w:vAlign w:val="center"/>
          </w:tcPr>
          <w:p w:rsidR="00A25191" w:rsidRDefault="000F24DC">
            <w:pPr>
              <w:jc w:val="center"/>
            </w:pPr>
            <w:r>
              <w:rPr>
                <w:sz w:val="24"/>
              </w:rPr>
              <w:t>199,959,732.35</w:t>
            </w:r>
          </w:p>
        </w:tc>
        <w:tc>
          <w:tcPr>
            <w:tcW w:w="1542" w:type="dxa"/>
            <w:vAlign w:val="center"/>
          </w:tcPr>
          <w:p w:rsidR="00A25191" w:rsidRDefault="000F24DC">
            <w:pPr>
              <w:jc w:val="center"/>
            </w:pPr>
            <w:r>
              <w:rPr>
                <w:sz w:val="24"/>
              </w:rPr>
              <w:t>2.70</w:t>
            </w:r>
          </w:p>
        </w:tc>
      </w:tr>
      <w:tr w:rsidR="00A25191">
        <w:tc>
          <w:tcPr>
            <w:tcW w:w="778" w:type="dxa"/>
            <w:vAlign w:val="center"/>
          </w:tcPr>
          <w:p w:rsidR="00A25191" w:rsidRDefault="000F24DC">
            <w:pPr>
              <w:jc w:val="center"/>
            </w:pPr>
            <w:r>
              <w:rPr>
                <w:sz w:val="24"/>
              </w:rPr>
              <w:t>4</w:t>
            </w:r>
          </w:p>
        </w:tc>
        <w:tc>
          <w:tcPr>
            <w:tcW w:w="1348" w:type="dxa"/>
            <w:vAlign w:val="center"/>
          </w:tcPr>
          <w:p w:rsidR="00A25191" w:rsidRDefault="000F24DC">
            <w:pPr>
              <w:jc w:val="center"/>
            </w:pPr>
            <w:r>
              <w:rPr>
                <w:sz w:val="24"/>
              </w:rPr>
              <w:t>041555013</w:t>
            </w:r>
          </w:p>
        </w:tc>
        <w:tc>
          <w:tcPr>
            <w:tcW w:w="1787" w:type="dxa"/>
            <w:vAlign w:val="center"/>
          </w:tcPr>
          <w:p w:rsidR="00A25191" w:rsidRDefault="000F24DC">
            <w:pPr>
              <w:jc w:val="center"/>
            </w:pPr>
            <w:r>
              <w:rPr>
                <w:sz w:val="24"/>
              </w:rPr>
              <w:t>15</w:t>
            </w:r>
            <w:r>
              <w:rPr>
                <w:sz w:val="24"/>
              </w:rPr>
              <w:t>陕延油</w:t>
            </w:r>
            <w:r>
              <w:rPr>
                <w:sz w:val="24"/>
              </w:rPr>
              <w:t>CP001</w:t>
            </w:r>
          </w:p>
        </w:tc>
        <w:tc>
          <w:tcPr>
            <w:tcW w:w="1756" w:type="dxa"/>
            <w:vAlign w:val="center"/>
          </w:tcPr>
          <w:p w:rsidR="00A25191" w:rsidRDefault="000F24DC">
            <w:pPr>
              <w:jc w:val="center"/>
            </w:pPr>
            <w:r>
              <w:rPr>
                <w:sz w:val="24"/>
              </w:rPr>
              <w:t>2,000,000</w:t>
            </w:r>
          </w:p>
        </w:tc>
        <w:tc>
          <w:tcPr>
            <w:tcW w:w="2008" w:type="dxa"/>
            <w:vAlign w:val="center"/>
          </w:tcPr>
          <w:p w:rsidR="00A25191" w:rsidRDefault="000F24DC">
            <w:pPr>
              <w:jc w:val="center"/>
            </w:pPr>
            <w:r>
              <w:rPr>
                <w:sz w:val="24"/>
              </w:rPr>
              <w:t>199,929,268.06</w:t>
            </w:r>
          </w:p>
        </w:tc>
        <w:tc>
          <w:tcPr>
            <w:tcW w:w="1542" w:type="dxa"/>
            <w:vAlign w:val="center"/>
          </w:tcPr>
          <w:p w:rsidR="00A25191" w:rsidRDefault="000F24DC">
            <w:pPr>
              <w:jc w:val="center"/>
            </w:pPr>
            <w:r>
              <w:rPr>
                <w:sz w:val="24"/>
              </w:rPr>
              <w:t>2.70</w:t>
            </w:r>
          </w:p>
        </w:tc>
      </w:tr>
      <w:tr w:rsidR="00A25191">
        <w:tc>
          <w:tcPr>
            <w:tcW w:w="778" w:type="dxa"/>
            <w:vAlign w:val="center"/>
          </w:tcPr>
          <w:p w:rsidR="00A25191" w:rsidRDefault="000F24DC">
            <w:pPr>
              <w:jc w:val="center"/>
            </w:pPr>
            <w:r>
              <w:rPr>
                <w:sz w:val="24"/>
              </w:rPr>
              <w:t>5</w:t>
            </w:r>
          </w:p>
        </w:tc>
        <w:tc>
          <w:tcPr>
            <w:tcW w:w="1348" w:type="dxa"/>
            <w:vAlign w:val="center"/>
          </w:tcPr>
          <w:p w:rsidR="00A25191" w:rsidRDefault="000F24DC">
            <w:pPr>
              <w:jc w:val="center"/>
            </w:pPr>
            <w:r>
              <w:rPr>
                <w:sz w:val="24"/>
              </w:rPr>
              <w:t>041562020</w:t>
            </w:r>
          </w:p>
        </w:tc>
        <w:tc>
          <w:tcPr>
            <w:tcW w:w="1787" w:type="dxa"/>
            <w:vAlign w:val="center"/>
          </w:tcPr>
          <w:p w:rsidR="00A25191" w:rsidRDefault="000F24DC">
            <w:pPr>
              <w:jc w:val="center"/>
            </w:pPr>
            <w:r>
              <w:rPr>
                <w:sz w:val="24"/>
              </w:rPr>
              <w:t>15</w:t>
            </w:r>
            <w:r>
              <w:rPr>
                <w:sz w:val="24"/>
              </w:rPr>
              <w:t>沪世茂</w:t>
            </w:r>
            <w:r>
              <w:rPr>
                <w:sz w:val="24"/>
              </w:rPr>
              <w:t>CP002</w:t>
            </w:r>
          </w:p>
        </w:tc>
        <w:tc>
          <w:tcPr>
            <w:tcW w:w="1756" w:type="dxa"/>
            <w:vAlign w:val="center"/>
          </w:tcPr>
          <w:p w:rsidR="00A25191" w:rsidRDefault="000F24DC">
            <w:pPr>
              <w:jc w:val="center"/>
            </w:pPr>
            <w:r>
              <w:rPr>
                <w:sz w:val="24"/>
              </w:rPr>
              <w:t>2,000,000</w:t>
            </w:r>
          </w:p>
        </w:tc>
        <w:tc>
          <w:tcPr>
            <w:tcW w:w="2008" w:type="dxa"/>
            <w:vAlign w:val="center"/>
          </w:tcPr>
          <w:p w:rsidR="00A25191" w:rsidRDefault="000F24DC">
            <w:pPr>
              <w:jc w:val="center"/>
            </w:pPr>
            <w:r>
              <w:rPr>
                <w:sz w:val="24"/>
              </w:rPr>
              <w:t>199,918,687.33</w:t>
            </w:r>
          </w:p>
        </w:tc>
        <w:tc>
          <w:tcPr>
            <w:tcW w:w="1542" w:type="dxa"/>
            <w:vAlign w:val="center"/>
          </w:tcPr>
          <w:p w:rsidR="00A25191" w:rsidRDefault="000F24DC">
            <w:pPr>
              <w:jc w:val="center"/>
            </w:pPr>
            <w:r>
              <w:rPr>
                <w:sz w:val="24"/>
              </w:rPr>
              <w:t>2.70</w:t>
            </w:r>
          </w:p>
        </w:tc>
      </w:tr>
      <w:tr w:rsidR="00A25191">
        <w:tc>
          <w:tcPr>
            <w:tcW w:w="778" w:type="dxa"/>
            <w:vAlign w:val="center"/>
          </w:tcPr>
          <w:p w:rsidR="00A25191" w:rsidRDefault="000F24DC">
            <w:pPr>
              <w:jc w:val="center"/>
            </w:pPr>
            <w:r>
              <w:rPr>
                <w:sz w:val="24"/>
              </w:rPr>
              <w:t>6</w:t>
            </w:r>
          </w:p>
        </w:tc>
        <w:tc>
          <w:tcPr>
            <w:tcW w:w="1348" w:type="dxa"/>
            <w:vAlign w:val="center"/>
          </w:tcPr>
          <w:p w:rsidR="00A25191" w:rsidRDefault="000F24DC">
            <w:pPr>
              <w:jc w:val="center"/>
            </w:pPr>
            <w:r>
              <w:rPr>
                <w:sz w:val="24"/>
              </w:rPr>
              <w:t>011586003</w:t>
            </w:r>
          </w:p>
        </w:tc>
        <w:tc>
          <w:tcPr>
            <w:tcW w:w="1787" w:type="dxa"/>
            <w:vAlign w:val="center"/>
          </w:tcPr>
          <w:p w:rsidR="00A25191" w:rsidRDefault="000F24DC">
            <w:pPr>
              <w:jc w:val="center"/>
            </w:pPr>
            <w:r>
              <w:rPr>
                <w:sz w:val="24"/>
              </w:rPr>
              <w:t>15</w:t>
            </w:r>
            <w:r>
              <w:rPr>
                <w:sz w:val="24"/>
              </w:rPr>
              <w:t>光明</w:t>
            </w:r>
            <w:r>
              <w:rPr>
                <w:sz w:val="24"/>
              </w:rPr>
              <w:t>SCP003</w:t>
            </w:r>
          </w:p>
        </w:tc>
        <w:tc>
          <w:tcPr>
            <w:tcW w:w="1756" w:type="dxa"/>
            <w:vAlign w:val="center"/>
          </w:tcPr>
          <w:p w:rsidR="00A25191" w:rsidRDefault="000F24DC">
            <w:pPr>
              <w:jc w:val="center"/>
            </w:pPr>
            <w:r>
              <w:rPr>
                <w:sz w:val="24"/>
              </w:rPr>
              <w:t>1,100,000</w:t>
            </w:r>
          </w:p>
        </w:tc>
        <w:tc>
          <w:tcPr>
            <w:tcW w:w="2008" w:type="dxa"/>
            <w:vAlign w:val="center"/>
          </w:tcPr>
          <w:p w:rsidR="00A25191" w:rsidRDefault="000F24DC">
            <w:pPr>
              <w:jc w:val="center"/>
            </w:pPr>
            <w:r>
              <w:rPr>
                <w:sz w:val="24"/>
              </w:rPr>
              <w:t>110,341,245.03</w:t>
            </w:r>
          </w:p>
        </w:tc>
        <w:tc>
          <w:tcPr>
            <w:tcW w:w="1542" w:type="dxa"/>
            <w:vAlign w:val="center"/>
          </w:tcPr>
          <w:p w:rsidR="00A25191" w:rsidRDefault="000F24DC">
            <w:pPr>
              <w:jc w:val="center"/>
            </w:pPr>
            <w:r>
              <w:rPr>
                <w:sz w:val="24"/>
              </w:rPr>
              <w:t>1.49</w:t>
            </w:r>
          </w:p>
        </w:tc>
      </w:tr>
      <w:tr w:rsidR="00A25191">
        <w:tc>
          <w:tcPr>
            <w:tcW w:w="778" w:type="dxa"/>
            <w:vAlign w:val="center"/>
          </w:tcPr>
          <w:p w:rsidR="00A25191" w:rsidRDefault="000F24DC">
            <w:pPr>
              <w:jc w:val="center"/>
            </w:pPr>
            <w:r>
              <w:rPr>
                <w:sz w:val="24"/>
              </w:rPr>
              <w:t>7</w:t>
            </w:r>
          </w:p>
        </w:tc>
        <w:tc>
          <w:tcPr>
            <w:tcW w:w="1348" w:type="dxa"/>
            <w:vAlign w:val="center"/>
          </w:tcPr>
          <w:p w:rsidR="00A25191" w:rsidRDefault="000F24DC">
            <w:pPr>
              <w:jc w:val="center"/>
            </w:pPr>
            <w:r>
              <w:rPr>
                <w:sz w:val="24"/>
              </w:rPr>
              <w:t>011510003</w:t>
            </w:r>
          </w:p>
        </w:tc>
        <w:tc>
          <w:tcPr>
            <w:tcW w:w="1787" w:type="dxa"/>
            <w:vAlign w:val="center"/>
          </w:tcPr>
          <w:p w:rsidR="00A25191" w:rsidRDefault="000F24DC">
            <w:pPr>
              <w:jc w:val="center"/>
            </w:pPr>
            <w:r>
              <w:rPr>
                <w:sz w:val="24"/>
              </w:rPr>
              <w:t>15</w:t>
            </w:r>
            <w:r>
              <w:rPr>
                <w:sz w:val="24"/>
              </w:rPr>
              <w:t>中电投</w:t>
            </w:r>
            <w:r>
              <w:rPr>
                <w:sz w:val="24"/>
              </w:rPr>
              <w:t>SCP003</w:t>
            </w:r>
          </w:p>
        </w:tc>
        <w:tc>
          <w:tcPr>
            <w:tcW w:w="1756" w:type="dxa"/>
            <w:vAlign w:val="center"/>
          </w:tcPr>
          <w:p w:rsidR="00A25191" w:rsidRDefault="000F24DC">
            <w:pPr>
              <w:jc w:val="center"/>
            </w:pPr>
            <w:r>
              <w:rPr>
                <w:sz w:val="24"/>
              </w:rPr>
              <w:t>1,000,000</w:t>
            </w:r>
          </w:p>
        </w:tc>
        <w:tc>
          <w:tcPr>
            <w:tcW w:w="2008" w:type="dxa"/>
            <w:vAlign w:val="center"/>
          </w:tcPr>
          <w:p w:rsidR="00A25191" w:rsidRDefault="000F24DC">
            <w:pPr>
              <w:jc w:val="center"/>
            </w:pPr>
            <w:r>
              <w:rPr>
                <w:sz w:val="24"/>
              </w:rPr>
              <w:t>100,727,827.62</w:t>
            </w:r>
          </w:p>
        </w:tc>
        <w:tc>
          <w:tcPr>
            <w:tcW w:w="1542" w:type="dxa"/>
            <w:vAlign w:val="center"/>
          </w:tcPr>
          <w:p w:rsidR="00A25191" w:rsidRDefault="000F24DC">
            <w:pPr>
              <w:jc w:val="center"/>
            </w:pPr>
            <w:r>
              <w:rPr>
                <w:sz w:val="24"/>
              </w:rPr>
              <w:t>1.36</w:t>
            </w:r>
          </w:p>
        </w:tc>
      </w:tr>
      <w:tr w:rsidR="00A25191">
        <w:tc>
          <w:tcPr>
            <w:tcW w:w="778" w:type="dxa"/>
            <w:vAlign w:val="center"/>
          </w:tcPr>
          <w:p w:rsidR="00A25191" w:rsidRDefault="000F24DC">
            <w:pPr>
              <w:jc w:val="center"/>
            </w:pPr>
            <w:r>
              <w:rPr>
                <w:sz w:val="24"/>
              </w:rPr>
              <w:t>8</w:t>
            </w:r>
          </w:p>
        </w:tc>
        <w:tc>
          <w:tcPr>
            <w:tcW w:w="1348" w:type="dxa"/>
            <w:vAlign w:val="center"/>
          </w:tcPr>
          <w:p w:rsidR="00A25191" w:rsidRDefault="000F24DC">
            <w:pPr>
              <w:jc w:val="center"/>
            </w:pPr>
            <w:r>
              <w:rPr>
                <w:sz w:val="24"/>
              </w:rPr>
              <w:t>041558027</w:t>
            </w:r>
          </w:p>
        </w:tc>
        <w:tc>
          <w:tcPr>
            <w:tcW w:w="1787" w:type="dxa"/>
            <w:vAlign w:val="center"/>
          </w:tcPr>
          <w:p w:rsidR="00A25191" w:rsidRDefault="000F24DC">
            <w:pPr>
              <w:jc w:val="center"/>
            </w:pPr>
            <w:r>
              <w:rPr>
                <w:sz w:val="24"/>
              </w:rPr>
              <w:t>15</w:t>
            </w:r>
            <w:r>
              <w:rPr>
                <w:sz w:val="24"/>
              </w:rPr>
              <w:t>苏通桥</w:t>
            </w:r>
            <w:r>
              <w:rPr>
                <w:sz w:val="24"/>
              </w:rPr>
              <w:t>CP001</w:t>
            </w:r>
          </w:p>
        </w:tc>
        <w:tc>
          <w:tcPr>
            <w:tcW w:w="1756" w:type="dxa"/>
            <w:vAlign w:val="center"/>
          </w:tcPr>
          <w:p w:rsidR="00A25191" w:rsidRDefault="000F24DC">
            <w:pPr>
              <w:jc w:val="center"/>
            </w:pPr>
            <w:r>
              <w:rPr>
                <w:sz w:val="24"/>
              </w:rPr>
              <w:t>1,000,000</w:t>
            </w:r>
          </w:p>
        </w:tc>
        <w:tc>
          <w:tcPr>
            <w:tcW w:w="2008" w:type="dxa"/>
            <w:vAlign w:val="center"/>
          </w:tcPr>
          <w:p w:rsidR="00A25191" w:rsidRDefault="000F24DC">
            <w:pPr>
              <w:jc w:val="center"/>
            </w:pPr>
            <w:r>
              <w:rPr>
                <w:sz w:val="24"/>
              </w:rPr>
              <w:t>100,000,119.50</w:t>
            </w:r>
          </w:p>
        </w:tc>
        <w:tc>
          <w:tcPr>
            <w:tcW w:w="1542" w:type="dxa"/>
            <w:vAlign w:val="center"/>
          </w:tcPr>
          <w:p w:rsidR="00A25191" w:rsidRDefault="000F24DC">
            <w:pPr>
              <w:jc w:val="center"/>
            </w:pPr>
            <w:r>
              <w:rPr>
                <w:sz w:val="24"/>
              </w:rPr>
              <w:t>1.35</w:t>
            </w:r>
          </w:p>
        </w:tc>
      </w:tr>
      <w:tr w:rsidR="00A25191">
        <w:tc>
          <w:tcPr>
            <w:tcW w:w="778" w:type="dxa"/>
            <w:vAlign w:val="center"/>
          </w:tcPr>
          <w:p w:rsidR="00A25191" w:rsidRDefault="000F24DC">
            <w:pPr>
              <w:jc w:val="center"/>
            </w:pPr>
            <w:r>
              <w:rPr>
                <w:sz w:val="24"/>
              </w:rPr>
              <w:t>9</w:t>
            </w:r>
          </w:p>
        </w:tc>
        <w:tc>
          <w:tcPr>
            <w:tcW w:w="1348" w:type="dxa"/>
            <w:vAlign w:val="center"/>
          </w:tcPr>
          <w:p w:rsidR="00A25191" w:rsidRDefault="000F24DC">
            <w:pPr>
              <w:jc w:val="center"/>
            </w:pPr>
            <w:r>
              <w:rPr>
                <w:sz w:val="24"/>
              </w:rPr>
              <w:t>011599233</w:t>
            </w:r>
          </w:p>
        </w:tc>
        <w:tc>
          <w:tcPr>
            <w:tcW w:w="1787" w:type="dxa"/>
            <w:vAlign w:val="center"/>
          </w:tcPr>
          <w:p w:rsidR="00A25191" w:rsidRDefault="000F24DC">
            <w:pPr>
              <w:jc w:val="center"/>
            </w:pPr>
            <w:r>
              <w:rPr>
                <w:sz w:val="24"/>
              </w:rPr>
              <w:t>15</w:t>
            </w:r>
            <w:r>
              <w:rPr>
                <w:sz w:val="24"/>
              </w:rPr>
              <w:t>苏国信</w:t>
            </w:r>
            <w:r>
              <w:rPr>
                <w:sz w:val="24"/>
              </w:rPr>
              <w:t>SCP003</w:t>
            </w:r>
          </w:p>
        </w:tc>
        <w:tc>
          <w:tcPr>
            <w:tcW w:w="1756" w:type="dxa"/>
            <w:vAlign w:val="center"/>
          </w:tcPr>
          <w:p w:rsidR="00A25191" w:rsidRDefault="000F24DC">
            <w:pPr>
              <w:jc w:val="center"/>
            </w:pPr>
            <w:r>
              <w:rPr>
                <w:sz w:val="24"/>
              </w:rPr>
              <w:t>1,000,000</w:t>
            </w:r>
          </w:p>
        </w:tc>
        <w:tc>
          <w:tcPr>
            <w:tcW w:w="2008" w:type="dxa"/>
            <w:vAlign w:val="center"/>
          </w:tcPr>
          <w:p w:rsidR="00A25191" w:rsidRDefault="000F24DC">
            <w:pPr>
              <w:jc w:val="center"/>
            </w:pPr>
            <w:r>
              <w:rPr>
                <w:sz w:val="24"/>
              </w:rPr>
              <w:t>99,996,170.22</w:t>
            </w:r>
          </w:p>
        </w:tc>
        <w:tc>
          <w:tcPr>
            <w:tcW w:w="1542" w:type="dxa"/>
            <w:vAlign w:val="center"/>
          </w:tcPr>
          <w:p w:rsidR="00A25191" w:rsidRDefault="000F24DC">
            <w:pPr>
              <w:jc w:val="center"/>
            </w:pPr>
            <w:r>
              <w:rPr>
                <w:sz w:val="24"/>
              </w:rPr>
              <w:t>1.35</w:t>
            </w:r>
          </w:p>
        </w:tc>
      </w:tr>
      <w:tr w:rsidR="00A25191">
        <w:tc>
          <w:tcPr>
            <w:tcW w:w="778" w:type="dxa"/>
            <w:vAlign w:val="center"/>
          </w:tcPr>
          <w:p w:rsidR="00A25191" w:rsidRDefault="000F24DC">
            <w:pPr>
              <w:jc w:val="center"/>
            </w:pPr>
            <w:r>
              <w:rPr>
                <w:sz w:val="24"/>
              </w:rPr>
              <w:t>10</w:t>
            </w:r>
          </w:p>
        </w:tc>
        <w:tc>
          <w:tcPr>
            <w:tcW w:w="1348" w:type="dxa"/>
            <w:vAlign w:val="center"/>
          </w:tcPr>
          <w:p w:rsidR="00A25191" w:rsidRDefault="000F24DC">
            <w:pPr>
              <w:jc w:val="center"/>
            </w:pPr>
            <w:r>
              <w:rPr>
                <w:sz w:val="24"/>
              </w:rPr>
              <w:t>011599310</w:t>
            </w:r>
          </w:p>
        </w:tc>
        <w:tc>
          <w:tcPr>
            <w:tcW w:w="1787" w:type="dxa"/>
            <w:vAlign w:val="center"/>
          </w:tcPr>
          <w:p w:rsidR="00A25191" w:rsidRDefault="000F24DC">
            <w:pPr>
              <w:jc w:val="center"/>
            </w:pPr>
            <w:r>
              <w:rPr>
                <w:sz w:val="24"/>
              </w:rPr>
              <w:t>15</w:t>
            </w:r>
            <w:r>
              <w:rPr>
                <w:sz w:val="24"/>
              </w:rPr>
              <w:t>厦国贸</w:t>
            </w:r>
            <w:r>
              <w:rPr>
                <w:sz w:val="24"/>
              </w:rPr>
              <w:t>SCP004</w:t>
            </w:r>
          </w:p>
        </w:tc>
        <w:tc>
          <w:tcPr>
            <w:tcW w:w="1756" w:type="dxa"/>
            <w:vAlign w:val="center"/>
          </w:tcPr>
          <w:p w:rsidR="00A25191" w:rsidRDefault="000F24DC">
            <w:pPr>
              <w:jc w:val="center"/>
            </w:pPr>
            <w:r>
              <w:rPr>
                <w:sz w:val="24"/>
              </w:rPr>
              <w:t>1,000,000</w:t>
            </w:r>
          </w:p>
        </w:tc>
        <w:tc>
          <w:tcPr>
            <w:tcW w:w="2008" w:type="dxa"/>
            <w:vAlign w:val="center"/>
          </w:tcPr>
          <w:p w:rsidR="00A25191" w:rsidRDefault="000F24DC">
            <w:pPr>
              <w:jc w:val="center"/>
            </w:pPr>
            <w:r>
              <w:rPr>
                <w:sz w:val="24"/>
              </w:rPr>
              <w:t>99,991,346.28</w:t>
            </w:r>
          </w:p>
        </w:tc>
        <w:tc>
          <w:tcPr>
            <w:tcW w:w="1542" w:type="dxa"/>
            <w:vAlign w:val="center"/>
          </w:tcPr>
          <w:p w:rsidR="00A25191" w:rsidRDefault="000F24DC">
            <w:pPr>
              <w:jc w:val="center"/>
            </w:pPr>
            <w:r>
              <w:rPr>
                <w:sz w:val="24"/>
              </w:rPr>
              <w:t>1.35</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6" w:name="_Toc331410108"/>
      <w:r w:rsidRPr="0061644B">
        <w:rPr>
          <w:rFonts w:ascii="Times New Roman" w:hAnsi="Times New Roman" w:cs="Times New Roman"/>
          <w:kern w:val="0"/>
          <w:szCs w:val="24"/>
        </w:rPr>
        <w:t>7.6</w:t>
      </w:r>
      <w:bookmarkEnd w:id="26"/>
      <w:r w:rsidR="007F653C">
        <w:rPr>
          <w:rFonts w:ascii="Times New Roman" w:hAnsi="Times New Roman" w:cs="Times New Roman"/>
          <w:kern w:val="0"/>
          <w:szCs w:val="24"/>
        </w:rPr>
        <w:t xml:space="preserve"> </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影子定价</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与</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摊余成本法</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确定的基金资产净值的偏离</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53"/>
        <w:gridCol w:w="3266"/>
      </w:tblGrid>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项目</w:t>
            </w:r>
          </w:p>
        </w:tc>
        <w:tc>
          <w:tcPr>
            <w:tcW w:w="3314"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偏离情况</w:t>
            </w:r>
          </w:p>
        </w:tc>
      </w:tr>
      <w:tr w:rsidR="006B4A69" w:rsidRPr="0061644B" w:rsidTr="002D287E">
        <w:trPr>
          <w:trHeight w:val="312"/>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报告期内偏离度的绝对值在</w:t>
            </w:r>
            <w:r w:rsidRPr="0061644B">
              <w:rPr>
                <w:sz w:val="24"/>
              </w:rPr>
              <w:t>0.25(</w:t>
            </w:r>
            <w:r w:rsidRPr="0061644B">
              <w:rPr>
                <w:sz w:val="24"/>
              </w:rPr>
              <w:t>含</w:t>
            </w:r>
            <w:r w:rsidRPr="0061644B">
              <w:rPr>
                <w:sz w:val="24"/>
              </w:rPr>
              <w:t>)-0.5%</w:t>
            </w:r>
            <w:r w:rsidRPr="0061644B">
              <w:rPr>
                <w:sz w:val="24"/>
              </w:rPr>
              <w:t>间的次数</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报告期内偏离度的最高值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0.1674%</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报告期内偏离度的最低值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-0.0416%</w:t>
            </w:r>
          </w:p>
        </w:tc>
      </w:tr>
      <w:tr w:rsidR="006B4A69" w:rsidRPr="0061644B" w:rsidTr="002D287E">
        <w:trPr>
          <w:trHeight w:val="314"/>
        </w:trPr>
        <w:tc>
          <w:tcPr>
            <w:tcW w:w="6042" w:type="dxa"/>
            <w:tcMar>
              <w:top w:w="15" w:type="dxa"/>
              <w:left w:w="15" w:type="dxa"/>
              <w:bottom w:w="0" w:type="dxa"/>
              <w:right w:w="15" w:type="dxa"/>
            </w:tcMar>
          </w:tcPr>
          <w:p w:rsidR="007A380E" w:rsidRPr="0061644B" w:rsidRDefault="002A1220" w:rsidP="00792A69">
            <w:pPr>
              <w:spacing w:before="29" w:line="288" w:lineRule="auto"/>
              <w:rPr>
                <w:sz w:val="24"/>
              </w:rPr>
            </w:pPr>
            <w:r w:rsidRPr="0061644B">
              <w:rPr>
                <w:sz w:val="24"/>
              </w:rPr>
              <w:t>报告期内每个交易日偏离度的绝对值的简单平均值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0.0838%</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7" w:name="_Toc331410109"/>
      <w:r w:rsidRPr="0061644B">
        <w:rPr>
          <w:rFonts w:ascii="Times New Roman" w:hAnsi="Times New Roman" w:cs="Times New Roman"/>
          <w:kern w:val="0"/>
          <w:szCs w:val="24"/>
        </w:rPr>
        <w:t>7.7</w:t>
      </w:r>
      <w:bookmarkEnd w:id="27"/>
      <w:r w:rsidR="007F653C">
        <w:rPr>
          <w:rFonts w:ascii="Times New Roman" w:hAnsi="Times New Roman" w:cs="Times New Roman"/>
          <w:kern w:val="0"/>
          <w:szCs w:val="24"/>
        </w:rPr>
        <w:t xml:space="preserve"> </w:t>
      </w:r>
      <w:r w:rsidR="00CA137F" w:rsidRPr="0061644B">
        <w:rPr>
          <w:rFonts w:ascii="Times New Roman" w:hAnsi="Times New Roman" w:cs="Times New Roman"/>
          <w:szCs w:val="24"/>
        </w:rPr>
        <w:t>期末按公允价值占基金资产净值比例大小排</w:t>
      </w:r>
      <w:r w:rsidR="00D84A3E">
        <w:rPr>
          <w:rFonts w:ascii="Times New Roman" w:hAnsi="Times New Roman" w:cs="Times New Roman" w:hint="eastAsia"/>
          <w:szCs w:val="24"/>
        </w:rPr>
        <w:t>序</w:t>
      </w:r>
      <w:r w:rsidR="00CA137F" w:rsidRPr="0061644B">
        <w:rPr>
          <w:rFonts w:ascii="Times New Roman" w:hAnsi="Times New Roman" w:cs="Times New Roman"/>
          <w:szCs w:val="24"/>
        </w:rPr>
        <w:t>的前十名</w:t>
      </w:r>
      <w:r w:rsidR="000176E8" w:rsidRPr="0061644B">
        <w:rPr>
          <w:rFonts w:ascii="Times New Roman" w:hAnsi="Times New Roman" w:cs="Times New Roman"/>
          <w:szCs w:val="24"/>
        </w:rPr>
        <w:t>资产支持证券投资明细</w:t>
      </w:r>
    </w:p>
    <w:p w:rsidR="006D141C" w:rsidRDefault="006D141C" w:rsidP="00792A69">
      <w:pPr>
        <w:tabs>
          <w:tab w:val="left" w:pos="426"/>
        </w:tabs>
        <w:spacing w:before="29" w:line="288" w:lineRule="auto"/>
        <w:jc w:val="left"/>
        <w:rPr>
          <w:kern w:val="0"/>
          <w:sz w:val="24"/>
        </w:rPr>
      </w:pPr>
      <w:r w:rsidRPr="0061644B">
        <w:rPr>
          <w:kern w:val="0"/>
          <w:sz w:val="24"/>
        </w:rPr>
        <w:t>本基金本报告期末未持有资产支持证券。</w:t>
      </w:r>
    </w:p>
    <w:p w:rsidR="00A05707" w:rsidRPr="0061644B" w:rsidRDefault="00A05707" w:rsidP="00792A69">
      <w:pPr>
        <w:tabs>
          <w:tab w:val="left" w:pos="426"/>
        </w:tabs>
        <w:spacing w:before="29" w:line="288" w:lineRule="auto"/>
        <w:jc w:val="left"/>
        <w:rPr>
          <w:kern w:val="0"/>
          <w:sz w:val="24"/>
        </w:rPr>
      </w:pPr>
    </w:p>
    <w:p w:rsidR="009654AD" w:rsidRPr="009654AD" w:rsidRDefault="009654AD" w:rsidP="009654AD">
      <w:pPr>
        <w:pStyle w:val="20"/>
        <w:spacing w:before="29" w:after="0" w:line="288" w:lineRule="auto"/>
        <w:rPr>
          <w:rFonts w:ascii="Times New Roman" w:hAnsi="Times New Roman" w:cs="Times New Roman"/>
          <w:szCs w:val="24"/>
        </w:rPr>
      </w:pPr>
      <w:r w:rsidRPr="009654AD">
        <w:rPr>
          <w:rFonts w:ascii="Times New Roman" w:hAnsi="Times New Roman" w:cs="Times New Roman"/>
          <w:szCs w:val="24"/>
        </w:rPr>
        <w:t xml:space="preserve">7.8 </w:t>
      </w:r>
      <w:r w:rsidRPr="009654AD">
        <w:rPr>
          <w:rFonts w:ascii="Times New Roman" w:hAnsi="Times New Roman" w:cs="Times New Roman"/>
          <w:szCs w:val="24"/>
        </w:rPr>
        <w:t>投资组合报告附注</w:t>
      </w:r>
    </w:p>
    <w:p w:rsidR="009654AD" w:rsidRPr="009654AD" w:rsidRDefault="009654AD" w:rsidP="009654AD">
      <w:pPr>
        <w:spacing w:before="29" w:line="288" w:lineRule="auto"/>
        <w:rPr>
          <w:b/>
          <w:sz w:val="24"/>
        </w:rPr>
      </w:pPr>
      <w:r w:rsidRPr="009654AD">
        <w:rPr>
          <w:b/>
          <w:sz w:val="24"/>
        </w:rPr>
        <w:t>7.8.1</w:t>
      </w:r>
      <w:r w:rsidRPr="009654AD">
        <w:rPr>
          <w:b/>
          <w:sz w:val="24"/>
        </w:rPr>
        <w:t>基金计价方法说明</w:t>
      </w:r>
    </w:p>
    <w:p w:rsidR="009654AD" w:rsidRPr="00A368D5" w:rsidRDefault="009654AD" w:rsidP="00A368D5">
      <w:pPr>
        <w:spacing w:before="29" w:line="288" w:lineRule="auto"/>
        <w:ind w:firstLineChars="200" w:firstLine="480"/>
        <w:rPr>
          <w:color w:val="000000"/>
          <w:sz w:val="24"/>
        </w:rPr>
      </w:pPr>
      <w:r w:rsidRPr="00A368D5">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9654AD" w:rsidRPr="00605169" w:rsidRDefault="009654AD" w:rsidP="009654AD">
      <w:pPr>
        <w:spacing w:line="360" w:lineRule="auto"/>
        <w:rPr>
          <w:sz w:val="24"/>
        </w:rPr>
      </w:pPr>
      <w:r w:rsidRPr="00261EB2">
        <w:rPr>
          <w:b/>
          <w:sz w:val="24"/>
        </w:rPr>
        <w:t>7.8.2</w:t>
      </w:r>
      <w:r w:rsidRPr="00605169">
        <w:rPr>
          <w:sz w:val="24"/>
        </w:rPr>
        <w:t>本基金报告期每日持有剩余期限小于</w:t>
      </w:r>
      <w:r w:rsidRPr="00605169">
        <w:rPr>
          <w:sz w:val="24"/>
        </w:rPr>
        <w:t>397</w:t>
      </w:r>
      <w:r w:rsidRPr="00605169">
        <w:rPr>
          <w:sz w:val="24"/>
        </w:rPr>
        <w:t>天但剩余存续期超过</w:t>
      </w:r>
      <w:r w:rsidRPr="00605169">
        <w:rPr>
          <w:sz w:val="24"/>
        </w:rPr>
        <w:t>397</w:t>
      </w:r>
      <w:r w:rsidRPr="00605169">
        <w:rPr>
          <w:sz w:val="24"/>
        </w:rPr>
        <w:t>天的浮动利率债券的摊余成本均未超过当日基金资产净值的</w:t>
      </w:r>
      <w:r w:rsidRPr="00605169">
        <w:rPr>
          <w:sz w:val="24"/>
        </w:rPr>
        <w:t>20%</w:t>
      </w:r>
      <w:r w:rsidRPr="00605169">
        <w:rPr>
          <w:sz w:val="24"/>
        </w:rPr>
        <w:t>。</w:t>
      </w:r>
    </w:p>
    <w:p w:rsidR="009654AD" w:rsidRPr="009654AD" w:rsidRDefault="009654AD" w:rsidP="00A05707">
      <w:pPr>
        <w:spacing w:line="360" w:lineRule="auto"/>
        <w:rPr>
          <w:bCs/>
          <w:sz w:val="24"/>
        </w:rPr>
      </w:pPr>
      <w:r w:rsidRPr="002801CE">
        <w:rPr>
          <w:b/>
          <w:sz w:val="24"/>
        </w:rPr>
        <w:t>7.8.3</w:t>
      </w:r>
      <w:r w:rsidRPr="002801CE">
        <w:rPr>
          <w:sz w:val="24"/>
        </w:rPr>
        <w:t>报告期内本基金投资的前十名证券的发行主体未被监管部门立案调查，在本报告</w:t>
      </w:r>
      <w:r w:rsidRPr="002801CE">
        <w:rPr>
          <w:sz w:val="24"/>
        </w:rPr>
        <w:lastRenderedPageBreak/>
        <w:t>编制日前一年内本基金投资的前十名证券的发行主体未受到公开谴责和处罚。</w:t>
      </w:r>
    </w:p>
    <w:p w:rsidR="009654AD" w:rsidRPr="0061644B" w:rsidRDefault="009654AD" w:rsidP="00792A69">
      <w:pPr>
        <w:spacing w:before="29" w:line="288" w:lineRule="auto"/>
        <w:ind w:firstLine="420"/>
        <w:rPr>
          <w:bCs/>
          <w:sz w:val="24"/>
        </w:rPr>
      </w:pPr>
    </w:p>
    <w:p w:rsidR="001C2813" w:rsidRPr="0061644B" w:rsidRDefault="001C2813" w:rsidP="00792A69">
      <w:pPr>
        <w:spacing w:before="29" w:line="288" w:lineRule="auto"/>
        <w:rPr>
          <w:b/>
          <w:sz w:val="24"/>
        </w:rPr>
      </w:pPr>
      <w:r w:rsidRPr="0061644B">
        <w:rPr>
          <w:b/>
          <w:sz w:val="24"/>
        </w:rPr>
        <w:t>7.8.4</w:t>
      </w:r>
      <w:r w:rsidRPr="0061644B">
        <w:rPr>
          <w:b/>
          <w:sz w:val="24"/>
        </w:rPr>
        <w:t>期末其他各项资产构成</w:t>
      </w:r>
    </w:p>
    <w:p w:rsidR="006D141C" w:rsidRPr="0061644B" w:rsidRDefault="005B4215" w:rsidP="00792A69">
      <w:pPr>
        <w:autoSpaceDE w:val="0"/>
        <w:autoSpaceDN w:val="0"/>
        <w:adjustRightInd w:val="0"/>
        <w:spacing w:before="29" w:line="288" w:lineRule="auto"/>
        <w:ind w:left="15"/>
        <w:jc w:val="right"/>
        <w:rPr>
          <w:kern w:val="0"/>
          <w:sz w:val="24"/>
        </w:rPr>
      </w:pPr>
      <w:r w:rsidRPr="0061644B">
        <w:rPr>
          <w:sz w:val="24"/>
        </w:rPr>
        <w:t>单位：人民币元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4217"/>
        <w:gridCol w:w="4218"/>
      </w:tblGrid>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52,154,784.93</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55,586,099.55</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82,397,930.97</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190,138,815.45</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spacing w:before="29" w:line="288" w:lineRule="auto"/>
        <w:rPr>
          <w:b/>
          <w:sz w:val="24"/>
        </w:rPr>
      </w:pPr>
      <w:r w:rsidRPr="0061644B">
        <w:rPr>
          <w:b/>
          <w:sz w:val="24"/>
        </w:rPr>
        <w:t>7.8.5</w:t>
      </w:r>
      <w:r w:rsidR="00EC034B" w:rsidRPr="0061644B">
        <w:rPr>
          <w:b/>
          <w:sz w:val="24"/>
        </w:rPr>
        <w:t>其他需说明的重要事项</w:t>
      </w:r>
    </w:p>
    <w:p w:rsidR="006D141C" w:rsidRDefault="006D141C" w:rsidP="00792A69">
      <w:pPr>
        <w:spacing w:before="29" w:line="288" w:lineRule="auto"/>
        <w:ind w:firstLineChars="200" w:firstLine="480"/>
        <w:rPr>
          <w:color w:val="000000"/>
          <w:sz w:val="24"/>
        </w:rPr>
      </w:pPr>
      <w:r w:rsidRPr="0061644B">
        <w:rPr>
          <w:color w:val="000000"/>
          <w:sz w:val="24"/>
        </w:rPr>
        <w:t>由于四舍五入原因，分项之和与合计项之间可能存在尾差。</w:t>
      </w:r>
    </w:p>
    <w:p w:rsidR="00700854" w:rsidRPr="0061644B" w:rsidRDefault="00700854" w:rsidP="00792A69">
      <w:pPr>
        <w:spacing w:before="29" w:line="288" w:lineRule="auto"/>
        <w:ind w:firstLineChars="200" w:firstLine="480"/>
        <w:rPr>
          <w:color w:val="000000"/>
          <w:sz w:val="24"/>
        </w:rPr>
      </w:pPr>
    </w:p>
    <w:p w:rsidR="006D141C" w:rsidRPr="0061644B" w:rsidRDefault="002620BD" w:rsidP="00E0126D">
      <w:pPr>
        <w:pStyle w:val="1"/>
        <w:keepNext/>
        <w:keepLines/>
        <w:widowControl w:val="0"/>
        <w:spacing w:beforeLines="100" w:before="312" w:afterLines="100" w:after="312" w:line="288" w:lineRule="auto"/>
        <w:jc w:val="center"/>
        <w:rPr>
          <w:b/>
          <w:bCs/>
          <w:szCs w:val="24"/>
          <w:lang w:val="en-US"/>
        </w:rPr>
      </w:pPr>
      <w:bookmarkStart w:id="28" w:name="_Toc331410111"/>
      <w:bookmarkStart w:id="29" w:name="_Toc225500050"/>
      <w:r w:rsidRPr="0061644B">
        <w:rPr>
          <w:b/>
          <w:bCs/>
          <w:szCs w:val="24"/>
          <w:lang w:val="en-US"/>
        </w:rPr>
        <w:t>8</w:t>
      </w:r>
      <w:r w:rsidR="006D141C" w:rsidRPr="0061644B">
        <w:rPr>
          <w:b/>
          <w:bCs/>
          <w:szCs w:val="24"/>
          <w:lang w:val="en-US"/>
        </w:rPr>
        <w:t>基金份额持有人信息</w:t>
      </w:r>
      <w:bookmarkEnd w:id="28"/>
      <w:bookmarkEnd w:id="29"/>
    </w:p>
    <w:p w:rsidR="008531F2" w:rsidRPr="0061644B" w:rsidRDefault="008531F2" w:rsidP="00792A69">
      <w:pPr>
        <w:pStyle w:val="20"/>
        <w:spacing w:before="29" w:after="0" w:line="288" w:lineRule="auto"/>
        <w:rPr>
          <w:rFonts w:ascii="Times New Roman" w:hAnsi="Times New Roman" w:cs="Times New Roman"/>
          <w:kern w:val="0"/>
          <w:szCs w:val="24"/>
        </w:rPr>
      </w:pPr>
      <w:bookmarkStart w:id="30" w:name="_Toc331410112"/>
      <w:bookmarkStart w:id="31" w:name="_Toc225500051"/>
      <w:r w:rsidRPr="0061644B">
        <w:rPr>
          <w:rFonts w:ascii="Times New Roman" w:hAnsi="Times New Roman" w:cs="Times New Roman"/>
          <w:kern w:val="0"/>
          <w:szCs w:val="24"/>
        </w:rPr>
        <w:t xml:space="preserve">8.1 </w:t>
      </w:r>
      <w:r w:rsidRPr="0061644B">
        <w:rPr>
          <w:rFonts w:ascii="Times New Roman" w:hAnsi="Times New Roman" w:cs="Times New Roman"/>
          <w:kern w:val="0"/>
          <w:szCs w:val="24"/>
        </w:rPr>
        <w:t>期末基金份额持有人户数及持有人结构</w:t>
      </w:r>
      <w:bookmarkEnd w:id="30"/>
      <w:bookmarkEnd w:id="31"/>
    </w:p>
    <w:p w:rsidR="008531F2" w:rsidRPr="0061644B" w:rsidRDefault="008531F2" w:rsidP="00792A69">
      <w:pPr>
        <w:autoSpaceDE w:val="0"/>
        <w:autoSpaceDN w:val="0"/>
        <w:adjustRightInd w:val="0"/>
        <w:spacing w:before="29" w:line="288" w:lineRule="auto"/>
        <w:ind w:left="15"/>
        <w:jc w:val="right"/>
        <w:rPr>
          <w:sz w:val="24"/>
        </w:rPr>
      </w:pPr>
      <w:r w:rsidRPr="0061644B">
        <w:rPr>
          <w:sz w:val="24"/>
        </w:rPr>
        <w:t>份额单位：份</w:t>
      </w:r>
    </w:p>
    <w:tbl>
      <w:tblPr>
        <w:tblW w:w="9792" w:type="dxa"/>
        <w:tblInd w:w="17" w:type="dxa"/>
        <w:tblLayout w:type="fixed"/>
        <w:tblLook w:val="04A0" w:firstRow="1" w:lastRow="0" w:firstColumn="1" w:lastColumn="0" w:noHBand="0" w:noVBand="1"/>
      </w:tblPr>
      <w:tblGrid>
        <w:gridCol w:w="814"/>
        <w:gridCol w:w="939"/>
        <w:gridCol w:w="1046"/>
        <w:gridCol w:w="867"/>
        <w:gridCol w:w="1190"/>
        <w:gridCol w:w="867"/>
        <w:gridCol w:w="4069"/>
      </w:tblGrid>
      <w:tr w:rsidR="005E038A" w:rsidRPr="0061644B" w:rsidTr="004F37E9">
        <w:tc>
          <w:tcPr>
            <w:tcW w:w="1074" w:type="dxa"/>
            <w:vMerge w:val="restart"/>
            <w:tcBorders>
              <w:top w:val="single" w:sz="8" w:space="0" w:color="000000"/>
              <w:left w:val="single" w:sz="8" w:space="0" w:color="000000"/>
              <w:right w:val="single" w:sz="8" w:space="0" w:color="000000"/>
            </w:tcBorders>
          </w:tcPr>
          <w:p w:rsidR="005E038A" w:rsidRPr="0061644B" w:rsidRDefault="005E038A" w:rsidP="00792A69">
            <w:pPr>
              <w:spacing w:before="29" w:line="288" w:lineRule="auto"/>
              <w:jc w:val="center"/>
              <w:rPr>
                <w:bCs/>
                <w:sz w:val="24"/>
              </w:rPr>
            </w:pPr>
            <w:r w:rsidRPr="0061644B">
              <w:rPr>
                <w:sz w:val="24"/>
              </w:rPr>
              <w:t>份额级别</w:t>
            </w:r>
          </w:p>
        </w:tc>
        <w:tc>
          <w:tcPr>
            <w:tcW w:w="1256" w:type="dxa"/>
            <w:vMerge w:val="restart"/>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持有人户数</w:t>
            </w:r>
            <w:r w:rsidRPr="0061644B">
              <w:rPr>
                <w:bCs/>
                <w:sz w:val="24"/>
              </w:rPr>
              <w:t>(</w:t>
            </w:r>
            <w:r w:rsidRPr="0061644B">
              <w:rPr>
                <w:bCs/>
                <w:sz w:val="24"/>
              </w:rPr>
              <w:t>户</w:t>
            </w:r>
            <w:r w:rsidRPr="0061644B">
              <w:rPr>
                <w:bCs/>
                <w:sz w:val="24"/>
              </w:rPr>
              <w:t>)</w:t>
            </w:r>
          </w:p>
        </w:tc>
        <w:tc>
          <w:tcPr>
            <w:tcW w:w="1412" w:type="dxa"/>
            <w:vMerge w:val="restart"/>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户均持有的基金份额</w:t>
            </w:r>
          </w:p>
        </w:tc>
        <w:tc>
          <w:tcPr>
            <w:tcW w:w="7633" w:type="dxa"/>
            <w:gridSpan w:val="4"/>
            <w:tcBorders>
              <w:top w:val="single" w:sz="8" w:space="0" w:color="000000"/>
              <w:left w:val="single" w:sz="8" w:space="0" w:color="000000"/>
              <w:bottom w:val="single" w:sz="8" w:space="0" w:color="000000"/>
              <w:right w:val="single" w:sz="4" w:space="0" w:color="auto"/>
            </w:tcBorders>
            <w:vAlign w:val="center"/>
            <w:hideMark/>
          </w:tcPr>
          <w:p w:rsidR="005E038A" w:rsidRPr="0061644B" w:rsidRDefault="005E038A" w:rsidP="00792A69">
            <w:pPr>
              <w:spacing w:before="29" w:line="288" w:lineRule="auto"/>
              <w:jc w:val="center"/>
              <w:rPr>
                <w:bCs/>
                <w:sz w:val="24"/>
              </w:rPr>
            </w:pPr>
            <w:r w:rsidRPr="0061644B">
              <w:rPr>
                <w:bCs/>
                <w:sz w:val="24"/>
              </w:rPr>
              <w:t>持有人结构</w:t>
            </w:r>
          </w:p>
        </w:tc>
      </w:tr>
      <w:tr w:rsidR="00D84A3E" w:rsidRPr="0061644B" w:rsidTr="00D84A3E">
        <w:tc>
          <w:tcPr>
            <w:tcW w:w="1074" w:type="dxa"/>
            <w:vMerge/>
            <w:tcBorders>
              <w:left w:val="single" w:sz="8" w:space="0" w:color="000000"/>
              <w:right w:val="single" w:sz="8" w:space="0" w:color="000000"/>
            </w:tcBorders>
          </w:tcPr>
          <w:p w:rsidR="005E038A" w:rsidRPr="0061644B" w:rsidRDefault="005E038A" w:rsidP="00792A69">
            <w:pPr>
              <w:widowControl/>
              <w:spacing w:before="29" w:line="288" w:lineRule="auto"/>
              <w:jc w:val="left"/>
              <w:rPr>
                <w:bCs/>
                <w:sz w:val="24"/>
              </w:rPr>
            </w:pPr>
          </w:p>
        </w:tc>
        <w:tc>
          <w:tcPr>
            <w:tcW w:w="1256" w:type="dxa"/>
            <w:vMerge/>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widowControl/>
              <w:spacing w:before="29" w:line="288" w:lineRule="auto"/>
              <w:jc w:val="left"/>
              <w:rPr>
                <w:bCs/>
                <w:sz w:val="24"/>
              </w:rPr>
            </w:pPr>
          </w:p>
        </w:tc>
        <w:tc>
          <w:tcPr>
            <w:tcW w:w="1412" w:type="dxa"/>
            <w:vMerge/>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widowControl/>
              <w:spacing w:before="29" w:line="288" w:lineRule="auto"/>
              <w:jc w:val="left"/>
              <w:rPr>
                <w:bCs/>
                <w:sz w:val="24"/>
              </w:rPr>
            </w:pPr>
          </w:p>
        </w:tc>
        <w:tc>
          <w:tcPr>
            <w:tcW w:w="2772" w:type="dxa"/>
            <w:gridSpan w:val="2"/>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机构投资者</w:t>
            </w:r>
          </w:p>
        </w:tc>
        <w:tc>
          <w:tcPr>
            <w:tcW w:w="6950" w:type="dxa"/>
            <w:gridSpan w:val="2"/>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个人投资者</w:t>
            </w:r>
          </w:p>
        </w:tc>
      </w:tr>
      <w:tr w:rsidR="00D84A3E" w:rsidRPr="0061644B" w:rsidTr="00D84A3E">
        <w:tc>
          <w:tcPr>
            <w:tcW w:w="1074" w:type="dxa"/>
            <w:vMerge/>
            <w:tcBorders>
              <w:left w:val="single" w:sz="8" w:space="0" w:color="000000"/>
              <w:bottom w:val="single" w:sz="8" w:space="0" w:color="000000"/>
              <w:right w:val="single" w:sz="8" w:space="0" w:color="000000"/>
            </w:tcBorders>
          </w:tcPr>
          <w:p w:rsidR="005E038A" w:rsidRPr="0061644B" w:rsidRDefault="005E038A" w:rsidP="00792A69">
            <w:pPr>
              <w:widowControl/>
              <w:spacing w:before="29" w:line="288" w:lineRule="auto"/>
              <w:jc w:val="left"/>
              <w:rPr>
                <w:bCs/>
                <w:sz w:val="24"/>
              </w:rPr>
            </w:pPr>
          </w:p>
        </w:tc>
        <w:tc>
          <w:tcPr>
            <w:tcW w:w="1256" w:type="dxa"/>
            <w:vMerge/>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widowControl/>
              <w:spacing w:before="29" w:line="288" w:lineRule="auto"/>
              <w:jc w:val="left"/>
              <w:rPr>
                <w:bCs/>
                <w:sz w:val="24"/>
              </w:rPr>
            </w:pPr>
          </w:p>
        </w:tc>
        <w:tc>
          <w:tcPr>
            <w:tcW w:w="1412" w:type="dxa"/>
            <w:vMerge/>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widowControl/>
              <w:spacing w:before="29" w:line="288" w:lineRule="auto"/>
              <w:jc w:val="left"/>
              <w:rPr>
                <w:bCs/>
                <w:sz w:val="24"/>
              </w:rPr>
            </w:pP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持有份额</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占总份额比例</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持有份额</w:t>
            </w:r>
          </w:p>
        </w:tc>
        <w:tc>
          <w:tcPr>
            <w:tcW w:w="3709" w:type="dxa"/>
            <w:tcBorders>
              <w:top w:val="single" w:sz="8" w:space="0" w:color="000000"/>
              <w:left w:val="single" w:sz="8" w:space="0" w:color="000000"/>
              <w:bottom w:val="single" w:sz="8" w:space="0" w:color="000000"/>
              <w:right w:val="single" w:sz="4" w:space="0" w:color="auto"/>
            </w:tcBorders>
            <w:vAlign w:val="center"/>
            <w:hideMark/>
          </w:tcPr>
          <w:p w:rsidR="005E038A" w:rsidRPr="0061644B" w:rsidRDefault="005E038A" w:rsidP="00792A69">
            <w:pPr>
              <w:spacing w:before="29" w:line="288" w:lineRule="auto"/>
              <w:jc w:val="center"/>
              <w:rPr>
                <w:bCs/>
                <w:sz w:val="24"/>
              </w:rPr>
            </w:pPr>
            <w:r w:rsidRPr="0061644B">
              <w:rPr>
                <w:bCs/>
                <w:sz w:val="24"/>
              </w:rPr>
              <w:t>占总份额比例</w:t>
            </w:r>
          </w:p>
        </w:tc>
      </w:tr>
      <w:tr w:rsidR="00D84A3E" w:rsidRPr="0061644B" w:rsidTr="00D84A3E">
        <w:tc>
          <w:tcPr>
            <w:tcW w:w="1074" w:type="dxa"/>
            <w:tcBorders>
              <w:left w:val="single" w:sz="8" w:space="0" w:color="000000"/>
              <w:bottom w:val="single" w:sz="8" w:space="0" w:color="000000"/>
              <w:right w:val="single" w:sz="8" w:space="0" w:color="000000"/>
            </w:tcBorders>
            <w:vAlign w:val="center"/>
          </w:tcPr>
          <w:p w:rsidR="005E038A" w:rsidRPr="0061644B" w:rsidRDefault="005E038A" w:rsidP="00792A69">
            <w:pPr>
              <w:widowControl/>
              <w:spacing w:before="29" w:line="288" w:lineRule="auto"/>
              <w:jc w:val="center"/>
              <w:rPr>
                <w:bCs/>
                <w:sz w:val="24"/>
              </w:rPr>
            </w:pPr>
            <w:r w:rsidRPr="0061644B">
              <w:rPr>
                <w:sz w:val="24"/>
              </w:rPr>
              <w:t>交银货币</w:t>
            </w:r>
            <w:r w:rsidRPr="0061644B">
              <w:rPr>
                <w:sz w:val="24"/>
              </w:rPr>
              <w:t>A</w:t>
            </w:r>
          </w:p>
        </w:tc>
        <w:tc>
          <w:tcPr>
            <w:tcW w:w="1256"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31,193</w:t>
            </w:r>
          </w:p>
        </w:tc>
        <w:tc>
          <w:tcPr>
            <w:tcW w:w="141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29,974.34</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35,811,365.55</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3.83%</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899,178,173.10</w:t>
            </w:r>
          </w:p>
        </w:tc>
        <w:tc>
          <w:tcPr>
            <w:tcW w:w="3709" w:type="dxa"/>
            <w:tcBorders>
              <w:top w:val="single" w:sz="8" w:space="0" w:color="000000"/>
              <w:left w:val="single" w:sz="8" w:space="0" w:color="000000"/>
              <w:bottom w:val="single" w:sz="8" w:space="0" w:color="000000"/>
              <w:right w:val="single" w:sz="4" w:space="0" w:color="auto"/>
            </w:tcBorders>
            <w:vAlign w:val="center"/>
            <w:hideMark/>
          </w:tcPr>
          <w:p w:rsidR="005E038A" w:rsidRPr="0061644B" w:rsidRDefault="005E038A" w:rsidP="00792A69">
            <w:pPr>
              <w:spacing w:before="29" w:line="288" w:lineRule="auto"/>
              <w:jc w:val="center"/>
              <w:rPr>
                <w:bCs/>
                <w:sz w:val="24"/>
              </w:rPr>
            </w:pPr>
            <w:r w:rsidRPr="0061644B">
              <w:rPr>
                <w:bCs/>
                <w:sz w:val="24"/>
              </w:rPr>
              <w:t>96.17%</w:t>
            </w:r>
          </w:p>
        </w:tc>
      </w:tr>
      <w:tr w:rsidR="00D84A3E" w:rsidRPr="0061644B" w:rsidTr="00D84A3E">
        <w:tc>
          <w:tcPr>
            <w:tcW w:w="1074" w:type="dxa"/>
            <w:tcBorders>
              <w:left w:val="single" w:sz="8" w:space="0" w:color="000000"/>
              <w:bottom w:val="single" w:sz="8" w:space="0" w:color="000000"/>
              <w:right w:val="single" w:sz="8" w:space="0" w:color="000000"/>
            </w:tcBorders>
            <w:vAlign w:val="center"/>
          </w:tcPr>
          <w:p w:rsidR="005E038A" w:rsidRPr="0061644B" w:rsidRDefault="005E038A" w:rsidP="00792A69">
            <w:pPr>
              <w:widowControl/>
              <w:spacing w:before="29" w:line="288" w:lineRule="auto"/>
              <w:jc w:val="center"/>
              <w:rPr>
                <w:sz w:val="24"/>
              </w:rPr>
            </w:pPr>
            <w:r w:rsidRPr="0061644B">
              <w:rPr>
                <w:sz w:val="24"/>
              </w:rPr>
              <w:t>交银货币</w:t>
            </w:r>
            <w:r w:rsidRPr="0061644B">
              <w:rPr>
                <w:sz w:val="24"/>
              </w:rPr>
              <w:t>B</w:t>
            </w:r>
          </w:p>
        </w:tc>
        <w:tc>
          <w:tcPr>
            <w:tcW w:w="1256"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35</w:t>
            </w:r>
          </w:p>
        </w:tc>
        <w:tc>
          <w:tcPr>
            <w:tcW w:w="141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184,621,406.45</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6,438,058,102.08</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99.63%</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23,691,123.54</w:t>
            </w:r>
          </w:p>
        </w:tc>
        <w:tc>
          <w:tcPr>
            <w:tcW w:w="3709" w:type="dxa"/>
            <w:tcBorders>
              <w:top w:val="single" w:sz="8" w:space="0" w:color="000000"/>
              <w:left w:val="single" w:sz="8" w:space="0" w:color="000000"/>
              <w:bottom w:val="single" w:sz="8" w:space="0" w:color="000000"/>
              <w:right w:val="single" w:sz="4" w:space="0" w:color="auto"/>
            </w:tcBorders>
            <w:vAlign w:val="center"/>
            <w:hideMark/>
          </w:tcPr>
          <w:p w:rsidR="005E038A" w:rsidRPr="0061644B" w:rsidRDefault="005E038A" w:rsidP="00792A69">
            <w:pPr>
              <w:spacing w:before="29" w:line="288" w:lineRule="auto"/>
              <w:jc w:val="center"/>
              <w:rPr>
                <w:bCs/>
                <w:sz w:val="24"/>
              </w:rPr>
            </w:pPr>
            <w:r w:rsidRPr="0061644B">
              <w:rPr>
                <w:bCs/>
                <w:sz w:val="24"/>
              </w:rPr>
              <w:t>0.37%</w:t>
            </w:r>
          </w:p>
        </w:tc>
      </w:tr>
      <w:tr w:rsidR="00D84A3E" w:rsidRPr="0061644B" w:rsidTr="00D84A3E">
        <w:tc>
          <w:tcPr>
            <w:tcW w:w="1074" w:type="dxa"/>
            <w:tcBorders>
              <w:top w:val="single" w:sz="8" w:space="0" w:color="000000"/>
              <w:left w:val="single" w:sz="8" w:space="0" w:color="000000"/>
              <w:bottom w:val="single" w:sz="8" w:space="0" w:color="000000"/>
              <w:right w:val="single" w:sz="8" w:space="0" w:color="000000"/>
            </w:tcBorders>
          </w:tcPr>
          <w:p w:rsidR="005E038A" w:rsidRPr="0061644B" w:rsidRDefault="005E038A" w:rsidP="00792A69">
            <w:pPr>
              <w:spacing w:before="29" w:line="288" w:lineRule="auto"/>
              <w:jc w:val="center"/>
              <w:rPr>
                <w:bCs/>
                <w:sz w:val="24"/>
              </w:rPr>
            </w:pPr>
            <w:r w:rsidRPr="0061644B">
              <w:rPr>
                <w:bCs/>
                <w:sz w:val="24"/>
              </w:rPr>
              <w:t>合计</w:t>
            </w:r>
          </w:p>
        </w:tc>
        <w:tc>
          <w:tcPr>
            <w:tcW w:w="1256"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31,228</w:t>
            </w:r>
          </w:p>
        </w:tc>
        <w:tc>
          <w:tcPr>
            <w:tcW w:w="141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236,862.39</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6,473,869,467.63</w:t>
            </w:r>
          </w:p>
        </w:tc>
        <w:tc>
          <w:tcPr>
            <w:tcW w:w="1620"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87.52%</w:t>
            </w:r>
          </w:p>
        </w:tc>
        <w:tc>
          <w:tcPr>
            <w:tcW w:w="1152" w:type="dxa"/>
            <w:tcBorders>
              <w:top w:val="single" w:sz="8" w:space="0" w:color="000000"/>
              <w:left w:val="single" w:sz="8" w:space="0" w:color="000000"/>
              <w:bottom w:val="single" w:sz="8" w:space="0" w:color="000000"/>
              <w:right w:val="single" w:sz="8" w:space="0" w:color="000000"/>
            </w:tcBorders>
            <w:vAlign w:val="center"/>
            <w:hideMark/>
          </w:tcPr>
          <w:p w:rsidR="005E038A" w:rsidRPr="0061644B" w:rsidRDefault="005E038A" w:rsidP="00792A69">
            <w:pPr>
              <w:spacing w:before="29" w:line="288" w:lineRule="auto"/>
              <w:jc w:val="center"/>
              <w:rPr>
                <w:bCs/>
                <w:sz w:val="24"/>
              </w:rPr>
            </w:pPr>
            <w:r w:rsidRPr="0061644B">
              <w:rPr>
                <w:bCs/>
                <w:sz w:val="24"/>
              </w:rPr>
              <w:t>922,869,296.64</w:t>
            </w:r>
          </w:p>
        </w:tc>
        <w:tc>
          <w:tcPr>
            <w:tcW w:w="3709" w:type="dxa"/>
            <w:tcBorders>
              <w:top w:val="single" w:sz="8" w:space="0" w:color="000000"/>
              <w:left w:val="single" w:sz="8" w:space="0" w:color="000000"/>
              <w:bottom w:val="single" w:sz="8" w:space="0" w:color="000000"/>
              <w:right w:val="single" w:sz="4" w:space="0" w:color="auto"/>
            </w:tcBorders>
            <w:vAlign w:val="center"/>
            <w:hideMark/>
          </w:tcPr>
          <w:p w:rsidR="005E038A" w:rsidRPr="0061644B" w:rsidRDefault="005E038A" w:rsidP="00792A69">
            <w:pPr>
              <w:spacing w:before="29" w:line="288" w:lineRule="auto"/>
              <w:jc w:val="center"/>
              <w:rPr>
                <w:bCs/>
                <w:sz w:val="24"/>
              </w:rPr>
            </w:pPr>
            <w:r w:rsidRPr="0061644B">
              <w:rPr>
                <w:bCs/>
                <w:sz w:val="24"/>
              </w:rPr>
              <w:t>12.48%</w:t>
            </w:r>
          </w:p>
        </w:tc>
      </w:tr>
    </w:tbl>
    <w:p w:rsidR="004F0279" w:rsidRPr="0061644B" w:rsidRDefault="008531F2" w:rsidP="00792A69">
      <w:pPr>
        <w:pStyle w:val="20"/>
        <w:spacing w:before="29" w:after="0" w:line="288" w:lineRule="auto"/>
        <w:rPr>
          <w:rFonts w:ascii="Times New Roman" w:hAnsi="Times New Roman" w:cs="Times New Roman"/>
          <w:kern w:val="0"/>
          <w:szCs w:val="24"/>
        </w:rPr>
      </w:pPr>
      <w:bookmarkStart w:id="32" w:name="_Toc331410113"/>
      <w:r w:rsidRPr="0061644B">
        <w:rPr>
          <w:rFonts w:ascii="Times New Roman" w:hAnsi="Times New Roman" w:cs="Times New Roman"/>
          <w:kern w:val="0"/>
          <w:szCs w:val="24"/>
        </w:rPr>
        <w:lastRenderedPageBreak/>
        <w:t>8.2</w:t>
      </w:r>
      <w:r w:rsidR="007F653C">
        <w:rPr>
          <w:rFonts w:ascii="Times New Roman" w:hAnsi="Times New Roman" w:cs="Times New Roman"/>
          <w:kern w:val="0"/>
          <w:szCs w:val="24"/>
        </w:rPr>
        <w:t xml:space="preserve"> </w:t>
      </w:r>
      <w:r w:rsidRPr="0061644B">
        <w:rPr>
          <w:rFonts w:ascii="Times New Roman" w:hAnsi="Times New Roman" w:cs="Times New Roman"/>
          <w:kern w:val="0"/>
          <w:szCs w:val="24"/>
        </w:rPr>
        <w:t>期末基金管理人的从业人员持有本基金的情况</w:t>
      </w:r>
      <w:bookmarkEnd w:id="32"/>
    </w:p>
    <w:tbl>
      <w:tblPr>
        <w:tblStyle w:val="af7"/>
        <w:tblW w:w="8998" w:type="dxa"/>
        <w:tblInd w:w="108" w:type="dxa"/>
        <w:tblLayout w:type="fixed"/>
        <w:tblLook w:val="04A0" w:firstRow="1" w:lastRow="0" w:firstColumn="1" w:lastColumn="0" w:noHBand="0" w:noVBand="1"/>
      </w:tblPr>
      <w:tblGrid>
        <w:gridCol w:w="1290"/>
        <w:gridCol w:w="1456"/>
        <w:gridCol w:w="2871"/>
        <w:gridCol w:w="3381"/>
      </w:tblGrid>
      <w:tr w:rsidR="004F0279" w:rsidRPr="0061644B" w:rsidTr="007304C1">
        <w:tc>
          <w:tcPr>
            <w:tcW w:w="1332" w:type="dxa"/>
            <w:vAlign w:val="center"/>
          </w:tcPr>
          <w:p w:rsidR="004F0279" w:rsidRPr="0061644B" w:rsidRDefault="004F0279" w:rsidP="00261EB2">
            <w:pPr>
              <w:pStyle w:val="a0"/>
              <w:spacing w:before="29" w:line="288" w:lineRule="auto"/>
              <w:ind w:firstLineChars="0" w:firstLine="0"/>
              <w:jc w:val="center"/>
              <w:rPr>
                <w:sz w:val="24"/>
              </w:rPr>
            </w:pPr>
            <w:r w:rsidRPr="0061644B">
              <w:rPr>
                <w:kern w:val="0"/>
                <w:sz w:val="24"/>
              </w:rPr>
              <w:t>项目</w:t>
            </w:r>
          </w:p>
        </w:tc>
        <w:tc>
          <w:tcPr>
            <w:tcW w:w="1505" w:type="dxa"/>
            <w:vAlign w:val="center"/>
          </w:tcPr>
          <w:p w:rsidR="004F0279" w:rsidRPr="0061644B" w:rsidRDefault="004F0279" w:rsidP="00261EB2">
            <w:pPr>
              <w:pStyle w:val="a0"/>
              <w:spacing w:before="29" w:line="288" w:lineRule="auto"/>
              <w:ind w:firstLineChars="0" w:firstLine="0"/>
              <w:jc w:val="center"/>
              <w:rPr>
                <w:sz w:val="24"/>
              </w:rPr>
            </w:pPr>
            <w:r w:rsidRPr="0061644B">
              <w:rPr>
                <w:kern w:val="0"/>
                <w:sz w:val="24"/>
              </w:rPr>
              <w:t>份额级别</w:t>
            </w:r>
          </w:p>
        </w:tc>
        <w:tc>
          <w:tcPr>
            <w:tcW w:w="2977" w:type="dxa"/>
            <w:vAlign w:val="center"/>
          </w:tcPr>
          <w:p w:rsidR="004F0279" w:rsidRPr="0061644B" w:rsidRDefault="004F0279" w:rsidP="00261EB2">
            <w:pPr>
              <w:pStyle w:val="a0"/>
              <w:spacing w:before="29" w:line="288" w:lineRule="auto"/>
              <w:ind w:firstLineChars="0" w:firstLine="0"/>
              <w:jc w:val="center"/>
              <w:rPr>
                <w:sz w:val="24"/>
              </w:rPr>
            </w:pPr>
            <w:r w:rsidRPr="0061644B">
              <w:rPr>
                <w:kern w:val="0"/>
                <w:sz w:val="24"/>
              </w:rPr>
              <w:t>持有份额总数（份）</w:t>
            </w:r>
          </w:p>
        </w:tc>
        <w:tc>
          <w:tcPr>
            <w:tcW w:w="3508" w:type="dxa"/>
            <w:vAlign w:val="center"/>
          </w:tcPr>
          <w:p w:rsidR="004F0279" w:rsidRPr="0061644B" w:rsidRDefault="004F0279" w:rsidP="00261EB2">
            <w:pPr>
              <w:pStyle w:val="a0"/>
              <w:spacing w:before="29" w:line="288" w:lineRule="auto"/>
              <w:ind w:firstLineChars="0" w:firstLine="0"/>
              <w:jc w:val="center"/>
              <w:rPr>
                <w:sz w:val="24"/>
              </w:rPr>
            </w:pPr>
            <w:r w:rsidRPr="0061644B">
              <w:rPr>
                <w:sz w:val="24"/>
              </w:rPr>
              <w:t>占基金总份额比例</w:t>
            </w:r>
          </w:p>
        </w:tc>
      </w:tr>
      <w:tr w:rsidR="004F0279" w:rsidRPr="0061644B" w:rsidTr="007304C1">
        <w:tc>
          <w:tcPr>
            <w:tcW w:w="1332" w:type="dxa"/>
            <w:vMerge w:val="restart"/>
            <w:vAlign w:val="center"/>
          </w:tcPr>
          <w:p w:rsidR="004F0279" w:rsidRPr="0061644B" w:rsidRDefault="004F0279" w:rsidP="00792A69">
            <w:pPr>
              <w:spacing w:before="29" w:line="288" w:lineRule="auto"/>
              <w:rPr>
                <w:sz w:val="24"/>
              </w:rPr>
            </w:pPr>
            <w:r w:rsidRPr="0061644B">
              <w:rPr>
                <w:sz w:val="24"/>
              </w:rPr>
              <w:t>基金管理人所有从业人员持有本基金</w:t>
            </w:r>
          </w:p>
        </w:tc>
        <w:tc>
          <w:tcPr>
            <w:tcW w:w="1505" w:type="dxa"/>
            <w:vAlign w:val="center"/>
          </w:tcPr>
          <w:p w:rsidR="004F0279" w:rsidRPr="0061644B" w:rsidRDefault="004F0279" w:rsidP="00792A69">
            <w:pPr>
              <w:spacing w:before="29" w:line="288" w:lineRule="auto"/>
              <w:jc w:val="right"/>
              <w:rPr>
                <w:kern w:val="0"/>
                <w:sz w:val="24"/>
              </w:rPr>
            </w:pPr>
            <w:r w:rsidRPr="0061644B">
              <w:rPr>
                <w:sz w:val="24"/>
              </w:rPr>
              <w:t>交银货币</w:t>
            </w:r>
            <w:r w:rsidRPr="0061644B">
              <w:rPr>
                <w:sz w:val="24"/>
              </w:rPr>
              <w:t>A</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2,916,170.42</w:t>
            </w:r>
          </w:p>
        </w:tc>
        <w:tc>
          <w:tcPr>
            <w:tcW w:w="3508" w:type="dxa"/>
            <w:vAlign w:val="center"/>
          </w:tcPr>
          <w:p w:rsidR="004F0279" w:rsidRPr="0061644B" w:rsidRDefault="004F0279" w:rsidP="00792A69">
            <w:pPr>
              <w:widowControl/>
              <w:spacing w:before="29" w:line="288" w:lineRule="auto"/>
              <w:jc w:val="right"/>
              <w:rPr>
                <w:kern w:val="0"/>
                <w:sz w:val="24"/>
              </w:rPr>
            </w:pPr>
            <w:r w:rsidRPr="0061644B">
              <w:rPr>
                <w:kern w:val="0"/>
                <w:sz w:val="24"/>
              </w:rPr>
              <w:t>0.31%</w:t>
            </w:r>
          </w:p>
        </w:tc>
      </w:tr>
      <w:tr w:rsidR="004F0279" w:rsidRPr="0061644B" w:rsidTr="007304C1">
        <w:tc>
          <w:tcPr>
            <w:tcW w:w="1332" w:type="dxa"/>
            <w:vMerge/>
            <w:vAlign w:val="center"/>
          </w:tcPr>
          <w:p w:rsidR="004F0279" w:rsidRPr="0061644B" w:rsidRDefault="004F0279" w:rsidP="00792A69">
            <w:pPr>
              <w:pStyle w:val="a0"/>
              <w:spacing w:before="29" w:line="288" w:lineRule="auto"/>
              <w:ind w:firstLineChars="0" w:firstLine="0"/>
              <w:rPr>
                <w:sz w:val="24"/>
              </w:rPr>
            </w:pPr>
          </w:p>
        </w:tc>
        <w:tc>
          <w:tcPr>
            <w:tcW w:w="1505" w:type="dxa"/>
            <w:vAlign w:val="center"/>
          </w:tcPr>
          <w:p w:rsidR="004F0279" w:rsidRPr="0061644B" w:rsidRDefault="004F0279" w:rsidP="00792A69">
            <w:pPr>
              <w:spacing w:before="29" w:line="288" w:lineRule="auto"/>
              <w:jc w:val="right"/>
              <w:rPr>
                <w:kern w:val="0"/>
                <w:sz w:val="24"/>
              </w:rPr>
            </w:pPr>
            <w:r w:rsidRPr="0061644B">
              <w:rPr>
                <w:sz w:val="24"/>
              </w:rPr>
              <w:t>交银货币</w:t>
            </w:r>
            <w:r w:rsidRPr="0061644B">
              <w:rPr>
                <w:sz w:val="24"/>
              </w:rPr>
              <w:t>B</w:t>
            </w:r>
          </w:p>
        </w:tc>
        <w:tc>
          <w:tcPr>
            <w:tcW w:w="2977" w:type="dxa"/>
            <w:vAlign w:val="center"/>
          </w:tcPr>
          <w:p w:rsidR="004F0279" w:rsidRPr="0061644B" w:rsidRDefault="00670D75" w:rsidP="00792A69">
            <w:pPr>
              <w:widowControl/>
              <w:spacing w:before="29" w:line="288" w:lineRule="auto"/>
              <w:jc w:val="right"/>
              <w:rPr>
                <w:kern w:val="0"/>
                <w:sz w:val="24"/>
              </w:rPr>
            </w:pPr>
            <w:r>
              <w:rPr>
                <w:kern w:val="0"/>
                <w:sz w:val="24"/>
              </w:rPr>
              <w:t>-</w:t>
            </w:r>
          </w:p>
        </w:tc>
        <w:tc>
          <w:tcPr>
            <w:tcW w:w="3508" w:type="dxa"/>
            <w:vAlign w:val="center"/>
          </w:tcPr>
          <w:p w:rsidR="004F0279" w:rsidRPr="0061644B" w:rsidRDefault="00670D75" w:rsidP="00792A69">
            <w:pPr>
              <w:widowControl/>
              <w:spacing w:before="29" w:line="288" w:lineRule="auto"/>
              <w:jc w:val="right"/>
              <w:rPr>
                <w:kern w:val="0"/>
                <w:sz w:val="24"/>
              </w:rPr>
            </w:pPr>
            <w:r>
              <w:rPr>
                <w:kern w:val="0"/>
                <w:sz w:val="24"/>
              </w:rPr>
              <w:t>-</w:t>
            </w:r>
          </w:p>
        </w:tc>
      </w:tr>
      <w:tr w:rsidR="004F0279" w:rsidRPr="0061644B" w:rsidTr="007304C1">
        <w:tc>
          <w:tcPr>
            <w:tcW w:w="1332" w:type="dxa"/>
            <w:vMerge/>
            <w:vAlign w:val="center"/>
          </w:tcPr>
          <w:p w:rsidR="004F0279" w:rsidRPr="0061644B" w:rsidRDefault="004F0279" w:rsidP="00792A69">
            <w:pPr>
              <w:pStyle w:val="a0"/>
              <w:spacing w:before="29" w:line="288" w:lineRule="auto"/>
              <w:ind w:firstLineChars="0" w:firstLine="0"/>
              <w:rPr>
                <w:sz w:val="24"/>
              </w:rPr>
            </w:pPr>
          </w:p>
        </w:tc>
        <w:tc>
          <w:tcPr>
            <w:tcW w:w="1505" w:type="dxa"/>
            <w:vAlign w:val="center"/>
          </w:tcPr>
          <w:p w:rsidR="004F0279" w:rsidRPr="0061644B" w:rsidRDefault="004F0279" w:rsidP="00792A69">
            <w:pPr>
              <w:widowControl/>
              <w:spacing w:before="29" w:line="288" w:lineRule="auto"/>
              <w:jc w:val="center"/>
              <w:rPr>
                <w:kern w:val="0"/>
                <w:sz w:val="24"/>
              </w:rPr>
            </w:pPr>
            <w:r w:rsidRPr="0061644B">
              <w:rPr>
                <w:kern w:val="0"/>
                <w:sz w:val="24"/>
              </w:rPr>
              <w:t>合计</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2,916,170.42</w:t>
            </w:r>
          </w:p>
        </w:tc>
        <w:tc>
          <w:tcPr>
            <w:tcW w:w="3508" w:type="dxa"/>
            <w:vAlign w:val="center"/>
          </w:tcPr>
          <w:p w:rsidR="004F0279" w:rsidRPr="0061644B" w:rsidRDefault="004F0279" w:rsidP="00792A69">
            <w:pPr>
              <w:widowControl/>
              <w:spacing w:before="29" w:line="288" w:lineRule="auto"/>
              <w:jc w:val="right"/>
              <w:rPr>
                <w:kern w:val="0"/>
                <w:sz w:val="24"/>
              </w:rPr>
            </w:pPr>
            <w:r w:rsidRPr="0061644B">
              <w:rPr>
                <w:kern w:val="0"/>
                <w:sz w:val="24"/>
              </w:rPr>
              <w:t>0.04%</w:t>
            </w:r>
          </w:p>
        </w:tc>
      </w:tr>
    </w:tbl>
    <w:p w:rsidR="004A72D3" w:rsidRPr="0061644B" w:rsidRDefault="004A72D3" w:rsidP="00792A69">
      <w:pPr>
        <w:tabs>
          <w:tab w:val="left" w:pos="426"/>
        </w:tabs>
        <w:spacing w:before="29" w:line="288" w:lineRule="auto"/>
        <w:jc w:val="left"/>
        <w:rPr>
          <w:kern w:val="0"/>
          <w:sz w:val="24"/>
        </w:rPr>
      </w:pPr>
    </w:p>
    <w:p w:rsidR="004A72D3" w:rsidRPr="000128A0" w:rsidRDefault="004A72D3" w:rsidP="004A72D3">
      <w:pPr>
        <w:pStyle w:val="20"/>
        <w:spacing w:before="29" w:after="0" w:line="288" w:lineRule="auto"/>
        <w:rPr>
          <w:rFonts w:ascii="Times New Roman" w:hAnsi="Times New Roman" w:cs="Times New Roman"/>
          <w:kern w:val="0"/>
          <w:szCs w:val="24"/>
        </w:rPr>
      </w:pPr>
      <w:r w:rsidRPr="000128A0">
        <w:rPr>
          <w:rFonts w:ascii="Times New Roman" w:hAnsi="Times New Roman" w:cs="Times New Roman"/>
          <w:kern w:val="0"/>
          <w:szCs w:val="24"/>
        </w:rPr>
        <w:t>8.3</w:t>
      </w:r>
      <w:r w:rsidR="007F653C">
        <w:rPr>
          <w:rFonts w:ascii="Times New Roman" w:hAnsi="Times New Roman" w:cs="Times New Roman"/>
          <w:kern w:val="0"/>
          <w:szCs w:val="24"/>
        </w:rPr>
        <w:t xml:space="preserve"> </w:t>
      </w:r>
      <w:r w:rsidRPr="000128A0">
        <w:rPr>
          <w:rFonts w:ascii="Times New Roman" w:hAnsi="Times New Roman" w:cs="Times New Roman" w:hint="eastAsia"/>
          <w:kern w:val="0"/>
          <w:szCs w:val="24"/>
        </w:rPr>
        <w:t>期末基金管理人的从业人员持有本开放式基金份额总量区间的情况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4A72D3" w:rsidRPr="009D5CCC" w:rsidTr="00D5055C">
        <w:trPr>
          <w:trHeight w:val="285"/>
        </w:trPr>
        <w:tc>
          <w:tcPr>
            <w:tcW w:w="2548" w:type="dxa"/>
            <w:shd w:val="clear" w:color="auto" w:fill="auto"/>
            <w:tcMar>
              <w:top w:w="0" w:type="dxa"/>
              <w:left w:w="108" w:type="dxa"/>
              <w:bottom w:w="0" w:type="dxa"/>
              <w:right w:w="108" w:type="dxa"/>
            </w:tcMar>
            <w:vAlign w:val="center"/>
            <w:hideMark/>
          </w:tcPr>
          <w:p w:rsidR="004A72D3" w:rsidRPr="000128A0" w:rsidRDefault="004A72D3" w:rsidP="00261EB2">
            <w:pPr>
              <w:pStyle w:val="a0"/>
              <w:spacing w:before="29" w:line="288" w:lineRule="auto"/>
              <w:ind w:firstLineChars="0" w:firstLine="0"/>
              <w:jc w:val="center"/>
              <w:rPr>
                <w:kern w:val="0"/>
                <w:sz w:val="24"/>
              </w:rPr>
            </w:pPr>
            <w:r w:rsidRPr="000128A0">
              <w:rPr>
                <w:rFonts w:hint="eastAsia"/>
                <w:kern w:val="0"/>
                <w:sz w:val="24"/>
              </w:rPr>
              <w:t>项目</w:t>
            </w: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pStyle w:val="a0"/>
              <w:spacing w:before="29" w:line="288" w:lineRule="auto"/>
              <w:ind w:firstLineChars="0" w:firstLine="0"/>
              <w:jc w:val="center"/>
              <w:rPr>
                <w:kern w:val="0"/>
                <w:sz w:val="24"/>
              </w:rPr>
            </w:pPr>
            <w:r w:rsidRPr="000128A0">
              <w:rPr>
                <w:rFonts w:hint="eastAsia"/>
                <w:kern w:val="0"/>
                <w:sz w:val="24"/>
              </w:rPr>
              <w:t>份额级别</w:t>
            </w:r>
          </w:p>
        </w:tc>
        <w:tc>
          <w:tcPr>
            <w:tcW w:w="4526" w:type="dxa"/>
            <w:shd w:val="clear" w:color="auto" w:fill="auto"/>
            <w:tcMar>
              <w:top w:w="0" w:type="dxa"/>
              <w:left w:w="108" w:type="dxa"/>
              <w:bottom w:w="0" w:type="dxa"/>
              <w:right w:w="108" w:type="dxa"/>
            </w:tcMar>
            <w:vAlign w:val="center"/>
            <w:hideMark/>
          </w:tcPr>
          <w:p w:rsidR="004A72D3" w:rsidRPr="000128A0" w:rsidRDefault="004A72D3" w:rsidP="00261EB2">
            <w:pPr>
              <w:pStyle w:val="a0"/>
              <w:spacing w:before="29" w:line="288" w:lineRule="auto"/>
              <w:ind w:firstLineChars="0" w:firstLine="0"/>
              <w:jc w:val="center"/>
              <w:rPr>
                <w:kern w:val="0"/>
                <w:sz w:val="24"/>
              </w:rPr>
            </w:pPr>
            <w:r w:rsidRPr="000128A0">
              <w:rPr>
                <w:rFonts w:hint="eastAsia"/>
                <w:kern w:val="0"/>
                <w:sz w:val="24"/>
              </w:rPr>
              <w:t>持有基金份额总量的数量区间（万份）</w:t>
            </w:r>
          </w:p>
        </w:tc>
      </w:tr>
      <w:tr w:rsidR="004A72D3" w:rsidRPr="009D5CCC" w:rsidTr="00D5055C">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D5055C">
            <w:pPr>
              <w:spacing w:before="29" w:line="288" w:lineRule="auto"/>
              <w:jc w:val="left"/>
              <w:rPr>
                <w:kern w:val="0"/>
                <w:szCs w:val="21"/>
              </w:rPr>
            </w:pPr>
            <w:r w:rsidRPr="000128A0">
              <w:rPr>
                <w:rFonts w:hint="eastAsia"/>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交银货币</w:t>
            </w:r>
            <w:r w:rsidRPr="000128A0">
              <w:rPr>
                <w:rFonts w:hint="eastAsia"/>
                <w:sz w:val="24"/>
              </w:rPr>
              <w:t>A</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&gt;100</w:t>
            </w:r>
          </w:p>
        </w:tc>
      </w:tr>
      <w:tr w:rsidR="004A72D3" w:rsidRPr="009D5CCC" w:rsidTr="00D5055C">
        <w:trPr>
          <w:trHeight w:val="285"/>
        </w:trPr>
        <w:tc>
          <w:tcPr>
            <w:tcW w:w="2548" w:type="dxa"/>
            <w:vMerge/>
            <w:shd w:val="clear" w:color="auto" w:fill="auto"/>
            <w:vAlign w:val="center"/>
            <w:hideMark/>
          </w:tcPr>
          <w:p w:rsidR="004A72D3" w:rsidRPr="009D5CCC" w:rsidRDefault="004A72D3" w:rsidP="00D5055C">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交银货币</w:t>
            </w:r>
            <w:r w:rsidRPr="000128A0">
              <w:rPr>
                <w:rFonts w:hint="eastAsia"/>
                <w:sz w:val="24"/>
              </w:rPr>
              <w:t>B</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0</w:t>
            </w:r>
          </w:p>
        </w:tc>
      </w:tr>
      <w:tr w:rsidR="004A72D3" w:rsidRPr="009D5CCC" w:rsidTr="00D5055C">
        <w:trPr>
          <w:trHeight w:val="285"/>
        </w:trPr>
        <w:tc>
          <w:tcPr>
            <w:tcW w:w="2548" w:type="dxa"/>
            <w:vMerge/>
            <w:shd w:val="clear" w:color="auto" w:fill="auto"/>
            <w:vAlign w:val="center"/>
            <w:hideMark/>
          </w:tcPr>
          <w:p w:rsidR="004A72D3" w:rsidRPr="009D5CCC" w:rsidRDefault="004A72D3" w:rsidP="00D5055C">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合计</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&gt;100</w:t>
            </w:r>
          </w:p>
        </w:tc>
      </w:tr>
      <w:tr w:rsidR="004A72D3" w:rsidRPr="009D5CCC" w:rsidTr="00D5055C">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D5055C">
            <w:pPr>
              <w:spacing w:before="29" w:line="288" w:lineRule="auto"/>
              <w:jc w:val="left"/>
              <w:rPr>
                <w:kern w:val="0"/>
                <w:szCs w:val="21"/>
              </w:rPr>
            </w:pPr>
            <w:r w:rsidRPr="000128A0">
              <w:rPr>
                <w:rFonts w:hint="eastAsia"/>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交银货币</w:t>
            </w:r>
            <w:r w:rsidRPr="000128A0">
              <w:rPr>
                <w:rFonts w:hint="eastAsia"/>
                <w:sz w:val="24"/>
              </w:rPr>
              <w:t>A</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0</w:t>
            </w:r>
          </w:p>
        </w:tc>
      </w:tr>
      <w:tr w:rsidR="004A72D3" w:rsidRPr="009D5CCC" w:rsidTr="00D5055C">
        <w:trPr>
          <w:trHeight w:val="525"/>
        </w:trPr>
        <w:tc>
          <w:tcPr>
            <w:tcW w:w="2548" w:type="dxa"/>
            <w:vMerge/>
            <w:shd w:val="clear" w:color="auto" w:fill="auto"/>
            <w:vAlign w:val="center"/>
            <w:hideMark/>
          </w:tcPr>
          <w:p w:rsidR="004A72D3" w:rsidRPr="009D5CCC" w:rsidRDefault="004A72D3" w:rsidP="00D5055C">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交银货币</w:t>
            </w:r>
            <w:r w:rsidRPr="000128A0">
              <w:rPr>
                <w:rFonts w:hint="eastAsia"/>
                <w:sz w:val="24"/>
              </w:rPr>
              <w:t>B</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0</w:t>
            </w:r>
          </w:p>
        </w:tc>
      </w:tr>
      <w:tr w:rsidR="004A72D3" w:rsidRPr="009D5CCC" w:rsidTr="00D5055C">
        <w:trPr>
          <w:trHeight w:val="653"/>
        </w:trPr>
        <w:tc>
          <w:tcPr>
            <w:tcW w:w="2548" w:type="dxa"/>
            <w:vMerge/>
            <w:shd w:val="clear" w:color="auto" w:fill="auto"/>
            <w:vAlign w:val="center"/>
            <w:hideMark/>
          </w:tcPr>
          <w:p w:rsidR="004A72D3" w:rsidRPr="009D5CCC" w:rsidRDefault="004A72D3" w:rsidP="00D5055C">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4A72D3" w:rsidRPr="000128A0" w:rsidRDefault="004A72D3" w:rsidP="00261EB2">
            <w:pPr>
              <w:spacing w:before="29" w:line="288" w:lineRule="auto"/>
              <w:jc w:val="center"/>
              <w:rPr>
                <w:sz w:val="24"/>
              </w:rPr>
            </w:pPr>
            <w:r w:rsidRPr="000128A0">
              <w:rPr>
                <w:rFonts w:hint="eastAsia"/>
                <w:sz w:val="24"/>
              </w:rPr>
              <w:t>合计</w:t>
            </w:r>
          </w:p>
        </w:tc>
        <w:tc>
          <w:tcPr>
            <w:tcW w:w="4526" w:type="dxa"/>
            <w:shd w:val="clear" w:color="auto" w:fill="auto"/>
            <w:tcMar>
              <w:top w:w="0" w:type="dxa"/>
              <w:left w:w="108" w:type="dxa"/>
              <w:bottom w:w="0" w:type="dxa"/>
              <w:right w:w="108" w:type="dxa"/>
            </w:tcMar>
            <w:vAlign w:val="center"/>
            <w:hideMark/>
          </w:tcPr>
          <w:p w:rsidR="004A72D3" w:rsidRPr="000128A0" w:rsidRDefault="004A72D3" w:rsidP="00D5055C">
            <w:pPr>
              <w:spacing w:before="29" w:line="288" w:lineRule="auto"/>
              <w:jc w:val="right"/>
              <w:rPr>
                <w:sz w:val="24"/>
              </w:rPr>
            </w:pPr>
            <w:r w:rsidRPr="000128A0">
              <w:rPr>
                <w:sz w:val="24"/>
              </w:rPr>
              <w:t>0</w:t>
            </w:r>
          </w:p>
        </w:tc>
      </w:tr>
    </w:tbl>
    <w:p w:rsidR="006D141C" w:rsidRPr="004A72D3" w:rsidRDefault="006D141C" w:rsidP="00792A69">
      <w:pPr>
        <w:spacing w:before="29" w:line="288" w:lineRule="auto"/>
        <w:rPr>
          <w:sz w:val="24"/>
        </w:rPr>
      </w:pPr>
    </w:p>
    <w:p w:rsidR="006D141C" w:rsidRPr="0061644B" w:rsidRDefault="00FC67A5" w:rsidP="00E0126D">
      <w:pPr>
        <w:pStyle w:val="1"/>
        <w:keepNext/>
        <w:keepLines/>
        <w:widowControl w:val="0"/>
        <w:spacing w:beforeLines="100" w:before="312" w:afterLines="100" w:after="312" w:line="288" w:lineRule="auto"/>
        <w:jc w:val="center"/>
        <w:rPr>
          <w:b/>
          <w:bCs/>
          <w:szCs w:val="24"/>
          <w:lang w:val="en-US"/>
        </w:rPr>
      </w:pPr>
      <w:bookmarkStart w:id="33" w:name="_Toc331410115"/>
      <w:bookmarkStart w:id="34" w:name="_Toc225500053"/>
      <w:r w:rsidRPr="0061644B">
        <w:rPr>
          <w:b/>
          <w:bCs/>
          <w:szCs w:val="24"/>
          <w:lang w:val="en-US"/>
        </w:rPr>
        <w:t>9</w:t>
      </w:r>
      <w:r w:rsidR="007F653C">
        <w:rPr>
          <w:b/>
          <w:bCs/>
          <w:szCs w:val="24"/>
          <w:lang w:val="en-US"/>
        </w:rPr>
        <w:t xml:space="preserve">  </w:t>
      </w:r>
      <w:r w:rsidR="006D141C" w:rsidRPr="0061644B">
        <w:rPr>
          <w:b/>
          <w:bCs/>
          <w:szCs w:val="24"/>
          <w:lang w:val="en-US"/>
        </w:rPr>
        <w:t>开放式基金份额变动</w:t>
      </w:r>
      <w:bookmarkEnd w:id="33"/>
      <w:bookmarkEnd w:id="34"/>
    </w:p>
    <w:p w:rsidR="003F6F2B" w:rsidRPr="0061644B" w:rsidRDefault="003F6F2B" w:rsidP="00792A69">
      <w:pPr>
        <w:spacing w:before="29" w:line="288" w:lineRule="auto"/>
        <w:jc w:val="right"/>
        <w:rPr>
          <w:sz w:val="24"/>
        </w:rPr>
      </w:pPr>
      <w:r w:rsidRPr="0061644B">
        <w:rPr>
          <w:sz w:val="24"/>
        </w:rPr>
        <w:t>单位：份</w:t>
      </w:r>
    </w:p>
    <w:tbl>
      <w:tblPr>
        <w:tblStyle w:val="af7"/>
        <w:tblW w:w="8998" w:type="dxa"/>
        <w:tblInd w:w="108" w:type="dxa"/>
        <w:tblLayout w:type="fixed"/>
        <w:tblLook w:val="04A0" w:firstRow="1" w:lastRow="0" w:firstColumn="1" w:lastColumn="0" w:noHBand="0" w:noVBand="1"/>
      </w:tblPr>
      <w:tblGrid>
        <w:gridCol w:w="3187"/>
        <w:gridCol w:w="2905"/>
        <w:gridCol w:w="2906"/>
      </w:tblGrid>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项目</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交银货币</w:t>
            </w:r>
            <w:r w:rsidRPr="0061644B">
              <w:rPr>
                <w:sz w:val="24"/>
              </w:rPr>
              <w:t>A</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交银货币</w:t>
            </w:r>
            <w:r w:rsidRPr="0061644B">
              <w:rPr>
                <w:sz w:val="24"/>
              </w:rPr>
              <w:t>B</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基金合同生效日（</w:t>
            </w:r>
            <w:r w:rsidRPr="0061644B">
              <w:rPr>
                <w:sz w:val="24"/>
              </w:rPr>
              <w:t>2006</w:t>
            </w:r>
            <w:r w:rsidRPr="0061644B">
              <w:rPr>
                <w:sz w:val="24"/>
              </w:rPr>
              <w:t>年</w:t>
            </w:r>
            <w:r w:rsidRPr="0061644B">
              <w:rPr>
                <w:sz w:val="24"/>
              </w:rPr>
              <w:t>1</w:t>
            </w:r>
            <w:r w:rsidRPr="0061644B">
              <w:rPr>
                <w:sz w:val="24"/>
              </w:rPr>
              <w:t>月</w:t>
            </w:r>
            <w:r w:rsidRPr="0061644B">
              <w:rPr>
                <w:sz w:val="24"/>
              </w:rPr>
              <w:t>20</w:t>
            </w:r>
            <w:r w:rsidRPr="0061644B">
              <w:rPr>
                <w:sz w:val="24"/>
              </w:rPr>
              <w:t>日）基金份额总额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4,741,255,133.16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本报告期期初基金份额总额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1,276,839,438.40</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3,455,807,843.34</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本报告期基金总申购份额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4,483,021,042.86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19,426,805,472.66</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减：本报告期基金总赎回份额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4,824,870,942.61</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16,420,864,090.38</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本报告期基金拆分变动份额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本报告期期末基金份额总额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934,989,538.65</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6,461,749,225.62</w:t>
            </w:r>
          </w:p>
        </w:tc>
      </w:tr>
    </w:tbl>
    <w:p w:rsidR="00A25191" w:rsidRDefault="000F24D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、如果本报告期间发生转换入、红利再投、份额级别调整业务，则总申购份额中包含该业务；</w:t>
      </w:r>
      <w:r>
        <w:rPr>
          <w:kern w:val="0"/>
          <w:sz w:val="24"/>
        </w:rPr>
        <w:t xml:space="preserve"> </w:t>
      </w:r>
    </w:p>
    <w:p w:rsidR="00A25191" w:rsidRDefault="000F24DC">
      <w:pPr>
        <w:tabs>
          <w:tab w:val="left" w:pos="426"/>
        </w:tabs>
        <w:spacing w:before="29" w:line="288" w:lineRule="auto"/>
        <w:jc w:val="left"/>
        <w:rPr>
          <w:kern w:val="0"/>
          <w:sz w:val="24"/>
        </w:rPr>
      </w:pPr>
      <w:r>
        <w:rPr>
          <w:kern w:val="0"/>
          <w:sz w:val="24"/>
        </w:rPr>
        <w:t xml:space="preserve">    2</w:t>
      </w:r>
      <w:r>
        <w:rPr>
          <w:kern w:val="0"/>
          <w:sz w:val="24"/>
        </w:rPr>
        <w:t>、如果本报告期间发生转换出、份额级别调整业务，则总赎回份额中包含该业务。</w:t>
      </w:r>
    </w:p>
    <w:p w:rsidR="003F6F2B" w:rsidRPr="0061644B" w:rsidRDefault="003F6F2B"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、本基金于</w:t>
      </w:r>
      <w:r w:rsidRPr="0061644B">
        <w:rPr>
          <w:kern w:val="0"/>
          <w:sz w:val="24"/>
        </w:rPr>
        <w:t>2007</w:t>
      </w:r>
      <w:r w:rsidRPr="0061644B">
        <w:rPr>
          <w:kern w:val="0"/>
          <w:sz w:val="24"/>
        </w:rPr>
        <w:t>年</w:t>
      </w:r>
      <w:r w:rsidRPr="0061644B">
        <w:rPr>
          <w:kern w:val="0"/>
          <w:sz w:val="24"/>
        </w:rPr>
        <w:t>6</w:t>
      </w:r>
      <w:r w:rsidRPr="0061644B">
        <w:rPr>
          <w:kern w:val="0"/>
          <w:sz w:val="24"/>
        </w:rPr>
        <w:t>月</w:t>
      </w:r>
      <w:r w:rsidRPr="0061644B">
        <w:rPr>
          <w:kern w:val="0"/>
          <w:sz w:val="24"/>
        </w:rPr>
        <w:t>22</w:t>
      </w:r>
      <w:r w:rsidRPr="0061644B">
        <w:rPr>
          <w:kern w:val="0"/>
          <w:sz w:val="24"/>
        </w:rPr>
        <w:t>日起实行销售服务费分级收费方式。</w:t>
      </w:r>
    </w:p>
    <w:p w:rsidR="006D141C" w:rsidRPr="0061644B" w:rsidRDefault="006D141C" w:rsidP="00E0126D">
      <w:pPr>
        <w:pStyle w:val="1"/>
        <w:keepNext/>
        <w:keepLines/>
        <w:widowControl w:val="0"/>
        <w:spacing w:beforeLines="100" w:before="312" w:afterLines="100" w:after="312" w:line="288" w:lineRule="auto"/>
        <w:jc w:val="center"/>
        <w:rPr>
          <w:b/>
          <w:bCs/>
          <w:szCs w:val="24"/>
          <w:lang w:val="en-US"/>
        </w:rPr>
      </w:pPr>
      <w:bookmarkStart w:id="35" w:name="_Toc331410116"/>
      <w:bookmarkStart w:id="36" w:name="_Toc225500054"/>
      <w:r w:rsidRPr="0061644B">
        <w:rPr>
          <w:b/>
          <w:bCs/>
          <w:szCs w:val="24"/>
          <w:lang w:val="en-US"/>
        </w:rPr>
        <w:lastRenderedPageBreak/>
        <w:t>10</w:t>
      </w:r>
      <w:r w:rsidR="007F653C">
        <w:rPr>
          <w:b/>
          <w:bCs/>
          <w:szCs w:val="24"/>
          <w:lang w:val="en-US"/>
        </w:rPr>
        <w:t xml:space="preserve">  </w:t>
      </w:r>
      <w:r w:rsidRPr="0061644B">
        <w:rPr>
          <w:b/>
          <w:bCs/>
          <w:szCs w:val="24"/>
          <w:lang w:val="en-US"/>
        </w:rPr>
        <w:t>重大事件揭示</w:t>
      </w:r>
      <w:bookmarkEnd w:id="35"/>
      <w:bookmarkEnd w:id="36"/>
    </w:p>
    <w:p w:rsidR="006D141C" w:rsidRPr="0061644B" w:rsidRDefault="00EE1CF9" w:rsidP="00792A69">
      <w:pPr>
        <w:pStyle w:val="20"/>
        <w:spacing w:before="29" w:after="0" w:line="288" w:lineRule="auto"/>
        <w:rPr>
          <w:rFonts w:ascii="Times New Roman" w:hAnsi="Times New Roman" w:cs="Times New Roman"/>
          <w:kern w:val="0"/>
          <w:szCs w:val="24"/>
        </w:rPr>
      </w:pPr>
      <w:bookmarkStart w:id="37" w:name="_Toc331410117"/>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.1</w:t>
      </w:r>
      <w:r w:rsidR="007F653C">
        <w:rPr>
          <w:rFonts w:ascii="Times New Roman" w:hAnsi="Times New Roman" w:cs="Times New Roman"/>
          <w:kern w:val="0"/>
          <w:szCs w:val="24"/>
        </w:rPr>
        <w:t xml:space="preserve"> </w:t>
      </w:r>
      <w:r w:rsidR="006D141C" w:rsidRPr="0061644B">
        <w:rPr>
          <w:rFonts w:ascii="Times New Roman" w:hAnsi="Times New Roman" w:cs="Times New Roman"/>
          <w:kern w:val="0"/>
          <w:szCs w:val="24"/>
        </w:rPr>
        <w:t>基金份额持有人大会决议</w:t>
      </w:r>
      <w:bookmarkEnd w:id="37"/>
    </w:p>
    <w:p w:rsidR="006D141C" w:rsidRDefault="006D141C" w:rsidP="00792A69">
      <w:pPr>
        <w:spacing w:before="29" w:line="288" w:lineRule="auto"/>
        <w:ind w:firstLineChars="200" w:firstLine="480"/>
        <w:rPr>
          <w:color w:val="000000"/>
          <w:sz w:val="24"/>
        </w:rPr>
      </w:pPr>
      <w:bookmarkStart w:id="38" w:name="_Toc331410118"/>
      <w:r w:rsidRPr="0061644B">
        <w:rPr>
          <w:color w:val="000000"/>
          <w:sz w:val="24"/>
        </w:rPr>
        <w:t>本基金本报告期内未召开基金份额持有人大会。</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BC5F97" w:rsidRPr="0061644B">
        <w:rPr>
          <w:rFonts w:ascii="Times New Roman" w:hAnsi="Times New Roman" w:cs="Times New Roman"/>
          <w:kern w:val="0"/>
          <w:szCs w:val="24"/>
        </w:rPr>
        <w:t>.2</w:t>
      </w:r>
      <w:r w:rsidR="007F653C">
        <w:rPr>
          <w:rFonts w:ascii="Times New Roman" w:hAnsi="Times New Roman" w:cs="Times New Roman"/>
          <w:kern w:val="0"/>
          <w:szCs w:val="24"/>
        </w:rPr>
        <w:t xml:space="preserve"> </w:t>
      </w:r>
      <w:r w:rsidR="006D141C" w:rsidRPr="0061644B">
        <w:rPr>
          <w:rFonts w:ascii="Times New Roman" w:hAnsi="Times New Roman" w:cs="Times New Roman"/>
          <w:kern w:val="0"/>
          <w:szCs w:val="24"/>
        </w:rPr>
        <w:t>基金管理人、基金托管人的专门基金托管部门的重大人事变动</w:t>
      </w:r>
      <w:bookmarkEnd w:id="38"/>
    </w:p>
    <w:p w:rsidR="00A25191" w:rsidRDefault="000F24DC">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A25191" w:rsidRDefault="000F24DC">
      <w:pPr>
        <w:spacing w:before="29" w:line="288" w:lineRule="auto"/>
        <w:ind w:firstLineChars="200" w:firstLine="480"/>
        <w:rPr>
          <w:color w:val="000000"/>
          <w:sz w:val="24"/>
        </w:rPr>
      </w:pPr>
      <w:r>
        <w:rPr>
          <w:color w:val="000000"/>
          <w:sz w:val="24"/>
        </w:rPr>
        <w:t>（</w:t>
      </w:r>
      <w:r>
        <w:rPr>
          <w:color w:val="000000"/>
          <w:sz w:val="24"/>
        </w:rPr>
        <w:t>1</w:t>
      </w:r>
      <w:r>
        <w:rPr>
          <w:color w:val="000000"/>
          <w:sz w:val="24"/>
        </w:rPr>
        <w:t>）</w:t>
      </w:r>
      <w:r>
        <w:rPr>
          <w:color w:val="000000"/>
          <w:sz w:val="24"/>
        </w:rPr>
        <w:t>2015</w:t>
      </w:r>
      <w:r>
        <w:rPr>
          <w:color w:val="000000"/>
          <w:sz w:val="24"/>
        </w:rPr>
        <w:t>年</w:t>
      </w:r>
      <w:r>
        <w:rPr>
          <w:color w:val="000000"/>
          <w:sz w:val="24"/>
        </w:rPr>
        <w:t>3</w:t>
      </w:r>
      <w:r>
        <w:rPr>
          <w:color w:val="000000"/>
          <w:sz w:val="24"/>
        </w:rPr>
        <w:t>月</w:t>
      </w:r>
      <w:r>
        <w:rPr>
          <w:color w:val="000000"/>
          <w:sz w:val="24"/>
        </w:rPr>
        <w:t>2</w:t>
      </w:r>
      <w:r>
        <w:rPr>
          <w:color w:val="000000"/>
          <w:sz w:val="24"/>
        </w:rPr>
        <w:t>日本基金管理人发布公告，经公司第三届董事会第三十五次会议审议通过，同意钱文挥先生辞去公司董事长（法定代表人</w:t>
      </w:r>
      <w:r>
        <w:rPr>
          <w:color w:val="000000"/>
          <w:sz w:val="24"/>
        </w:rPr>
        <w:t>)</w:t>
      </w:r>
      <w:r>
        <w:rPr>
          <w:color w:val="000000"/>
          <w:sz w:val="24"/>
        </w:rPr>
        <w:t>、代任总经理职务。</w:t>
      </w:r>
    </w:p>
    <w:p w:rsidR="00A25191" w:rsidRDefault="000F24DC">
      <w:pPr>
        <w:spacing w:before="29" w:line="288" w:lineRule="auto"/>
        <w:ind w:firstLineChars="200" w:firstLine="480"/>
        <w:rPr>
          <w:color w:val="000000"/>
          <w:sz w:val="24"/>
        </w:rPr>
      </w:pPr>
      <w:r>
        <w:rPr>
          <w:color w:val="000000"/>
          <w:sz w:val="24"/>
        </w:rPr>
        <w:t>（</w:t>
      </w:r>
      <w:r>
        <w:rPr>
          <w:color w:val="000000"/>
          <w:sz w:val="24"/>
        </w:rPr>
        <w:t>2</w:t>
      </w:r>
      <w:r>
        <w:rPr>
          <w:color w:val="000000"/>
          <w:sz w:val="24"/>
        </w:rPr>
        <w:t>）</w:t>
      </w:r>
      <w:r>
        <w:rPr>
          <w:color w:val="000000"/>
          <w:sz w:val="24"/>
        </w:rPr>
        <w:t>2015</w:t>
      </w:r>
      <w:r>
        <w:rPr>
          <w:color w:val="000000"/>
          <w:sz w:val="24"/>
        </w:rPr>
        <w:t>年</w:t>
      </w:r>
      <w:r>
        <w:rPr>
          <w:color w:val="000000"/>
          <w:sz w:val="24"/>
        </w:rPr>
        <w:t>4</w:t>
      </w:r>
      <w:r>
        <w:rPr>
          <w:color w:val="000000"/>
          <w:sz w:val="24"/>
        </w:rPr>
        <w:t>月</w:t>
      </w:r>
      <w:r>
        <w:rPr>
          <w:color w:val="000000"/>
          <w:sz w:val="24"/>
        </w:rPr>
        <w:t>9</w:t>
      </w:r>
      <w:r>
        <w:rPr>
          <w:color w:val="000000"/>
          <w:sz w:val="24"/>
        </w:rPr>
        <w:t>日本基金管理人发布公告，经公司第三届董事会第三十五次会议审议通过，并经中国证券监督管理委员会证监许可【</w:t>
      </w:r>
      <w:r>
        <w:rPr>
          <w:color w:val="000000"/>
          <w:sz w:val="24"/>
        </w:rPr>
        <w:t>2015</w:t>
      </w:r>
      <w:r>
        <w:rPr>
          <w:color w:val="000000"/>
          <w:sz w:val="24"/>
        </w:rPr>
        <w:t>】</w:t>
      </w:r>
      <w:r>
        <w:rPr>
          <w:color w:val="000000"/>
          <w:sz w:val="24"/>
        </w:rPr>
        <w:t>562</w:t>
      </w:r>
      <w:r>
        <w:rPr>
          <w:color w:val="000000"/>
          <w:sz w:val="24"/>
        </w:rPr>
        <w:t>号文核准批复，阮红女士担任公司总经理及代为履行公司董事长（法定代表人）职责。</w:t>
      </w:r>
    </w:p>
    <w:p w:rsidR="00A25191" w:rsidRDefault="000F24DC">
      <w:pPr>
        <w:spacing w:before="29" w:line="288" w:lineRule="auto"/>
        <w:ind w:firstLineChars="200" w:firstLine="480"/>
        <w:rPr>
          <w:color w:val="000000"/>
          <w:sz w:val="24"/>
        </w:rPr>
      </w:pPr>
      <w:r>
        <w:rPr>
          <w:color w:val="000000"/>
          <w:sz w:val="24"/>
        </w:rPr>
        <w:t>（</w:t>
      </w:r>
      <w:r>
        <w:rPr>
          <w:color w:val="000000"/>
          <w:sz w:val="24"/>
        </w:rPr>
        <w:t>3</w:t>
      </w:r>
      <w:r>
        <w:rPr>
          <w:color w:val="000000"/>
          <w:sz w:val="24"/>
        </w:rPr>
        <w:t>）</w:t>
      </w:r>
      <w:r>
        <w:rPr>
          <w:color w:val="000000"/>
          <w:sz w:val="24"/>
        </w:rPr>
        <w:t>2015</w:t>
      </w:r>
      <w:r>
        <w:rPr>
          <w:color w:val="000000"/>
          <w:sz w:val="24"/>
        </w:rPr>
        <w:t>年</w:t>
      </w:r>
      <w:r>
        <w:rPr>
          <w:color w:val="000000"/>
          <w:sz w:val="24"/>
        </w:rPr>
        <w:t>5</w:t>
      </w:r>
      <w:r>
        <w:rPr>
          <w:color w:val="000000"/>
          <w:sz w:val="24"/>
        </w:rPr>
        <w:t>月</w:t>
      </w:r>
      <w:r>
        <w:rPr>
          <w:color w:val="000000"/>
          <w:sz w:val="24"/>
        </w:rPr>
        <w:t>28</w:t>
      </w:r>
      <w:r>
        <w:rPr>
          <w:color w:val="000000"/>
          <w:sz w:val="24"/>
        </w:rPr>
        <w:t>日本基金管理人发布公告，经公司第三届董事会第四十一次会议审议通过，夏华龙先生、乔宏军先生担任公司副总经理。</w:t>
      </w:r>
    </w:p>
    <w:p w:rsidR="006D141C" w:rsidRDefault="006D141C" w:rsidP="00792A69">
      <w:pPr>
        <w:spacing w:before="29" w:line="288" w:lineRule="auto"/>
        <w:ind w:firstLineChars="200" w:firstLine="480"/>
        <w:rPr>
          <w:color w:val="000000"/>
          <w:sz w:val="24"/>
        </w:rPr>
      </w:pPr>
      <w:bookmarkStart w:id="39" w:name="_Toc331410119"/>
      <w:r w:rsidRPr="0061644B">
        <w:rPr>
          <w:color w:val="000000"/>
          <w:sz w:val="24"/>
        </w:rPr>
        <w:t>2</w:t>
      </w:r>
      <w:r w:rsidRPr="0061644B">
        <w:rPr>
          <w:color w:val="000000"/>
          <w:sz w:val="24"/>
        </w:rPr>
        <w:t>、基金托管人的基金托管部门的重大人事变动：本基金托管人的基金托管部门本报告期内未发生重大人事变动。</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.3 </w:t>
      </w:r>
      <w:r w:rsidR="006D141C" w:rsidRPr="0061644B">
        <w:rPr>
          <w:rFonts w:ascii="Times New Roman" w:hAnsi="Times New Roman" w:cs="Times New Roman"/>
          <w:kern w:val="0"/>
          <w:szCs w:val="24"/>
        </w:rPr>
        <w:t>涉及基金管理人、基金财产、基金托管业务的诉讼</w:t>
      </w:r>
      <w:bookmarkEnd w:id="39"/>
    </w:p>
    <w:p w:rsidR="006D141C" w:rsidRDefault="006D141C" w:rsidP="00792A69">
      <w:pPr>
        <w:spacing w:before="29" w:line="288" w:lineRule="auto"/>
        <w:ind w:firstLineChars="200" w:firstLine="480"/>
        <w:rPr>
          <w:color w:val="000000"/>
          <w:sz w:val="24"/>
        </w:rPr>
      </w:pPr>
      <w:bookmarkStart w:id="40" w:name="_Toc331410120"/>
      <w:r w:rsidRPr="0061644B">
        <w:rPr>
          <w:color w:val="000000"/>
          <w:sz w:val="24"/>
        </w:rPr>
        <w:t>本报告期内未发生涉及本基金管理人、基金财产、基金托管业务的诉讼事项。</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.4 </w:t>
      </w:r>
      <w:r w:rsidR="006D141C" w:rsidRPr="0061644B">
        <w:rPr>
          <w:rFonts w:ascii="Times New Roman" w:hAnsi="Times New Roman" w:cs="Times New Roman"/>
          <w:kern w:val="0"/>
          <w:szCs w:val="24"/>
        </w:rPr>
        <w:t>基金投资策略的改变</w:t>
      </w:r>
      <w:bookmarkEnd w:id="40"/>
    </w:p>
    <w:p w:rsidR="006D141C" w:rsidRDefault="006D141C" w:rsidP="00792A69">
      <w:pPr>
        <w:spacing w:before="29" w:line="288" w:lineRule="auto"/>
        <w:ind w:firstLineChars="200" w:firstLine="480"/>
        <w:rPr>
          <w:color w:val="000000"/>
          <w:sz w:val="24"/>
        </w:rPr>
      </w:pPr>
      <w:bookmarkStart w:id="41" w:name="_Toc331410121"/>
      <w:r w:rsidRPr="0061644B">
        <w:rPr>
          <w:color w:val="000000"/>
          <w:sz w:val="24"/>
        </w:rPr>
        <w:t>本基金本报告期内投资策略未发生改变。</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.5</w:t>
      </w:r>
      <w:bookmarkEnd w:id="41"/>
      <w:r w:rsidR="007F653C">
        <w:rPr>
          <w:rFonts w:ascii="Times New Roman" w:hAnsi="Times New Roman" w:cs="Times New Roman"/>
          <w:kern w:val="0"/>
          <w:szCs w:val="24"/>
        </w:rPr>
        <w:t xml:space="preserve"> </w:t>
      </w:r>
      <w:r w:rsidR="00B8313D" w:rsidRPr="0061644B">
        <w:rPr>
          <w:rFonts w:ascii="Times New Roman" w:hAnsi="Times New Roman" w:cs="Times New Roman"/>
          <w:kern w:val="0"/>
          <w:szCs w:val="24"/>
        </w:rPr>
        <w:t>报告期内改聘会计师事务所情况</w:t>
      </w:r>
    </w:p>
    <w:p w:rsidR="006D141C" w:rsidRDefault="006D141C" w:rsidP="00792A69">
      <w:pPr>
        <w:spacing w:before="29" w:line="288" w:lineRule="auto"/>
        <w:ind w:firstLineChars="200" w:firstLine="480"/>
        <w:rPr>
          <w:color w:val="000000"/>
          <w:sz w:val="24"/>
        </w:rPr>
      </w:pPr>
      <w:bookmarkStart w:id="42" w:name="OLE_LINK3"/>
      <w:bookmarkStart w:id="43" w:name="_Toc331410122"/>
      <w:r w:rsidRPr="0061644B">
        <w:rPr>
          <w:color w:val="000000"/>
          <w:sz w:val="24"/>
        </w:rPr>
        <w:t>本基金自基金合同生效日起聘请德勤华永会计师事务所（特殊普通合伙）为本基金提供审计服务。</w:t>
      </w:r>
    </w:p>
    <w:p w:rsidR="002E5491" w:rsidRPr="0061644B" w:rsidRDefault="002E5491" w:rsidP="00792A69">
      <w:pPr>
        <w:spacing w:before="29" w:line="288" w:lineRule="auto"/>
        <w:ind w:firstLineChars="200" w:firstLine="480"/>
        <w:rPr>
          <w:color w:val="000000"/>
          <w:sz w:val="24"/>
        </w:rPr>
      </w:pPr>
    </w:p>
    <w:bookmarkEnd w:id="42"/>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.6 </w:t>
      </w:r>
      <w:r w:rsidR="006D141C" w:rsidRPr="0061644B">
        <w:rPr>
          <w:rFonts w:ascii="Times New Roman" w:hAnsi="Times New Roman" w:cs="Times New Roman"/>
          <w:kern w:val="0"/>
          <w:szCs w:val="24"/>
        </w:rPr>
        <w:t>管理人、托管人及其高级管理人员受</w:t>
      </w:r>
      <w:r w:rsidR="00D84A3E" w:rsidRPr="00D84A3E">
        <w:rPr>
          <w:rFonts w:ascii="Times New Roman" w:hAnsi="Times New Roman" w:cs="Times New Roman" w:hint="eastAsia"/>
          <w:kern w:val="0"/>
          <w:szCs w:val="24"/>
        </w:rPr>
        <w:t>稽查或处罚等情况</w:t>
      </w:r>
      <w:bookmarkEnd w:id="43"/>
    </w:p>
    <w:p w:rsidR="006D141C" w:rsidRDefault="006D141C" w:rsidP="00792A69">
      <w:pPr>
        <w:spacing w:before="29" w:line="288" w:lineRule="auto"/>
        <w:ind w:firstLineChars="200" w:firstLine="480"/>
        <w:rPr>
          <w:color w:val="000000"/>
          <w:sz w:val="24"/>
        </w:rPr>
      </w:pPr>
      <w:bookmarkStart w:id="44" w:name="_Toc331410123"/>
      <w:r w:rsidRPr="0061644B">
        <w:rPr>
          <w:color w:val="000000"/>
          <w:sz w:val="24"/>
        </w:rPr>
        <w:t>本基金管理人、基金托管人及其高级管理人员本报告期内未受监管部门稽查或处罚。</w:t>
      </w:r>
    </w:p>
    <w:p w:rsidR="002E5491" w:rsidRPr="0061644B" w:rsidRDefault="002E5491" w:rsidP="00792A69">
      <w:pPr>
        <w:spacing w:before="29" w:line="288" w:lineRule="auto"/>
        <w:ind w:firstLineChars="200" w:firstLine="480"/>
        <w:rPr>
          <w:color w:val="000000"/>
          <w:sz w:val="24"/>
        </w:rPr>
      </w:pPr>
    </w:p>
    <w:p w:rsidR="006D141C" w:rsidRPr="0061644B" w:rsidRDefault="00EE1CF9"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10</w:t>
      </w:r>
      <w:r w:rsidR="006D141C" w:rsidRPr="0061644B">
        <w:rPr>
          <w:rFonts w:ascii="Times New Roman" w:hAnsi="Times New Roman" w:cs="Times New Roman"/>
          <w:kern w:val="0"/>
          <w:szCs w:val="24"/>
        </w:rPr>
        <w:t xml:space="preserve">.7 </w:t>
      </w:r>
      <w:r w:rsidR="006D141C" w:rsidRPr="0061644B">
        <w:rPr>
          <w:rFonts w:ascii="Times New Roman" w:hAnsi="Times New Roman" w:cs="Times New Roman"/>
          <w:kern w:val="0"/>
          <w:szCs w:val="24"/>
        </w:rPr>
        <w:t>基金租用证券公司交易单元的有关情况</w:t>
      </w:r>
      <w:bookmarkEnd w:id="44"/>
    </w:p>
    <w:p w:rsidR="006D141C" w:rsidRPr="0061644B" w:rsidRDefault="00EE1CF9" w:rsidP="00792A69">
      <w:pPr>
        <w:spacing w:before="29" w:line="288" w:lineRule="auto"/>
        <w:rPr>
          <w:b/>
          <w:sz w:val="24"/>
        </w:rPr>
      </w:pPr>
      <w:bookmarkStart w:id="45" w:name="_Toc249760070"/>
      <w:r w:rsidRPr="0061644B">
        <w:rPr>
          <w:b/>
          <w:sz w:val="24"/>
        </w:rPr>
        <w:t>10</w:t>
      </w:r>
      <w:r w:rsidR="006D141C" w:rsidRPr="0061644B">
        <w:rPr>
          <w:b/>
          <w:sz w:val="24"/>
        </w:rPr>
        <w:t>.7.1</w:t>
      </w:r>
      <w:r w:rsidR="006D141C" w:rsidRPr="0061644B">
        <w:rPr>
          <w:b/>
          <w:sz w:val="24"/>
        </w:rPr>
        <w:t>基金租用证券公司交易单元进行股票投资及佣金支付情况</w:t>
      </w:r>
      <w:bookmarkEnd w:id="45"/>
    </w:p>
    <w:p w:rsidR="006D141C" w:rsidRPr="0061644B" w:rsidRDefault="006D141C" w:rsidP="00792A69">
      <w:pPr>
        <w:pStyle w:val="a0"/>
        <w:spacing w:before="29" w:line="288" w:lineRule="auto"/>
        <w:ind w:firstLineChars="2600" w:firstLine="6240"/>
        <w:jc w:val="right"/>
        <w:rPr>
          <w:sz w:val="24"/>
        </w:rPr>
      </w:pPr>
      <w:r w:rsidRPr="0061644B">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79"/>
        <w:gridCol w:w="1800"/>
        <w:gridCol w:w="1080"/>
        <w:gridCol w:w="1620"/>
        <w:gridCol w:w="1080"/>
        <w:gridCol w:w="1080"/>
      </w:tblGrid>
      <w:tr w:rsidR="006B4A69" w:rsidRPr="0061644B"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bookmarkStart w:id="46" w:name="_Toc249760071"/>
            <w:r w:rsidRPr="0061644B">
              <w:rPr>
                <w:sz w:val="24"/>
              </w:rPr>
              <w:t>券商名称</w:t>
            </w:r>
          </w:p>
          <w:p w:rsidR="00C70D3A" w:rsidRPr="0061644B" w:rsidRDefault="00C70D3A" w:rsidP="00792A69">
            <w:pPr>
              <w:spacing w:before="29" w:line="288" w:lineRule="auto"/>
              <w:jc w:val="center"/>
              <w:rPr>
                <w:sz w:val="24"/>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kern w:val="0"/>
                <w:sz w:val="24"/>
              </w:rPr>
            </w:pPr>
            <w:r w:rsidRPr="0061644B">
              <w:rPr>
                <w:kern w:val="0"/>
                <w:sz w:val="24"/>
              </w:rPr>
              <w:t>备注</w:t>
            </w:r>
          </w:p>
        </w:tc>
      </w:tr>
      <w:tr w:rsidR="006B4A69" w:rsidRPr="0061644B" w:rsidTr="007304C1">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pPr>
              <w:spacing w:before="29" w:line="288" w:lineRule="auto"/>
              <w:jc w:val="center"/>
              <w:rPr>
                <w:sz w:val="24"/>
              </w:rPr>
            </w:pPr>
            <w:r w:rsidRPr="0061644B">
              <w:rPr>
                <w:sz w:val="24"/>
              </w:rPr>
              <w:t>占当期</w:t>
            </w:r>
            <w:r w:rsidRPr="0061644B">
              <w:rPr>
                <w:sz w:val="24"/>
              </w:rPr>
              <w:lastRenderedPageBreak/>
              <w:t>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kern w:val="0"/>
                <w:sz w:val="24"/>
              </w:rPr>
            </w:pPr>
            <w:r w:rsidRPr="0061644B">
              <w:rPr>
                <w:kern w:val="0"/>
                <w:sz w:val="24"/>
              </w:rPr>
              <w:lastRenderedPageBreak/>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pPr>
              <w:spacing w:before="29" w:line="288" w:lineRule="auto"/>
              <w:jc w:val="center"/>
              <w:rPr>
                <w:sz w:val="24"/>
              </w:rPr>
            </w:pPr>
            <w:r w:rsidRPr="0061644B">
              <w:rPr>
                <w:sz w:val="24"/>
              </w:rPr>
              <w:t>占当期</w:t>
            </w:r>
            <w:r w:rsidRPr="0061644B">
              <w:rPr>
                <w:sz w:val="24"/>
              </w:rPr>
              <w:lastRenderedPageBreak/>
              <w:t>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kern w:val="0"/>
                <w:sz w:val="24"/>
              </w:rPr>
            </w:pPr>
          </w:p>
        </w:tc>
      </w:tr>
      <w:tr w:rsidR="00A25191">
        <w:tc>
          <w:tcPr>
            <w:tcW w:w="1559" w:type="dxa"/>
            <w:vAlign w:val="center"/>
          </w:tcPr>
          <w:p w:rsidR="00A25191" w:rsidRDefault="000F24DC">
            <w:pPr>
              <w:jc w:val="center"/>
            </w:pPr>
            <w:r>
              <w:rPr>
                <w:sz w:val="24"/>
              </w:rPr>
              <w:lastRenderedPageBreak/>
              <w:t>申万宏源证券有限公司</w:t>
            </w:r>
          </w:p>
        </w:tc>
        <w:tc>
          <w:tcPr>
            <w:tcW w:w="779" w:type="dxa"/>
            <w:vAlign w:val="center"/>
          </w:tcPr>
          <w:p w:rsidR="00A25191" w:rsidRDefault="000F24DC">
            <w:pPr>
              <w:jc w:val="right"/>
            </w:pPr>
            <w:r>
              <w:rPr>
                <w:sz w:val="24"/>
              </w:rPr>
              <w:t>1</w:t>
            </w:r>
          </w:p>
        </w:tc>
        <w:tc>
          <w:tcPr>
            <w:tcW w:w="1800" w:type="dxa"/>
            <w:vAlign w:val="center"/>
          </w:tcPr>
          <w:p w:rsidR="00A25191" w:rsidRDefault="000F24DC">
            <w:pPr>
              <w:jc w:val="right"/>
            </w:pPr>
            <w:r>
              <w:rPr>
                <w:sz w:val="24"/>
              </w:rPr>
              <w:t>-</w:t>
            </w:r>
          </w:p>
        </w:tc>
        <w:tc>
          <w:tcPr>
            <w:tcW w:w="1080" w:type="dxa"/>
            <w:vAlign w:val="center"/>
          </w:tcPr>
          <w:p w:rsidR="00A25191" w:rsidRDefault="000F24DC">
            <w:pPr>
              <w:jc w:val="right"/>
            </w:pPr>
            <w:r>
              <w:rPr>
                <w:sz w:val="24"/>
              </w:rPr>
              <w:t>-</w:t>
            </w:r>
          </w:p>
        </w:tc>
        <w:tc>
          <w:tcPr>
            <w:tcW w:w="1620" w:type="dxa"/>
            <w:vAlign w:val="center"/>
          </w:tcPr>
          <w:p w:rsidR="00A25191" w:rsidRDefault="000F24DC">
            <w:pPr>
              <w:jc w:val="right"/>
            </w:pPr>
            <w:r>
              <w:rPr>
                <w:sz w:val="24"/>
              </w:rPr>
              <w:t>-</w:t>
            </w:r>
          </w:p>
        </w:tc>
        <w:tc>
          <w:tcPr>
            <w:tcW w:w="1080" w:type="dxa"/>
            <w:vAlign w:val="center"/>
          </w:tcPr>
          <w:p w:rsidR="00A25191" w:rsidRDefault="000F24DC">
            <w:pPr>
              <w:jc w:val="right"/>
            </w:pPr>
            <w:r>
              <w:rPr>
                <w:sz w:val="24"/>
              </w:rPr>
              <w:t>-</w:t>
            </w:r>
          </w:p>
        </w:tc>
        <w:tc>
          <w:tcPr>
            <w:tcW w:w="1080" w:type="dxa"/>
            <w:vAlign w:val="center"/>
          </w:tcPr>
          <w:p w:rsidR="00A25191" w:rsidRDefault="000F24DC">
            <w:pPr>
              <w:jc w:val="left"/>
            </w:pPr>
            <w:r>
              <w:rPr>
                <w:sz w:val="24"/>
              </w:rPr>
              <w:t>-</w:t>
            </w:r>
          </w:p>
        </w:tc>
      </w:tr>
    </w:tbl>
    <w:p w:rsidR="00A25191" w:rsidRDefault="000F24DC">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A25191" w:rsidRDefault="000F24DC">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61644B" w:rsidRDefault="006D141C"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、租用证券公司交易单元的程序：首先根据租用证券公司交易单元的选择标准进行综合评价，然后根据评价选择基金交易单元。研究部提交方案，并上报公司批准。</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sz w:val="24"/>
        </w:rPr>
      </w:pPr>
      <w:r w:rsidRPr="0061644B">
        <w:rPr>
          <w:b/>
          <w:sz w:val="24"/>
        </w:rPr>
        <w:t>10.7.2</w:t>
      </w:r>
      <w:r w:rsidRPr="0061644B">
        <w:rPr>
          <w:b/>
          <w:sz w:val="24"/>
        </w:rPr>
        <w:t>基金租用证券公司交易单元进行其他证券投资的情况</w:t>
      </w:r>
      <w:bookmarkEnd w:id="46"/>
    </w:p>
    <w:p w:rsidR="006D141C" w:rsidRDefault="006D141C" w:rsidP="00792A69">
      <w:pPr>
        <w:tabs>
          <w:tab w:val="left" w:pos="426"/>
        </w:tabs>
        <w:spacing w:before="29" w:line="288" w:lineRule="auto"/>
        <w:jc w:val="left"/>
        <w:rPr>
          <w:kern w:val="0"/>
          <w:sz w:val="24"/>
        </w:rPr>
      </w:pPr>
      <w:r w:rsidRPr="0061644B">
        <w:rPr>
          <w:kern w:val="0"/>
          <w:sz w:val="24"/>
        </w:rPr>
        <w:t>无。</w:t>
      </w:r>
    </w:p>
    <w:p w:rsidR="00B17F8B" w:rsidRPr="0061644B" w:rsidRDefault="00B17F8B" w:rsidP="00792A69">
      <w:pPr>
        <w:tabs>
          <w:tab w:val="left" w:pos="426"/>
        </w:tabs>
        <w:spacing w:before="29" w:line="288" w:lineRule="auto"/>
        <w:jc w:val="left"/>
        <w:rPr>
          <w:kern w:val="0"/>
          <w:sz w:val="24"/>
        </w:rPr>
      </w:pPr>
    </w:p>
    <w:p w:rsidR="0065332B" w:rsidRPr="0061644B" w:rsidRDefault="0065332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szCs w:val="24"/>
        </w:rPr>
        <w:t>10.8</w:t>
      </w:r>
      <w:r w:rsidR="007F653C">
        <w:rPr>
          <w:rFonts w:ascii="Times New Roman" w:hAnsi="Times New Roman" w:cs="Times New Roman"/>
          <w:szCs w:val="24"/>
        </w:rPr>
        <w:t xml:space="preserve"> </w:t>
      </w:r>
      <w:r w:rsidRPr="0061644B">
        <w:rPr>
          <w:rFonts w:ascii="Times New Roman" w:hAnsi="Times New Roman" w:cs="Times New Roman"/>
          <w:kern w:val="0"/>
          <w:szCs w:val="24"/>
        </w:rPr>
        <w:t>偏离度绝对值超过</w:t>
      </w:r>
      <w:r w:rsidRPr="0061644B">
        <w:rPr>
          <w:rFonts w:ascii="Times New Roman" w:hAnsi="Times New Roman" w:cs="Times New Roman"/>
          <w:kern w:val="0"/>
          <w:szCs w:val="24"/>
        </w:rPr>
        <w:t>0.5%</w:t>
      </w:r>
      <w:r w:rsidRPr="0061644B">
        <w:rPr>
          <w:rFonts w:ascii="Times New Roman" w:hAnsi="Times New Roman" w:cs="Times New Roman"/>
          <w:kern w:val="0"/>
          <w:szCs w:val="24"/>
        </w:rPr>
        <w:t>的情况</w:t>
      </w:r>
    </w:p>
    <w:p w:rsidR="0065332B" w:rsidRDefault="00ED3706" w:rsidP="00792A69">
      <w:pPr>
        <w:tabs>
          <w:tab w:val="left" w:pos="426"/>
        </w:tabs>
        <w:spacing w:before="29" w:line="288" w:lineRule="auto"/>
        <w:jc w:val="left"/>
        <w:rPr>
          <w:kern w:val="0"/>
          <w:sz w:val="24"/>
        </w:rPr>
      </w:pPr>
      <w:r w:rsidRPr="0061644B">
        <w:rPr>
          <w:kern w:val="0"/>
          <w:sz w:val="24"/>
        </w:rPr>
        <w:t>本基金本报告期内未存在偏离度绝对值超过</w:t>
      </w:r>
      <w:r w:rsidRPr="0061644B">
        <w:rPr>
          <w:kern w:val="0"/>
          <w:sz w:val="24"/>
        </w:rPr>
        <w:t>0.5%</w:t>
      </w:r>
      <w:r w:rsidRPr="0061644B">
        <w:rPr>
          <w:kern w:val="0"/>
          <w:sz w:val="24"/>
        </w:rPr>
        <w:t>的情况。</w:t>
      </w:r>
    </w:p>
    <w:p w:rsidR="004F6F06" w:rsidRPr="0061644B" w:rsidRDefault="004F6F06" w:rsidP="00792A69">
      <w:pPr>
        <w:tabs>
          <w:tab w:val="left" w:pos="426"/>
        </w:tabs>
        <w:spacing w:before="29" w:line="288" w:lineRule="auto"/>
        <w:jc w:val="left"/>
        <w:rPr>
          <w:kern w:val="0"/>
          <w:sz w:val="24"/>
        </w:rPr>
      </w:pPr>
    </w:p>
    <w:sectPr w:rsidR="004F6F06" w:rsidRPr="0061644B" w:rsidSect="00937AC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F1" w:rsidRDefault="003636F1">
      <w:r>
        <w:separator/>
      </w:r>
    </w:p>
  </w:endnote>
  <w:endnote w:type="continuationSeparator" w:id="0">
    <w:p w:rsidR="003636F1" w:rsidRDefault="0036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5C" w:rsidRDefault="00D5055C"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055C" w:rsidRDefault="00D5055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5C" w:rsidRDefault="00D5055C"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261EB2">
      <w:rPr>
        <w:noProof/>
        <w:kern w:val="0"/>
        <w:szCs w:val="21"/>
      </w:rPr>
      <w:t>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261EB2">
      <w:rPr>
        <w:noProof/>
        <w:kern w:val="0"/>
        <w:szCs w:val="21"/>
      </w:rPr>
      <w:t>28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F1" w:rsidRDefault="003636F1">
      <w:r>
        <w:separator/>
      </w:r>
    </w:p>
  </w:footnote>
  <w:footnote w:type="continuationSeparator" w:id="0">
    <w:p w:rsidR="003636F1" w:rsidRDefault="00363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55C" w:rsidRPr="0023771C" w:rsidRDefault="00D5055C" w:rsidP="00C35130">
    <w:pPr>
      <w:pStyle w:val="a9"/>
      <w:pBdr>
        <w:bottom w:val="single" w:sz="6" w:space="0" w:color="auto"/>
      </w:pBdr>
      <w:jc w:val="right"/>
    </w:pPr>
    <w:r w:rsidRPr="0023771C">
      <w:rPr>
        <w:rFonts w:hint="eastAsia"/>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-311785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23771C">
      <w:rPr>
        <w:rFonts w:hint="eastAsia"/>
      </w:rPr>
      <w:t>交银施罗德货币市场证券投资基金</w:t>
    </w:r>
    <w:r w:rsidRPr="0023771C">
      <w:rPr>
        <w:rFonts w:hint="eastAsia"/>
      </w:rPr>
      <w:t>2015</w:t>
    </w:r>
    <w:r w:rsidRPr="0023771C">
      <w:rPr>
        <w:rFonts w:hint="eastAsia"/>
      </w:rPr>
      <w:t>年半年度报告摘要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0C84"/>
    <w:multiLevelType w:val="multilevel"/>
    <w:tmpl w:val="BDB0A1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A0D0DAB"/>
    <w:multiLevelType w:val="hybridMultilevel"/>
    <w:tmpl w:val="AA32F4B4"/>
    <w:lvl w:ilvl="0" w:tplc="8B04BF3A">
      <w:start w:val="1"/>
      <w:numFmt w:val="decimal"/>
      <w:lvlText w:val="%1.1"/>
      <w:lvlJc w:val="left"/>
      <w:pPr>
        <w:ind w:left="420" w:hanging="420"/>
      </w:pPr>
      <w:rPr>
        <w:rFonts w:hint="eastAsia"/>
        <w:b w:val="0"/>
        <w:snapToGrid/>
        <w:spacing w:val="-30"/>
        <w:w w:val="150"/>
        <w:kern w:val="144"/>
        <w:position w:val="0"/>
        <w:em w:val="none"/>
      </w:rPr>
    </w:lvl>
    <w:lvl w:ilvl="1" w:tplc="AE989D5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C120AE"/>
    <w:multiLevelType w:val="hybridMultilevel"/>
    <w:tmpl w:val="874E2BFC"/>
    <w:lvl w:ilvl="0" w:tplc="AE1A9FE4">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F2212D"/>
    <w:multiLevelType w:val="hybridMultilevel"/>
    <w:tmpl w:val="B65696C0"/>
    <w:lvl w:ilvl="0" w:tplc="4B928286">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793D9F"/>
    <w:multiLevelType w:val="multilevel"/>
    <w:tmpl w:val="0409001D"/>
    <w:numStyleLink w:val="3"/>
  </w:abstractNum>
  <w:abstractNum w:abstractNumId="8" w15:restartNumberingAfterBreak="0">
    <w:nsid w:val="2E9B3808"/>
    <w:multiLevelType w:val="hybridMultilevel"/>
    <w:tmpl w:val="F21477BC"/>
    <w:lvl w:ilvl="0" w:tplc="AD565172">
      <w:start w:val="1"/>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62EC4468"/>
    <w:multiLevelType w:val="hybridMultilevel"/>
    <w:tmpl w:val="EDC677EE"/>
    <w:lvl w:ilvl="0" w:tplc="41D28FAC">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C22724"/>
    <w:multiLevelType w:val="multilevel"/>
    <w:tmpl w:val="0409001D"/>
    <w:numStyleLink w:val="5"/>
  </w:abstractNum>
  <w:abstractNum w:abstractNumId="15"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6"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5"/>
  </w:num>
  <w:num w:numId="8">
    <w:abstractNumId w:val="10"/>
  </w:num>
  <w:num w:numId="9">
    <w:abstractNumId w:val="16"/>
  </w:num>
  <w:num w:numId="10">
    <w:abstractNumId w:val="4"/>
  </w:num>
  <w:num w:numId="11">
    <w:abstractNumId w:val="14"/>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9"/>
  </w:num>
  <w:num w:numId="13">
    <w:abstractNumId w:val="11"/>
  </w:num>
  <w:num w:numId="14">
    <w:abstractNumId w:val="18"/>
  </w:num>
  <w:num w:numId="15">
    <w:abstractNumId w:val="6"/>
  </w:num>
  <w:num w:numId="16">
    <w:abstractNumId w:val="17"/>
  </w:num>
  <w:num w:numId="17">
    <w:abstractNumId w:val="13"/>
  </w:num>
  <w:num w:numId="18">
    <w:abstractNumId w:val="3"/>
  </w:num>
  <w:num w:numId="19">
    <w:abstractNumId w:val="8"/>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7EE"/>
    <w:rsid w:val="000019B6"/>
    <w:rsid w:val="00001B39"/>
    <w:rsid w:val="00002644"/>
    <w:rsid w:val="00003577"/>
    <w:rsid w:val="0000403B"/>
    <w:rsid w:val="00004337"/>
    <w:rsid w:val="00005172"/>
    <w:rsid w:val="0000551D"/>
    <w:rsid w:val="00005911"/>
    <w:rsid w:val="00006870"/>
    <w:rsid w:val="0000736D"/>
    <w:rsid w:val="00007673"/>
    <w:rsid w:val="00007744"/>
    <w:rsid w:val="000102A7"/>
    <w:rsid w:val="00010918"/>
    <w:rsid w:val="00010A83"/>
    <w:rsid w:val="00010A8E"/>
    <w:rsid w:val="00010AC3"/>
    <w:rsid w:val="00010C1F"/>
    <w:rsid w:val="00010F11"/>
    <w:rsid w:val="00011081"/>
    <w:rsid w:val="00011EB5"/>
    <w:rsid w:val="0001280C"/>
    <w:rsid w:val="00013CAE"/>
    <w:rsid w:val="00015E49"/>
    <w:rsid w:val="00015F46"/>
    <w:rsid w:val="000162AF"/>
    <w:rsid w:val="00017581"/>
    <w:rsid w:val="0001767C"/>
    <w:rsid w:val="000176E8"/>
    <w:rsid w:val="00020583"/>
    <w:rsid w:val="00021813"/>
    <w:rsid w:val="00021DD4"/>
    <w:rsid w:val="000221FE"/>
    <w:rsid w:val="00023BE7"/>
    <w:rsid w:val="00023EC2"/>
    <w:rsid w:val="0002453B"/>
    <w:rsid w:val="00024C15"/>
    <w:rsid w:val="00024C62"/>
    <w:rsid w:val="00024CA0"/>
    <w:rsid w:val="00024F04"/>
    <w:rsid w:val="0002574C"/>
    <w:rsid w:val="000258C2"/>
    <w:rsid w:val="000274FE"/>
    <w:rsid w:val="000276C9"/>
    <w:rsid w:val="0003228A"/>
    <w:rsid w:val="000322D5"/>
    <w:rsid w:val="0003271C"/>
    <w:rsid w:val="00032ADD"/>
    <w:rsid w:val="00032FE1"/>
    <w:rsid w:val="00033154"/>
    <w:rsid w:val="000331EA"/>
    <w:rsid w:val="00033EC1"/>
    <w:rsid w:val="00034BA5"/>
    <w:rsid w:val="000358FE"/>
    <w:rsid w:val="00037267"/>
    <w:rsid w:val="000378BC"/>
    <w:rsid w:val="00037CF2"/>
    <w:rsid w:val="00037FCF"/>
    <w:rsid w:val="000415E6"/>
    <w:rsid w:val="00041BC8"/>
    <w:rsid w:val="00041CF7"/>
    <w:rsid w:val="000421B8"/>
    <w:rsid w:val="000429DF"/>
    <w:rsid w:val="00042AAD"/>
    <w:rsid w:val="000430CA"/>
    <w:rsid w:val="0004381B"/>
    <w:rsid w:val="00043ABF"/>
    <w:rsid w:val="00043F09"/>
    <w:rsid w:val="00044158"/>
    <w:rsid w:val="000445E4"/>
    <w:rsid w:val="000471B4"/>
    <w:rsid w:val="00047F2C"/>
    <w:rsid w:val="00050260"/>
    <w:rsid w:val="00050844"/>
    <w:rsid w:val="000510AB"/>
    <w:rsid w:val="000514E0"/>
    <w:rsid w:val="00053091"/>
    <w:rsid w:val="0005346A"/>
    <w:rsid w:val="000534CD"/>
    <w:rsid w:val="00053EED"/>
    <w:rsid w:val="0005448A"/>
    <w:rsid w:val="00054F1D"/>
    <w:rsid w:val="00055AF1"/>
    <w:rsid w:val="0005736C"/>
    <w:rsid w:val="000573B5"/>
    <w:rsid w:val="00060597"/>
    <w:rsid w:val="00060A2C"/>
    <w:rsid w:val="00060CB4"/>
    <w:rsid w:val="00061167"/>
    <w:rsid w:val="00062997"/>
    <w:rsid w:val="0006348B"/>
    <w:rsid w:val="00063D34"/>
    <w:rsid w:val="0006457B"/>
    <w:rsid w:val="0006475F"/>
    <w:rsid w:val="00064AE3"/>
    <w:rsid w:val="00064AE8"/>
    <w:rsid w:val="00064FC8"/>
    <w:rsid w:val="00066524"/>
    <w:rsid w:val="000671A3"/>
    <w:rsid w:val="00067755"/>
    <w:rsid w:val="00067D13"/>
    <w:rsid w:val="00070C0F"/>
    <w:rsid w:val="00070CD1"/>
    <w:rsid w:val="00071022"/>
    <w:rsid w:val="0007171B"/>
    <w:rsid w:val="000717A1"/>
    <w:rsid w:val="00071B68"/>
    <w:rsid w:val="00071E07"/>
    <w:rsid w:val="00072DE0"/>
    <w:rsid w:val="0007372E"/>
    <w:rsid w:val="00073DB1"/>
    <w:rsid w:val="00073F87"/>
    <w:rsid w:val="00076397"/>
    <w:rsid w:val="000764CB"/>
    <w:rsid w:val="000765DD"/>
    <w:rsid w:val="0007678B"/>
    <w:rsid w:val="00076CC5"/>
    <w:rsid w:val="000801F4"/>
    <w:rsid w:val="00080423"/>
    <w:rsid w:val="000805EB"/>
    <w:rsid w:val="000812E8"/>
    <w:rsid w:val="0008141B"/>
    <w:rsid w:val="00081A3D"/>
    <w:rsid w:val="00081D05"/>
    <w:rsid w:val="0008226A"/>
    <w:rsid w:val="0008310F"/>
    <w:rsid w:val="00083BAF"/>
    <w:rsid w:val="000848B3"/>
    <w:rsid w:val="00084ADE"/>
    <w:rsid w:val="00084CE4"/>
    <w:rsid w:val="0008506D"/>
    <w:rsid w:val="00085AF9"/>
    <w:rsid w:val="00085F3E"/>
    <w:rsid w:val="000861D6"/>
    <w:rsid w:val="0008624A"/>
    <w:rsid w:val="000863CA"/>
    <w:rsid w:val="00086622"/>
    <w:rsid w:val="000866EC"/>
    <w:rsid w:val="000869D3"/>
    <w:rsid w:val="00087011"/>
    <w:rsid w:val="000874BC"/>
    <w:rsid w:val="00087CF7"/>
    <w:rsid w:val="00087D8D"/>
    <w:rsid w:val="00087ECA"/>
    <w:rsid w:val="0009000C"/>
    <w:rsid w:val="00090277"/>
    <w:rsid w:val="000908ED"/>
    <w:rsid w:val="0009091B"/>
    <w:rsid w:val="00090EF8"/>
    <w:rsid w:val="00091735"/>
    <w:rsid w:val="000917D5"/>
    <w:rsid w:val="000919B7"/>
    <w:rsid w:val="0009218C"/>
    <w:rsid w:val="000945EF"/>
    <w:rsid w:val="00094876"/>
    <w:rsid w:val="000951BC"/>
    <w:rsid w:val="000951F7"/>
    <w:rsid w:val="00095912"/>
    <w:rsid w:val="00095CE0"/>
    <w:rsid w:val="00096933"/>
    <w:rsid w:val="00096995"/>
    <w:rsid w:val="00096B18"/>
    <w:rsid w:val="00097230"/>
    <w:rsid w:val="000A1448"/>
    <w:rsid w:val="000A1BD6"/>
    <w:rsid w:val="000A1BFB"/>
    <w:rsid w:val="000A2ACC"/>
    <w:rsid w:val="000A3022"/>
    <w:rsid w:val="000A38DE"/>
    <w:rsid w:val="000A457E"/>
    <w:rsid w:val="000A4672"/>
    <w:rsid w:val="000A4F15"/>
    <w:rsid w:val="000A4FEF"/>
    <w:rsid w:val="000A53FD"/>
    <w:rsid w:val="000A549A"/>
    <w:rsid w:val="000A578A"/>
    <w:rsid w:val="000A72F2"/>
    <w:rsid w:val="000B0B43"/>
    <w:rsid w:val="000B0C56"/>
    <w:rsid w:val="000B2210"/>
    <w:rsid w:val="000B2490"/>
    <w:rsid w:val="000B2B57"/>
    <w:rsid w:val="000B2C8D"/>
    <w:rsid w:val="000B36CC"/>
    <w:rsid w:val="000B3A20"/>
    <w:rsid w:val="000B3D24"/>
    <w:rsid w:val="000B3E43"/>
    <w:rsid w:val="000B417C"/>
    <w:rsid w:val="000B4365"/>
    <w:rsid w:val="000B5CC0"/>
    <w:rsid w:val="000B70BC"/>
    <w:rsid w:val="000C01F9"/>
    <w:rsid w:val="000C0871"/>
    <w:rsid w:val="000C0CA5"/>
    <w:rsid w:val="000C0F4C"/>
    <w:rsid w:val="000C0F55"/>
    <w:rsid w:val="000C127D"/>
    <w:rsid w:val="000C15BE"/>
    <w:rsid w:val="000C1723"/>
    <w:rsid w:val="000C1B20"/>
    <w:rsid w:val="000C224F"/>
    <w:rsid w:val="000C3CED"/>
    <w:rsid w:val="000C3FD9"/>
    <w:rsid w:val="000C4107"/>
    <w:rsid w:val="000C45E7"/>
    <w:rsid w:val="000C45F5"/>
    <w:rsid w:val="000C5B7D"/>
    <w:rsid w:val="000C5E98"/>
    <w:rsid w:val="000C698D"/>
    <w:rsid w:val="000C6A54"/>
    <w:rsid w:val="000C705C"/>
    <w:rsid w:val="000C7AE4"/>
    <w:rsid w:val="000D01F4"/>
    <w:rsid w:val="000D0B89"/>
    <w:rsid w:val="000D1519"/>
    <w:rsid w:val="000D3145"/>
    <w:rsid w:val="000D36D1"/>
    <w:rsid w:val="000D4AAD"/>
    <w:rsid w:val="000D52DC"/>
    <w:rsid w:val="000D6054"/>
    <w:rsid w:val="000D619B"/>
    <w:rsid w:val="000D788B"/>
    <w:rsid w:val="000E1940"/>
    <w:rsid w:val="000E34ED"/>
    <w:rsid w:val="000E4456"/>
    <w:rsid w:val="000E6184"/>
    <w:rsid w:val="000E636A"/>
    <w:rsid w:val="000E645C"/>
    <w:rsid w:val="000E67FE"/>
    <w:rsid w:val="000E7774"/>
    <w:rsid w:val="000E7BD1"/>
    <w:rsid w:val="000F0C0A"/>
    <w:rsid w:val="000F175F"/>
    <w:rsid w:val="000F17D1"/>
    <w:rsid w:val="000F22A3"/>
    <w:rsid w:val="000F24DC"/>
    <w:rsid w:val="000F2C75"/>
    <w:rsid w:val="000F3506"/>
    <w:rsid w:val="000F440F"/>
    <w:rsid w:val="000F593E"/>
    <w:rsid w:val="000F60F3"/>
    <w:rsid w:val="000F60FF"/>
    <w:rsid w:val="000F635F"/>
    <w:rsid w:val="000F6C61"/>
    <w:rsid w:val="00100349"/>
    <w:rsid w:val="00100C12"/>
    <w:rsid w:val="001013A8"/>
    <w:rsid w:val="00102C76"/>
    <w:rsid w:val="00102CC8"/>
    <w:rsid w:val="001030B5"/>
    <w:rsid w:val="0010352B"/>
    <w:rsid w:val="001049B6"/>
    <w:rsid w:val="00104DE3"/>
    <w:rsid w:val="001051C6"/>
    <w:rsid w:val="0010577B"/>
    <w:rsid w:val="00105C9C"/>
    <w:rsid w:val="001069ED"/>
    <w:rsid w:val="00106B9D"/>
    <w:rsid w:val="00106C1F"/>
    <w:rsid w:val="001072D6"/>
    <w:rsid w:val="00110BFA"/>
    <w:rsid w:val="00110D0C"/>
    <w:rsid w:val="0011127E"/>
    <w:rsid w:val="001115ED"/>
    <w:rsid w:val="001116BA"/>
    <w:rsid w:val="0011177A"/>
    <w:rsid w:val="0011179E"/>
    <w:rsid w:val="00111C71"/>
    <w:rsid w:val="00112BB2"/>
    <w:rsid w:val="00113EC5"/>
    <w:rsid w:val="001141C0"/>
    <w:rsid w:val="00116E31"/>
    <w:rsid w:val="00120825"/>
    <w:rsid w:val="00120EED"/>
    <w:rsid w:val="0012104D"/>
    <w:rsid w:val="001212B4"/>
    <w:rsid w:val="0012256D"/>
    <w:rsid w:val="0012304E"/>
    <w:rsid w:val="001239C8"/>
    <w:rsid w:val="00123A56"/>
    <w:rsid w:val="00124420"/>
    <w:rsid w:val="001248EF"/>
    <w:rsid w:val="001257C7"/>
    <w:rsid w:val="00126502"/>
    <w:rsid w:val="00126AF2"/>
    <w:rsid w:val="00126DDF"/>
    <w:rsid w:val="001270BF"/>
    <w:rsid w:val="00127BAC"/>
    <w:rsid w:val="00127FF5"/>
    <w:rsid w:val="001317FF"/>
    <w:rsid w:val="00131EC2"/>
    <w:rsid w:val="001322A7"/>
    <w:rsid w:val="00132C3C"/>
    <w:rsid w:val="00132E82"/>
    <w:rsid w:val="0013374F"/>
    <w:rsid w:val="001353A2"/>
    <w:rsid w:val="00135467"/>
    <w:rsid w:val="00135C67"/>
    <w:rsid w:val="001364D3"/>
    <w:rsid w:val="001366C4"/>
    <w:rsid w:val="0013686A"/>
    <w:rsid w:val="00136B36"/>
    <w:rsid w:val="0013718B"/>
    <w:rsid w:val="001374D4"/>
    <w:rsid w:val="0013767B"/>
    <w:rsid w:val="00137BB5"/>
    <w:rsid w:val="00137BB9"/>
    <w:rsid w:val="00137D50"/>
    <w:rsid w:val="00140036"/>
    <w:rsid w:val="00140038"/>
    <w:rsid w:val="00140817"/>
    <w:rsid w:val="00142280"/>
    <w:rsid w:val="0014241E"/>
    <w:rsid w:val="001424C6"/>
    <w:rsid w:val="00142A56"/>
    <w:rsid w:val="001432A7"/>
    <w:rsid w:val="00143BE5"/>
    <w:rsid w:val="0014439A"/>
    <w:rsid w:val="00144AAD"/>
    <w:rsid w:val="00144DF5"/>
    <w:rsid w:val="001455C7"/>
    <w:rsid w:val="00145A97"/>
    <w:rsid w:val="00145D71"/>
    <w:rsid w:val="00146485"/>
    <w:rsid w:val="00146A28"/>
    <w:rsid w:val="00146E04"/>
    <w:rsid w:val="00147492"/>
    <w:rsid w:val="00147D41"/>
    <w:rsid w:val="0015080E"/>
    <w:rsid w:val="00150AD6"/>
    <w:rsid w:val="0015173F"/>
    <w:rsid w:val="00151B23"/>
    <w:rsid w:val="001520FB"/>
    <w:rsid w:val="00152B88"/>
    <w:rsid w:val="001535AE"/>
    <w:rsid w:val="00153B40"/>
    <w:rsid w:val="00153BCF"/>
    <w:rsid w:val="00153C23"/>
    <w:rsid w:val="00154ADA"/>
    <w:rsid w:val="00154B08"/>
    <w:rsid w:val="00154E1B"/>
    <w:rsid w:val="0015531A"/>
    <w:rsid w:val="00156E5B"/>
    <w:rsid w:val="00157418"/>
    <w:rsid w:val="00157B5A"/>
    <w:rsid w:val="0016050B"/>
    <w:rsid w:val="001610A0"/>
    <w:rsid w:val="0016380C"/>
    <w:rsid w:val="00163816"/>
    <w:rsid w:val="00163B27"/>
    <w:rsid w:val="00163E30"/>
    <w:rsid w:val="0016425E"/>
    <w:rsid w:val="00164BF7"/>
    <w:rsid w:val="00165317"/>
    <w:rsid w:val="001657AB"/>
    <w:rsid w:val="001674E6"/>
    <w:rsid w:val="0017073D"/>
    <w:rsid w:val="00170D38"/>
    <w:rsid w:val="00171484"/>
    <w:rsid w:val="00171BAD"/>
    <w:rsid w:val="00171F2C"/>
    <w:rsid w:val="0017291A"/>
    <w:rsid w:val="0017351B"/>
    <w:rsid w:val="00173AF1"/>
    <w:rsid w:val="001744B4"/>
    <w:rsid w:val="001751EF"/>
    <w:rsid w:val="001756A1"/>
    <w:rsid w:val="001761EE"/>
    <w:rsid w:val="0017675F"/>
    <w:rsid w:val="00176EAA"/>
    <w:rsid w:val="00177030"/>
    <w:rsid w:val="0017725A"/>
    <w:rsid w:val="00177C4B"/>
    <w:rsid w:val="00177F6A"/>
    <w:rsid w:val="001802CA"/>
    <w:rsid w:val="00182A38"/>
    <w:rsid w:val="0018325A"/>
    <w:rsid w:val="00183D7A"/>
    <w:rsid w:val="00184CAE"/>
    <w:rsid w:val="00185B0C"/>
    <w:rsid w:val="00186199"/>
    <w:rsid w:val="001865D6"/>
    <w:rsid w:val="00186F7A"/>
    <w:rsid w:val="0018796A"/>
    <w:rsid w:val="0019003B"/>
    <w:rsid w:val="00190AE2"/>
    <w:rsid w:val="00190E27"/>
    <w:rsid w:val="00191444"/>
    <w:rsid w:val="001928F7"/>
    <w:rsid w:val="00193182"/>
    <w:rsid w:val="00193575"/>
    <w:rsid w:val="0019389D"/>
    <w:rsid w:val="00193B62"/>
    <w:rsid w:val="00194537"/>
    <w:rsid w:val="00194C7B"/>
    <w:rsid w:val="001952DB"/>
    <w:rsid w:val="0019563C"/>
    <w:rsid w:val="001956CA"/>
    <w:rsid w:val="00195B79"/>
    <w:rsid w:val="00196B79"/>
    <w:rsid w:val="00196DF9"/>
    <w:rsid w:val="001970FC"/>
    <w:rsid w:val="001A088E"/>
    <w:rsid w:val="001A0F4A"/>
    <w:rsid w:val="001A109C"/>
    <w:rsid w:val="001A1B13"/>
    <w:rsid w:val="001A1C31"/>
    <w:rsid w:val="001A1D38"/>
    <w:rsid w:val="001A21A9"/>
    <w:rsid w:val="001A2A97"/>
    <w:rsid w:val="001A364F"/>
    <w:rsid w:val="001A39B7"/>
    <w:rsid w:val="001A42FA"/>
    <w:rsid w:val="001A4AEC"/>
    <w:rsid w:val="001A59D8"/>
    <w:rsid w:val="001A5FA6"/>
    <w:rsid w:val="001A668F"/>
    <w:rsid w:val="001A6F01"/>
    <w:rsid w:val="001A71CC"/>
    <w:rsid w:val="001A7F30"/>
    <w:rsid w:val="001B2332"/>
    <w:rsid w:val="001B2F0C"/>
    <w:rsid w:val="001B30CA"/>
    <w:rsid w:val="001B3513"/>
    <w:rsid w:val="001B353A"/>
    <w:rsid w:val="001B3D3E"/>
    <w:rsid w:val="001B50CD"/>
    <w:rsid w:val="001B52FE"/>
    <w:rsid w:val="001B7890"/>
    <w:rsid w:val="001C005A"/>
    <w:rsid w:val="001C00CF"/>
    <w:rsid w:val="001C0806"/>
    <w:rsid w:val="001C1B91"/>
    <w:rsid w:val="001C239C"/>
    <w:rsid w:val="001C2813"/>
    <w:rsid w:val="001C2F9C"/>
    <w:rsid w:val="001C330E"/>
    <w:rsid w:val="001C3399"/>
    <w:rsid w:val="001C37F6"/>
    <w:rsid w:val="001C4D9F"/>
    <w:rsid w:val="001C5289"/>
    <w:rsid w:val="001C5CB3"/>
    <w:rsid w:val="001C6288"/>
    <w:rsid w:val="001C647F"/>
    <w:rsid w:val="001C67A1"/>
    <w:rsid w:val="001C7021"/>
    <w:rsid w:val="001C7C6D"/>
    <w:rsid w:val="001D0538"/>
    <w:rsid w:val="001D0634"/>
    <w:rsid w:val="001D0F6A"/>
    <w:rsid w:val="001D1B40"/>
    <w:rsid w:val="001D21BC"/>
    <w:rsid w:val="001D2E47"/>
    <w:rsid w:val="001D2FA5"/>
    <w:rsid w:val="001D35E0"/>
    <w:rsid w:val="001D4934"/>
    <w:rsid w:val="001D5045"/>
    <w:rsid w:val="001D5494"/>
    <w:rsid w:val="001D5A44"/>
    <w:rsid w:val="001D5E64"/>
    <w:rsid w:val="001D6213"/>
    <w:rsid w:val="001D724B"/>
    <w:rsid w:val="001D76DE"/>
    <w:rsid w:val="001E0231"/>
    <w:rsid w:val="001E03BE"/>
    <w:rsid w:val="001E0AAA"/>
    <w:rsid w:val="001E0F28"/>
    <w:rsid w:val="001E11D3"/>
    <w:rsid w:val="001E15F1"/>
    <w:rsid w:val="001E1C4F"/>
    <w:rsid w:val="001E287E"/>
    <w:rsid w:val="001E2A6A"/>
    <w:rsid w:val="001E3DC2"/>
    <w:rsid w:val="001E56FF"/>
    <w:rsid w:val="001E5C6B"/>
    <w:rsid w:val="001E6C80"/>
    <w:rsid w:val="001E6EBF"/>
    <w:rsid w:val="001E7681"/>
    <w:rsid w:val="001F0307"/>
    <w:rsid w:val="001F03E1"/>
    <w:rsid w:val="001F1C67"/>
    <w:rsid w:val="001F221F"/>
    <w:rsid w:val="001F3CC6"/>
    <w:rsid w:val="001F3F50"/>
    <w:rsid w:val="001F4530"/>
    <w:rsid w:val="001F501A"/>
    <w:rsid w:val="001F5CE2"/>
    <w:rsid w:val="001F5DBA"/>
    <w:rsid w:val="001F5DE3"/>
    <w:rsid w:val="001F5F74"/>
    <w:rsid w:val="002010DE"/>
    <w:rsid w:val="00201843"/>
    <w:rsid w:val="00201962"/>
    <w:rsid w:val="00201B58"/>
    <w:rsid w:val="00202968"/>
    <w:rsid w:val="00202C32"/>
    <w:rsid w:val="002032D2"/>
    <w:rsid w:val="00203973"/>
    <w:rsid w:val="00203AEF"/>
    <w:rsid w:val="00203AFC"/>
    <w:rsid w:val="00203E53"/>
    <w:rsid w:val="00204B88"/>
    <w:rsid w:val="00211A26"/>
    <w:rsid w:val="00212249"/>
    <w:rsid w:val="002125F7"/>
    <w:rsid w:val="00212DEF"/>
    <w:rsid w:val="0021397C"/>
    <w:rsid w:val="00214463"/>
    <w:rsid w:val="00214756"/>
    <w:rsid w:val="00215CF2"/>
    <w:rsid w:val="00215D9F"/>
    <w:rsid w:val="00216310"/>
    <w:rsid w:val="00216BCE"/>
    <w:rsid w:val="002174FA"/>
    <w:rsid w:val="00217867"/>
    <w:rsid w:val="00220542"/>
    <w:rsid w:val="00220D7F"/>
    <w:rsid w:val="002210EB"/>
    <w:rsid w:val="00221174"/>
    <w:rsid w:val="0022199B"/>
    <w:rsid w:val="00222990"/>
    <w:rsid w:val="00222DE3"/>
    <w:rsid w:val="002233F0"/>
    <w:rsid w:val="00223DFB"/>
    <w:rsid w:val="0022498A"/>
    <w:rsid w:val="00225756"/>
    <w:rsid w:val="00225ADC"/>
    <w:rsid w:val="00225C0E"/>
    <w:rsid w:val="00225CEB"/>
    <w:rsid w:val="00225E25"/>
    <w:rsid w:val="0022692D"/>
    <w:rsid w:val="00227BC1"/>
    <w:rsid w:val="00227D61"/>
    <w:rsid w:val="002309FB"/>
    <w:rsid w:val="002313DE"/>
    <w:rsid w:val="002318F3"/>
    <w:rsid w:val="00232A33"/>
    <w:rsid w:val="00232C2D"/>
    <w:rsid w:val="00232C72"/>
    <w:rsid w:val="0023323F"/>
    <w:rsid w:val="00233A07"/>
    <w:rsid w:val="00234202"/>
    <w:rsid w:val="002359EB"/>
    <w:rsid w:val="002363AB"/>
    <w:rsid w:val="00236933"/>
    <w:rsid w:val="0023727B"/>
    <w:rsid w:val="00237579"/>
    <w:rsid w:val="00237675"/>
    <w:rsid w:val="0023771C"/>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5F46"/>
    <w:rsid w:val="00257578"/>
    <w:rsid w:val="00260200"/>
    <w:rsid w:val="00260867"/>
    <w:rsid w:val="00260B06"/>
    <w:rsid w:val="0026117C"/>
    <w:rsid w:val="00261D93"/>
    <w:rsid w:val="00261EB2"/>
    <w:rsid w:val="00262029"/>
    <w:rsid w:val="002620BD"/>
    <w:rsid w:val="00262117"/>
    <w:rsid w:val="00263BBD"/>
    <w:rsid w:val="002648D8"/>
    <w:rsid w:val="00265AFB"/>
    <w:rsid w:val="00267EE3"/>
    <w:rsid w:val="00267F59"/>
    <w:rsid w:val="002700E9"/>
    <w:rsid w:val="00270CE9"/>
    <w:rsid w:val="00270E19"/>
    <w:rsid w:val="0027235A"/>
    <w:rsid w:val="00273F86"/>
    <w:rsid w:val="002741BE"/>
    <w:rsid w:val="00274E00"/>
    <w:rsid w:val="002751AF"/>
    <w:rsid w:val="002752EA"/>
    <w:rsid w:val="00275EAD"/>
    <w:rsid w:val="00276B03"/>
    <w:rsid w:val="002773FB"/>
    <w:rsid w:val="002774F0"/>
    <w:rsid w:val="002774F3"/>
    <w:rsid w:val="00277722"/>
    <w:rsid w:val="002801CE"/>
    <w:rsid w:val="00281155"/>
    <w:rsid w:val="002813C5"/>
    <w:rsid w:val="00281C90"/>
    <w:rsid w:val="00282C23"/>
    <w:rsid w:val="0028315D"/>
    <w:rsid w:val="00283885"/>
    <w:rsid w:val="002839A4"/>
    <w:rsid w:val="0028459B"/>
    <w:rsid w:val="00284C5F"/>
    <w:rsid w:val="0028507E"/>
    <w:rsid w:val="00285242"/>
    <w:rsid w:val="00286183"/>
    <w:rsid w:val="002873F0"/>
    <w:rsid w:val="00287762"/>
    <w:rsid w:val="002900DF"/>
    <w:rsid w:val="00290793"/>
    <w:rsid w:val="0029134E"/>
    <w:rsid w:val="002916E3"/>
    <w:rsid w:val="00291A70"/>
    <w:rsid w:val="00291F6F"/>
    <w:rsid w:val="0029379A"/>
    <w:rsid w:val="00293C97"/>
    <w:rsid w:val="002942CB"/>
    <w:rsid w:val="00294D8F"/>
    <w:rsid w:val="0029523C"/>
    <w:rsid w:val="00295D5A"/>
    <w:rsid w:val="00295E0F"/>
    <w:rsid w:val="002962F1"/>
    <w:rsid w:val="002964F9"/>
    <w:rsid w:val="0029690F"/>
    <w:rsid w:val="002969CC"/>
    <w:rsid w:val="00297BC2"/>
    <w:rsid w:val="00297D85"/>
    <w:rsid w:val="002A07F4"/>
    <w:rsid w:val="002A090A"/>
    <w:rsid w:val="002A0B47"/>
    <w:rsid w:val="002A0F1F"/>
    <w:rsid w:val="002A1220"/>
    <w:rsid w:val="002A1381"/>
    <w:rsid w:val="002A1F14"/>
    <w:rsid w:val="002A2678"/>
    <w:rsid w:val="002A2E01"/>
    <w:rsid w:val="002A32E5"/>
    <w:rsid w:val="002A398F"/>
    <w:rsid w:val="002A3DFD"/>
    <w:rsid w:val="002A46A7"/>
    <w:rsid w:val="002A5808"/>
    <w:rsid w:val="002A5C6B"/>
    <w:rsid w:val="002A5D31"/>
    <w:rsid w:val="002A6224"/>
    <w:rsid w:val="002A714F"/>
    <w:rsid w:val="002A75D7"/>
    <w:rsid w:val="002B047C"/>
    <w:rsid w:val="002B09C0"/>
    <w:rsid w:val="002B0B99"/>
    <w:rsid w:val="002B1851"/>
    <w:rsid w:val="002B27FF"/>
    <w:rsid w:val="002B2F4E"/>
    <w:rsid w:val="002B4982"/>
    <w:rsid w:val="002B5C8E"/>
    <w:rsid w:val="002B6793"/>
    <w:rsid w:val="002B6DA0"/>
    <w:rsid w:val="002B780B"/>
    <w:rsid w:val="002C0DD7"/>
    <w:rsid w:val="002C0FD4"/>
    <w:rsid w:val="002C1260"/>
    <w:rsid w:val="002C12E4"/>
    <w:rsid w:val="002C14E7"/>
    <w:rsid w:val="002C1726"/>
    <w:rsid w:val="002C21A6"/>
    <w:rsid w:val="002C26D5"/>
    <w:rsid w:val="002C3561"/>
    <w:rsid w:val="002C48C4"/>
    <w:rsid w:val="002C4E82"/>
    <w:rsid w:val="002C5777"/>
    <w:rsid w:val="002C5889"/>
    <w:rsid w:val="002C65FA"/>
    <w:rsid w:val="002C661D"/>
    <w:rsid w:val="002C7C89"/>
    <w:rsid w:val="002D0054"/>
    <w:rsid w:val="002D090E"/>
    <w:rsid w:val="002D0ADB"/>
    <w:rsid w:val="002D1A0F"/>
    <w:rsid w:val="002D1ACC"/>
    <w:rsid w:val="002D22BF"/>
    <w:rsid w:val="002D237C"/>
    <w:rsid w:val="002D287E"/>
    <w:rsid w:val="002D32E3"/>
    <w:rsid w:val="002D33F1"/>
    <w:rsid w:val="002D353D"/>
    <w:rsid w:val="002D4E8D"/>
    <w:rsid w:val="002D52AD"/>
    <w:rsid w:val="002D58D8"/>
    <w:rsid w:val="002D5EB1"/>
    <w:rsid w:val="002D693A"/>
    <w:rsid w:val="002D6B79"/>
    <w:rsid w:val="002D6B7A"/>
    <w:rsid w:val="002D6B98"/>
    <w:rsid w:val="002D758D"/>
    <w:rsid w:val="002E0394"/>
    <w:rsid w:val="002E0644"/>
    <w:rsid w:val="002E0FEB"/>
    <w:rsid w:val="002E171B"/>
    <w:rsid w:val="002E2E3E"/>
    <w:rsid w:val="002E319D"/>
    <w:rsid w:val="002E4AD5"/>
    <w:rsid w:val="002E4C2D"/>
    <w:rsid w:val="002E5491"/>
    <w:rsid w:val="002E55C9"/>
    <w:rsid w:val="002F0F79"/>
    <w:rsid w:val="002F1C9E"/>
    <w:rsid w:val="002F1EB2"/>
    <w:rsid w:val="002F25C3"/>
    <w:rsid w:val="002F280E"/>
    <w:rsid w:val="002F2CBB"/>
    <w:rsid w:val="002F3470"/>
    <w:rsid w:val="002F3588"/>
    <w:rsid w:val="002F3709"/>
    <w:rsid w:val="002F3A6C"/>
    <w:rsid w:val="002F4296"/>
    <w:rsid w:val="002F5777"/>
    <w:rsid w:val="002F60EA"/>
    <w:rsid w:val="002F680E"/>
    <w:rsid w:val="002F72F2"/>
    <w:rsid w:val="00300951"/>
    <w:rsid w:val="00300E8A"/>
    <w:rsid w:val="003023C9"/>
    <w:rsid w:val="00302CA8"/>
    <w:rsid w:val="00302DE9"/>
    <w:rsid w:val="00304860"/>
    <w:rsid w:val="00304E23"/>
    <w:rsid w:val="00305084"/>
    <w:rsid w:val="00306408"/>
    <w:rsid w:val="00307249"/>
    <w:rsid w:val="00311779"/>
    <w:rsid w:val="00312C47"/>
    <w:rsid w:val="00312DAE"/>
    <w:rsid w:val="003132DB"/>
    <w:rsid w:val="00313336"/>
    <w:rsid w:val="003137CA"/>
    <w:rsid w:val="00313918"/>
    <w:rsid w:val="00313927"/>
    <w:rsid w:val="00315263"/>
    <w:rsid w:val="003153CB"/>
    <w:rsid w:val="003166DE"/>
    <w:rsid w:val="003166FB"/>
    <w:rsid w:val="003171A3"/>
    <w:rsid w:val="00317226"/>
    <w:rsid w:val="003201F9"/>
    <w:rsid w:val="003204E9"/>
    <w:rsid w:val="0032050A"/>
    <w:rsid w:val="00320AF3"/>
    <w:rsid w:val="00320B7B"/>
    <w:rsid w:val="00321196"/>
    <w:rsid w:val="0032160D"/>
    <w:rsid w:val="00321618"/>
    <w:rsid w:val="00321E8C"/>
    <w:rsid w:val="00321F3A"/>
    <w:rsid w:val="00321FDA"/>
    <w:rsid w:val="00322318"/>
    <w:rsid w:val="003226DF"/>
    <w:rsid w:val="00322A86"/>
    <w:rsid w:val="00323041"/>
    <w:rsid w:val="003238F3"/>
    <w:rsid w:val="00323AE8"/>
    <w:rsid w:val="00323B32"/>
    <w:rsid w:val="00324548"/>
    <w:rsid w:val="00324E1A"/>
    <w:rsid w:val="003251F4"/>
    <w:rsid w:val="00325408"/>
    <w:rsid w:val="00326927"/>
    <w:rsid w:val="003270A7"/>
    <w:rsid w:val="00330171"/>
    <w:rsid w:val="003303E3"/>
    <w:rsid w:val="00330651"/>
    <w:rsid w:val="0033102C"/>
    <w:rsid w:val="00331178"/>
    <w:rsid w:val="00331A88"/>
    <w:rsid w:val="003329EA"/>
    <w:rsid w:val="00332C6E"/>
    <w:rsid w:val="00332D73"/>
    <w:rsid w:val="003338BE"/>
    <w:rsid w:val="00334AF9"/>
    <w:rsid w:val="00335D43"/>
    <w:rsid w:val="00336AA2"/>
    <w:rsid w:val="00337B1B"/>
    <w:rsid w:val="00340436"/>
    <w:rsid w:val="003405DA"/>
    <w:rsid w:val="003407A5"/>
    <w:rsid w:val="0034096C"/>
    <w:rsid w:val="003410A1"/>
    <w:rsid w:val="00341188"/>
    <w:rsid w:val="0034147B"/>
    <w:rsid w:val="003419A8"/>
    <w:rsid w:val="003424CB"/>
    <w:rsid w:val="003439DB"/>
    <w:rsid w:val="00343B8F"/>
    <w:rsid w:val="00344CF8"/>
    <w:rsid w:val="00344FBE"/>
    <w:rsid w:val="003454B9"/>
    <w:rsid w:val="003455AF"/>
    <w:rsid w:val="00346759"/>
    <w:rsid w:val="00347AA6"/>
    <w:rsid w:val="00347BC2"/>
    <w:rsid w:val="00350238"/>
    <w:rsid w:val="003502AD"/>
    <w:rsid w:val="0035070D"/>
    <w:rsid w:val="0035109C"/>
    <w:rsid w:val="00351752"/>
    <w:rsid w:val="00351F0A"/>
    <w:rsid w:val="00352648"/>
    <w:rsid w:val="00353AC6"/>
    <w:rsid w:val="003542B7"/>
    <w:rsid w:val="0035432B"/>
    <w:rsid w:val="00354765"/>
    <w:rsid w:val="00354E10"/>
    <w:rsid w:val="00355C23"/>
    <w:rsid w:val="00357B15"/>
    <w:rsid w:val="00357BB3"/>
    <w:rsid w:val="003602EA"/>
    <w:rsid w:val="00360E61"/>
    <w:rsid w:val="00360F81"/>
    <w:rsid w:val="00361812"/>
    <w:rsid w:val="00361E7E"/>
    <w:rsid w:val="003633B0"/>
    <w:rsid w:val="003636F1"/>
    <w:rsid w:val="00364342"/>
    <w:rsid w:val="003648F2"/>
    <w:rsid w:val="00364FA1"/>
    <w:rsid w:val="00365041"/>
    <w:rsid w:val="00366B02"/>
    <w:rsid w:val="003671F5"/>
    <w:rsid w:val="00367705"/>
    <w:rsid w:val="00370AA4"/>
    <w:rsid w:val="003711F2"/>
    <w:rsid w:val="003717FC"/>
    <w:rsid w:val="00371F5D"/>
    <w:rsid w:val="00371FF4"/>
    <w:rsid w:val="003723C2"/>
    <w:rsid w:val="0037275D"/>
    <w:rsid w:val="00372797"/>
    <w:rsid w:val="003731BF"/>
    <w:rsid w:val="00373677"/>
    <w:rsid w:val="0037470E"/>
    <w:rsid w:val="00375CC4"/>
    <w:rsid w:val="00375E02"/>
    <w:rsid w:val="00376103"/>
    <w:rsid w:val="003767B3"/>
    <w:rsid w:val="00376B49"/>
    <w:rsid w:val="00376FC5"/>
    <w:rsid w:val="00377520"/>
    <w:rsid w:val="00380D36"/>
    <w:rsid w:val="00380F49"/>
    <w:rsid w:val="0038155F"/>
    <w:rsid w:val="003820F1"/>
    <w:rsid w:val="003822D3"/>
    <w:rsid w:val="0038480C"/>
    <w:rsid w:val="00384DC9"/>
    <w:rsid w:val="0038566E"/>
    <w:rsid w:val="00385AF5"/>
    <w:rsid w:val="00385C66"/>
    <w:rsid w:val="00386630"/>
    <w:rsid w:val="00386A6C"/>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E36"/>
    <w:rsid w:val="003A1FE0"/>
    <w:rsid w:val="003A3BC4"/>
    <w:rsid w:val="003A458A"/>
    <w:rsid w:val="003A4FE2"/>
    <w:rsid w:val="003A551D"/>
    <w:rsid w:val="003A6285"/>
    <w:rsid w:val="003A7E6F"/>
    <w:rsid w:val="003B05F2"/>
    <w:rsid w:val="003B16F8"/>
    <w:rsid w:val="003B20FE"/>
    <w:rsid w:val="003B2F13"/>
    <w:rsid w:val="003B3353"/>
    <w:rsid w:val="003B405E"/>
    <w:rsid w:val="003B4712"/>
    <w:rsid w:val="003B47EB"/>
    <w:rsid w:val="003B48BA"/>
    <w:rsid w:val="003B57D3"/>
    <w:rsid w:val="003B59CA"/>
    <w:rsid w:val="003B6067"/>
    <w:rsid w:val="003C0892"/>
    <w:rsid w:val="003C08E3"/>
    <w:rsid w:val="003C09B5"/>
    <w:rsid w:val="003C0E3C"/>
    <w:rsid w:val="003C0F62"/>
    <w:rsid w:val="003C1176"/>
    <w:rsid w:val="003C1423"/>
    <w:rsid w:val="003C1D9A"/>
    <w:rsid w:val="003C1E61"/>
    <w:rsid w:val="003C1F58"/>
    <w:rsid w:val="003C48B1"/>
    <w:rsid w:val="003C5189"/>
    <w:rsid w:val="003C57A7"/>
    <w:rsid w:val="003C5B73"/>
    <w:rsid w:val="003C5C2B"/>
    <w:rsid w:val="003C652C"/>
    <w:rsid w:val="003C6943"/>
    <w:rsid w:val="003C6BD2"/>
    <w:rsid w:val="003C7294"/>
    <w:rsid w:val="003C792F"/>
    <w:rsid w:val="003C7ABD"/>
    <w:rsid w:val="003C7C3D"/>
    <w:rsid w:val="003D08F8"/>
    <w:rsid w:val="003D124B"/>
    <w:rsid w:val="003D18F3"/>
    <w:rsid w:val="003D2CC1"/>
    <w:rsid w:val="003D2CEF"/>
    <w:rsid w:val="003D4B96"/>
    <w:rsid w:val="003D4FFC"/>
    <w:rsid w:val="003D51ED"/>
    <w:rsid w:val="003D569B"/>
    <w:rsid w:val="003D5E86"/>
    <w:rsid w:val="003D67C3"/>
    <w:rsid w:val="003D72E7"/>
    <w:rsid w:val="003D787C"/>
    <w:rsid w:val="003D78B5"/>
    <w:rsid w:val="003E099F"/>
    <w:rsid w:val="003E19FF"/>
    <w:rsid w:val="003E21B0"/>
    <w:rsid w:val="003E244F"/>
    <w:rsid w:val="003E2C80"/>
    <w:rsid w:val="003E37AE"/>
    <w:rsid w:val="003E5165"/>
    <w:rsid w:val="003E598A"/>
    <w:rsid w:val="003E5CC8"/>
    <w:rsid w:val="003E62A6"/>
    <w:rsid w:val="003E695F"/>
    <w:rsid w:val="003E6C9B"/>
    <w:rsid w:val="003E6D39"/>
    <w:rsid w:val="003E6E89"/>
    <w:rsid w:val="003E709C"/>
    <w:rsid w:val="003E712E"/>
    <w:rsid w:val="003E726D"/>
    <w:rsid w:val="003E7B89"/>
    <w:rsid w:val="003F0B30"/>
    <w:rsid w:val="003F0FA3"/>
    <w:rsid w:val="003F276B"/>
    <w:rsid w:val="003F3163"/>
    <w:rsid w:val="003F4241"/>
    <w:rsid w:val="003F4B8A"/>
    <w:rsid w:val="003F4CF1"/>
    <w:rsid w:val="003F62BB"/>
    <w:rsid w:val="003F6F2B"/>
    <w:rsid w:val="003F6FEC"/>
    <w:rsid w:val="003F732D"/>
    <w:rsid w:val="003F7C45"/>
    <w:rsid w:val="00400241"/>
    <w:rsid w:val="0040132C"/>
    <w:rsid w:val="004019B7"/>
    <w:rsid w:val="0040231A"/>
    <w:rsid w:val="00402525"/>
    <w:rsid w:val="0040486F"/>
    <w:rsid w:val="004049BD"/>
    <w:rsid w:val="00404EB5"/>
    <w:rsid w:val="00405085"/>
    <w:rsid w:val="00405D28"/>
    <w:rsid w:val="004066FC"/>
    <w:rsid w:val="00406839"/>
    <w:rsid w:val="00406AD9"/>
    <w:rsid w:val="00407481"/>
    <w:rsid w:val="00407C10"/>
    <w:rsid w:val="00407E90"/>
    <w:rsid w:val="004113B4"/>
    <w:rsid w:val="00413323"/>
    <w:rsid w:val="00413513"/>
    <w:rsid w:val="00413BAE"/>
    <w:rsid w:val="00414503"/>
    <w:rsid w:val="00414827"/>
    <w:rsid w:val="004153B3"/>
    <w:rsid w:val="00415772"/>
    <w:rsid w:val="00415D8B"/>
    <w:rsid w:val="004163FD"/>
    <w:rsid w:val="0041683D"/>
    <w:rsid w:val="00416C10"/>
    <w:rsid w:val="0041734F"/>
    <w:rsid w:val="00417976"/>
    <w:rsid w:val="00417A0E"/>
    <w:rsid w:val="0042053A"/>
    <w:rsid w:val="004213D6"/>
    <w:rsid w:val="00421C75"/>
    <w:rsid w:val="00422440"/>
    <w:rsid w:val="00422916"/>
    <w:rsid w:val="00423BA3"/>
    <w:rsid w:val="00423F84"/>
    <w:rsid w:val="00424213"/>
    <w:rsid w:val="00424EF3"/>
    <w:rsid w:val="004267DB"/>
    <w:rsid w:val="004268BB"/>
    <w:rsid w:val="00426A4B"/>
    <w:rsid w:val="00430724"/>
    <w:rsid w:val="00430DB2"/>
    <w:rsid w:val="00431047"/>
    <w:rsid w:val="00431B86"/>
    <w:rsid w:val="004339AD"/>
    <w:rsid w:val="00433EED"/>
    <w:rsid w:val="00434353"/>
    <w:rsid w:val="00435941"/>
    <w:rsid w:val="00437C96"/>
    <w:rsid w:val="004408EC"/>
    <w:rsid w:val="004416A4"/>
    <w:rsid w:val="00441896"/>
    <w:rsid w:val="00441E6A"/>
    <w:rsid w:val="00442091"/>
    <w:rsid w:val="00442AEE"/>
    <w:rsid w:val="00443C00"/>
    <w:rsid w:val="00443C8F"/>
    <w:rsid w:val="00444C60"/>
    <w:rsid w:val="00444E35"/>
    <w:rsid w:val="0044502D"/>
    <w:rsid w:val="00445F6B"/>
    <w:rsid w:val="00447CEF"/>
    <w:rsid w:val="00447E28"/>
    <w:rsid w:val="00450BA9"/>
    <w:rsid w:val="00452481"/>
    <w:rsid w:val="004528FA"/>
    <w:rsid w:val="00453042"/>
    <w:rsid w:val="00453DC8"/>
    <w:rsid w:val="00455165"/>
    <w:rsid w:val="00457058"/>
    <w:rsid w:val="00457804"/>
    <w:rsid w:val="00460672"/>
    <w:rsid w:val="0046097E"/>
    <w:rsid w:val="00460AEF"/>
    <w:rsid w:val="00460C52"/>
    <w:rsid w:val="00460FCA"/>
    <w:rsid w:val="00462279"/>
    <w:rsid w:val="00462DCC"/>
    <w:rsid w:val="004646BF"/>
    <w:rsid w:val="00464744"/>
    <w:rsid w:val="00464D92"/>
    <w:rsid w:val="004665E3"/>
    <w:rsid w:val="004667BA"/>
    <w:rsid w:val="0046760F"/>
    <w:rsid w:val="0047237D"/>
    <w:rsid w:val="00472561"/>
    <w:rsid w:val="004731F1"/>
    <w:rsid w:val="00473EB5"/>
    <w:rsid w:val="0047456B"/>
    <w:rsid w:val="00475251"/>
    <w:rsid w:val="00475260"/>
    <w:rsid w:val="0047531F"/>
    <w:rsid w:val="0047582A"/>
    <w:rsid w:val="00476CBB"/>
    <w:rsid w:val="00477366"/>
    <w:rsid w:val="00477400"/>
    <w:rsid w:val="00477842"/>
    <w:rsid w:val="00480B1D"/>
    <w:rsid w:val="00480BC8"/>
    <w:rsid w:val="00481265"/>
    <w:rsid w:val="004814BF"/>
    <w:rsid w:val="00481742"/>
    <w:rsid w:val="00482649"/>
    <w:rsid w:val="00483630"/>
    <w:rsid w:val="004836EA"/>
    <w:rsid w:val="00483ECB"/>
    <w:rsid w:val="00483F72"/>
    <w:rsid w:val="004843FD"/>
    <w:rsid w:val="00485215"/>
    <w:rsid w:val="00485340"/>
    <w:rsid w:val="0048587E"/>
    <w:rsid w:val="0048799A"/>
    <w:rsid w:val="00487C2B"/>
    <w:rsid w:val="004900FF"/>
    <w:rsid w:val="00490A01"/>
    <w:rsid w:val="0049125B"/>
    <w:rsid w:val="00491C58"/>
    <w:rsid w:val="00491FAB"/>
    <w:rsid w:val="00492081"/>
    <w:rsid w:val="0049227D"/>
    <w:rsid w:val="0049277B"/>
    <w:rsid w:val="0049297D"/>
    <w:rsid w:val="004929F2"/>
    <w:rsid w:val="00492F5E"/>
    <w:rsid w:val="00493D58"/>
    <w:rsid w:val="004946F2"/>
    <w:rsid w:val="00495A03"/>
    <w:rsid w:val="00495E28"/>
    <w:rsid w:val="00496655"/>
    <w:rsid w:val="00497079"/>
    <w:rsid w:val="00497450"/>
    <w:rsid w:val="00497F49"/>
    <w:rsid w:val="004A1BBA"/>
    <w:rsid w:val="004A225B"/>
    <w:rsid w:val="004A23C2"/>
    <w:rsid w:val="004A3336"/>
    <w:rsid w:val="004A3E3C"/>
    <w:rsid w:val="004A4069"/>
    <w:rsid w:val="004A484E"/>
    <w:rsid w:val="004A6513"/>
    <w:rsid w:val="004A660E"/>
    <w:rsid w:val="004A72D3"/>
    <w:rsid w:val="004B0924"/>
    <w:rsid w:val="004B0E6D"/>
    <w:rsid w:val="004B16E8"/>
    <w:rsid w:val="004B24BF"/>
    <w:rsid w:val="004B2CA5"/>
    <w:rsid w:val="004B3609"/>
    <w:rsid w:val="004B3A7D"/>
    <w:rsid w:val="004B3E46"/>
    <w:rsid w:val="004B412E"/>
    <w:rsid w:val="004B4C51"/>
    <w:rsid w:val="004B5B92"/>
    <w:rsid w:val="004B6250"/>
    <w:rsid w:val="004B66F3"/>
    <w:rsid w:val="004B6B05"/>
    <w:rsid w:val="004B7499"/>
    <w:rsid w:val="004B76B1"/>
    <w:rsid w:val="004B7800"/>
    <w:rsid w:val="004C0057"/>
    <w:rsid w:val="004C0541"/>
    <w:rsid w:val="004C0BBF"/>
    <w:rsid w:val="004C1D08"/>
    <w:rsid w:val="004C1D55"/>
    <w:rsid w:val="004C2836"/>
    <w:rsid w:val="004C2C46"/>
    <w:rsid w:val="004C30BD"/>
    <w:rsid w:val="004C405B"/>
    <w:rsid w:val="004C4550"/>
    <w:rsid w:val="004C4BDC"/>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9F1"/>
    <w:rsid w:val="004D29F3"/>
    <w:rsid w:val="004D2DFE"/>
    <w:rsid w:val="004D3D96"/>
    <w:rsid w:val="004D40BB"/>
    <w:rsid w:val="004D5316"/>
    <w:rsid w:val="004D575C"/>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64FF"/>
    <w:rsid w:val="004E73A5"/>
    <w:rsid w:val="004E758A"/>
    <w:rsid w:val="004E7BA7"/>
    <w:rsid w:val="004F0279"/>
    <w:rsid w:val="004F1C42"/>
    <w:rsid w:val="004F23CE"/>
    <w:rsid w:val="004F2C5A"/>
    <w:rsid w:val="004F31EA"/>
    <w:rsid w:val="004F37E9"/>
    <w:rsid w:val="004F4601"/>
    <w:rsid w:val="004F4CFE"/>
    <w:rsid w:val="004F6F06"/>
    <w:rsid w:val="004F779C"/>
    <w:rsid w:val="004F7846"/>
    <w:rsid w:val="004F7EBF"/>
    <w:rsid w:val="005000A6"/>
    <w:rsid w:val="005000D4"/>
    <w:rsid w:val="005004EE"/>
    <w:rsid w:val="005007AB"/>
    <w:rsid w:val="00500B1E"/>
    <w:rsid w:val="00500B24"/>
    <w:rsid w:val="00500C17"/>
    <w:rsid w:val="00501B03"/>
    <w:rsid w:val="00502416"/>
    <w:rsid w:val="0050277D"/>
    <w:rsid w:val="005027F4"/>
    <w:rsid w:val="005036C2"/>
    <w:rsid w:val="0050492E"/>
    <w:rsid w:val="005051C9"/>
    <w:rsid w:val="00506389"/>
    <w:rsid w:val="00507000"/>
    <w:rsid w:val="0050730E"/>
    <w:rsid w:val="00507FC5"/>
    <w:rsid w:val="00510A69"/>
    <w:rsid w:val="00510CAF"/>
    <w:rsid w:val="0051114C"/>
    <w:rsid w:val="00511597"/>
    <w:rsid w:val="0051180E"/>
    <w:rsid w:val="00511915"/>
    <w:rsid w:val="005120CD"/>
    <w:rsid w:val="005128C5"/>
    <w:rsid w:val="00512905"/>
    <w:rsid w:val="00512D8B"/>
    <w:rsid w:val="00512DE2"/>
    <w:rsid w:val="00512E85"/>
    <w:rsid w:val="0051346B"/>
    <w:rsid w:val="005136C7"/>
    <w:rsid w:val="0051478B"/>
    <w:rsid w:val="00514C1C"/>
    <w:rsid w:val="00514D0D"/>
    <w:rsid w:val="0051524F"/>
    <w:rsid w:val="0051566A"/>
    <w:rsid w:val="00515D7B"/>
    <w:rsid w:val="00515DD8"/>
    <w:rsid w:val="005166E9"/>
    <w:rsid w:val="00517280"/>
    <w:rsid w:val="00517917"/>
    <w:rsid w:val="0052009E"/>
    <w:rsid w:val="005200F7"/>
    <w:rsid w:val="00520AB5"/>
    <w:rsid w:val="0052155D"/>
    <w:rsid w:val="00521596"/>
    <w:rsid w:val="00522066"/>
    <w:rsid w:val="005222FA"/>
    <w:rsid w:val="00524A64"/>
    <w:rsid w:val="00524C6D"/>
    <w:rsid w:val="00525740"/>
    <w:rsid w:val="00525E59"/>
    <w:rsid w:val="005278EE"/>
    <w:rsid w:val="00527945"/>
    <w:rsid w:val="00527D3A"/>
    <w:rsid w:val="00530A21"/>
    <w:rsid w:val="005310DD"/>
    <w:rsid w:val="00531851"/>
    <w:rsid w:val="005318CC"/>
    <w:rsid w:val="0053199E"/>
    <w:rsid w:val="00531D65"/>
    <w:rsid w:val="005334E4"/>
    <w:rsid w:val="005349B1"/>
    <w:rsid w:val="005358EB"/>
    <w:rsid w:val="00535AA4"/>
    <w:rsid w:val="00535DA3"/>
    <w:rsid w:val="00535E64"/>
    <w:rsid w:val="005364A6"/>
    <w:rsid w:val="005364AE"/>
    <w:rsid w:val="0053652C"/>
    <w:rsid w:val="0053659B"/>
    <w:rsid w:val="005368A0"/>
    <w:rsid w:val="005374BC"/>
    <w:rsid w:val="005419C0"/>
    <w:rsid w:val="005427DC"/>
    <w:rsid w:val="00543188"/>
    <w:rsid w:val="005432F0"/>
    <w:rsid w:val="00543367"/>
    <w:rsid w:val="00543680"/>
    <w:rsid w:val="0054384E"/>
    <w:rsid w:val="00543BFA"/>
    <w:rsid w:val="00544726"/>
    <w:rsid w:val="0054655E"/>
    <w:rsid w:val="00546601"/>
    <w:rsid w:val="00547D9C"/>
    <w:rsid w:val="00547DA1"/>
    <w:rsid w:val="005501BC"/>
    <w:rsid w:val="0055068D"/>
    <w:rsid w:val="00551445"/>
    <w:rsid w:val="00551BAB"/>
    <w:rsid w:val="00551C53"/>
    <w:rsid w:val="0055221B"/>
    <w:rsid w:val="005522F6"/>
    <w:rsid w:val="005526DC"/>
    <w:rsid w:val="005535B7"/>
    <w:rsid w:val="0055386B"/>
    <w:rsid w:val="00554CAC"/>
    <w:rsid w:val="0055513C"/>
    <w:rsid w:val="00555ED3"/>
    <w:rsid w:val="0055637C"/>
    <w:rsid w:val="00556B00"/>
    <w:rsid w:val="0055753F"/>
    <w:rsid w:val="00557618"/>
    <w:rsid w:val="00557782"/>
    <w:rsid w:val="005608A1"/>
    <w:rsid w:val="00560C94"/>
    <w:rsid w:val="00560FD5"/>
    <w:rsid w:val="00561C0A"/>
    <w:rsid w:val="00562765"/>
    <w:rsid w:val="0056283B"/>
    <w:rsid w:val="0056291C"/>
    <w:rsid w:val="00562E59"/>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627"/>
    <w:rsid w:val="0057275D"/>
    <w:rsid w:val="00572919"/>
    <w:rsid w:val="005733C4"/>
    <w:rsid w:val="00574103"/>
    <w:rsid w:val="00575B68"/>
    <w:rsid w:val="00575DA6"/>
    <w:rsid w:val="0057737F"/>
    <w:rsid w:val="00577C45"/>
    <w:rsid w:val="005800A9"/>
    <w:rsid w:val="00580488"/>
    <w:rsid w:val="005804AA"/>
    <w:rsid w:val="0058074D"/>
    <w:rsid w:val="00580FD1"/>
    <w:rsid w:val="00581630"/>
    <w:rsid w:val="005816EE"/>
    <w:rsid w:val="005824E6"/>
    <w:rsid w:val="00582FAD"/>
    <w:rsid w:val="00583489"/>
    <w:rsid w:val="0058391F"/>
    <w:rsid w:val="00583A80"/>
    <w:rsid w:val="00584188"/>
    <w:rsid w:val="00584D68"/>
    <w:rsid w:val="00584E33"/>
    <w:rsid w:val="00585AD4"/>
    <w:rsid w:val="00586392"/>
    <w:rsid w:val="00586819"/>
    <w:rsid w:val="00586E9A"/>
    <w:rsid w:val="00587419"/>
    <w:rsid w:val="00590FE4"/>
    <w:rsid w:val="00591D9C"/>
    <w:rsid w:val="0059282D"/>
    <w:rsid w:val="005932C1"/>
    <w:rsid w:val="00593440"/>
    <w:rsid w:val="005936BF"/>
    <w:rsid w:val="00593DE5"/>
    <w:rsid w:val="0059592B"/>
    <w:rsid w:val="00596617"/>
    <w:rsid w:val="00596B2E"/>
    <w:rsid w:val="00596CC4"/>
    <w:rsid w:val="00597057"/>
    <w:rsid w:val="005972B8"/>
    <w:rsid w:val="005973A6"/>
    <w:rsid w:val="00597AAB"/>
    <w:rsid w:val="00597D8B"/>
    <w:rsid w:val="005A0742"/>
    <w:rsid w:val="005A0D1A"/>
    <w:rsid w:val="005A1C30"/>
    <w:rsid w:val="005A209C"/>
    <w:rsid w:val="005A292F"/>
    <w:rsid w:val="005A31C9"/>
    <w:rsid w:val="005A3295"/>
    <w:rsid w:val="005A43F0"/>
    <w:rsid w:val="005A46FF"/>
    <w:rsid w:val="005A4AFF"/>
    <w:rsid w:val="005A4B4C"/>
    <w:rsid w:val="005A5417"/>
    <w:rsid w:val="005A65F0"/>
    <w:rsid w:val="005A7058"/>
    <w:rsid w:val="005A7758"/>
    <w:rsid w:val="005B011E"/>
    <w:rsid w:val="005B028B"/>
    <w:rsid w:val="005B0CBC"/>
    <w:rsid w:val="005B2E84"/>
    <w:rsid w:val="005B352F"/>
    <w:rsid w:val="005B3AE8"/>
    <w:rsid w:val="005B3E13"/>
    <w:rsid w:val="005B3E66"/>
    <w:rsid w:val="005B3EFE"/>
    <w:rsid w:val="005B3FE8"/>
    <w:rsid w:val="005B4215"/>
    <w:rsid w:val="005B436C"/>
    <w:rsid w:val="005B4F97"/>
    <w:rsid w:val="005B52A4"/>
    <w:rsid w:val="005B5CA4"/>
    <w:rsid w:val="005B5F78"/>
    <w:rsid w:val="005B6E01"/>
    <w:rsid w:val="005B7164"/>
    <w:rsid w:val="005B7476"/>
    <w:rsid w:val="005B7688"/>
    <w:rsid w:val="005B7849"/>
    <w:rsid w:val="005B7B0E"/>
    <w:rsid w:val="005C06CF"/>
    <w:rsid w:val="005C0DFA"/>
    <w:rsid w:val="005C0FF0"/>
    <w:rsid w:val="005C219B"/>
    <w:rsid w:val="005C2E45"/>
    <w:rsid w:val="005C3A23"/>
    <w:rsid w:val="005C47FF"/>
    <w:rsid w:val="005C492F"/>
    <w:rsid w:val="005C4B4C"/>
    <w:rsid w:val="005C5409"/>
    <w:rsid w:val="005C55EF"/>
    <w:rsid w:val="005C5BAE"/>
    <w:rsid w:val="005C628C"/>
    <w:rsid w:val="005C6765"/>
    <w:rsid w:val="005C69AC"/>
    <w:rsid w:val="005C722E"/>
    <w:rsid w:val="005C74C6"/>
    <w:rsid w:val="005C752A"/>
    <w:rsid w:val="005C7576"/>
    <w:rsid w:val="005C7759"/>
    <w:rsid w:val="005D01A4"/>
    <w:rsid w:val="005D15AE"/>
    <w:rsid w:val="005D1A7B"/>
    <w:rsid w:val="005D1EDD"/>
    <w:rsid w:val="005D456F"/>
    <w:rsid w:val="005D45B3"/>
    <w:rsid w:val="005D4AB3"/>
    <w:rsid w:val="005D4CEB"/>
    <w:rsid w:val="005D5344"/>
    <w:rsid w:val="005D5DA8"/>
    <w:rsid w:val="005D61EB"/>
    <w:rsid w:val="005E038A"/>
    <w:rsid w:val="005E0AE0"/>
    <w:rsid w:val="005E286D"/>
    <w:rsid w:val="005E4609"/>
    <w:rsid w:val="005E5E2F"/>
    <w:rsid w:val="005F04E6"/>
    <w:rsid w:val="005F0FB6"/>
    <w:rsid w:val="005F17EC"/>
    <w:rsid w:val="005F1C2F"/>
    <w:rsid w:val="005F39D5"/>
    <w:rsid w:val="005F3AB5"/>
    <w:rsid w:val="005F3E05"/>
    <w:rsid w:val="005F43B9"/>
    <w:rsid w:val="005F55D6"/>
    <w:rsid w:val="005F5CA9"/>
    <w:rsid w:val="005F6828"/>
    <w:rsid w:val="005F68CB"/>
    <w:rsid w:val="005F6BDE"/>
    <w:rsid w:val="005F7799"/>
    <w:rsid w:val="005F78FC"/>
    <w:rsid w:val="00600242"/>
    <w:rsid w:val="00600D11"/>
    <w:rsid w:val="00601F91"/>
    <w:rsid w:val="006033E3"/>
    <w:rsid w:val="006038CD"/>
    <w:rsid w:val="00605169"/>
    <w:rsid w:val="00605FC7"/>
    <w:rsid w:val="00606218"/>
    <w:rsid w:val="0060631B"/>
    <w:rsid w:val="0060677D"/>
    <w:rsid w:val="00606C5E"/>
    <w:rsid w:val="00606CA3"/>
    <w:rsid w:val="00606E91"/>
    <w:rsid w:val="00607018"/>
    <w:rsid w:val="006077ED"/>
    <w:rsid w:val="00610954"/>
    <w:rsid w:val="00610CBE"/>
    <w:rsid w:val="00610E1F"/>
    <w:rsid w:val="006131B2"/>
    <w:rsid w:val="0061321C"/>
    <w:rsid w:val="00614CA1"/>
    <w:rsid w:val="00615C2C"/>
    <w:rsid w:val="0061644B"/>
    <w:rsid w:val="0061799C"/>
    <w:rsid w:val="0062038A"/>
    <w:rsid w:val="006203A8"/>
    <w:rsid w:val="006207DF"/>
    <w:rsid w:val="00620E59"/>
    <w:rsid w:val="00621132"/>
    <w:rsid w:val="00622656"/>
    <w:rsid w:val="0062386E"/>
    <w:rsid w:val="00623D9A"/>
    <w:rsid w:val="00623F01"/>
    <w:rsid w:val="006242FB"/>
    <w:rsid w:val="00624738"/>
    <w:rsid w:val="00625D15"/>
    <w:rsid w:val="00626E2D"/>
    <w:rsid w:val="006272DE"/>
    <w:rsid w:val="00627D94"/>
    <w:rsid w:val="0063033A"/>
    <w:rsid w:val="006304D3"/>
    <w:rsid w:val="00630AB9"/>
    <w:rsid w:val="00630B42"/>
    <w:rsid w:val="00630BC1"/>
    <w:rsid w:val="0063104D"/>
    <w:rsid w:val="006310FC"/>
    <w:rsid w:val="00631688"/>
    <w:rsid w:val="006320D8"/>
    <w:rsid w:val="00632540"/>
    <w:rsid w:val="00632E88"/>
    <w:rsid w:val="00633CCE"/>
    <w:rsid w:val="0063454C"/>
    <w:rsid w:val="00634DBB"/>
    <w:rsid w:val="00635C88"/>
    <w:rsid w:val="00637807"/>
    <w:rsid w:val="00637B63"/>
    <w:rsid w:val="00637C26"/>
    <w:rsid w:val="00640443"/>
    <w:rsid w:val="00640732"/>
    <w:rsid w:val="00641C79"/>
    <w:rsid w:val="00642072"/>
    <w:rsid w:val="0064372D"/>
    <w:rsid w:val="006440ED"/>
    <w:rsid w:val="0064467C"/>
    <w:rsid w:val="00644827"/>
    <w:rsid w:val="00644AB5"/>
    <w:rsid w:val="00645213"/>
    <w:rsid w:val="00645293"/>
    <w:rsid w:val="006468CB"/>
    <w:rsid w:val="00651B78"/>
    <w:rsid w:val="00651C95"/>
    <w:rsid w:val="00652263"/>
    <w:rsid w:val="0065238F"/>
    <w:rsid w:val="00652881"/>
    <w:rsid w:val="00652985"/>
    <w:rsid w:val="00653253"/>
    <w:rsid w:val="0065332B"/>
    <w:rsid w:val="006533AE"/>
    <w:rsid w:val="006551AE"/>
    <w:rsid w:val="0066137E"/>
    <w:rsid w:val="00661974"/>
    <w:rsid w:val="006623E2"/>
    <w:rsid w:val="006624E3"/>
    <w:rsid w:val="006640F9"/>
    <w:rsid w:val="00664551"/>
    <w:rsid w:val="00664685"/>
    <w:rsid w:val="00664872"/>
    <w:rsid w:val="00664B95"/>
    <w:rsid w:val="00665D5F"/>
    <w:rsid w:val="00666877"/>
    <w:rsid w:val="006676A0"/>
    <w:rsid w:val="006704F3"/>
    <w:rsid w:val="00670857"/>
    <w:rsid w:val="00670D75"/>
    <w:rsid w:val="00670FB2"/>
    <w:rsid w:val="00671124"/>
    <w:rsid w:val="006727B0"/>
    <w:rsid w:val="00672BB8"/>
    <w:rsid w:val="0067307E"/>
    <w:rsid w:val="006739C0"/>
    <w:rsid w:val="00673F6D"/>
    <w:rsid w:val="00673F9D"/>
    <w:rsid w:val="00674757"/>
    <w:rsid w:val="00674850"/>
    <w:rsid w:val="00675116"/>
    <w:rsid w:val="00675D03"/>
    <w:rsid w:val="00676016"/>
    <w:rsid w:val="006765F7"/>
    <w:rsid w:val="00676EA7"/>
    <w:rsid w:val="00682EFD"/>
    <w:rsid w:val="00683F61"/>
    <w:rsid w:val="00684EA3"/>
    <w:rsid w:val="00686A36"/>
    <w:rsid w:val="00687296"/>
    <w:rsid w:val="00687AD5"/>
    <w:rsid w:val="0069211A"/>
    <w:rsid w:val="00692B81"/>
    <w:rsid w:val="00692C4F"/>
    <w:rsid w:val="006949D2"/>
    <w:rsid w:val="00694C5F"/>
    <w:rsid w:val="00695251"/>
    <w:rsid w:val="006953EF"/>
    <w:rsid w:val="00695689"/>
    <w:rsid w:val="00695ADE"/>
    <w:rsid w:val="00695C0D"/>
    <w:rsid w:val="00695CAE"/>
    <w:rsid w:val="00696356"/>
    <w:rsid w:val="006964EC"/>
    <w:rsid w:val="006968EA"/>
    <w:rsid w:val="00697819"/>
    <w:rsid w:val="00697CB5"/>
    <w:rsid w:val="006A015D"/>
    <w:rsid w:val="006A2EA3"/>
    <w:rsid w:val="006A3CC1"/>
    <w:rsid w:val="006A4899"/>
    <w:rsid w:val="006A62E1"/>
    <w:rsid w:val="006A6566"/>
    <w:rsid w:val="006A72C6"/>
    <w:rsid w:val="006A7310"/>
    <w:rsid w:val="006A7AA6"/>
    <w:rsid w:val="006B02DA"/>
    <w:rsid w:val="006B08FB"/>
    <w:rsid w:val="006B1877"/>
    <w:rsid w:val="006B1913"/>
    <w:rsid w:val="006B1AC7"/>
    <w:rsid w:val="006B2065"/>
    <w:rsid w:val="006B271B"/>
    <w:rsid w:val="006B275B"/>
    <w:rsid w:val="006B30BF"/>
    <w:rsid w:val="006B38C6"/>
    <w:rsid w:val="006B3940"/>
    <w:rsid w:val="006B45A6"/>
    <w:rsid w:val="006B4A69"/>
    <w:rsid w:val="006B568C"/>
    <w:rsid w:val="006B62F0"/>
    <w:rsid w:val="006B6C6B"/>
    <w:rsid w:val="006C09B6"/>
    <w:rsid w:val="006C09C0"/>
    <w:rsid w:val="006C168D"/>
    <w:rsid w:val="006C1884"/>
    <w:rsid w:val="006C18AF"/>
    <w:rsid w:val="006C2341"/>
    <w:rsid w:val="006C2BF5"/>
    <w:rsid w:val="006C3745"/>
    <w:rsid w:val="006C39FD"/>
    <w:rsid w:val="006C4A40"/>
    <w:rsid w:val="006C4E56"/>
    <w:rsid w:val="006C61CD"/>
    <w:rsid w:val="006C642C"/>
    <w:rsid w:val="006C6FC6"/>
    <w:rsid w:val="006C7830"/>
    <w:rsid w:val="006C7BB9"/>
    <w:rsid w:val="006C7D50"/>
    <w:rsid w:val="006D141C"/>
    <w:rsid w:val="006D2425"/>
    <w:rsid w:val="006D2CF3"/>
    <w:rsid w:val="006D2D08"/>
    <w:rsid w:val="006D2F35"/>
    <w:rsid w:val="006D3228"/>
    <w:rsid w:val="006D349E"/>
    <w:rsid w:val="006D41EF"/>
    <w:rsid w:val="006D4A9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5585"/>
    <w:rsid w:val="006E5E32"/>
    <w:rsid w:val="006E633A"/>
    <w:rsid w:val="006E6A14"/>
    <w:rsid w:val="006E6B16"/>
    <w:rsid w:val="006E6DE8"/>
    <w:rsid w:val="006E780C"/>
    <w:rsid w:val="006F0BA7"/>
    <w:rsid w:val="006F0F01"/>
    <w:rsid w:val="006F0F3C"/>
    <w:rsid w:val="006F174D"/>
    <w:rsid w:val="006F1DBC"/>
    <w:rsid w:val="006F1F41"/>
    <w:rsid w:val="006F32EF"/>
    <w:rsid w:val="006F3615"/>
    <w:rsid w:val="006F3C54"/>
    <w:rsid w:val="006F47CA"/>
    <w:rsid w:val="006F4CD8"/>
    <w:rsid w:val="006F53D9"/>
    <w:rsid w:val="006F549C"/>
    <w:rsid w:val="006F5812"/>
    <w:rsid w:val="006F609A"/>
    <w:rsid w:val="006F73E9"/>
    <w:rsid w:val="007004DC"/>
    <w:rsid w:val="00700854"/>
    <w:rsid w:val="00700C4C"/>
    <w:rsid w:val="00701093"/>
    <w:rsid w:val="0070109C"/>
    <w:rsid w:val="007022C4"/>
    <w:rsid w:val="007026E9"/>
    <w:rsid w:val="00702E2B"/>
    <w:rsid w:val="00703C8B"/>
    <w:rsid w:val="00703E8A"/>
    <w:rsid w:val="00704F60"/>
    <w:rsid w:val="00706EA3"/>
    <w:rsid w:val="007078BE"/>
    <w:rsid w:val="00707D5A"/>
    <w:rsid w:val="00710BF6"/>
    <w:rsid w:val="00711522"/>
    <w:rsid w:val="007118A6"/>
    <w:rsid w:val="007124FE"/>
    <w:rsid w:val="00712533"/>
    <w:rsid w:val="00713186"/>
    <w:rsid w:val="00713757"/>
    <w:rsid w:val="00713758"/>
    <w:rsid w:val="007137D8"/>
    <w:rsid w:val="00714064"/>
    <w:rsid w:val="0071409E"/>
    <w:rsid w:val="00716B1B"/>
    <w:rsid w:val="00717772"/>
    <w:rsid w:val="007200E5"/>
    <w:rsid w:val="00720949"/>
    <w:rsid w:val="00720C17"/>
    <w:rsid w:val="0072116F"/>
    <w:rsid w:val="007215EC"/>
    <w:rsid w:val="00721AF1"/>
    <w:rsid w:val="0072280F"/>
    <w:rsid w:val="00722B5E"/>
    <w:rsid w:val="007235F5"/>
    <w:rsid w:val="00723B2C"/>
    <w:rsid w:val="007241D0"/>
    <w:rsid w:val="00724F7C"/>
    <w:rsid w:val="007253CC"/>
    <w:rsid w:val="00726087"/>
    <w:rsid w:val="00726F5A"/>
    <w:rsid w:val="0072708F"/>
    <w:rsid w:val="007304C1"/>
    <w:rsid w:val="00730E81"/>
    <w:rsid w:val="00731000"/>
    <w:rsid w:val="00731204"/>
    <w:rsid w:val="007319BC"/>
    <w:rsid w:val="0073222B"/>
    <w:rsid w:val="00732582"/>
    <w:rsid w:val="00732D1D"/>
    <w:rsid w:val="007332C4"/>
    <w:rsid w:val="00734381"/>
    <w:rsid w:val="00734B0E"/>
    <w:rsid w:val="00736034"/>
    <w:rsid w:val="0073666D"/>
    <w:rsid w:val="00736710"/>
    <w:rsid w:val="0073681C"/>
    <w:rsid w:val="0073725B"/>
    <w:rsid w:val="00737B67"/>
    <w:rsid w:val="0074033C"/>
    <w:rsid w:val="0074050E"/>
    <w:rsid w:val="00740B66"/>
    <w:rsid w:val="00741AF8"/>
    <w:rsid w:val="00741EBE"/>
    <w:rsid w:val="00742181"/>
    <w:rsid w:val="007424EC"/>
    <w:rsid w:val="00742EDA"/>
    <w:rsid w:val="007440FA"/>
    <w:rsid w:val="00744201"/>
    <w:rsid w:val="007451C0"/>
    <w:rsid w:val="007453E1"/>
    <w:rsid w:val="00745604"/>
    <w:rsid w:val="00745FCE"/>
    <w:rsid w:val="00746130"/>
    <w:rsid w:val="00746A40"/>
    <w:rsid w:val="00746D83"/>
    <w:rsid w:val="00746E6A"/>
    <w:rsid w:val="00747598"/>
    <w:rsid w:val="00747B2E"/>
    <w:rsid w:val="00750358"/>
    <w:rsid w:val="007520A3"/>
    <w:rsid w:val="007526F5"/>
    <w:rsid w:val="00753B26"/>
    <w:rsid w:val="00753F05"/>
    <w:rsid w:val="00754717"/>
    <w:rsid w:val="00754836"/>
    <w:rsid w:val="00754FB9"/>
    <w:rsid w:val="00755CDF"/>
    <w:rsid w:val="0075649C"/>
    <w:rsid w:val="00756730"/>
    <w:rsid w:val="00757042"/>
    <w:rsid w:val="007578C3"/>
    <w:rsid w:val="00757A4C"/>
    <w:rsid w:val="00760895"/>
    <w:rsid w:val="00761DF0"/>
    <w:rsid w:val="00762ABF"/>
    <w:rsid w:val="00762DB1"/>
    <w:rsid w:val="00764A94"/>
    <w:rsid w:val="00764B26"/>
    <w:rsid w:val="00764EA6"/>
    <w:rsid w:val="007651A9"/>
    <w:rsid w:val="007651E5"/>
    <w:rsid w:val="0076524F"/>
    <w:rsid w:val="00765584"/>
    <w:rsid w:val="007655A0"/>
    <w:rsid w:val="007665B2"/>
    <w:rsid w:val="007670DC"/>
    <w:rsid w:val="00767356"/>
    <w:rsid w:val="00770F2A"/>
    <w:rsid w:val="0077111A"/>
    <w:rsid w:val="0077213A"/>
    <w:rsid w:val="00772272"/>
    <w:rsid w:val="0077369F"/>
    <w:rsid w:val="0077463A"/>
    <w:rsid w:val="00774AB3"/>
    <w:rsid w:val="00774D0F"/>
    <w:rsid w:val="00774D7B"/>
    <w:rsid w:val="007756ED"/>
    <w:rsid w:val="0077589D"/>
    <w:rsid w:val="007760B8"/>
    <w:rsid w:val="0077617F"/>
    <w:rsid w:val="00776A3D"/>
    <w:rsid w:val="0077707A"/>
    <w:rsid w:val="007776BF"/>
    <w:rsid w:val="007819A1"/>
    <w:rsid w:val="00783BA5"/>
    <w:rsid w:val="00783BF5"/>
    <w:rsid w:val="00784A1E"/>
    <w:rsid w:val="00784AFD"/>
    <w:rsid w:val="00784F9E"/>
    <w:rsid w:val="0078533C"/>
    <w:rsid w:val="007857FB"/>
    <w:rsid w:val="007870FC"/>
    <w:rsid w:val="0078717D"/>
    <w:rsid w:val="00787CD0"/>
    <w:rsid w:val="007905A2"/>
    <w:rsid w:val="00791053"/>
    <w:rsid w:val="00791261"/>
    <w:rsid w:val="007918FE"/>
    <w:rsid w:val="00791A3A"/>
    <w:rsid w:val="0079262D"/>
    <w:rsid w:val="00792A53"/>
    <w:rsid w:val="00792A69"/>
    <w:rsid w:val="00794196"/>
    <w:rsid w:val="007949CD"/>
    <w:rsid w:val="00794C47"/>
    <w:rsid w:val="00794FFF"/>
    <w:rsid w:val="00796289"/>
    <w:rsid w:val="00796964"/>
    <w:rsid w:val="00796D4D"/>
    <w:rsid w:val="007971B8"/>
    <w:rsid w:val="00797637"/>
    <w:rsid w:val="007A0018"/>
    <w:rsid w:val="007A0ADE"/>
    <w:rsid w:val="007A1A13"/>
    <w:rsid w:val="007A1B35"/>
    <w:rsid w:val="007A2812"/>
    <w:rsid w:val="007A2C4D"/>
    <w:rsid w:val="007A338C"/>
    <w:rsid w:val="007A3680"/>
    <w:rsid w:val="007A380E"/>
    <w:rsid w:val="007A3BCD"/>
    <w:rsid w:val="007A4265"/>
    <w:rsid w:val="007A5214"/>
    <w:rsid w:val="007A53B7"/>
    <w:rsid w:val="007A59B8"/>
    <w:rsid w:val="007A65AF"/>
    <w:rsid w:val="007A7682"/>
    <w:rsid w:val="007A7F42"/>
    <w:rsid w:val="007B0E0E"/>
    <w:rsid w:val="007B181E"/>
    <w:rsid w:val="007B2862"/>
    <w:rsid w:val="007B2FD8"/>
    <w:rsid w:val="007B3968"/>
    <w:rsid w:val="007B45AF"/>
    <w:rsid w:val="007B4DD0"/>
    <w:rsid w:val="007B611E"/>
    <w:rsid w:val="007B6528"/>
    <w:rsid w:val="007B662A"/>
    <w:rsid w:val="007B71DC"/>
    <w:rsid w:val="007B7743"/>
    <w:rsid w:val="007C04F4"/>
    <w:rsid w:val="007C0E3E"/>
    <w:rsid w:val="007C2139"/>
    <w:rsid w:val="007C27DE"/>
    <w:rsid w:val="007C284C"/>
    <w:rsid w:val="007C299E"/>
    <w:rsid w:val="007C4ABB"/>
    <w:rsid w:val="007C525F"/>
    <w:rsid w:val="007C5321"/>
    <w:rsid w:val="007C5E8A"/>
    <w:rsid w:val="007C5F4B"/>
    <w:rsid w:val="007C626A"/>
    <w:rsid w:val="007C6AAB"/>
    <w:rsid w:val="007C7B84"/>
    <w:rsid w:val="007D0C4D"/>
    <w:rsid w:val="007D17BB"/>
    <w:rsid w:val="007D1FE9"/>
    <w:rsid w:val="007D28C9"/>
    <w:rsid w:val="007D326B"/>
    <w:rsid w:val="007D38F0"/>
    <w:rsid w:val="007D3C66"/>
    <w:rsid w:val="007D3CC8"/>
    <w:rsid w:val="007D430A"/>
    <w:rsid w:val="007D47FB"/>
    <w:rsid w:val="007D4C7C"/>
    <w:rsid w:val="007D4DD3"/>
    <w:rsid w:val="007D576A"/>
    <w:rsid w:val="007D62F9"/>
    <w:rsid w:val="007D63A4"/>
    <w:rsid w:val="007D6542"/>
    <w:rsid w:val="007D7FC9"/>
    <w:rsid w:val="007E1965"/>
    <w:rsid w:val="007E1AA2"/>
    <w:rsid w:val="007E1F2C"/>
    <w:rsid w:val="007E279D"/>
    <w:rsid w:val="007E2941"/>
    <w:rsid w:val="007E2D69"/>
    <w:rsid w:val="007E3B9A"/>
    <w:rsid w:val="007E3EEF"/>
    <w:rsid w:val="007E46E8"/>
    <w:rsid w:val="007E470F"/>
    <w:rsid w:val="007E4C1F"/>
    <w:rsid w:val="007E5D1B"/>
    <w:rsid w:val="007F01DE"/>
    <w:rsid w:val="007F0447"/>
    <w:rsid w:val="007F0759"/>
    <w:rsid w:val="007F0BCC"/>
    <w:rsid w:val="007F156E"/>
    <w:rsid w:val="007F1AD9"/>
    <w:rsid w:val="007F1CF3"/>
    <w:rsid w:val="007F2439"/>
    <w:rsid w:val="007F25C0"/>
    <w:rsid w:val="007F30BB"/>
    <w:rsid w:val="007F3860"/>
    <w:rsid w:val="007F5F52"/>
    <w:rsid w:val="007F653C"/>
    <w:rsid w:val="007F672A"/>
    <w:rsid w:val="007F6A1D"/>
    <w:rsid w:val="007F77C6"/>
    <w:rsid w:val="007F79D4"/>
    <w:rsid w:val="008003A1"/>
    <w:rsid w:val="008006B7"/>
    <w:rsid w:val="00800FDB"/>
    <w:rsid w:val="008019D0"/>
    <w:rsid w:val="00802081"/>
    <w:rsid w:val="008020F6"/>
    <w:rsid w:val="008026F8"/>
    <w:rsid w:val="0080298E"/>
    <w:rsid w:val="00803833"/>
    <w:rsid w:val="008039DA"/>
    <w:rsid w:val="00804316"/>
    <w:rsid w:val="008044F8"/>
    <w:rsid w:val="00806461"/>
    <w:rsid w:val="008064C1"/>
    <w:rsid w:val="00806EC2"/>
    <w:rsid w:val="00810580"/>
    <w:rsid w:val="0081096D"/>
    <w:rsid w:val="00810EAD"/>
    <w:rsid w:val="00811833"/>
    <w:rsid w:val="00813DA4"/>
    <w:rsid w:val="00814BDE"/>
    <w:rsid w:val="00814DBC"/>
    <w:rsid w:val="0081512F"/>
    <w:rsid w:val="00815E78"/>
    <w:rsid w:val="00816288"/>
    <w:rsid w:val="008174D4"/>
    <w:rsid w:val="0082002E"/>
    <w:rsid w:val="0082083C"/>
    <w:rsid w:val="00820C54"/>
    <w:rsid w:val="00820F37"/>
    <w:rsid w:val="00820FE6"/>
    <w:rsid w:val="00821A66"/>
    <w:rsid w:val="00822476"/>
    <w:rsid w:val="008226BA"/>
    <w:rsid w:val="00822882"/>
    <w:rsid w:val="00822A1E"/>
    <w:rsid w:val="008238C7"/>
    <w:rsid w:val="0082414A"/>
    <w:rsid w:val="00825268"/>
    <w:rsid w:val="0082571C"/>
    <w:rsid w:val="00825B94"/>
    <w:rsid w:val="00825BB4"/>
    <w:rsid w:val="00825F68"/>
    <w:rsid w:val="008273D2"/>
    <w:rsid w:val="00827B53"/>
    <w:rsid w:val="00830E92"/>
    <w:rsid w:val="008320ED"/>
    <w:rsid w:val="00832A0F"/>
    <w:rsid w:val="00833444"/>
    <w:rsid w:val="00834EC5"/>
    <w:rsid w:val="008353D5"/>
    <w:rsid w:val="00835408"/>
    <w:rsid w:val="008358A2"/>
    <w:rsid w:val="008359DA"/>
    <w:rsid w:val="00835A64"/>
    <w:rsid w:val="00837715"/>
    <w:rsid w:val="00837CEF"/>
    <w:rsid w:val="00837E22"/>
    <w:rsid w:val="00837E2F"/>
    <w:rsid w:val="00840035"/>
    <w:rsid w:val="00841862"/>
    <w:rsid w:val="008421A0"/>
    <w:rsid w:val="00842661"/>
    <w:rsid w:val="008428A9"/>
    <w:rsid w:val="008433AB"/>
    <w:rsid w:val="008439CE"/>
    <w:rsid w:val="00844112"/>
    <w:rsid w:val="008456C9"/>
    <w:rsid w:val="00845D21"/>
    <w:rsid w:val="0084611D"/>
    <w:rsid w:val="00846177"/>
    <w:rsid w:val="0084654D"/>
    <w:rsid w:val="00846C9F"/>
    <w:rsid w:val="008474FB"/>
    <w:rsid w:val="00847BD6"/>
    <w:rsid w:val="00847F48"/>
    <w:rsid w:val="00850137"/>
    <w:rsid w:val="00850C62"/>
    <w:rsid w:val="00850C94"/>
    <w:rsid w:val="00851284"/>
    <w:rsid w:val="00852248"/>
    <w:rsid w:val="008527D2"/>
    <w:rsid w:val="00852B48"/>
    <w:rsid w:val="008531F2"/>
    <w:rsid w:val="0085474D"/>
    <w:rsid w:val="00856481"/>
    <w:rsid w:val="008567A2"/>
    <w:rsid w:val="00856A6E"/>
    <w:rsid w:val="00856E6C"/>
    <w:rsid w:val="00857DE1"/>
    <w:rsid w:val="00860793"/>
    <w:rsid w:val="00860D8F"/>
    <w:rsid w:val="00861327"/>
    <w:rsid w:val="00862468"/>
    <w:rsid w:val="00862510"/>
    <w:rsid w:val="00863011"/>
    <w:rsid w:val="00863447"/>
    <w:rsid w:val="00863C5B"/>
    <w:rsid w:val="00863D2E"/>
    <w:rsid w:val="00864E32"/>
    <w:rsid w:val="00865075"/>
    <w:rsid w:val="0086615F"/>
    <w:rsid w:val="0086661C"/>
    <w:rsid w:val="0086748F"/>
    <w:rsid w:val="00870735"/>
    <w:rsid w:val="00872299"/>
    <w:rsid w:val="00872757"/>
    <w:rsid w:val="00872A1F"/>
    <w:rsid w:val="00872CE4"/>
    <w:rsid w:val="00873AA4"/>
    <w:rsid w:val="00873CA8"/>
    <w:rsid w:val="00873F5D"/>
    <w:rsid w:val="0087570C"/>
    <w:rsid w:val="00875A8D"/>
    <w:rsid w:val="008773BA"/>
    <w:rsid w:val="00877B62"/>
    <w:rsid w:val="00881015"/>
    <w:rsid w:val="008810B0"/>
    <w:rsid w:val="00881665"/>
    <w:rsid w:val="008819B6"/>
    <w:rsid w:val="00881AAC"/>
    <w:rsid w:val="008836B7"/>
    <w:rsid w:val="00883F7C"/>
    <w:rsid w:val="008841D3"/>
    <w:rsid w:val="00884987"/>
    <w:rsid w:val="00884BE0"/>
    <w:rsid w:val="00884D74"/>
    <w:rsid w:val="00884F71"/>
    <w:rsid w:val="0088624C"/>
    <w:rsid w:val="00886261"/>
    <w:rsid w:val="00887BF9"/>
    <w:rsid w:val="00887DE6"/>
    <w:rsid w:val="00890E6D"/>
    <w:rsid w:val="0089214A"/>
    <w:rsid w:val="00892226"/>
    <w:rsid w:val="008922FA"/>
    <w:rsid w:val="00892D3E"/>
    <w:rsid w:val="00893052"/>
    <w:rsid w:val="008936DC"/>
    <w:rsid w:val="0089391D"/>
    <w:rsid w:val="00893E53"/>
    <w:rsid w:val="008945EB"/>
    <w:rsid w:val="00894C13"/>
    <w:rsid w:val="00894C2A"/>
    <w:rsid w:val="00895389"/>
    <w:rsid w:val="0089690B"/>
    <w:rsid w:val="00896999"/>
    <w:rsid w:val="00896A5F"/>
    <w:rsid w:val="0089728F"/>
    <w:rsid w:val="008976C0"/>
    <w:rsid w:val="00897708"/>
    <w:rsid w:val="00897D88"/>
    <w:rsid w:val="008A0010"/>
    <w:rsid w:val="008A00AD"/>
    <w:rsid w:val="008A17AF"/>
    <w:rsid w:val="008A1ED9"/>
    <w:rsid w:val="008A2C65"/>
    <w:rsid w:val="008A2F16"/>
    <w:rsid w:val="008A36AE"/>
    <w:rsid w:val="008A4609"/>
    <w:rsid w:val="008A48C3"/>
    <w:rsid w:val="008A4A4D"/>
    <w:rsid w:val="008A4E18"/>
    <w:rsid w:val="008A520C"/>
    <w:rsid w:val="008A53D7"/>
    <w:rsid w:val="008A5493"/>
    <w:rsid w:val="008A596C"/>
    <w:rsid w:val="008A60A3"/>
    <w:rsid w:val="008A64C4"/>
    <w:rsid w:val="008A6BF7"/>
    <w:rsid w:val="008A6CC1"/>
    <w:rsid w:val="008A72FB"/>
    <w:rsid w:val="008A7EA4"/>
    <w:rsid w:val="008A7F03"/>
    <w:rsid w:val="008B0EA9"/>
    <w:rsid w:val="008B1823"/>
    <w:rsid w:val="008B1B4E"/>
    <w:rsid w:val="008B208F"/>
    <w:rsid w:val="008B20D9"/>
    <w:rsid w:val="008B2BDF"/>
    <w:rsid w:val="008B4198"/>
    <w:rsid w:val="008B5391"/>
    <w:rsid w:val="008B586A"/>
    <w:rsid w:val="008B6651"/>
    <w:rsid w:val="008B6E16"/>
    <w:rsid w:val="008B6E9D"/>
    <w:rsid w:val="008B7110"/>
    <w:rsid w:val="008B7A20"/>
    <w:rsid w:val="008B7ECF"/>
    <w:rsid w:val="008C0B58"/>
    <w:rsid w:val="008C0DF9"/>
    <w:rsid w:val="008C131E"/>
    <w:rsid w:val="008C2029"/>
    <w:rsid w:val="008C267C"/>
    <w:rsid w:val="008C2E44"/>
    <w:rsid w:val="008C3427"/>
    <w:rsid w:val="008C3BC2"/>
    <w:rsid w:val="008C3FE0"/>
    <w:rsid w:val="008C40A4"/>
    <w:rsid w:val="008C4F76"/>
    <w:rsid w:val="008C55AD"/>
    <w:rsid w:val="008C61D6"/>
    <w:rsid w:val="008C631F"/>
    <w:rsid w:val="008C649D"/>
    <w:rsid w:val="008C64F1"/>
    <w:rsid w:val="008C7C1A"/>
    <w:rsid w:val="008D0C47"/>
    <w:rsid w:val="008D0DC1"/>
    <w:rsid w:val="008D1BB0"/>
    <w:rsid w:val="008D20FF"/>
    <w:rsid w:val="008D2B9A"/>
    <w:rsid w:val="008D2EAD"/>
    <w:rsid w:val="008D30B6"/>
    <w:rsid w:val="008D3163"/>
    <w:rsid w:val="008D3DE6"/>
    <w:rsid w:val="008D4223"/>
    <w:rsid w:val="008D44CC"/>
    <w:rsid w:val="008D46E3"/>
    <w:rsid w:val="008D4CED"/>
    <w:rsid w:val="008D50F9"/>
    <w:rsid w:val="008D5CAF"/>
    <w:rsid w:val="008D6709"/>
    <w:rsid w:val="008E083A"/>
    <w:rsid w:val="008E0DF8"/>
    <w:rsid w:val="008E0E65"/>
    <w:rsid w:val="008E11BD"/>
    <w:rsid w:val="008E12AD"/>
    <w:rsid w:val="008E2152"/>
    <w:rsid w:val="008E22FF"/>
    <w:rsid w:val="008E2450"/>
    <w:rsid w:val="008E297E"/>
    <w:rsid w:val="008E2CAE"/>
    <w:rsid w:val="008E3C35"/>
    <w:rsid w:val="008E3DC5"/>
    <w:rsid w:val="008E3F27"/>
    <w:rsid w:val="008E47EF"/>
    <w:rsid w:val="008E4E6E"/>
    <w:rsid w:val="008E5DB7"/>
    <w:rsid w:val="008E61EB"/>
    <w:rsid w:val="008E6E15"/>
    <w:rsid w:val="008E7896"/>
    <w:rsid w:val="008E79C7"/>
    <w:rsid w:val="008E7B6F"/>
    <w:rsid w:val="008E7C9D"/>
    <w:rsid w:val="008E7D8A"/>
    <w:rsid w:val="008F14C7"/>
    <w:rsid w:val="008F1E9E"/>
    <w:rsid w:val="008F2165"/>
    <w:rsid w:val="008F2477"/>
    <w:rsid w:val="008F2BCD"/>
    <w:rsid w:val="008F3879"/>
    <w:rsid w:val="008F40F4"/>
    <w:rsid w:val="008F5442"/>
    <w:rsid w:val="008F5B93"/>
    <w:rsid w:val="008F636D"/>
    <w:rsid w:val="008F653E"/>
    <w:rsid w:val="008F71CA"/>
    <w:rsid w:val="008F7769"/>
    <w:rsid w:val="008F7D50"/>
    <w:rsid w:val="008F7DBF"/>
    <w:rsid w:val="00900380"/>
    <w:rsid w:val="009004FE"/>
    <w:rsid w:val="00901014"/>
    <w:rsid w:val="009010F0"/>
    <w:rsid w:val="00901162"/>
    <w:rsid w:val="00901B53"/>
    <w:rsid w:val="0090223A"/>
    <w:rsid w:val="009028E2"/>
    <w:rsid w:val="009039FE"/>
    <w:rsid w:val="00903E9A"/>
    <w:rsid w:val="009048A5"/>
    <w:rsid w:val="00905404"/>
    <w:rsid w:val="00905E19"/>
    <w:rsid w:val="00906477"/>
    <w:rsid w:val="00906478"/>
    <w:rsid w:val="009064D7"/>
    <w:rsid w:val="00906753"/>
    <w:rsid w:val="00907264"/>
    <w:rsid w:val="0090765F"/>
    <w:rsid w:val="0091029A"/>
    <w:rsid w:val="00911305"/>
    <w:rsid w:val="0091162B"/>
    <w:rsid w:val="00912590"/>
    <w:rsid w:val="00912A71"/>
    <w:rsid w:val="00913200"/>
    <w:rsid w:val="009148C0"/>
    <w:rsid w:val="00914EAB"/>
    <w:rsid w:val="009152D8"/>
    <w:rsid w:val="00915A1D"/>
    <w:rsid w:val="009209ED"/>
    <w:rsid w:val="00921875"/>
    <w:rsid w:val="00921C54"/>
    <w:rsid w:val="00922567"/>
    <w:rsid w:val="009228DB"/>
    <w:rsid w:val="00922D49"/>
    <w:rsid w:val="009236B9"/>
    <w:rsid w:val="00923DD8"/>
    <w:rsid w:val="00925E37"/>
    <w:rsid w:val="00925EDD"/>
    <w:rsid w:val="00925F20"/>
    <w:rsid w:val="00927899"/>
    <w:rsid w:val="00927D0E"/>
    <w:rsid w:val="00930968"/>
    <w:rsid w:val="009309DA"/>
    <w:rsid w:val="00931040"/>
    <w:rsid w:val="00931663"/>
    <w:rsid w:val="00931D22"/>
    <w:rsid w:val="00932CC7"/>
    <w:rsid w:val="00934367"/>
    <w:rsid w:val="00934B97"/>
    <w:rsid w:val="00935306"/>
    <w:rsid w:val="009361A4"/>
    <w:rsid w:val="00936688"/>
    <w:rsid w:val="00937683"/>
    <w:rsid w:val="00937AC9"/>
    <w:rsid w:val="00937CFA"/>
    <w:rsid w:val="00940291"/>
    <w:rsid w:val="009406B3"/>
    <w:rsid w:val="0094102B"/>
    <w:rsid w:val="00942286"/>
    <w:rsid w:val="00942359"/>
    <w:rsid w:val="00943524"/>
    <w:rsid w:val="00943748"/>
    <w:rsid w:val="00943CEE"/>
    <w:rsid w:val="009444F4"/>
    <w:rsid w:val="00944674"/>
    <w:rsid w:val="00945CC4"/>
    <w:rsid w:val="00945CF5"/>
    <w:rsid w:val="0094691C"/>
    <w:rsid w:val="0094719A"/>
    <w:rsid w:val="00947C95"/>
    <w:rsid w:val="00947EED"/>
    <w:rsid w:val="009500A1"/>
    <w:rsid w:val="0095037E"/>
    <w:rsid w:val="00951D97"/>
    <w:rsid w:val="00951DA9"/>
    <w:rsid w:val="00951E63"/>
    <w:rsid w:val="00952230"/>
    <w:rsid w:val="00952266"/>
    <w:rsid w:val="00952A37"/>
    <w:rsid w:val="00952AAD"/>
    <w:rsid w:val="009532F7"/>
    <w:rsid w:val="00953B2B"/>
    <w:rsid w:val="00954567"/>
    <w:rsid w:val="009547B3"/>
    <w:rsid w:val="00954A89"/>
    <w:rsid w:val="00956671"/>
    <w:rsid w:val="00957466"/>
    <w:rsid w:val="009576F7"/>
    <w:rsid w:val="00957A36"/>
    <w:rsid w:val="00960722"/>
    <w:rsid w:val="00961356"/>
    <w:rsid w:val="00961396"/>
    <w:rsid w:val="00961449"/>
    <w:rsid w:val="00961C3E"/>
    <w:rsid w:val="00962401"/>
    <w:rsid w:val="00962510"/>
    <w:rsid w:val="0096260B"/>
    <w:rsid w:val="0096275C"/>
    <w:rsid w:val="009627FF"/>
    <w:rsid w:val="00962A27"/>
    <w:rsid w:val="00962B9D"/>
    <w:rsid w:val="00962EDC"/>
    <w:rsid w:val="00963346"/>
    <w:rsid w:val="00964E3D"/>
    <w:rsid w:val="009654AD"/>
    <w:rsid w:val="009664D5"/>
    <w:rsid w:val="0096705C"/>
    <w:rsid w:val="009670B3"/>
    <w:rsid w:val="009670C1"/>
    <w:rsid w:val="00967657"/>
    <w:rsid w:val="00970C69"/>
    <w:rsid w:val="00971F1C"/>
    <w:rsid w:val="0097211D"/>
    <w:rsid w:val="009724F9"/>
    <w:rsid w:val="0097263C"/>
    <w:rsid w:val="00972DD0"/>
    <w:rsid w:val="00972DF9"/>
    <w:rsid w:val="00972E10"/>
    <w:rsid w:val="009738AD"/>
    <w:rsid w:val="00973AE5"/>
    <w:rsid w:val="00974694"/>
    <w:rsid w:val="009746CA"/>
    <w:rsid w:val="00974E7C"/>
    <w:rsid w:val="00977134"/>
    <w:rsid w:val="00977CB2"/>
    <w:rsid w:val="00980013"/>
    <w:rsid w:val="00980E65"/>
    <w:rsid w:val="00981963"/>
    <w:rsid w:val="009831B9"/>
    <w:rsid w:val="00983C82"/>
    <w:rsid w:val="009841EB"/>
    <w:rsid w:val="009844D6"/>
    <w:rsid w:val="00984520"/>
    <w:rsid w:val="0098545C"/>
    <w:rsid w:val="00985B68"/>
    <w:rsid w:val="009862F1"/>
    <w:rsid w:val="0098702A"/>
    <w:rsid w:val="009871EA"/>
    <w:rsid w:val="00991675"/>
    <w:rsid w:val="00991A56"/>
    <w:rsid w:val="00992695"/>
    <w:rsid w:val="00992A08"/>
    <w:rsid w:val="00992BA2"/>
    <w:rsid w:val="00992F83"/>
    <w:rsid w:val="0099344F"/>
    <w:rsid w:val="00993A3C"/>
    <w:rsid w:val="0099508A"/>
    <w:rsid w:val="009974EB"/>
    <w:rsid w:val="00997A12"/>
    <w:rsid w:val="009A06F5"/>
    <w:rsid w:val="009A1126"/>
    <w:rsid w:val="009A2B9D"/>
    <w:rsid w:val="009A35F8"/>
    <w:rsid w:val="009A43A1"/>
    <w:rsid w:val="009A5564"/>
    <w:rsid w:val="009A7469"/>
    <w:rsid w:val="009B07EE"/>
    <w:rsid w:val="009B1584"/>
    <w:rsid w:val="009B1B32"/>
    <w:rsid w:val="009B21CA"/>
    <w:rsid w:val="009B2251"/>
    <w:rsid w:val="009B2648"/>
    <w:rsid w:val="009B424E"/>
    <w:rsid w:val="009B4317"/>
    <w:rsid w:val="009B4EBB"/>
    <w:rsid w:val="009B529C"/>
    <w:rsid w:val="009B6A17"/>
    <w:rsid w:val="009B7332"/>
    <w:rsid w:val="009B7420"/>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4D19"/>
    <w:rsid w:val="009C53AC"/>
    <w:rsid w:val="009C5B58"/>
    <w:rsid w:val="009C5F6C"/>
    <w:rsid w:val="009C5FDB"/>
    <w:rsid w:val="009C693E"/>
    <w:rsid w:val="009C6B2C"/>
    <w:rsid w:val="009C6ED6"/>
    <w:rsid w:val="009C70CB"/>
    <w:rsid w:val="009C7623"/>
    <w:rsid w:val="009D07F9"/>
    <w:rsid w:val="009D14EB"/>
    <w:rsid w:val="009D15AA"/>
    <w:rsid w:val="009D1B18"/>
    <w:rsid w:val="009D1E70"/>
    <w:rsid w:val="009D1EA4"/>
    <w:rsid w:val="009D27AA"/>
    <w:rsid w:val="009D2BFD"/>
    <w:rsid w:val="009D2FF8"/>
    <w:rsid w:val="009D3F20"/>
    <w:rsid w:val="009D428F"/>
    <w:rsid w:val="009D4991"/>
    <w:rsid w:val="009D5647"/>
    <w:rsid w:val="009D597B"/>
    <w:rsid w:val="009D5BB5"/>
    <w:rsid w:val="009D683D"/>
    <w:rsid w:val="009D696D"/>
    <w:rsid w:val="009D6993"/>
    <w:rsid w:val="009D6ED2"/>
    <w:rsid w:val="009E08B3"/>
    <w:rsid w:val="009E0F1A"/>
    <w:rsid w:val="009E140D"/>
    <w:rsid w:val="009E43DD"/>
    <w:rsid w:val="009E4465"/>
    <w:rsid w:val="009E5318"/>
    <w:rsid w:val="009E6053"/>
    <w:rsid w:val="009E6401"/>
    <w:rsid w:val="009E6C54"/>
    <w:rsid w:val="009F04C8"/>
    <w:rsid w:val="009F0812"/>
    <w:rsid w:val="009F0E02"/>
    <w:rsid w:val="009F248B"/>
    <w:rsid w:val="009F2A25"/>
    <w:rsid w:val="009F3A1A"/>
    <w:rsid w:val="009F4021"/>
    <w:rsid w:val="009F43AF"/>
    <w:rsid w:val="009F4C7D"/>
    <w:rsid w:val="009F5235"/>
    <w:rsid w:val="009F531A"/>
    <w:rsid w:val="009F6344"/>
    <w:rsid w:val="009F6550"/>
    <w:rsid w:val="009F6B65"/>
    <w:rsid w:val="009F786E"/>
    <w:rsid w:val="00A00902"/>
    <w:rsid w:val="00A0098B"/>
    <w:rsid w:val="00A01084"/>
    <w:rsid w:val="00A01544"/>
    <w:rsid w:val="00A0294E"/>
    <w:rsid w:val="00A039FF"/>
    <w:rsid w:val="00A03DBE"/>
    <w:rsid w:val="00A04524"/>
    <w:rsid w:val="00A051A5"/>
    <w:rsid w:val="00A05216"/>
    <w:rsid w:val="00A05707"/>
    <w:rsid w:val="00A05AC7"/>
    <w:rsid w:val="00A05ACE"/>
    <w:rsid w:val="00A06FB9"/>
    <w:rsid w:val="00A1028D"/>
    <w:rsid w:val="00A10E3B"/>
    <w:rsid w:val="00A11464"/>
    <w:rsid w:val="00A114B9"/>
    <w:rsid w:val="00A13A65"/>
    <w:rsid w:val="00A13E97"/>
    <w:rsid w:val="00A14589"/>
    <w:rsid w:val="00A14AE3"/>
    <w:rsid w:val="00A14FCF"/>
    <w:rsid w:val="00A15C1D"/>
    <w:rsid w:val="00A16675"/>
    <w:rsid w:val="00A17EB7"/>
    <w:rsid w:val="00A21955"/>
    <w:rsid w:val="00A22CD6"/>
    <w:rsid w:val="00A234C3"/>
    <w:rsid w:val="00A234EC"/>
    <w:rsid w:val="00A24128"/>
    <w:rsid w:val="00A2417A"/>
    <w:rsid w:val="00A24EA1"/>
    <w:rsid w:val="00A25191"/>
    <w:rsid w:val="00A25642"/>
    <w:rsid w:val="00A25D90"/>
    <w:rsid w:val="00A26668"/>
    <w:rsid w:val="00A2681F"/>
    <w:rsid w:val="00A27804"/>
    <w:rsid w:val="00A27C85"/>
    <w:rsid w:val="00A32438"/>
    <w:rsid w:val="00A3276D"/>
    <w:rsid w:val="00A32F4D"/>
    <w:rsid w:val="00A334D1"/>
    <w:rsid w:val="00A336F1"/>
    <w:rsid w:val="00A34257"/>
    <w:rsid w:val="00A3655D"/>
    <w:rsid w:val="00A36822"/>
    <w:rsid w:val="00A368D5"/>
    <w:rsid w:val="00A36AB5"/>
    <w:rsid w:val="00A374FD"/>
    <w:rsid w:val="00A3754B"/>
    <w:rsid w:val="00A378AC"/>
    <w:rsid w:val="00A402DD"/>
    <w:rsid w:val="00A4069E"/>
    <w:rsid w:val="00A40A1F"/>
    <w:rsid w:val="00A40BBF"/>
    <w:rsid w:val="00A411D1"/>
    <w:rsid w:val="00A43389"/>
    <w:rsid w:val="00A434A7"/>
    <w:rsid w:val="00A439C2"/>
    <w:rsid w:val="00A43E71"/>
    <w:rsid w:val="00A44D38"/>
    <w:rsid w:val="00A45753"/>
    <w:rsid w:val="00A457B8"/>
    <w:rsid w:val="00A4774D"/>
    <w:rsid w:val="00A47B15"/>
    <w:rsid w:val="00A5094A"/>
    <w:rsid w:val="00A51708"/>
    <w:rsid w:val="00A52F84"/>
    <w:rsid w:val="00A533CC"/>
    <w:rsid w:val="00A54284"/>
    <w:rsid w:val="00A5465A"/>
    <w:rsid w:val="00A54FB5"/>
    <w:rsid w:val="00A56B05"/>
    <w:rsid w:val="00A56C06"/>
    <w:rsid w:val="00A56E50"/>
    <w:rsid w:val="00A5726C"/>
    <w:rsid w:val="00A57678"/>
    <w:rsid w:val="00A57972"/>
    <w:rsid w:val="00A579F5"/>
    <w:rsid w:val="00A57F83"/>
    <w:rsid w:val="00A60A06"/>
    <w:rsid w:val="00A60E2F"/>
    <w:rsid w:val="00A61AB1"/>
    <w:rsid w:val="00A625DF"/>
    <w:rsid w:val="00A627AD"/>
    <w:rsid w:val="00A62A69"/>
    <w:rsid w:val="00A630FA"/>
    <w:rsid w:val="00A63246"/>
    <w:rsid w:val="00A63284"/>
    <w:rsid w:val="00A63458"/>
    <w:rsid w:val="00A6372D"/>
    <w:rsid w:val="00A63BAF"/>
    <w:rsid w:val="00A64CB8"/>
    <w:rsid w:val="00A64F23"/>
    <w:rsid w:val="00A65252"/>
    <w:rsid w:val="00A66065"/>
    <w:rsid w:val="00A66291"/>
    <w:rsid w:val="00A665DB"/>
    <w:rsid w:val="00A66BDE"/>
    <w:rsid w:val="00A67018"/>
    <w:rsid w:val="00A6709C"/>
    <w:rsid w:val="00A671D2"/>
    <w:rsid w:val="00A67289"/>
    <w:rsid w:val="00A672F3"/>
    <w:rsid w:val="00A673DC"/>
    <w:rsid w:val="00A7076E"/>
    <w:rsid w:val="00A709BE"/>
    <w:rsid w:val="00A70D85"/>
    <w:rsid w:val="00A7162E"/>
    <w:rsid w:val="00A72D71"/>
    <w:rsid w:val="00A73112"/>
    <w:rsid w:val="00A73617"/>
    <w:rsid w:val="00A747D2"/>
    <w:rsid w:val="00A75123"/>
    <w:rsid w:val="00A7520B"/>
    <w:rsid w:val="00A75705"/>
    <w:rsid w:val="00A75F35"/>
    <w:rsid w:val="00A76205"/>
    <w:rsid w:val="00A7638B"/>
    <w:rsid w:val="00A765A9"/>
    <w:rsid w:val="00A77C69"/>
    <w:rsid w:val="00A80CD3"/>
    <w:rsid w:val="00A812B1"/>
    <w:rsid w:val="00A82C61"/>
    <w:rsid w:val="00A82D72"/>
    <w:rsid w:val="00A8301B"/>
    <w:rsid w:val="00A83049"/>
    <w:rsid w:val="00A8368D"/>
    <w:rsid w:val="00A83945"/>
    <w:rsid w:val="00A83953"/>
    <w:rsid w:val="00A83CD7"/>
    <w:rsid w:val="00A8400B"/>
    <w:rsid w:val="00A8416A"/>
    <w:rsid w:val="00A846DA"/>
    <w:rsid w:val="00A84BD6"/>
    <w:rsid w:val="00A853D8"/>
    <w:rsid w:val="00A8661E"/>
    <w:rsid w:val="00A86819"/>
    <w:rsid w:val="00A8695A"/>
    <w:rsid w:val="00A86ACF"/>
    <w:rsid w:val="00A8708E"/>
    <w:rsid w:val="00A903B6"/>
    <w:rsid w:val="00A90F4F"/>
    <w:rsid w:val="00A913F4"/>
    <w:rsid w:val="00A92579"/>
    <w:rsid w:val="00A936F9"/>
    <w:rsid w:val="00A94736"/>
    <w:rsid w:val="00A947AA"/>
    <w:rsid w:val="00A947FB"/>
    <w:rsid w:val="00A94888"/>
    <w:rsid w:val="00A94DD5"/>
    <w:rsid w:val="00A9681C"/>
    <w:rsid w:val="00A96867"/>
    <w:rsid w:val="00A96B3D"/>
    <w:rsid w:val="00AA1B53"/>
    <w:rsid w:val="00AA1D4E"/>
    <w:rsid w:val="00AA1DEA"/>
    <w:rsid w:val="00AA256D"/>
    <w:rsid w:val="00AA311D"/>
    <w:rsid w:val="00AA3556"/>
    <w:rsid w:val="00AA35FD"/>
    <w:rsid w:val="00AA3DB7"/>
    <w:rsid w:val="00AA41D3"/>
    <w:rsid w:val="00AA4501"/>
    <w:rsid w:val="00AA5D0E"/>
    <w:rsid w:val="00AA641E"/>
    <w:rsid w:val="00AB0039"/>
    <w:rsid w:val="00AB0D96"/>
    <w:rsid w:val="00AB15A3"/>
    <w:rsid w:val="00AB177A"/>
    <w:rsid w:val="00AB216D"/>
    <w:rsid w:val="00AB3012"/>
    <w:rsid w:val="00AB321C"/>
    <w:rsid w:val="00AB473F"/>
    <w:rsid w:val="00AB4C91"/>
    <w:rsid w:val="00AB4E3B"/>
    <w:rsid w:val="00AB5381"/>
    <w:rsid w:val="00AB688F"/>
    <w:rsid w:val="00AB75EA"/>
    <w:rsid w:val="00AB788B"/>
    <w:rsid w:val="00AB7AA2"/>
    <w:rsid w:val="00AC0A22"/>
    <w:rsid w:val="00AC1515"/>
    <w:rsid w:val="00AC2234"/>
    <w:rsid w:val="00AC3F49"/>
    <w:rsid w:val="00AC3FE1"/>
    <w:rsid w:val="00AC3FF3"/>
    <w:rsid w:val="00AC4BC1"/>
    <w:rsid w:val="00AC5715"/>
    <w:rsid w:val="00AC6470"/>
    <w:rsid w:val="00AD04BD"/>
    <w:rsid w:val="00AD0765"/>
    <w:rsid w:val="00AD0C55"/>
    <w:rsid w:val="00AD0F00"/>
    <w:rsid w:val="00AD3CF8"/>
    <w:rsid w:val="00AD55A8"/>
    <w:rsid w:val="00AD5CA4"/>
    <w:rsid w:val="00AD6A91"/>
    <w:rsid w:val="00AD7214"/>
    <w:rsid w:val="00AE04DB"/>
    <w:rsid w:val="00AE0A44"/>
    <w:rsid w:val="00AE0F6F"/>
    <w:rsid w:val="00AE1066"/>
    <w:rsid w:val="00AE14DD"/>
    <w:rsid w:val="00AE16D1"/>
    <w:rsid w:val="00AE28A3"/>
    <w:rsid w:val="00AE2F76"/>
    <w:rsid w:val="00AE2FA5"/>
    <w:rsid w:val="00AE3A4F"/>
    <w:rsid w:val="00AE4518"/>
    <w:rsid w:val="00AE5D7F"/>
    <w:rsid w:val="00AE79F0"/>
    <w:rsid w:val="00AF07B0"/>
    <w:rsid w:val="00AF108C"/>
    <w:rsid w:val="00AF109C"/>
    <w:rsid w:val="00AF1752"/>
    <w:rsid w:val="00AF3CDA"/>
    <w:rsid w:val="00AF42FC"/>
    <w:rsid w:val="00AF4AC5"/>
    <w:rsid w:val="00AF4C2C"/>
    <w:rsid w:val="00AF597D"/>
    <w:rsid w:val="00AF5FD2"/>
    <w:rsid w:val="00AF6EC1"/>
    <w:rsid w:val="00AF75A7"/>
    <w:rsid w:val="00AF77DD"/>
    <w:rsid w:val="00AF784D"/>
    <w:rsid w:val="00AF7AE0"/>
    <w:rsid w:val="00AF7CE9"/>
    <w:rsid w:val="00B00331"/>
    <w:rsid w:val="00B014A1"/>
    <w:rsid w:val="00B01A80"/>
    <w:rsid w:val="00B046AF"/>
    <w:rsid w:val="00B05E24"/>
    <w:rsid w:val="00B06036"/>
    <w:rsid w:val="00B061B4"/>
    <w:rsid w:val="00B06E32"/>
    <w:rsid w:val="00B06ECC"/>
    <w:rsid w:val="00B07C27"/>
    <w:rsid w:val="00B07FB2"/>
    <w:rsid w:val="00B10017"/>
    <w:rsid w:val="00B1004A"/>
    <w:rsid w:val="00B101CE"/>
    <w:rsid w:val="00B109D0"/>
    <w:rsid w:val="00B10DE1"/>
    <w:rsid w:val="00B10FF8"/>
    <w:rsid w:val="00B11667"/>
    <w:rsid w:val="00B11E02"/>
    <w:rsid w:val="00B12710"/>
    <w:rsid w:val="00B12AB7"/>
    <w:rsid w:val="00B12F0D"/>
    <w:rsid w:val="00B13A85"/>
    <w:rsid w:val="00B13AC5"/>
    <w:rsid w:val="00B13BC7"/>
    <w:rsid w:val="00B13CD4"/>
    <w:rsid w:val="00B153D8"/>
    <w:rsid w:val="00B154DE"/>
    <w:rsid w:val="00B15814"/>
    <w:rsid w:val="00B15AA4"/>
    <w:rsid w:val="00B15AF7"/>
    <w:rsid w:val="00B17B14"/>
    <w:rsid w:val="00B17F8B"/>
    <w:rsid w:val="00B203C4"/>
    <w:rsid w:val="00B20863"/>
    <w:rsid w:val="00B20BEC"/>
    <w:rsid w:val="00B20CDD"/>
    <w:rsid w:val="00B22683"/>
    <w:rsid w:val="00B22BC9"/>
    <w:rsid w:val="00B22E81"/>
    <w:rsid w:val="00B232FE"/>
    <w:rsid w:val="00B23996"/>
    <w:rsid w:val="00B23A8A"/>
    <w:rsid w:val="00B23CB2"/>
    <w:rsid w:val="00B24030"/>
    <w:rsid w:val="00B240CC"/>
    <w:rsid w:val="00B24E14"/>
    <w:rsid w:val="00B2561A"/>
    <w:rsid w:val="00B256C1"/>
    <w:rsid w:val="00B25A64"/>
    <w:rsid w:val="00B25B94"/>
    <w:rsid w:val="00B271F2"/>
    <w:rsid w:val="00B31884"/>
    <w:rsid w:val="00B31D19"/>
    <w:rsid w:val="00B3204C"/>
    <w:rsid w:val="00B320A4"/>
    <w:rsid w:val="00B32AB3"/>
    <w:rsid w:val="00B32DAE"/>
    <w:rsid w:val="00B32E0C"/>
    <w:rsid w:val="00B32E11"/>
    <w:rsid w:val="00B33825"/>
    <w:rsid w:val="00B34A61"/>
    <w:rsid w:val="00B34BB2"/>
    <w:rsid w:val="00B34E7C"/>
    <w:rsid w:val="00B34FA4"/>
    <w:rsid w:val="00B35AF6"/>
    <w:rsid w:val="00B36228"/>
    <w:rsid w:val="00B3645D"/>
    <w:rsid w:val="00B366A3"/>
    <w:rsid w:val="00B368EA"/>
    <w:rsid w:val="00B37EEF"/>
    <w:rsid w:val="00B418AD"/>
    <w:rsid w:val="00B42F1A"/>
    <w:rsid w:val="00B43790"/>
    <w:rsid w:val="00B443D9"/>
    <w:rsid w:val="00B44531"/>
    <w:rsid w:val="00B46521"/>
    <w:rsid w:val="00B46563"/>
    <w:rsid w:val="00B46587"/>
    <w:rsid w:val="00B47A17"/>
    <w:rsid w:val="00B47AD2"/>
    <w:rsid w:val="00B47CF7"/>
    <w:rsid w:val="00B50686"/>
    <w:rsid w:val="00B50C50"/>
    <w:rsid w:val="00B513C0"/>
    <w:rsid w:val="00B51EA5"/>
    <w:rsid w:val="00B53708"/>
    <w:rsid w:val="00B53DCB"/>
    <w:rsid w:val="00B5428F"/>
    <w:rsid w:val="00B54370"/>
    <w:rsid w:val="00B54A9E"/>
    <w:rsid w:val="00B54DEA"/>
    <w:rsid w:val="00B55185"/>
    <w:rsid w:val="00B55C03"/>
    <w:rsid w:val="00B55F0B"/>
    <w:rsid w:val="00B56A70"/>
    <w:rsid w:val="00B57305"/>
    <w:rsid w:val="00B5774E"/>
    <w:rsid w:val="00B5786B"/>
    <w:rsid w:val="00B60638"/>
    <w:rsid w:val="00B606F8"/>
    <w:rsid w:val="00B61923"/>
    <w:rsid w:val="00B621D6"/>
    <w:rsid w:val="00B63AF2"/>
    <w:rsid w:val="00B640E2"/>
    <w:rsid w:val="00B64493"/>
    <w:rsid w:val="00B65747"/>
    <w:rsid w:val="00B65D6F"/>
    <w:rsid w:val="00B65FAD"/>
    <w:rsid w:val="00B66174"/>
    <w:rsid w:val="00B67B37"/>
    <w:rsid w:val="00B67C23"/>
    <w:rsid w:val="00B7079B"/>
    <w:rsid w:val="00B70DC7"/>
    <w:rsid w:val="00B70E45"/>
    <w:rsid w:val="00B71E1D"/>
    <w:rsid w:val="00B721A4"/>
    <w:rsid w:val="00B72B5B"/>
    <w:rsid w:val="00B72EFF"/>
    <w:rsid w:val="00B750C2"/>
    <w:rsid w:val="00B756CB"/>
    <w:rsid w:val="00B75735"/>
    <w:rsid w:val="00B758F1"/>
    <w:rsid w:val="00B76410"/>
    <w:rsid w:val="00B76CA3"/>
    <w:rsid w:val="00B77142"/>
    <w:rsid w:val="00B80879"/>
    <w:rsid w:val="00B80A2C"/>
    <w:rsid w:val="00B80D3B"/>
    <w:rsid w:val="00B8135C"/>
    <w:rsid w:val="00B814BB"/>
    <w:rsid w:val="00B81730"/>
    <w:rsid w:val="00B81B36"/>
    <w:rsid w:val="00B81B61"/>
    <w:rsid w:val="00B81F60"/>
    <w:rsid w:val="00B82123"/>
    <w:rsid w:val="00B82309"/>
    <w:rsid w:val="00B823D4"/>
    <w:rsid w:val="00B8259E"/>
    <w:rsid w:val="00B8313D"/>
    <w:rsid w:val="00B8314A"/>
    <w:rsid w:val="00B841AC"/>
    <w:rsid w:val="00B84829"/>
    <w:rsid w:val="00B84D87"/>
    <w:rsid w:val="00B85873"/>
    <w:rsid w:val="00B85E95"/>
    <w:rsid w:val="00B865B0"/>
    <w:rsid w:val="00B865DC"/>
    <w:rsid w:val="00B870E8"/>
    <w:rsid w:val="00B8712D"/>
    <w:rsid w:val="00B875E3"/>
    <w:rsid w:val="00B87C29"/>
    <w:rsid w:val="00B90780"/>
    <w:rsid w:val="00B90968"/>
    <w:rsid w:val="00B9194A"/>
    <w:rsid w:val="00B91BC2"/>
    <w:rsid w:val="00B91E59"/>
    <w:rsid w:val="00B9240D"/>
    <w:rsid w:val="00B94960"/>
    <w:rsid w:val="00B96F6E"/>
    <w:rsid w:val="00BA22A8"/>
    <w:rsid w:val="00BA309F"/>
    <w:rsid w:val="00BA33FD"/>
    <w:rsid w:val="00BA3E48"/>
    <w:rsid w:val="00BA4905"/>
    <w:rsid w:val="00BA4BD3"/>
    <w:rsid w:val="00BA6E49"/>
    <w:rsid w:val="00BB0187"/>
    <w:rsid w:val="00BB0E56"/>
    <w:rsid w:val="00BB133F"/>
    <w:rsid w:val="00BB1EB3"/>
    <w:rsid w:val="00BB2678"/>
    <w:rsid w:val="00BB2EA5"/>
    <w:rsid w:val="00BB3077"/>
    <w:rsid w:val="00BB33A8"/>
    <w:rsid w:val="00BB3927"/>
    <w:rsid w:val="00BB3D8C"/>
    <w:rsid w:val="00BB4B2E"/>
    <w:rsid w:val="00BB4B39"/>
    <w:rsid w:val="00BB53AF"/>
    <w:rsid w:val="00BB57D8"/>
    <w:rsid w:val="00BB5883"/>
    <w:rsid w:val="00BB5C26"/>
    <w:rsid w:val="00BB6A40"/>
    <w:rsid w:val="00BB746B"/>
    <w:rsid w:val="00BB7749"/>
    <w:rsid w:val="00BC013A"/>
    <w:rsid w:val="00BC0715"/>
    <w:rsid w:val="00BC162A"/>
    <w:rsid w:val="00BC1E82"/>
    <w:rsid w:val="00BC2343"/>
    <w:rsid w:val="00BC5482"/>
    <w:rsid w:val="00BC5824"/>
    <w:rsid w:val="00BC5F97"/>
    <w:rsid w:val="00BC702F"/>
    <w:rsid w:val="00BC75D4"/>
    <w:rsid w:val="00BD0846"/>
    <w:rsid w:val="00BD0ECF"/>
    <w:rsid w:val="00BD1D5C"/>
    <w:rsid w:val="00BD30C8"/>
    <w:rsid w:val="00BD38F4"/>
    <w:rsid w:val="00BD3EB4"/>
    <w:rsid w:val="00BD4816"/>
    <w:rsid w:val="00BD4C5B"/>
    <w:rsid w:val="00BD4D6D"/>
    <w:rsid w:val="00BD5359"/>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5EFC"/>
    <w:rsid w:val="00BE6018"/>
    <w:rsid w:val="00BE653D"/>
    <w:rsid w:val="00BE6BA7"/>
    <w:rsid w:val="00BE707C"/>
    <w:rsid w:val="00BE7086"/>
    <w:rsid w:val="00BE7278"/>
    <w:rsid w:val="00BF09AD"/>
    <w:rsid w:val="00BF1F57"/>
    <w:rsid w:val="00BF20FD"/>
    <w:rsid w:val="00BF2239"/>
    <w:rsid w:val="00BF22C6"/>
    <w:rsid w:val="00BF34C2"/>
    <w:rsid w:val="00BF3804"/>
    <w:rsid w:val="00BF3B4E"/>
    <w:rsid w:val="00BF4086"/>
    <w:rsid w:val="00BF426C"/>
    <w:rsid w:val="00BF4594"/>
    <w:rsid w:val="00BF58D0"/>
    <w:rsid w:val="00BF5EE5"/>
    <w:rsid w:val="00BF6027"/>
    <w:rsid w:val="00BF6702"/>
    <w:rsid w:val="00BF6EAE"/>
    <w:rsid w:val="00BF7952"/>
    <w:rsid w:val="00BF7D6A"/>
    <w:rsid w:val="00C0021D"/>
    <w:rsid w:val="00C00300"/>
    <w:rsid w:val="00C00A2F"/>
    <w:rsid w:val="00C00A6C"/>
    <w:rsid w:val="00C00B8B"/>
    <w:rsid w:val="00C013E1"/>
    <w:rsid w:val="00C01611"/>
    <w:rsid w:val="00C02BDB"/>
    <w:rsid w:val="00C02D59"/>
    <w:rsid w:val="00C02FE3"/>
    <w:rsid w:val="00C030B6"/>
    <w:rsid w:val="00C03284"/>
    <w:rsid w:val="00C034E1"/>
    <w:rsid w:val="00C03B3A"/>
    <w:rsid w:val="00C03CD4"/>
    <w:rsid w:val="00C04694"/>
    <w:rsid w:val="00C050C4"/>
    <w:rsid w:val="00C050D7"/>
    <w:rsid w:val="00C05B5F"/>
    <w:rsid w:val="00C07D5A"/>
    <w:rsid w:val="00C10086"/>
    <w:rsid w:val="00C104CC"/>
    <w:rsid w:val="00C11521"/>
    <w:rsid w:val="00C11F40"/>
    <w:rsid w:val="00C142AD"/>
    <w:rsid w:val="00C142C1"/>
    <w:rsid w:val="00C14A30"/>
    <w:rsid w:val="00C152FE"/>
    <w:rsid w:val="00C15A6C"/>
    <w:rsid w:val="00C15D1B"/>
    <w:rsid w:val="00C15D64"/>
    <w:rsid w:val="00C16739"/>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62A0"/>
    <w:rsid w:val="00C26A4E"/>
    <w:rsid w:val="00C26B1E"/>
    <w:rsid w:val="00C27E69"/>
    <w:rsid w:val="00C31195"/>
    <w:rsid w:val="00C31774"/>
    <w:rsid w:val="00C3180E"/>
    <w:rsid w:val="00C32AF2"/>
    <w:rsid w:val="00C32DB5"/>
    <w:rsid w:val="00C33051"/>
    <w:rsid w:val="00C33204"/>
    <w:rsid w:val="00C338EB"/>
    <w:rsid w:val="00C34389"/>
    <w:rsid w:val="00C34556"/>
    <w:rsid w:val="00C3465D"/>
    <w:rsid w:val="00C347D5"/>
    <w:rsid w:val="00C35130"/>
    <w:rsid w:val="00C3667F"/>
    <w:rsid w:val="00C371C9"/>
    <w:rsid w:val="00C379E9"/>
    <w:rsid w:val="00C37A2C"/>
    <w:rsid w:val="00C403CD"/>
    <w:rsid w:val="00C41351"/>
    <w:rsid w:val="00C41B32"/>
    <w:rsid w:val="00C42041"/>
    <w:rsid w:val="00C42363"/>
    <w:rsid w:val="00C42530"/>
    <w:rsid w:val="00C4323E"/>
    <w:rsid w:val="00C4340A"/>
    <w:rsid w:val="00C43934"/>
    <w:rsid w:val="00C439FB"/>
    <w:rsid w:val="00C43AA8"/>
    <w:rsid w:val="00C43F23"/>
    <w:rsid w:val="00C441A4"/>
    <w:rsid w:val="00C442E0"/>
    <w:rsid w:val="00C4526F"/>
    <w:rsid w:val="00C463C9"/>
    <w:rsid w:val="00C46E9F"/>
    <w:rsid w:val="00C47648"/>
    <w:rsid w:val="00C47852"/>
    <w:rsid w:val="00C50011"/>
    <w:rsid w:val="00C500AF"/>
    <w:rsid w:val="00C5254B"/>
    <w:rsid w:val="00C555FC"/>
    <w:rsid w:val="00C55D39"/>
    <w:rsid w:val="00C55FBF"/>
    <w:rsid w:val="00C57CC1"/>
    <w:rsid w:val="00C57E68"/>
    <w:rsid w:val="00C601C9"/>
    <w:rsid w:val="00C623C6"/>
    <w:rsid w:val="00C62479"/>
    <w:rsid w:val="00C627B8"/>
    <w:rsid w:val="00C631D3"/>
    <w:rsid w:val="00C645E6"/>
    <w:rsid w:val="00C64813"/>
    <w:rsid w:val="00C64BC2"/>
    <w:rsid w:val="00C64D82"/>
    <w:rsid w:val="00C64FBC"/>
    <w:rsid w:val="00C65A83"/>
    <w:rsid w:val="00C6657F"/>
    <w:rsid w:val="00C6678B"/>
    <w:rsid w:val="00C66A00"/>
    <w:rsid w:val="00C66CBE"/>
    <w:rsid w:val="00C67118"/>
    <w:rsid w:val="00C67276"/>
    <w:rsid w:val="00C67DDD"/>
    <w:rsid w:val="00C70139"/>
    <w:rsid w:val="00C70704"/>
    <w:rsid w:val="00C70D3A"/>
    <w:rsid w:val="00C7191D"/>
    <w:rsid w:val="00C72C6F"/>
    <w:rsid w:val="00C73391"/>
    <w:rsid w:val="00C74453"/>
    <w:rsid w:val="00C74516"/>
    <w:rsid w:val="00C7473A"/>
    <w:rsid w:val="00C74785"/>
    <w:rsid w:val="00C75AB0"/>
    <w:rsid w:val="00C76166"/>
    <w:rsid w:val="00C76B7B"/>
    <w:rsid w:val="00C76BBD"/>
    <w:rsid w:val="00C76DE2"/>
    <w:rsid w:val="00C772BA"/>
    <w:rsid w:val="00C802D1"/>
    <w:rsid w:val="00C8036C"/>
    <w:rsid w:val="00C80CD8"/>
    <w:rsid w:val="00C80F23"/>
    <w:rsid w:val="00C81151"/>
    <w:rsid w:val="00C81C05"/>
    <w:rsid w:val="00C82AE7"/>
    <w:rsid w:val="00C82CC6"/>
    <w:rsid w:val="00C82F95"/>
    <w:rsid w:val="00C839CB"/>
    <w:rsid w:val="00C8451B"/>
    <w:rsid w:val="00C84593"/>
    <w:rsid w:val="00C850A3"/>
    <w:rsid w:val="00C8520A"/>
    <w:rsid w:val="00C85C32"/>
    <w:rsid w:val="00C85F45"/>
    <w:rsid w:val="00C86197"/>
    <w:rsid w:val="00C864C9"/>
    <w:rsid w:val="00C86C8C"/>
    <w:rsid w:val="00C87568"/>
    <w:rsid w:val="00C87FD0"/>
    <w:rsid w:val="00C90DB6"/>
    <w:rsid w:val="00C92603"/>
    <w:rsid w:val="00C92652"/>
    <w:rsid w:val="00C928B9"/>
    <w:rsid w:val="00C9394F"/>
    <w:rsid w:val="00C93B1A"/>
    <w:rsid w:val="00C9444E"/>
    <w:rsid w:val="00C94D7C"/>
    <w:rsid w:val="00C94D90"/>
    <w:rsid w:val="00C96F5F"/>
    <w:rsid w:val="00C97055"/>
    <w:rsid w:val="00CA10FF"/>
    <w:rsid w:val="00CA137F"/>
    <w:rsid w:val="00CA194C"/>
    <w:rsid w:val="00CA2B4F"/>
    <w:rsid w:val="00CA30C3"/>
    <w:rsid w:val="00CA3E4F"/>
    <w:rsid w:val="00CA5927"/>
    <w:rsid w:val="00CA635E"/>
    <w:rsid w:val="00CA6BB0"/>
    <w:rsid w:val="00CA70CE"/>
    <w:rsid w:val="00CA79EC"/>
    <w:rsid w:val="00CB002C"/>
    <w:rsid w:val="00CB059E"/>
    <w:rsid w:val="00CB12FE"/>
    <w:rsid w:val="00CB1E4B"/>
    <w:rsid w:val="00CB259F"/>
    <w:rsid w:val="00CB3985"/>
    <w:rsid w:val="00CB39C2"/>
    <w:rsid w:val="00CB44E4"/>
    <w:rsid w:val="00CB48E3"/>
    <w:rsid w:val="00CB4C8C"/>
    <w:rsid w:val="00CB4E90"/>
    <w:rsid w:val="00CB5850"/>
    <w:rsid w:val="00CB5C99"/>
    <w:rsid w:val="00CB633B"/>
    <w:rsid w:val="00CB6782"/>
    <w:rsid w:val="00CB6A79"/>
    <w:rsid w:val="00CB6E3E"/>
    <w:rsid w:val="00CB7D3B"/>
    <w:rsid w:val="00CC080A"/>
    <w:rsid w:val="00CC0D0F"/>
    <w:rsid w:val="00CC1275"/>
    <w:rsid w:val="00CC12EE"/>
    <w:rsid w:val="00CC1FCC"/>
    <w:rsid w:val="00CC3767"/>
    <w:rsid w:val="00CC42B1"/>
    <w:rsid w:val="00CC5767"/>
    <w:rsid w:val="00CC5A04"/>
    <w:rsid w:val="00CC5D2F"/>
    <w:rsid w:val="00CC68CC"/>
    <w:rsid w:val="00CC701E"/>
    <w:rsid w:val="00CC7735"/>
    <w:rsid w:val="00CD0310"/>
    <w:rsid w:val="00CD2299"/>
    <w:rsid w:val="00CD2888"/>
    <w:rsid w:val="00CD2E48"/>
    <w:rsid w:val="00CD4826"/>
    <w:rsid w:val="00CD4E19"/>
    <w:rsid w:val="00CD6219"/>
    <w:rsid w:val="00CD700F"/>
    <w:rsid w:val="00CD72DB"/>
    <w:rsid w:val="00CD7319"/>
    <w:rsid w:val="00CE0C10"/>
    <w:rsid w:val="00CE148E"/>
    <w:rsid w:val="00CE17C5"/>
    <w:rsid w:val="00CE208D"/>
    <w:rsid w:val="00CE2453"/>
    <w:rsid w:val="00CE356D"/>
    <w:rsid w:val="00CE3FA4"/>
    <w:rsid w:val="00CE44F8"/>
    <w:rsid w:val="00CE5277"/>
    <w:rsid w:val="00CE5B4D"/>
    <w:rsid w:val="00CE6358"/>
    <w:rsid w:val="00CE6686"/>
    <w:rsid w:val="00CE6E97"/>
    <w:rsid w:val="00CE7868"/>
    <w:rsid w:val="00CE796C"/>
    <w:rsid w:val="00CF1B70"/>
    <w:rsid w:val="00CF1DD1"/>
    <w:rsid w:val="00CF2067"/>
    <w:rsid w:val="00CF2161"/>
    <w:rsid w:val="00CF2307"/>
    <w:rsid w:val="00CF26AE"/>
    <w:rsid w:val="00CF2D54"/>
    <w:rsid w:val="00CF311F"/>
    <w:rsid w:val="00CF5047"/>
    <w:rsid w:val="00CF67E0"/>
    <w:rsid w:val="00CF7572"/>
    <w:rsid w:val="00D01170"/>
    <w:rsid w:val="00D01344"/>
    <w:rsid w:val="00D01B90"/>
    <w:rsid w:val="00D01DFA"/>
    <w:rsid w:val="00D024CD"/>
    <w:rsid w:val="00D03489"/>
    <w:rsid w:val="00D034DA"/>
    <w:rsid w:val="00D03538"/>
    <w:rsid w:val="00D03A03"/>
    <w:rsid w:val="00D0421D"/>
    <w:rsid w:val="00D046FD"/>
    <w:rsid w:val="00D047F7"/>
    <w:rsid w:val="00D049B8"/>
    <w:rsid w:val="00D04C8A"/>
    <w:rsid w:val="00D04EED"/>
    <w:rsid w:val="00D0516C"/>
    <w:rsid w:val="00D05B56"/>
    <w:rsid w:val="00D05C2F"/>
    <w:rsid w:val="00D05EE7"/>
    <w:rsid w:val="00D068D0"/>
    <w:rsid w:val="00D06FE0"/>
    <w:rsid w:val="00D07307"/>
    <w:rsid w:val="00D076A9"/>
    <w:rsid w:val="00D07754"/>
    <w:rsid w:val="00D078D1"/>
    <w:rsid w:val="00D1293B"/>
    <w:rsid w:val="00D129A8"/>
    <w:rsid w:val="00D12FB9"/>
    <w:rsid w:val="00D13184"/>
    <w:rsid w:val="00D135F2"/>
    <w:rsid w:val="00D13D00"/>
    <w:rsid w:val="00D13FEB"/>
    <w:rsid w:val="00D145DA"/>
    <w:rsid w:val="00D147C0"/>
    <w:rsid w:val="00D15696"/>
    <w:rsid w:val="00D15C51"/>
    <w:rsid w:val="00D16C68"/>
    <w:rsid w:val="00D200BD"/>
    <w:rsid w:val="00D201AA"/>
    <w:rsid w:val="00D204A7"/>
    <w:rsid w:val="00D20AA5"/>
    <w:rsid w:val="00D2111D"/>
    <w:rsid w:val="00D21D4D"/>
    <w:rsid w:val="00D22399"/>
    <w:rsid w:val="00D22992"/>
    <w:rsid w:val="00D23359"/>
    <w:rsid w:val="00D26531"/>
    <w:rsid w:val="00D2662C"/>
    <w:rsid w:val="00D27B99"/>
    <w:rsid w:val="00D27FA3"/>
    <w:rsid w:val="00D3176C"/>
    <w:rsid w:val="00D31B3F"/>
    <w:rsid w:val="00D32257"/>
    <w:rsid w:val="00D3287F"/>
    <w:rsid w:val="00D32E3E"/>
    <w:rsid w:val="00D33751"/>
    <w:rsid w:val="00D35018"/>
    <w:rsid w:val="00D359C4"/>
    <w:rsid w:val="00D35D4A"/>
    <w:rsid w:val="00D36F6E"/>
    <w:rsid w:val="00D372B0"/>
    <w:rsid w:val="00D37343"/>
    <w:rsid w:val="00D40EAE"/>
    <w:rsid w:val="00D411A9"/>
    <w:rsid w:val="00D4205E"/>
    <w:rsid w:val="00D429AB"/>
    <w:rsid w:val="00D43038"/>
    <w:rsid w:val="00D47399"/>
    <w:rsid w:val="00D47BB2"/>
    <w:rsid w:val="00D47D04"/>
    <w:rsid w:val="00D5055C"/>
    <w:rsid w:val="00D5056A"/>
    <w:rsid w:val="00D510A0"/>
    <w:rsid w:val="00D522CB"/>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47DE"/>
    <w:rsid w:val="00D6494F"/>
    <w:rsid w:val="00D6501F"/>
    <w:rsid w:val="00D65347"/>
    <w:rsid w:val="00D677AB"/>
    <w:rsid w:val="00D67D12"/>
    <w:rsid w:val="00D705FF"/>
    <w:rsid w:val="00D70B0C"/>
    <w:rsid w:val="00D7145C"/>
    <w:rsid w:val="00D71C06"/>
    <w:rsid w:val="00D7356B"/>
    <w:rsid w:val="00D744BC"/>
    <w:rsid w:val="00D7585A"/>
    <w:rsid w:val="00D76982"/>
    <w:rsid w:val="00D77C53"/>
    <w:rsid w:val="00D77E96"/>
    <w:rsid w:val="00D80618"/>
    <w:rsid w:val="00D807DF"/>
    <w:rsid w:val="00D82339"/>
    <w:rsid w:val="00D82494"/>
    <w:rsid w:val="00D82FF2"/>
    <w:rsid w:val="00D83774"/>
    <w:rsid w:val="00D84A3E"/>
    <w:rsid w:val="00D84A4B"/>
    <w:rsid w:val="00D85339"/>
    <w:rsid w:val="00D85D1F"/>
    <w:rsid w:val="00D874BF"/>
    <w:rsid w:val="00D90A81"/>
    <w:rsid w:val="00D90B7D"/>
    <w:rsid w:val="00D90DCE"/>
    <w:rsid w:val="00D91278"/>
    <w:rsid w:val="00D92168"/>
    <w:rsid w:val="00D9225B"/>
    <w:rsid w:val="00D9231C"/>
    <w:rsid w:val="00D92A5E"/>
    <w:rsid w:val="00D935BD"/>
    <w:rsid w:val="00D93A08"/>
    <w:rsid w:val="00D940B5"/>
    <w:rsid w:val="00D9434B"/>
    <w:rsid w:val="00D943D4"/>
    <w:rsid w:val="00D9582D"/>
    <w:rsid w:val="00D95CB0"/>
    <w:rsid w:val="00D9654F"/>
    <w:rsid w:val="00D966FE"/>
    <w:rsid w:val="00D9739F"/>
    <w:rsid w:val="00D977C0"/>
    <w:rsid w:val="00D97E14"/>
    <w:rsid w:val="00DA00A3"/>
    <w:rsid w:val="00DA03E9"/>
    <w:rsid w:val="00DA13F3"/>
    <w:rsid w:val="00DA2B68"/>
    <w:rsid w:val="00DA2DE3"/>
    <w:rsid w:val="00DA3307"/>
    <w:rsid w:val="00DA3633"/>
    <w:rsid w:val="00DA400B"/>
    <w:rsid w:val="00DA49E9"/>
    <w:rsid w:val="00DA5288"/>
    <w:rsid w:val="00DA6172"/>
    <w:rsid w:val="00DA6443"/>
    <w:rsid w:val="00DA6B5E"/>
    <w:rsid w:val="00DA6C2E"/>
    <w:rsid w:val="00DA7146"/>
    <w:rsid w:val="00DA716A"/>
    <w:rsid w:val="00DA7B82"/>
    <w:rsid w:val="00DB0C97"/>
    <w:rsid w:val="00DB1F4F"/>
    <w:rsid w:val="00DB2CD0"/>
    <w:rsid w:val="00DB354F"/>
    <w:rsid w:val="00DB37EE"/>
    <w:rsid w:val="00DB401F"/>
    <w:rsid w:val="00DB40A4"/>
    <w:rsid w:val="00DB4450"/>
    <w:rsid w:val="00DB4EE7"/>
    <w:rsid w:val="00DB521D"/>
    <w:rsid w:val="00DB5971"/>
    <w:rsid w:val="00DB5D51"/>
    <w:rsid w:val="00DB5F53"/>
    <w:rsid w:val="00DB6972"/>
    <w:rsid w:val="00DB7B69"/>
    <w:rsid w:val="00DC0A2F"/>
    <w:rsid w:val="00DC0DBE"/>
    <w:rsid w:val="00DC1F4B"/>
    <w:rsid w:val="00DC234A"/>
    <w:rsid w:val="00DC41E4"/>
    <w:rsid w:val="00DC496E"/>
    <w:rsid w:val="00DC5116"/>
    <w:rsid w:val="00DC55E7"/>
    <w:rsid w:val="00DC6226"/>
    <w:rsid w:val="00DC7C77"/>
    <w:rsid w:val="00DC7FD5"/>
    <w:rsid w:val="00DD02FF"/>
    <w:rsid w:val="00DD24F9"/>
    <w:rsid w:val="00DD26EC"/>
    <w:rsid w:val="00DD2DFB"/>
    <w:rsid w:val="00DD3604"/>
    <w:rsid w:val="00DD381E"/>
    <w:rsid w:val="00DD3F4D"/>
    <w:rsid w:val="00DD5337"/>
    <w:rsid w:val="00DD6EDF"/>
    <w:rsid w:val="00DD6F2E"/>
    <w:rsid w:val="00DD72E1"/>
    <w:rsid w:val="00DD7A65"/>
    <w:rsid w:val="00DD7EA2"/>
    <w:rsid w:val="00DE00F2"/>
    <w:rsid w:val="00DE117F"/>
    <w:rsid w:val="00DE1337"/>
    <w:rsid w:val="00DE142B"/>
    <w:rsid w:val="00DE2D17"/>
    <w:rsid w:val="00DE353C"/>
    <w:rsid w:val="00DE3939"/>
    <w:rsid w:val="00DE401C"/>
    <w:rsid w:val="00DE4976"/>
    <w:rsid w:val="00DE4C2A"/>
    <w:rsid w:val="00DE68E6"/>
    <w:rsid w:val="00DE6E2F"/>
    <w:rsid w:val="00DE6F47"/>
    <w:rsid w:val="00DE7D13"/>
    <w:rsid w:val="00DF007B"/>
    <w:rsid w:val="00DF1EAE"/>
    <w:rsid w:val="00DF380E"/>
    <w:rsid w:val="00DF3816"/>
    <w:rsid w:val="00DF3818"/>
    <w:rsid w:val="00DF3F94"/>
    <w:rsid w:val="00DF4369"/>
    <w:rsid w:val="00DF4E20"/>
    <w:rsid w:val="00DF5970"/>
    <w:rsid w:val="00DF5B14"/>
    <w:rsid w:val="00DF63FA"/>
    <w:rsid w:val="00DF66E2"/>
    <w:rsid w:val="00E001FD"/>
    <w:rsid w:val="00E00A1C"/>
    <w:rsid w:val="00E00D60"/>
    <w:rsid w:val="00E0126D"/>
    <w:rsid w:val="00E012CC"/>
    <w:rsid w:val="00E0147A"/>
    <w:rsid w:val="00E01852"/>
    <w:rsid w:val="00E01FE4"/>
    <w:rsid w:val="00E0220A"/>
    <w:rsid w:val="00E0220E"/>
    <w:rsid w:val="00E02961"/>
    <w:rsid w:val="00E02A1E"/>
    <w:rsid w:val="00E02B71"/>
    <w:rsid w:val="00E02DEB"/>
    <w:rsid w:val="00E03999"/>
    <w:rsid w:val="00E0399E"/>
    <w:rsid w:val="00E042A1"/>
    <w:rsid w:val="00E04A5E"/>
    <w:rsid w:val="00E05CF4"/>
    <w:rsid w:val="00E05E82"/>
    <w:rsid w:val="00E07425"/>
    <w:rsid w:val="00E07F8E"/>
    <w:rsid w:val="00E1043E"/>
    <w:rsid w:val="00E104FA"/>
    <w:rsid w:val="00E1082A"/>
    <w:rsid w:val="00E10956"/>
    <w:rsid w:val="00E10D2D"/>
    <w:rsid w:val="00E110B5"/>
    <w:rsid w:val="00E11166"/>
    <w:rsid w:val="00E12818"/>
    <w:rsid w:val="00E12D39"/>
    <w:rsid w:val="00E13182"/>
    <w:rsid w:val="00E1392B"/>
    <w:rsid w:val="00E13D31"/>
    <w:rsid w:val="00E14523"/>
    <w:rsid w:val="00E14972"/>
    <w:rsid w:val="00E14CB9"/>
    <w:rsid w:val="00E151F2"/>
    <w:rsid w:val="00E15383"/>
    <w:rsid w:val="00E15AB5"/>
    <w:rsid w:val="00E15C82"/>
    <w:rsid w:val="00E15C87"/>
    <w:rsid w:val="00E1738C"/>
    <w:rsid w:val="00E17DFA"/>
    <w:rsid w:val="00E201C0"/>
    <w:rsid w:val="00E21ABD"/>
    <w:rsid w:val="00E22775"/>
    <w:rsid w:val="00E22D28"/>
    <w:rsid w:val="00E22F81"/>
    <w:rsid w:val="00E22F87"/>
    <w:rsid w:val="00E230E3"/>
    <w:rsid w:val="00E23C97"/>
    <w:rsid w:val="00E24727"/>
    <w:rsid w:val="00E265A7"/>
    <w:rsid w:val="00E26CE7"/>
    <w:rsid w:val="00E27B80"/>
    <w:rsid w:val="00E30EDF"/>
    <w:rsid w:val="00E31B43"/>
    <w:rsid w:val="00E31FBA"/>
    <w:rsid w:val="00E32CA7"/>
    <w:rsid w:val="00E33513"/>
    <w:rsid w:val="00E33996"/>
    <w:rsid w:val="00E33A4F"/>
    <w:rsid w:val="00E33F3E"/>
    <w:rsid w:val="00E341E5"/>
    <w:rsid w:val="00E34315"/>
    <w:rsid w:val="00E35FBC"/>
    <w:rsid w:val="00E36AAE"/>
    <w:rsid w:val="00E37198"/>
    <w:rsid w:val="00E3774C"/>
    <w:rsid w:val="00E401CA"/>
    <w:rsid w:val="00E41313"/>
    <w:rsid w:val="00E41773"/>
    <w:rsid w:val="00E41ACD"/>
    <w:rsid w:val="00E42FE6"/>
    <w:rsid w:val="00E43327"/>
    <w:rsid w:val="00E44DAA"/>
    <w:rsid w:val="00E45FD6"/>
    <w:rsid w:val="00E460B6"/>
    <w:rsid w:val="00E46BD2"/>
    <w:rsid w:val="00E46D0E"/>
    <w:rsid w:val="00E473D4"/>
    <w:rsid w:val="00E474CF"/>
    <w:rsid w:val="00E47AB5"/>
    <w:rsid w:val="00E47B77"/>
    <w:rsid w:val="00E513F6"/>
    <w:rsid w:val="00E51EC6"/>
    <w:rsid w:val="00E52F3B"/>
    <w:rsid w:val="00E52F80"/>
    <w:rsid w:val="00E53D94"/>
    <w:rsid w:val="00E53DEA"/>
    <w:rsid w:val="00E5424B"/>
    <w:rsid w:val="00E544BA"/>
    <w:rsid w:val="00E545BD"/>
    <w:rsid w:val="00E55AD5"/>
    <w:rsid w:val="00E55B64"/>
    <w:rsid w:val="00E564F4"/>
    <w:rsid w:val="00E56E75"/>
    <w:rsid w:val="00E57A51"/>
    <w:rsid w:val="00E6033A"/>
    <w:rsid w:val="00E61515"/>
    <w:rsid w:val="00E616DB"/>
    <w:rsid w:val="00E62442"/>
    <w:rsid w:val="00E627A4"/>
    <w:rsid w:val="00E630ED"/>
    <w:rsid w:val="00E638E4"/>
    <w:rsid w:val="00E6390C"/>
    <w:rsid w:val="00E6436A"/>
    <w:rsid w:val="00E6437C"/>
    <w:rsid w:val="00E65237"/>
    <w:rsid w:val="00E661C5"/>
    <w:rsid w:val="00E67862"/>
    <w:rsid w:val="00E67B85"/>
    <w:rsid w:val="00E70140"/>
    <w:rsid w:val="00E70ACF"/>
    <w:rsid w:val="00E70D46"/>
    <w:rsid w:val="00E712A9"/>
    <w:rsid w:val="00E712D0"/>
    <w:rsid w:val="00E713BC"/>
    <w:rsid w:val="00E72444"/>
    <w:rsid w:val="00E728F0"/>
    <w:rsid w:val="00E736CC"/>
    <w:rsid w:val="00E740A2"/>
    <w:rsid w:val="00E7410F"/>
    <w:rsid w:val="00E74EC5"/>
    <w:rsid w:val="00E76003"/>
    <w:rsid w:val="00E7691E"/>
    <w:rsid w:val="00E76B86"/>
    <w:rsid w:val="00E77A46"/>
    <w:rsid w:val="00E80833"/>
    <w:rsid w:val="00E809F3"/>
    <w:rsid w:val="00E80C21"/>
    <w:rsid w:val="00E820BD"/>
    <w:rsid w:val="00E82252"/>
    <w:rsid w:val="00E8227B"/>
    <w:rsid w:val="00E8342F"/>
    <w:rsid w:val="00E8377C"/>
    <w:rsid w:val="00E83E84"/>
    <w:rsid w:val="00E84210"/>
    <w:rsid w:val="00E844CD"/>
    <w:rsid w:val="00E847A7"/>
    <w:rsid w:val="00E84FE5"/>
    <w:rsid w:val="00E86682"/>
    <w:rsid w:val="00E867B5"/>
    <w:rsid w:val="00E86E79"/>
    <w:rsid w:val="00E906B4"/>
    <w:rsid w:val="00E9095B"/>
    <w:rsid w:val="00E9145E"/>
    <w:rsid w:val="00E91B24"/>
    <w:rsid w:val="00E91C26"/>
    <w:rsid w:val="00E926B8"/>
    <w:rsid w:val="00E927BF"/>
    <w:rsid w:val="00E92BE5"/>
    <w:rsid w:val="00E936DA"/>
    <w:rsid w:val="00E9399B"/>
    <w:rsid w:val="00E939A7"/>
    <w:rsid w:val="00E94008"/>
    <w:rsid w:val="00E94762"/>
    <w:rsid w:val="00E956BA"/>
    <w:rsid w:val="00E96B52"/>
    <w:rsid w:val="00E97813"/>
    <w:rsid w:val="00E97E81"/>
    <w:rsid w:val="00EA0018"/>
    <w:rsid w:val="00EA08BE"/>
    <w:rsid w:val="00EA0A85"/>
    <w:rsid w:val="00EA14B0"/>
    <w:rsid w:val="00EA2244"/>
    <w:rsid w:val="00EA3098"/>
    <w:rsid w:val="00EA4884"/>
    <w:rsid w:val="00EA4DDC"/>
    <w:rsid w:val="00EA6E0D"/>
    <w:rsid w:val="00EA6FA7"/>
    <w:rsid w:val="00EB04C7"/>
    <w:rsid w:val="00EB067F"/>
    <w:rsid w:val="00EB17BE"/>
    <w:rsid w:val="00EB1A1B"/>
    <w:rsid w:val="00EB1F02"/>
    <w:rsid w:val="00EB2E64"/>
    <w:rsid w:val="00EB3290"/>
    <w:rsid w:val="00EB3D5D"/>
    <w:rsid w:val="00EB5BC5"/>
    <w:rsid w:val="00EB6097"/>
    <w:rsid w:val="00EB609D"/>
    <w:rsid w:val="00EB6212"/>
    <w:rsid w:val="00EB6BB5"/>
    <w:rsid w:val="00EB6E30"/>
    <w:rsid w:val="00EB7618"/>
    <w:rsid w:val="00EB7B51"/>
    <w:rsid w:val="00EB7F93"/>
    <w:rsid w:val="00EC034B"/>
    <w:rsid w:val="00EC086C"/>
    <w:rsid w:val="00EC1720"/>
    <w:rsid w:val="00EC2DB7"/>
    <w:rsid w:val="00EC337D"/>
    <w:rsid w:val="00EC3789"/>
    <w:rsid w:val="00EC42D0"/>
    <w:rsid w:val="00EC638F"/>
    <w:rsid w:val="00EC7927"/>
    <w:rsid w:val="00EC7EE1"/>
    <w:rsid w:val="00ED095E"/>
    <w:rsid w:val="00ED1A0B"/>
    <w:rsid w:val="00ED1EF0"/>
    <w:rsid w:val="00ED27DD"/>
    <w:rsid w:val="00ED3706"/>
    <w:rsid w:val="00ED4EBD"/>
    <w:rsid w:val="00ED5162"/>
    <w:rsid w:val="00ED5669"/>
    <w:rsid w:val="00ED5766"/>
    <w:rsid w:val="00ED659C"/>
    <w:rsid w:val="00ED697C"/>
    <w:rsid w:val="00ED6B3A"/>
    <w:rsid w:val="00ED7B90"/>
    <w:rsid w:val="00EE040C"/>
    <w:rsid w:val="00EE06CA"/>
    <w:rsid w:val="00EE0A56"/>
    <w:rsid w:val="00EE1CF9"/>
    <w:rsid w:val="00EE31D6"/>
    <w:rsid w:val="00EE43AD"/>
    <w:rsid w:val="00EE4874"/>
    <w:rsid w:val="00EE48D6"/>
    <w:rsid w:val="00EE4A6E"/>
    <w:rsid w:val="00EE4BAB"/>
    <w:rsid w:val="00EE7922"/>
    <w:rsid w:val="00EE79A6"/>
    <w:rsid w:val="00EF0A63"/>
    <w:rsid w:val="00EF11DF"/>
    <w:rsid w:val="00EF130D"/>
    <w:rsid w:val="00EF23B0"/>
    <w:rsid w:val="00EF30E0"/>
    <w:rsid w:val="00EF3D05"/>
    <w:rsid w:val="00EF42CF"/>
    <w:rsid w:val="00EF42E6"/>
    <w:rsid w:val="00EF4D56"/>
    <w:rsid w:val="00EF5403"/>
    <w:rsid w:val="00EF567D"/>
    <w:rsid w:val="00EF5F11"/>
    <w:rsid w:val="00EF6111"/>
    <w:rsid w:val="00EF7792"/>
    <w:rsid w:val="00F005A0"/>
    <w:rsid w:val="00F0162B"/>
    <w:rsid w:val="00F01835"/>
    <w:rsid w:val="00F01DE9"/>
    <w:rsid w:val="00F0229D"/>
    <w:rsid w:val="00F02B1B"/>
    <w:rsid w:val="00F032BB"/>
    <w:rsid w:val="00F032C8"/>
    <w:rsid w:val="00F03567"/>
    <w:rsid w:val="00F03DD3"/>
    <w:rsid w:val="00F0402B"/>
    <w:rsid w:val="00F044C6"/>
    <w:rsid w:val="00F045A1"/>
    <w:rsid w:val="00F04BBE"/>
    <w:rsid w:val="00F05698"/>
    <w:rsid w:val="00F06616"/>
    <w:rsid w:val="00F07485"/>
    <w:rsid w:val="00F10BC6"/>
    <w:rsid w:val="00F11352"/>
    <w:rsid w:val="00F11AD0"/>
    <w:rsid w:val="00F12313"/>
    <w:rsid w:val="00F12D5D"/>
    <w:rsid w:val="00F13D34"/>
    <w:rsid w:val="00F14602"/>
    <w:rsid w:val="00F1498D"/>
    <w:rsid w:val="00F14DDF"/>
    <w:rsid w:val="00F152AD"/>
    <w:rsid w:val="00F15BA3"/>
    <w:rsid w:val="00F15BB3"/>
    <w:rsid w:val="00F15C96"/>
    <w:rsid w:val="00F165B7"/>
    <w:rsid w:val="00F168B1"/>
    <w:rsid w:val="00F16D36"/>
    <w:rsid w:val="00F20C9C"/>
    <w:rsid w:val="00F20D15"/>
    <w:rsid w:val="00F21827"/>
    <w:rsid w:val="00F21993"/>
    <w:rsid w:val="00F21A00"/>
    <w:rsid w:val="00F2285F"/>
    <w:rsid w:val="00F23133"/>
    <w:rsid w:val="00F23155"/>
    <w:rsid w:val="00F23DD4"/>
    <w:rsid w:val="00F23EE4"/>
    <w:rsid w:val="00F24236"/>
    <w:rsid w:val="00F24E0E"/>
    <w:rsid w:val="00F25707"/>
    <w:rsid w:val="00F26326"/>
    <w:rsid w:val="00F26693"/>
    <w:rsid w:val="00F26A13"/>
    <w:rsid w:val="00F27D3B"/>
    <w:rsid w:val="00F31261"/>
    <w:rsid w:val="00F315BD"/>
    <w:rsid w:val="00F31BB3"/>
    <w:rsid w:val="00F31C67"/>
    <w:rsid w:val="00F31CBC"/>
    <w:rsid w:val="00F323C3"/>
    <w:rsid w:val="00F32A15"/>
    <w:rsid w:val="00F32EE6"/>
    <w:rsid w:val="00F32F3C"/>
    <w:rsid w:val="00F339EC"/>
    <w:rsid w:val="00F33EB9"/>
    <w:rsid w:val="00F3443B"/>
    <w:rsid w:val="00F34FDD"/>
    <w:rsid w:val="00F35279"/>
    <w:rsid w:val="00F35F1A"/>
    <w:rsid w:val="00F36130"/>
    <w:rsid w:val="00F3644F"/>
    <w:rsid w:val="00F36A08"/>
    <w:rsid w:val="00F36B71"/>
    <w:rsid w:val="00F36F7D"/>
    <w:rsid w:val="00F373AE"/>
    <w:rsid w:val="00F37D7B"/>
    <w:rsid w:val="00F40086"/>
    <w:rsid w:val="00F4032F"/>
    <w:rsid w:val="00F40360"/>
    <w:rsid w:val="00F40444"/>
    <w:rsid w:val="00F40CE6"/>
    <w:rsid w:val="00F41287"/>
    <w:rsid w:val="00F41B59"/>
    <w:rsid w:val="00F42099"/>
    <w:rsid w:val="00F423BD"/>
    <w:rsid w:val="00F431C5"/>
    <w:rsid w:val="00F432FF"/>
    <w:rsid w:val="00F456D2"/>
    <w:rsid w:val="00F45B08"/>
    <w:rsid w:val="00F46431"/>
    <w:rsid w:val="00F469AD"/>
    <w:rsid w:val="00F4715C"/>
    <w:rsid w:val="00F47C9F"/>
    <w:rsid w:val="00F50CE8"/>
    <w:rsid w:val="00F51361"/>
    <w:rsid w:val="00F51F08"/>
    <w:rsid w:val="00F52330"/>
    <w:rsid w:val="00F52C19"/>
    <w:rsid w:val="00F54101"/>
    <w:rsid w:val="00F545F0"/>
    <w:rsid w:val="00F54603"/>
    <w:rsid w:val="00F54772"/>
    <w:rsid w:val="00F54869"/>
    <w:rsid w:val="00F548AD"/>
    <w:rsid w:val="00F55458"/>
    <w:rsid w:val="00F556B2"/>
    <w:rsid w:val="00F565E8"/>
    <w:rsid w:val="00F56CB4"/>
    <w:rsid w:val="00F57099"/>
    <w:rsid w:val="00F5754B"/>
    <w:rsid w:val="00F576DE"/>
    <w:rsid w:val="00F57747"/>
    <w:rsid w:val="00F578BC"/>
    <w:rsid w:val="00F60D77"/>
    <w:rsid w:val="00F633F1"/>
    <w:rsid w:val="00F63BF7"/>
    <w:rsid w:val="00F6453E"/>
    <w:rsid w:val="00F64C38"/>
    <w:rsid w:val="00F65015"/>
    <w:rsid w:val="00F65215"/>
    <w:rsid w:val="00F65617"/>
    <w:rsid w:val="00F65A88"/>
    <w:rsid w:val="00F66494"/>
    <w:rsid w:val="00F710BE"/>
    <w:rsid w:val="00F712C1"/>
    <w:rsid w:val="00F71C98"/>
    <w:rsid w:val="00F71D68"/>
    <w:rsid w:val="00F71D7B"/>
    <w:rsid w:val="00F71FAF"/>
    <w:rsid w:val="00F72016"/>
    <w:rsid w:val="00F72DAD"/>
    <w:rsid w:val="00F736D2"/>
    <w:rsid w:val="00F74646"/>
    <w:rsid w:val="00F74C38"/>
    <w:rsid w:val="00F7564C"/>
    <w:rsid w:val="00F76220"/>
    <w:rsid w:val="00F769BE"/>
    <w:rsid w:val="00F7735C"/>
    <w:rsid w:val="00F77BD5"/>
    <w:rsid w:val="00F82174"/>
    <w:rsid w:val="00F8255D"/>
    <w:rsid w:val="00F82E6B"/>
    <w:rsid w:val="00F833FA"/>
    <w:rsid w:val="00F83662"/>
    <w:rsid w:val="00F838C0"/>
    <w:rsid w:val="00F85F83"/>
    <w:rsid w:val="00F8637D"/>
    <w:rsid w:val="00F90A2C"/>
    <w:rsid w:val="00F912FD"/>
    <w:rsid w:val="00F917F5"/>
    <w:rsid w:val="00F91D43"/>
    <w:rsid w:val="00F9367F"/>
    <w:rsid w:val="00F952BE"/>
    <w:rsid w:val="00F95411"/>
    <w:rsid w:val="00F95642"/>
    <w:rsid w:val="00F96339"/>
    <w:rsid w:val="00F97859"/>
    <w:rsid w:val="00F97973"/>
    <w:rsid w:val="00F97B71"/>
    <w:rsid w:val="00FA06A3"/>
    <w:rsid w:val="00FA24D2"/>
    <w:rsid w:val="00FA2CFC"/>
    <w:rsid w:val="00FA2DDA"/>
    <w:rsid w:val="00FA34CA"/>
    <w:rsid w:val="00FA3E3E"/>
    <w:rsid w:val="00FA49D4"/>
    <w:rsid w:val="00FA4A55"/>
    <w:rsid w:val="00FA4C5C"/>
    <w:rsid w:val="00FA4D4F"/>
    <w:rsid w:val="00FA5424"/>
    <w:rsid w:val="00FA54E8"/>
    <w:rsid w:val="00FA5FE8"/>
    <w:rsid w:val="00FA6665"/>
    <w:rsid w:val="00FA668B"/>
    <w:rsid w:val="00FA67CF"/>
    <w:rsid w:val="00FA7EA7"/>
    <w:rsid w:val="00FB165C"/>
    <w:rsid w:val="00FB2D17"/>
    <w:rsid w:val="00FB2F69"/>
    <w:rsid w:val="00FB368B"/>
    <w:rsid w:val="00FB3A3A"/>
    <w:rsid w:val="00FB3F0C"/>
    <w:rsid w:val="00FB4217"/>
    <w:rsid w:val="00FB4379"/>
    <w:rsid w:val="00FB45FF"/>
    <w:rsid w:val="00FB5195"/>
    <w:rsid w:val="00FB5D97"/>
    <w:rsid w:val="00FB61EA"/>
    <w:rsid w:val="00FB6C7A"/>
    <w:rsid w:val="00FB732E"/>
    <w:rsid w:val="00FB79F7"/>
    <w:rsid w:val="00FC09E7"/>
    <w:rsid w:val="00FC1CA5"/>
    <w:rsid w:val="00FC1D8E"/>
    <w:rsid w:val="00FC2293"/>
    <w:rsid w:val="00FC2733"/>
    <w:rsid w:val="00FC2979"/>
    <w:rsid w:val="00FC370B"/>
    <w:rsid w:val="00FC65AF"/>
    <w:rsid w:val="00FC67A5"/>
    <w:rsid w:val="00FC6D6C"/>
    <w:rsid w:val="00FD1C3C"/>
    <w:rsid w:val="00FD24F6"/>
    <w:rsid w:val="00FD2AE8"/>
    <w:rsid w:val="00FD2DB1"/>
    <w:rsid w:val="00FD38A8"/>
    <w:rsid w:val="00FD4832"/>
    <w:rsid w:val="00FD63A7"/>
    <w:rsid w:val="00FD6AC8"/>
    <w:rsid w:val="00FE064D"/>
    <w:rsid w:val="00FE0A6C"/>
    <w:rsid w:val="00FE1727"/>
    <w:rsid w:val="00FE3638"/>
    <w:rsid w:val="00FE3A67"/>
    <w:rsid w:val="00FE3DDE"/>
    <w:rsid w:val="00FE3EA1"/>
    <w:rsid w:val="00FE46BD"/>
    <w:rsid w:val="00FE4818"/>
    <w:rsid w:val="00FE4CA4"/>
    <w:rsid w:val="00FE5AE4"/>
    <w:rsid w:val="00FE5D80"/>
    <w:rsid w:val="00FE637F"/>
    <w:rsid w:val="00FE64EE"/>
    <w:rsid w:val="00FE73F7"/>
    <w:rsid w:val="00FE745E"/>
    <w:rsid w:val="00FE7865"/>
    <w:rsid w:val="00FF0BB0"/>
    <w:rsid w:val="00FF1342"/>
    <w:rsid w:val="00FF1513"/>
    <w:rsid w:val="00FF1577"/>
    <w:rsid w:val="00FF2145"/>
    <w:rsid w:val="00FF3334"/>
    <w:rsid w:val="00FF4115"/>
    <w:rsid w:val="00FF47A2"/>
    <w:rsid w:val="00FF59BE"/>
    <w:rsid w:val="00FF5A68"/>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F6C830-D2A4-415F-AA6F-A80ACFB3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uiPriority w:val="99"/>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qFormat/>
    <w:rsid w:val="00A44D38"/>
    <w:rPr>
      <w:b/>
      <w:bCs/>
    </w:rPr>
  </w:style>
  <w:style w:type="paragraph" w:styleId="af9">
    <w:name w:val="List Paragraph"/>
    <w:basedOn w:val="a"/>
    <w:uiPriority w:val="34"/>
    <w:qFormat/>
    <w:rsid w:val="002C1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2418240">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19830680">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72312076">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492449171">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2493207">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5417958">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660161">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998194101">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79138646">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099790030">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780268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564178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19131089">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23501020">
      <w:bodyDiv w:val="1"/>
      <w:marLeft w:val="0"/>
      <w:marRight w:val="0"/>
      <w:marTop w:val="0"/>
      <w:marBottom w:val="0"/>
      <w:divBdr>
        <w:top w:val="none" w:sz="0" w:space="0" w:color="auto"/>
        <w:left w:val="none" w:sz="0" w:space="0" w:color="auto"/>
        <w:bottom w:val="none" w:sz="0" w:space="0" w:color="auto"/>
        <w:right w:val="none" w:sz="0" w:space="0" w:color="auto"/>
      </w:divBdr>
    </w:div>
    <w:div w:id="2136871819">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1F647-4B3D-472C-9038-0DA6439C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3043</Words>
  <Characters>17350</Characters>
  <Application>Microsoft Office Word</Application>
  <DocSecurity>0</DocSecurity>
  <Lines>144</Lines>
  <Paragraphs>40</Paragraphs>
  <ScaleCrop>false</ScaleCrop>
  <Company/>
  <LinksUpToDate>false</LinksUpToDate>
  <CharactersWithSpaces>20353</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许帆</cp:lastModifiedBy>
  <cp:revision>9</cp:revision>
  <cp:lastPrinted>2007-07-19T00:46:00Z</cp:lastPrinted>
  <dcterms:created xsi:type="dcterms:W3CDTF">2015-08-26T09:33:00Z</dcterms:created>
  <dcterms:modified xsi:type="dcterms:W3CDTF">2015-08-27T11:39:00Z</dcterms:modified>
</cp:coreProperties>
</file>