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412056">
        <w:rPr>
          <w:rFonts w:hint="eastAsia"/>
          <w:b/>
          <w:bCs/>
          <w:color w:val="000000"/>
          <w:sz w:val="28"/>
          <w:szCs w:val="28"/>
        </w:rPr>
        <w:t>消费新驱动</w:t>
      </w:r>
      <w:r w:rsidR="005B3BFA" w:rsidRPr="005B3BFA">
        <w:rPr>
          <w:rFonts w:hint="eastAsia"/>
          <w:b/>
          <w:bCs/>
          <w:color w:val="000000"/>
          <w:sz w:val="28"/>
          <w:szCs w:val="28"/>
        </w:rPr>
        <w:t>股票型证券投资基金</w:t>
      </w:r>
      <w:r w:rsidRPr="002E77D1">
        <w:rPr>
          <w:rFonts w:hint="eastAsia"/>
          <w:b/>
          <w:bCs/>
          <w:color w:val="000000"/>
          <w:sz w:val="28"/>
          <w:szCs w:val="28"/>
        </w:rPr>
        <w:t>开放日常转换业务的公告</w:t>
      </w:r>
    </w:p>
    <w:p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412056" w:rsidRPr="002E77D1">
        <w:rPr>
          <w:b/>
          <w:sz w:val="24"/>
        </w:rPr>
        <w:t>201</w:t>
      </w:r>
      <w:r w:rsidR="00412056">
        <w:rPr>
          <w:rFonts w:hint="eastAsia"/>
          <w:b/>
          <w:sz w:val="24"/>
        </w:rPr>
        <w:t>5</w:t>
      </w:r>
      <w:r w:rsidR="00412056" w:rsidRPr="002E77D1">
        <w:rPr>
          <w:rFonts w:hAnsi="宋体"/>
          <w:b/>
          <w:sz w:val="24"/>
        </w:rPr>
        <w:t>年</w:t>
      </w:r>
      <w:r w:rsidR="00412056">
        <w:rPr>
          <w:rFonts w:hAnsi="宋体" w:hint="eastAsia"/>
          <w:b/>
          <w:sz w:val="24"/>
        </w:rPr>
        <w:t>7</w:t>
      </w:r>
      <w:r w:rsidR="00412056" w:rsidRPr="002E77D1">
        <w:rPr>
          <w:rFonts w:hAnsi="宋体"/>
          <w:b/>
          <w:sz w:val="24"/>
        </w:rPr>
        <w:t>月</w:t>
      </w:r>
      <w:r w:rsidR="00412056">
        <w:rPr>
          <w:rFonts w:hAnsi="宋体" w:hint="eastAsia"/>
          <w:b/>
          <w:sz w:val="24"/>
        </w:rPr>
        <w:t>24</w:t>
      </w:r>
      <w:r w:rsidRPr="002E77D1">
        <w:rPr>
          <w:rFonts w:hAnsi="宋体"/>
          <w:b/>
          <w:sz w:val="24"/>
        </w:rPr>
        <w:t>日</w:t>
      </w:r>
    </w:p>
    <w:p w:rsidR="004F66FA" w:rsidRPr="00083D41" w:rsidRDefault="004F66FA" w:rsidP="004F66FA">
      <w:pPr>
        <w:spacing w:line="360" w:lineRule="auto"/>
        <w:jc w:val="center"/>
        <w:rPr>
          <w:color w:val="000000"/>
          <w:sz w:val="24"/>
        </w:rPr>
      </w:pPr>
    </w:p>
    <w:bookmarkEnd w:id="0"/>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2877"/>
        <w:gridCol w:w="2877"/>
      </w:tblGrid>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基金名称</w:t>
            </w:r>
          </w:p>
        </w:tc>
        <w:tc>
          <w:tcPr>
            <w:tcW w:w="3374" w:type="pct"/>
            <w:gridSpan w:val="2"/>
          </w:tcPr>
          <w:p w:rsidR="002B2A18" w:rsidRPr="002E77D1" w:rsidRDefault="005B3BFA" w:rsidP="00412056">
            <w:pPr>
              <w:spacing w:line="360" w:lineRule="auto"/>
              <w:rPr>
                <w:sz w:val="24"/>
              </w:rPr>
            </w:pPr>
            <w:r>
              <w:rPr>
                <w:rFonts w:hint="eastAsia"/>
                <w:sz w:val="24"/>
              </w:rPr>
              <w:t>交银施罗德</w:t>
            </w:r>
            <w:r w:rsidR="00412056" w:rsidRPr="00412056">
              <w:rPr>
                <w:rFonts w:hint="eastAsia"/>
                <w:sz w:val="24"/>
              </w:rPr>
              <w:t>消费新驱动</w:t>
            </w:r>
            <w:r>
              <w:rPr>
                <w:rFonts w:hint="eastAsia"/>
                <w:sz w:val="24"/>
              </w:rPr>
              <w:t>股票型证券投资基金</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基金简称</w:t>
            </w:r>
          </w:p>
        </w:tc>
        <w:tc>
          <w:tcPr>
            <w:tcW w:w="3374" w:type="pct"/>
            <w:gridSpan w:val="2"/>
          </w:tcPr>
          <w:p w:rsidR="002B2A18" w:rsidRPr="002E77D1" w:rsidRDefault="005B3BFA" w:rsidP="00412056">
            <w:pPr>
              <w:spacing w:line="360" w:lineRule="auto"/>
              <w:rPr>
                <w:sz w:val="24"/>
              </w:rPr>
            </w:pPr>
            <w:r>
              <w:rPr>
                <w:rFonts w:hint="eastAsia"/>
                <w:sz w:val="24"/>
              </w:rPr>
              <w:t>交银</w:t>
            </w:r>
            <w:r w:rsidR="00412056" w:rsidRPr="00412056">
              <w:rPr>
                <w:rFonts w:hint="eastAsia"/>
                <w:sz w:val="24"/>
              </w:rPr>
              <w:t>消费新驱动</w:t>
            </w:r>
            <w:r>
              <w:rPr>
                <w:rFonts w:hint="eastAsia"/>
                <w:sz w:val="24"/>
              </w:rPr>
              <w:t>股票</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基金主代码</w:t>
            </w:r>
          </w:p>
        </w:tc>
        <w:tc>
          <w:tcPr>
            <w:tcW w:w="3374" w:type="pct"/>
            <w:gridSpan w:val="2"/>
          </w:tcPr>
          <w:p w:rsidR="002B2A18" w:rsidRPr="002E77D1" w:rsidRDefault="00D2286C" w:rsidP="00412056">
            <w:pPr>
              <w:spacing w:line="360" w:lineRule="auto"/>
              <w:rPr>
                <w:sz w:val="24"/>
              </w:rPr>
            </w:pPr>
            <w:r w:rsidRPr="00D2286C">
              <w:rPr>
                <w:sz w:val="24"/>
              </w:rPr>
              <w:t>5197</w:t>
            </w:r>
            <w:r w:rsidR="00412056">
              <w:rPr>
                <w:rFonts w:hint="eastAsia"/>
                <w:sz w:val="24"/>
              </w:rPr>
              <w:t>14</w:t>
            </w:r>
          </w:p>
        </w:tc>
      </w:tr>
      <w:tr w:rsidR="00D2286C" w:rsidRPr="002E77D1" w:rsidTr="00D2286C">
        <w:trPr>
          <w:jc w:val="center"/>
        </w:trPr>
        <w:tc>
          <w:tcPr>
            <w:tcW w:w="1626" w:type="pct"/>
          </w:tcPr>
          <w:p w:rsidR="00D2286C" w:rsidRPr="002E77D1" w:rsidRDefault="00D2286C" w:rsidP="00B95E9B">
            <w:pPr>
              <w:spacing w:line="360" w:lineRule="auto"/>
              <w:rPr>
                <w:sz w:val="24"/>
              </w:rPr>
            </w:pPr>
            <w:r>
              <w:rPr>
                <w:rFonts w:hint="eastAsia"/>
                <w:sz w:val="24"/>
              </w:rPr>
              <w:t>基金交易代码</w:t>
            </w:r>
          </w:p>
        </w:tc>
        <w:tc>
          <w:tcPr>
            <w:tcW w:w="1687" w:type="pct"/>
          </w:tcPr>
          <w:p w:rsidR="00D2286C" w:rsidRPr="002E77D1" w:rsidRDefault="00D2286C" w:rsidP="00412056">
            <w:pPr>
              <w:spacing w:line="360" w:lineRule="auto"/>
              <w:rPr>
                <w:sz w:val="24"/>
              </w:rPr>
            </w:pPr>
            <w:r w:rsidRPr="00D442DF">
              <w:rPr>
                <w:rFonts w:hint="eastAsia"/>
                <w:sz w:val="24"/>
              </w:rPr>
              <w:t>5197</w:t>
            </w:r>
            <w:r w:rsidR="00412056">
              <w:rPr>
                <w:rFonts w:hint="eastAsia"/>
                <w:sz w:val="24"/>
              </w:rPr>
              <w:t>14</w:t>
            </w:r>
            <w:r w:rsidRPr="00D442DF">
              <w:rPr>
                <w:rFonts w:hint="eastAsia"/>
                <w:sz w:val="24"/>
              </w:rPr>
              <w:t>(</w:t>
            </w:r>
            <w:r w:rsidRPr="00D442DF">
              <w:rPr>
                <w:rFonts w:hint="eastAsia"/>
                <w:sz w:val="24"/>
              </w:rPr>
              <w:t>前端</w:t>
            </w:r>
            <w:r w:rsidRPr="00D442DF">
              <w:rPr>
                <w:rFonts w:hint="eastAsia"/>
                <w:sz w:val="24"/>
              </w:rPr>
              <w:t>)</w:t>
            </w:r>
          </w:p>
        </w:tc>
        <w:tc>
          <w:tcPr>
            <w:tcW w:w="1687" w:type="pct"/>
          </w:tcPr>
          <w:p w:rsidR="00D2286C" w:rsidRPr="002E77D1" w:rsidRDefault="00D2286C" w:rsidP="00412056">
            <w:pPr>
              <w:spacing w:line="360" w:lineRule="auto"/>
              <w:rPr>
                <w:sz w:val="24"/>
              </w:rPr>
            </w:pPr>
            <w:r w:rsidRPr="00D442DF">
              <w:rPr>
                <w:rFonts w:hint="eastAsia"/>
                <w:sz w:val="24"/>
              </w:rPr>
              <w:t>5197</w:t>
            </w:r>
            <w:r w:rsidR="00412056">
              <w:rPr>
                <w:rFonts w:hint="eastAsia"/>
                <w:sz w:val="24"/>
              </w:rPr>
              <w:t>15</w:t>
            </w:r>
            <w:r w:rsidRPr="00D442DF">
              <w:rPr>
                <w:rFonts w:hint="eastAsia"/>
                <w:sz w:val="24"/>
              </w:rPr>
              <w:t>(</w:t>
            </w:r>
            <w:r w:rsidRPr="00D442DF">
              <w:rPr>
                <w:rFonts w:hint="eastAsia"/>
                <w:sz w:val="24"/>
              </w:rPr>
              <w:t>后端</w:t>
            </w:r>
            <w:r w:rsidRPr="00D442DF">
              <w:rPr>
                <w:rFonts w:hint="eastAsia"/>
                <w:sz w:val="24"/>
              </w:rPr>
              <w:t>)</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基金运作方式</w:t>
            </w:r>
          </w:p>
        </w:tc>
        <w:tc>
          <w:tcPr>
            <w:tcW w:w="3374" w:type="pct"/>
            <w:gridSpan w:val="2"/>
          </w:tcPr>
          <w:p w:rsidR="00D2286C" w:rsidRPr="002E77D1" w:rsidRDefault="00D2286C" w:rsidP="00B95E9B">
            <w:pPr>
              <w:spacing w:line="360" w:lineRule="auto"/>
              <w:rPr>
                <w:sz w:val="24"/>
              </w:rPr>
            </w:pPr>
            <w:r w:rsidRPr="002E77D1">
              <w:rPr>
                <w:rFonts w:hint="eastAsia"/>
                <w:sz w:val="24"/>
              </w:rPr>
              <w:t>契约型开放式</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基金合同生效日</w:t>
            </w:r>
          </w:p>
        </w:tc>
        <w:tc>
          <w:tcPr>
            <w:tcW w:w="3374" w:type="pct"/>
            <w:gridSpan w:val="2"/>
          </w:tcPr>
          <w:p w:rsidR="00D2286C" w:rsidRPr="002E77D1" w:rsidRDefault="00AA6340" w:rsidP="00054EEB">
            <w:pPr>
              <w:spacing w:line="360" w:lineRule="auto"/>
              <w:rPr>
                <w:sz w:val="24"/>
              </w:rPr>
            </w:pPr>
            <w:r w:rsidRPr="00AA6340">
              <w:rPr>
                <w:rFonts w:hint="eastAsia"/>
                <w:sz w:val="24"/>
              </w:rPr>
              <w:t>201</w:t>
            </w:r>
            <w:r w:rsidR="00054EEB">
              <w:rPr>
                <w:sz w:val="24"/>
              </w:rPr>
              <w:t>2</w:t>
            </w:r>
            <w:r w:rsidRPr="00AA6340">
              <w:rPr>
                <w:rFonts w:hint="eastAsia"/>
                <w:sz w:val="24"/>
              </w:rPr>
              <w:t>年</w:t>
            </w:r>
            <w:r w:rsidR="00054EEB">
              <w:rPr>
                <w:sz w:val="24"/>
              </w:rPr>
              <w:t>11</w:t>
            </w:r>
            <w:r w:rsidRPr="00AA6340">
              <w:rPr>
                <w:rFonts w:hint="eastAsia"/>
                <w:sz w:val="24"/>
              </w:rPr>
              <w:t>月</w:t>
            </w:r>
            <w:r w:rsidR="00054EEB">
              <w:rPr>
                <w:sz w:val="24"/>
              </w:rPr>
              <w:t>7</w:t>
            </w:r>
            <w:r w:rsidRPr="00AA6340">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基金管理人名称</w:t>
            </w:r>
          </w:p>
        </w:tc>
        <w:tc>
          <w:tcPr>
            <w:tcW w:w="3374" w:type="pct"/>
            <w:gridSpan w:val="2"/>
          </w:tcPr>
          <w:p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基金托管人名称</w:t>
            </w:r>
          </w:p>
        </w:tc>
        <w:tc>
          <w:tcPr>
            <w:tcW w:w="3374" w:type="pct"/>
            <w:gridSpan w:val="2"/>
          </w:tcPr>
          <w:p w:rsidR="00D2286C" w:rsidRPr="002E77D1" w:rsidRDefault="00EA5A28" w:rsidP="00EA5A28">
            <w:pPr>
              <w:spacing w:line="360" w:lineRule="auto"/>
              <w:rPr>
                <w:sz w:val="24"/>
              </w:rPr>
            </w:pPr>
            <w:r w:rsidRPr="00EA5A28">
              <w:rPr>
                <w:rFonts w:hint="eastAsia"/>
                <w:sz w:val="24"/>
              </w:rPr>
              <w:t>中国建设银行</w:t>
            </w:r>
            <w:r w:rsidR="00715DFA" w:rsidRPr="00715DFA">
              <w:rPr>
                <w:rFonts w:hint="eastAsia"/>
                <w:sz w:val="24"/>
              </w:rPr>
              <w:t>股份有限公司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基金注册登记机构名称</w:t>
            </w:r>
          </w:p>
        </w:tc>
        <w:tc>
          <w:tcPr>
            <w:tcW w:w="3374" w:type="pct"/>
            <w:gridSpan w:val="2"/>
          </w:tcPr>
          <w:p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公告依据</w:t>
            </w:r>
          </w:p>
        </w:tc>
        <w:tc>
          <w:tcPr>
            <w:tcW w:w="3374" w:type="pct"/>
            <w:gridSpan w:val="2"/>
          </w:tcPr>
          <w:p w:rsidR="00D2286C" w:rsidRPr="002E77D1" w:rsidRDefault="00D2286C" w:rsidP="001345CE">
            <w:pPr>
              <w:spacing w:line="360" w:lineRule="auto"/>
              <w:jc w:val="left"/>
              <w:rPr>
                <w:sz w:val="24"/>
              </w:rPr>
            </w:pPr>
            <w:r w:rsidRPr="002E77D1">
              <w:rPr>
                <w:rFonts w:hint="eastAsia"/>
                <w:sz w:val="24"/>
              </w:rPr>
              <w:t>《</w:t>
            </w:r>
            <w:r w:rsidR="005B3BFA">
              <w:rPr>
                <w:rFonts w:hint="eastAsia"/>
                <w:sz w:val="24"/>
              </w:rPr>
              <w:t>交银施罗德</w:t>
            </w:r>
            <w:r w:rsidR="00EA5A28" w:rsidRPr="00412056">
              <w:rPr>
                <w:rFonts w:hint="eastAsia"/>
                <w:sz w:val="24"/>
              </w:rPr>
              <w:t>消费新驱动</w:t>
            </w:r>
            <w:r w:rsidR="005B3BFA">
              <w:rPr>
                <w:rFonts w:hint="eastAsia"/>
                <w:sz w:val="24"/>
              </w:rPr>
              <w:t>股票型证券投资基金</w:t>
            </w:r>
            <w:r w:rsidRPr="002E77D1">
              <w:rPr>
                <w:rFonts w:hint="eastAsia"/>
                <w:sz w:val="24"/>
              </w:rPr>
              <w:t>基金合同》、《</w:t>
            </w:r>
            <w:r w:rsidR="005B3BFA">
              <w:rPr>
                <w:rFonts w:hint="eastAsia"/>
                <w:sz w:val="24"/>
              </w:rPr>
              <w:t>交银施罗德</w:t>
            </w:r>
            <w:r w:rsidR="00EA5A28" w:rsidRPr="00412056">
              <w:rPr>
                <w:rFonts w:hint="eastAsia"/>
                <w:sz w:val="24"/>
              </w:rPr>
              <w:t>消费新驱动</w:t>
            </w:r>
            <w:r w:rsidR="005B3BFA">
              <w:rPr>
                <w:rFonts w:hint="eastAsia"/>
                <w:sz w:val="24"/>
              </w:rPr>
              <w:t>股票型证券投资基金</w:t>
            </w:r>
            <w:r w:rsidRPr="002E77D1">
              <w:rPr>
                <w:rFonts w:hint="eastAsia"/>
                <w:sz w:val="24"/>
              </w:rPr>
              <w:t>招募说明书》等</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转换转入起始日</w:t>
            </w:r>
          </w:p>
        </w:tc>
        <w:tc>
          <w:tcPr>
            <w:tcW w:w="3374" w:type="pct"/>
            <w:gridSpan w:val="2"/>
          </w:tcPr>
          <w:p w:rsidR="00D2286C" w:rsidRPr="002E77D1" w:rsidRDefault="00EA5A28" w:rsidP="00EA5A28">
            <w:pPr>
              <w:spacing w:line="360" w:lineRule="auto"/>
              <w:rPr>
                <w:sz w:val="24"/>
              </w:rPr>
            </w:pPr>
            <w:r>
              <w:rPr>
                <w:rFonts w:hint="eastAsia"/>
                <w:sz w:val="24"/>
              </w:rPr>
              <w:t>2015</w:t>
            </w:r>
            <w:r>
              <w:rPr>
                <w:rFonts w:hint="eastAsia"/>
                <w:sz w:val="24"/>
              </w:rPr>
              <w:t>年</w:t>
            </w:r>
            <w:r>
              <w:rPr>
                <w:rFonts w:hint="eastAsia"/>
                <w:sz w:val="24"/>
              </w:rPr>
              <w:t>7</w:t>
            </w:r>
            <w:r w:rsidRPr="00866AE6">
              <w:rPr>
                <w:rFonts w:hint="eastAsia"/>
                <w:sz w:val="24"/>
              </w:rPr>
              <w:t>月</w:t>
            </w:r>
            <w:r>
              <w:rPr>
                <w:rFonts w:hint="eastAsia"/>
                <w:sz w:val="24"/>
              </w:rPr>
              <w:t>27</w:t>
            </w:r>
            <w:r w:rsidRPr="00866AE6">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转换转出起始日</w:t>
            </w:r>
          </w:p>
        </w:tc>
        <w:tc>
          <w:tcPr>
            <w:tcW w:w="3374" w:type="pct"/>
            <w:gridSpan w:val="2"/>
          </w:tcPr>
          <w:p w:rsidR="00D2286C" w:rsidRPr="002E77D1" w:rsidRDefault="00EA5A28" w:rsidP="00801DBB">
            <w:pPr>
              <w:spacing w:line="360" w:lineRule="auto"/>
              <w:rPr>
                <w:sz w:val="24"/>
              </w:rPr>
            </w:pPr>
            <w:r>
              <w:rPr>
                <w:rFonts w:hint="eastAsia"/>
                <w:sz w:val="24"/>
              </w:rPr>
              <w:t>2015</w:t>
            </w:r>
            <w:r>
              <w:rPr>
                <w:rFonts w:hint="eastAsia"/>
                <w:sz w:val="24"/>
              </w:rPr>
              <w:t>年</w:t>
            </w:r>
            <w:r>
              <w:rPr>
                <w:rFonts w:hint="eastAsia"/>
                <w:sz w:val="24"/>
              </w:rPr>
              <w:t>7</w:t>
            </w:r>
            <w:r w:rsidRPr="00866AE6">
              <w:rPr>
                <w:rFonts w:hint="eastAsia"/>
                <w:sz w:val="24"/>
              </w:rPr>
              <w:t>月</w:t>
            </w:r>
            <w:r>
              <w:rPr>
                <w:rFonts w:hint="eastAsia"/>
                <w:sz w:val="24"/>
              </w:rPr>
              <w:t>27</w:t>
            </w:r>
            <w:r w:rsidRPr="00866AE6">
              <w:rPr>
                <w:rFonts w:hint="eastAsia"/>
                <w:sz w:val="24"/>
              </w:rPr>
              <w:t>日</w:t>
            </w:r>
          </w:p>
        </w:tc>
      </w:tr>
    </w:tbl>
    <w:p w:rsidR="00C65FCF" w:rsidRDefault="004F66FA" w:rsidP="00A31C3A">
      <w:pPr>
        <w:spacing w:line="360" w:lineRule="auto"/>
        <w:ind w:firstLineChars="200" w:firstLine="480"/>
        <w:rPr>
          <w:color w:val="000000"/>
          <w:sz w:val="24"/>
        </w:rPr>
      </w:pPr>
      <w:r w:rsidRPr="002E77D1">
        <w:rPr>
          <w:rFonts w:hint="eastAsia"/>
          <w:color w:val="000000"/>
          <w:sz w:val="24"/>
        </w:rPr>
        <w:t>注：适用的基金范围：</w:t>
      </w:r>
    </w:p>
    <w:p w:rsidR="004F66FA" w:rsidRDefault="00C65FCF" w:rsidP="00A31C3A">
      <w:pPr>
        <w:spacing w:line="360" w:lineRule="auto"/>
        <w:ind w:firstLineChars="200" w:firstLine="480"/>
        <w:rPr>
          <w:color w:val="000000"/>
          <w:sz w:val="24"/>
        </w:rPr>
      </w:pPr>
      <w:r>
        <w:rPr>
          <w:rFonts w:hint="eastAsia"/>
          <w:color w:val="000000"/>
          <w:sz w:val="24"/>
        </w:rPr>
        <w:t>1</w:t>
      </w:r>
      <w:r>
        <w:rPr>
          <w:rFonts w:hint="eastAsia"/>
          <w:color w:val="000000"/>
          <w:sz w:val="24"/>
        </w:rPr>
        <w:t>、</w:t>
      </w:r>
      <w:r w:rsidR="004F66FA" w:rsidRPr="002E77D1">
        <w:rPr>
          <w:rFonts w:hint="eastAsia"/>
          <w:color w:val="000000"/>
          <w:sz w:val="24"/>
        </w:rPr>
        <w:t>开通</w:t>
      </w:r>
      <w:r>
        <w:rPr>
          <w:rFonts w:hint="eastAsia"/>
          <w:color w:val="000000"/>
          <w:sz w:val="24"/>
        </w:rPr>
        <w:t>前端收费模式下</w:t>
      </w:r>
      <w:r w:rsidR="005B3BFA">
        <w:rPr>
          <w:rFonts w:hint="eastAsia"/>
          <w:sz w:val="24"/>
        </w:rPr>
        <w:t>交银施罗德</w:t>
      </w:r>
      <w:r w:rsidR="00B318ED" w:rsidRPr="00412056">
        <w:rPr>
          <w:rFonts w:hint="eastAsia"/>
          <w:sz w:val="24"/>
        </w:rPr>
        <w:t>消费新驱动</w:t>
      </w:r>
      <w:r w:rsidR="005B3BFA">
        <w:rPr>
          <w:rFonts w:hint="eastAsia"/>
          <w:sz w:val="24"/>
        </w:rPr>
        <w:t>股票型证券投资基金</w:t>
      </w:r>
      <w:r w:rsidR="004F66FA" w:rsidRPr="002E77D1">
        <w:rPr>
          <w:rFonts w:hint="eastAsia"/>
          <w:sz w:val="24"/>
        </w:rPr>
        <w:t>（以下简称为“</w:t>
      </w:r>
      <w:r w:rsidR="00FB77BE">
        <w:rPr>
          <w:rFonts w:hint="eastAsia"/>
          <w:color w:val="000000"/>
          <w:sz w:val="24"/>
        </w:rPr>
        <w:t>交银</w:t>
      </w:r>
      <w:r w:rsidR="000E7CFD" w:rsidRPr="00412056">
        <w:rPr>
          <w:rFonts w:hint="eastAsia"/>
          <w:sz w:val="24"/>
        </w:rPr>
        <w:t>消费新驱动</w:t>
      </w:r>
      <w:r w:rsidR="00E724C3" w:rsidRPr="002E77D1">
        <w:rPr>
          <w:rFonts w:hint="eastAsia"/>
          <w:color w:val="000000"/>
          <w:sz w:val="24"/>
        </w:rPr>
        <w:t>”</w:t>
      </w:r>
      <w:r w:rsidR="004F66FA" w:rsidRPr="002E77D1">
        <w:rPr>
          <w:rFonts w:hint="eastAsia"/>
          <w:sz w:val="24"/>
        </w:rPr>
        <w:t>）</w:t>
      </w:r>
      <w:r w:rsidR="004F66FA" w:rsidRPr="002E77D1">
        <w:rPr>
          <w:rFonts w:hint="eastAsia"/>
          <w:color w:val="000000"/>
          <w:sz w:val="24"/>
        </w:rPr>
        <w:t>与前端收费模式下交银施罗德精选股票证券投资基金（以下简称为“交银精选”，前端基金代码：</w:t>
      </w:r>
      <w:r w:rsidR="004F66FA" w:rsidRPr="002E77D1">
        <w:rPr>
          <w:rFonts w:hint="eastAsia"/>
          <w:color w:val="000000"/>
          <w:sz w:val="24"/>
        </w:rPr>
        <w:t>519688</w:t>
      </w:r>
      <w:r w:rsidR="004F66FA" w:rsidRPr="002E77D1">
        <w:rPr>
          <w:rFonts w:hint="eastAsia"/>
          <w:color w:val="000000"/>
          <w:sz w:val="24"/>
        </w:rPr>
        <w:t>）、交银施罗德稳健配置混合型证券投资基金（以下简称为“交银稳健”，前端基金代码：</w:t>
      </w:r>
      <w:r w:rsidR="004F66FA" w:rsidRPr="002E77D1">
        <w:rPr>
          <w:rFonts w:hint="eastAsia"/>
          <w:color w:val="000000"/>
          <w:sz w:val="24"/>
        </w:rPr>
        <w:t>519690</w:t>
      </w:r>
      <w:r w:rsidR="004F66FA" w:rsidRPr="002E77D1">
        <w:rPr>
          <w:rFonts w:hint="eastAsia"/>
          <w:color w:val="000000"/>
          <w:sz w:val="24"/>
        </w:rPr>
        <w:t>）、交银施罗德成长股票证券投资基金（以下简称为“交银成长”，前端基金代码：</w:t>
      </w:r>
      <w:r w:rsidR="004F66FA" w:rsidRPr="002E77D1">
        <w:rPr>
          <w:rFonts w:hint="eastAsia"/>
          <w:color w:val="000000"/>
          <w:sz w:val="24"/>
        </w:rPr>
        <w:t>519692</w:t>
      </w:r>
      <w:r w:rsidR="004F66FA" w:rsidRPr="002E77D1">
        <w:rPr>
          <w:rFonts w:hint="eastAsia"/>
          <w:color w:val="000000"/>
          <w:sz w:val="24"/>
        </w:rPr>
        <w:t>）、交银施罗德蓝筹股票证券投资基金（以下简称为“交银蓝筹”，前端基金代码：</w:t>
      </w:r>
      <w:r w:rsidR="004F66FA" w:rsidRPr="002E77D1">
        <w:rPr>
          <w:rFonts w:hint="eastAsia"/>
          <w:color w:val="000000"/>
          <w:sz w:val="24"/>
        </w:rPr>
        <w:t>519694</w:t>
      </w:r>
      <w:r w:rsidR="004F66FA" w:rsidRPr="002E77D1">
        <w:rPr>
          <w:rFonts w:hint="eastAsia"/>
          <w:color w:val="000000"/>
          <w:sz w:val="24"/>
        </w:rPr>
        <w:t>）、</w:t>
      </w:r>
      <w:r w:rsidR="004F66FA" w:rsidRPr="002E77D1">
        <w:rPr>
          <w:rFonts w:ascii="宋体" w:hAnsi="宋体" w:hint="eastAsia"/>
          <w:sz w:val="24"/>
        </w:rPr>
        <w:t>交银施罗德优势行业灵活配置混合型证券投资基金</w:t>
      </w:r>
      <w:r w:rsidR="004F66FA" w:rsidRPr="002E77D1">
        <w:rPr>
          <w:rFonts w:hint="eastAsia"/>
          <w:color w:val="000000"/>
          <w:sz w:val="24"/>
        </w:rPr>
        <w:t>（以下简称为“交银</w:t>
      </w:r>
      <w:r w:rsidR="004F66FA" w:rsidRPr="002E77D1">
        <w:rPr>
          <w:rFonts w:ascii="宋体" w:hAnsi="宋体" w:hint="eastAsia"/>
          <w:sz w:val="24"/>
        </w:rPr>
        <w:t>行业</w:t>
      </w:r>
      <w:r w:rsidR="004F66FA" w:rsidRPr="002E77D1">
        <w:rPr>
          <w:rFonts w:hint="eastAsia"/>
          <w:color w:val="000000"/>
          <w:sz w:val="24"/>
        </w:rPr>
        <w:t>”，基金代码：</w:t>
      </w:r>
      <w:r w:rsidR="004F66FA" w:rsidRPr="002E77D1">
        <w:rPr>
          <w:rFonts w:hint="eastAsia"/>
          <w:color w:val="000000"/>
          <w:sz w:val="24"/>
        </w:rPr>
        <w:t>519697</w:t>
      </w:r>
      <w:r w:rsidR="004F66FA" w:rsidRPr="002E77D1">
        <w:rPr>
          <w:rFonts w:hint="eastAsia"/>
          <w:color w:val="000000"/>
          <w:sz w:val="24"/>
        </w:rPr>
        <w:t>）、交银施罗德先锋股票证券投资基金（以下简称为“交银先锋”，前端基金代码：</w:t>
      </w:r>
      <w:r w:rsidR="004F66FA" w:rsidRPr="002E77D1">
        <w:rPr>
          <w:rFonts w:hint="eastAsia"/>
          <w:color w:val="000000"/>
          <w:sz w:val="24"/>
        </w:rPr>
        <w:t>519698</w:t>
      </w:r>
      <w:r w:rsidR="004F66FA" w:rsidRPr="002E77D1">
        <w:rPr>
          <w:rFonts w:hint="eastAsia"/>
          <w:color w:val="000000"/>
          <w:sz w:val="24"/>
        </w:rPr>
        <w:t>）、交银施罗德上证</w:t>
      </w:r>
      <w:r w:rsidR="004F66FA" w:rsidRPr="002E77D1">
        <w:rPr>
          <w:rFonts w:hint="eastAsia"/>
          <w:color w:val="000000"/>
          <w:sz w:val="24"/>
        </w:rPr>
        <w:t>180</w:t>
      </w:r>
      <w:r w:rsidR="004F66FA" w:rsidRPr="002E77D1">
        <w:rPr>
          <w:rFonts w:hint="eastAsia"/>
          <w:color w:val="000000"/>
          <w:sz w:val="24"/>
        </w:rPr>
        <w:t>公司治理交易型开</w:t>
      </w:r>
      <w:r w:rsidR="004F66FA" w:rsidRPr="002E77D1">
        <w:rPr>
          <w:rFonts w:hint="eastAsia"/>
          <w:color w:val="000000"/>
          <w:sz w:val="24"/>
        </w:rPr>
        <w:lastRenderedPageBreak/>
        <w:t>放式指数证券投资基金联接基金（以下简称为“交银治理”，前端基金代码：</w:t>
      </w:r>
      <w:r w:rsidR="004F66FA" w:rsidRPr="002E77D1">
        <w:rPr>
          <w:rFonts w:hint="eastAsia"/>
          <w:color w:val="000000"/>
          <w:sz w:val="24"/>
        </w:rPr>
        <w:t>519686</w:t>
      </w:r>
      <w:r w:rsidR="004F66FA" w:rsidRPr="002E77D1">
        <w:rPr>
          <w:rFonts w:hint="eastAsia"/>
          <w:color w:val="000000"/>
          <w:sz w:val="24"/>
        </w:rPr>
        <w:t>）、交银施罗德主题优选灵活配置混合型证券投资基金（</w:t>
      </w:r>
      <w:r w:rsidR="004447B8" w:rsidRPr="002E77D1">
        <w:rPr>
          <w:rFonts w:hint="eastAsia"/>
          <w:color w:val="000000"/>
          <w:sz w:val="24"/>
        </w:rPr>
        <w:t>以下</w:t>
      </w:r>
      <w:r w:rsidR="004F66FA" w:rsidRPr="002E77D1">
        <w:rPr>
          <w:rFonts w:hint="eastAsia"/>
          <w:color w:val="000000"/>
          <w:sz w:val="24"/>
        </w:rPr>
        <w:t>简称为“交银主题”，前端基金代码：</w:t>
      </w:r>
      <w:r w:rsidR="004F66FA" w:rsidRPr="002E77D1">
        <w:rPr>
          <w:rFonts w:hint="eastAsia"/>
          <w:color w:val="000000"/>
          <w:sz w:val="24"/>
        </w:rPr>
        <w:t>519700</w:t>
      </w:r>
      <w:r w:rsidR="004F66FA" w:rsidRPr="002E77D1">
        <w:rPr>
          <w:rFonts w:hint="eastAsia"/>
          <w:color w:val="000000"/>
          <w:sz w:val="24"/>
        </w:rPr>
        <w:t>）、交银施罗德趋势优先股票证券投资基金（以下简称为“交银趋势”，前端基金代码：</w:t>
      </w:r>
      <w:r w:rsidR="004F66FA" w:rsidRPr="002E77D1">
        <w:rPr>
          <w:rFonts w:hint="eastAsia"/>
          <w:color w:val="000000"/>
          <w:sz w:val="24"/>
        </w:rPr>
        <w:t>519702</w:t>
      </w:r>
      <w:r w:rsidR="004F66FA" w:rsidRPr="002E77D1">
        <w:rPr>
          <w:rFonts w:hint="eastAsia"/>
          <w:color w:val="000000"/>
          <w:sz w:val="24"/>
        </w:rPr>
        <w:t>）、交银施罗德先进制造股票证券投资基金（以下简称为“交银制造”，前端基金代码：</w:t>
      </w:r>
      <w:r w:rsidR="004F66FA" w:rsidRPr="002E77D1">
        <w:rPr>
          <w:rFonts w:hint="eastAsia"/>
          <w:color w:val="000000"/>
          <w:sz w:val="24"/>
        </w:rPr>
        <w:t>519704</w:t>
      </w:r>
      <w:r w:rsidR="004F66FA" w:rsidRPr="002E77D1">
        <w:rPr>
          <w:rFonts w:hint="eastAsia"/>
          <w:color w:val="000000"/>
          <w:sz w:val="24"/>
        </w:rPr>
        <w:t>）、交银施罗德深证</w:t>
      </w:r>
      <w:r w:rsidR="004F66FA" w:rsidRPr="002E77D1">
        <w:rPr>
          <w:rFonts w:hint="eastAsia"/>
          <w:color w:val="000000"/>
          <w:sz w:val="24"/>
        </w:rPr>
        <w:t>300</w:t>
      </w:r>
      <w:r w:rsidR="004F66FA" w:rsidRPr="002E77D1">
        <w:rPr>
          <w:rFonts w:hint="eastAsia"/>
          <w:color w:val="000000"/>
          <w:sz w:val="24"/>
        </w:rPr>
        <w:t>价值交易型开放式指数证券投资基金联接基金（以下简称为“交银价值”，前端基金代码：</w:t>
      </w:r>
      <w:r w:rsidR="004F66FA" w:rsidRPr="002E77D1">
        <w:rPr>
          <w:rFonts w:hint="eastAsia"/>
          <w:color w:val="000000"/>
          <w:sz w:val="24"/>
        </w:rPr>
        <w:t>519706</w:t>
      </w:r>
      <w:r w:rsidR="004F66FA" w:rsidRPr="002E77D1">
        <w:rPr>
          <w:rFonts w:hint="eastAsia"/>
          <w:color w:val="000000"/>
          <w:sz w:val="24"/>
        </w:rPr>
        <w:t>）</w:t>
      </w:r>
      <w:r w:rsidR="00C43773" w:rsidRPr="002E77D1">
        <w:rPr>
          <w:rFonts w:hint="eastAsia"/>
          <w:color w:val="000000"/>
          <w:sz w:val="24"/>
        </w:rPr>
        <w:t>、</w:t>
      </w:r>
      <w:r w:rsidR="004F66FA" w:rsidRPr="002E77D1">
        <w:rPr>
          <w:rFonts w:hint="eastAsia"/>
          <w:sz w:val="24"/>
        </w:rPr>
        <w:t>交银施罗德阿尔法核心股票型证券投资基金（以下简称为“</w:t>
      </w:r>
      <w:r w:rsidR="004F66FA" w:rsidRPr="002E77D1">
        <w:rPr>
          <w:rFonts w:hint="eastAsia"/>
          <w:color w:val="000000"/>
          <w:sz w:val="24"/>
        </w:rPr>
        <w:t>交银核心</w:t>
      </w:r>
      <w:r w:rsidR="004F66FA" w:rsidRPr="002E77D1">
        <w:rPr>
          <w:rFonts w:hint="eastAsia"/>
          <w:sz w:val="24"/>
        </w:rPr>
        <w:t>”</w:t>
      </w:r>
      <w:r w:rsidR="004F66FA" w:rsidRPr="002E77D1">
        <w:rPr>
          <w:rFonts w:hint="eastAsia"/>
          <w:color w:val="000000"/>
          <w:sz w:val="24"/>
        </w:rPr>
        <w:t>，前端基金代码：</w:t>
      </w:r>
      <w:r w:rsidR="004F66FA" w:rsidRPr="002E77D1">
        <w:rPr>
          <w:rFonts w:hint="eastAsia"/>
          <w:color w:val="000000"/>
          <w:sz w:val="24"/>
        </w:rPr>
        <w:t>519712</w:t>
      </w:r>
      <w:r w:rsidR="004F66FA" w:rsidRPr="002E77D1">
        <w:rPr>
          <w:rFonts w:hint="eastAsia"/>
          <w:sz w:val="24"/>
        </w:rPr>
        <w:t>）</w:t>
      </w:r>
      <w:r w:rsidR="00E724C3" w:rsidRPr="002E77D1">
        <w:rPr>
          <w:rFonts w:hint="eastAsia"/>
          <w:color w:val="000000"/>
          <w:sz w:val="24"/>
        </w:rPr>
        <w:t>、</w:t>
      </w:r>
      <w:r w:rsidR="00786810" w:rsidRPr="00786810">
        <w:rPr>
          <w:rFonts w:hint="eastAsia"/>
          <w:color w:val="000000"/>
          <w:sz w:val="24"/>
        </w:rPr>
        <w:t>交银施罗德荣祥保本混合型证券投资基金（以下简称为“交银荣祥保本”，基金代码：</w:t>
      </w:r>
      <w:r w:rsidR="00786810" w:rsidRPr="00786810">
        <w:rPr>
          <w:rFonts w:hint="eastAsia"/>
          <w:color w:val="000000"/>
          <w:sz w:val="24"/>
        </w:rPr>
        <w:t>519726</w:t>
      </w:r>
      <w:r w:rsidR="00786810" w:rsidRPr="00786810">
        <w:rPr>
          <w:rFonts w:hint="eastAsia"/>
          <w:color w:val="000000"/>
          <w:sz w:val="24"/>
        </w:rPr>
        <w:t>）、交银施罗德成长</w:t>
      </w:r>
      <w:r w:rsidR="00786810" w:rsidRPr="00786810">
        <w:rPr>
          <w:rFonts w:hint="eastAsia"/>
          <w:color w:val="000000"/>
          <w:sz w:val="24"/>
        </w:rPr>
        <w:t>30</w:t>
      </w:r>
      <w:r w:rsidR="00786810" w:rsidRPr="00786810">
        <w:rPr>
          <w:rFonts w:hint="eastAsia"/>
          <w:color w:val="000000"/>
          <w:sz w:val="24"/>
        </w:rPr>
        <w:t>股票型证券投资基金（以下简称为“交银成长</w:t>
      </w:r>
      <w:r w:rsidR="00786810" w:rsidRPr="00786810">
        <w:rPr>
          <w:rFonts w:hint="eastAsia"/>
          <w:color w:val="000000"/>
          <w:sz w:val="24"/>
        </w:rPr>
        <w:t>30</w:t>
      </w:r>
      <w:r w:rsidR="00786810" w:rsidRPr="00786810">
        <w:rPr>
          <w:rFonts w:hint="eastAsia"/>
          <w:color w:val="000000"/>
          <w:sz w:val="24"/>
        </w:rPr>
        <w:t>”，前端基金代码：</w:t>
      </w:r>
      <w:r w:rsidR="00786810" w:rsidRPr="00786810">
        <w:rPr>
          <w:rFonts w:hint="eastAsia"/>
          <w:color w:val="000000"/>
          <w:sz w:val="24"/>
        </w:rPr>
        <w:t>519727</w:t>
      </w:r>
      <w:r w:rsidR="00786810">
        <w:rPr>
          <w:rFonts w:hint="eastAsia"/>
          <w:color w:val="000000"/>
          <w:sz w:val="24"/>
        </w:rPr>
        <w:t>）</w:t>
      </w:r>
      <w:r w:rsidR="00A442D8">
        <w:rPr>
          <w:rFonts w:hint="eastAsia"/>
          <w:color w:val="000000"/>
          <w:sz w:val="24"/>
        </w:rPr>
        <w:t>、</w:t>
      </w:r>
      <w:r w:rsidR="007656D0" w:rsidRPr="007656D0">
        <w:rPr>
          <w:rFonts w:hint="eastAsia"/>
          <w:color w:val="000000"/>
          <w:sz w:val="24"/>
        </w:rPr>
        <w:t>交银施罗德定期支付双息平衡混合型证券投资基金（以下简称为“交银双息平衡”，基金代码：</w:t>
      </w:r>
      <w:r w:rsidR="007656D0" w:rsidRPr="007656D0">
        <w:rPr>
          <w:rFonts w:hint="eastAsia"/>
          <w:color w:val="000000"/>
          <w:sz w:val="24"/>
        </w:rPr>
        <w:t>519732</w:t>
      </w:r>
      <w:r w:rsidR="007656D0" w:rsidRPr="007656D0">
        <w:rPr>
          <w:rFonts w:hint="eastAsia"/>
          <w:color w:val="000000"/>
          <w:sz w:val="24"/>
        </w:rPr>
        <w:t>）</w:t>
      </w:r>
      <w:r w:rsidR="007656D0">
        <w:rPr>
          <w:rFonts w:hint="eastAsia"/>
          <w:color w:val="000000"/>
          <w:sz w:val="24"/>
        </w:rPr>
        <w:t>、</w:t>
      </w:r>
      <w:r w:rsidR="00A442D8" w:rsidRPr="00A442D8">
        <w:rPr>
          <w:rFonts w:hint="eastAsia"/>
          <w:color w:val="000000"/>
          <w:sz w:val="24"/>
        </w:rPr>
        <w:t>交银施罗德荣泰保本混合型证券投资基金（以下简称为“交银荣泰保本”，基金代码：</w:t>
      </w:r>
      <w:r w:rsidR="00A442D8" w:rsidRPr="00A442D8">
        <w:rPr>
          <w:rFonts w:hint="eastAsia"/>
          <w:color w:val="000000"/>
          <w:sz w:val="24"/>
        </w:rPr>
        <w:t>519729</w:t>
      </w:r>
      <w:r w:rsidR="00A442D8" w:rsidRPr="00A442D8">
        <w:rPr>
          <w:rFonts w:hint="eastAsia"/>
          <w:color w:val="000000"/>
          <w:sz w:val="24"/>
        </w:rPr>
        <w:t>）</w:t>
      </w:r>
      <w:r w:rsidR="00FB77BE">
        <w:rPr>
          <w:rFonts w:hint="eastAsia"/>
          <w:color w:val="000000"/>
          <w:sz w:val="24"/>
        </w:rPr>
        <w:t>、</w:t>
      </w:r>
      <w:r w:rsidR="0044267F">
        <w:rPr>
          <w:rFonts w:hint="eastAsia"/>
          <w:sz w:val="24"/>
        </w:rPr>
        <w:t>交银施罗德新成长股票型证券投资基金</w:t>
      </w:r>
      <w:r w:rsidR="0044267F" w:rsidRPr="002E77D1">
        <w:rPr>
          <w:rFonts w:hint="eastAsia"/>
          <w:sz w:val="24"/>
        </w:rPr>
        <w:t>（以下简称为“</w:t>
      </w:r>
      <w:r w:rsidR="0044267F">
        <w:rPr>
          <w:rFonts w:hint="eastAsia"/>
          <w:color w:val="000000"/>
          <w:sz w:val="24"/>
        </w:rPr>
        <w:t>交银新成长</w:t>
      </w:r>
      <w:r w:rsidR="0044267F" w:rsidRPr="002E77D1">
        <w:rPr>
          <w:rFonts w:hint="eastAsia"/>
          <w:color w:val="000000"/>
          <w:sz w:val="24"/>
        </w:rPr>
        <w:t>”</w:t>
      </w:r>
      <w:r w:rsidR="0044267F">
        <w:rPr>
          <w:rFonts w:hint="eastAsia"/>
          <w:color w:val="000000"/>
          <w:sz w:val="24"/>
        </w:rPr>
        <w:t>，前端</w:t>
      </w:r>
      <w:r w:rsidR="0044267F" w:rsidRPr="00FB77BE">
        <w:rPr>
          <w:rFonts w:hint="eastAsia"/>
          <w:color w:val="000000"/>
          <w:sz w:val="24"/>
        </w:rPr>
        <w:t>基金代码：</w:t>
      </w:r>
      <w:r w:rsidR="0044267F" w:rsidRPr="00FB77BE">
        <w:rPr>
          <w:rFonts w:hint="eastAsia"/>
          <w:color w:val="000000"/>
          <w:sz w:val="24"/>
        </w:rPr>
        <w:t>5197</w:t>
      </w:r>
      <w:r w:rsidR="0044267F">
        <w:rPr>
          <w:rFonts w:hint="eastAsia"/>
          <w:color w:val="000000"/>
          <w:sz w:val="24"/>
        </w:rPr>
        <w:t>36</w:t>
      </w:r>
      <w:r w:rsidR="0044267F" w:rsidRPr="002E77D1">
        <w:rPr>
          <w:rFonts w:hint="eastAsia"/>
          <w:sz w:val="24"/>
        </w:rPr>
        <w:t>）</w:t>
      </w:r>
      <w:r w:rsidR="0044267F">
        <w:rPr>
          <w:rFonts w:hint="eastAsia"/>
          <w:color w:val="000000"/>
          <w:sz w:val="24"/>
        </w:rPr>
        <w:t>、</w:t>
      </w:r>
      <w:r w:rsidR="00FB77BE" w:rsidRPr="00FB77BE">
        <w:rPr>
          <w:rFonts w:hint="eastAsia"/>
          <w:color w:val="000000"/>
          <w:sz w:val="24"/>
        </w:rPr>
        <w:t>交银施罗德周期回报灵活配置混合型证券投资基金</w:t>
      </w:r>
      <w:r w:rsidR="00FB77BE">
        <w:rPr>
          <w:rFonts w:hint="eastAsia"/>
          <w:color w:val="000000"/>
          <w:sz w:val="24"/>
        </w:rPr>
        <w:t>（以下简称为“交银周期回报</w:t>
      </w:r>
      <w:r w:rsidR="00FB77BE" w:rsidRPr="00FB77BE">
        <w:rPr>
          <w:rFonts w:hint="eastAsia"/>
          <w:color w:val="000000"/>
          <w:sz w:val="24"/>
        </w:rPr>
        <w:t>”，</w:t>
      </w:r>
      <w:r w:rsidR="001337E9">
        <w:rPr>
          <w:rFonts w:hint="eastAsia"/>
          <w:color w:val="000000"/>
          <w:sz w:val="24"/>
        </w:rPr>
        <w:t>前端</w:t>
      </w:r>
      <w:r w:rsidR="00FB77BE" w:rsidRPr="00FB77BE">
        <w:rPr>
          <w:rFonts w:hint="eastAsia"/>
          <w:color w:val="000000"/>
          <w:sz w:val="24"/>
        </w:rPr>
        <w:t>基金代码：</w:t>
      </w:r>
      <w:r w:rsidR="00FB77BE" w:rsidRPr="00FB77BE">
        <w:rPr>
          <w:rFonts w:hint="eastAsia"/>
          <w:color w:val="000000"/>
          <w:sz w:val="24"/>
        </w:rPr>
        <w:t>5197</w:t>
      </w:r>
      <w:r w:rsidR="00DC50FC">
        <w:rPr>
          <w:rFonts w:hint="eastAsia"/>
          <w:color w:val="000000"/>
          <w:sz w:val="24"/>
        </w:rPr>
        <w:t>38</w:t>
      </w:r>
      <w:r w:rsidR="00FB77BE" w:rsidRPr="00FB77BE">
        <w:rPr>
          <w:rFonts w:hint="eastAsia"/>
          <w:color w:val="000000"/>
          <w:sz w:val="24"/>
        </w:rPr>
        <w:t>）</w:t>
      </w:r>
      <w:r w:rsidR="0044267F">
        <w:rPr>
          <w:rFonts w:hint="eastAsia"/>
          <w:color w:val="000000"/>
          <w:sz w:val="24"/>
        </w:rPr>
        <w:t>、</w:t>
      </w:r>
      <w:r w:rsidR="0044267F" w:rsidRPr="00E02376">
        <w:rPr>
          <w:rFonts w:ascii="宋体" w:hAnsi="宋体" w:hint="eastAsia"/>
          <w:sz w:val="24"/>
        </w:rPr>
        <w:t>交银施罗德</w:t>
      </w:r>
      <w:r w:rsidR="0044267F">
        <w:rPr>
          <w:rFonts w:ascii="宋体" w:hAnsi="宋体" w:hint="eastAsia"/>
          <w:sz w:val="24"/>
        </w:rPr>
        <w:t>新</w:t>
      </w:r>
      <w:r w:rsidR="0044267F" w:rsidRPr="00E02376">
        <w:rPr>
          <w:rFonts w:ascii="宋体" w:hAnsi="宋体" w:hint="eastAsia"/>
          <w:sz w:val="24"/>
        </w:rPr>
        <w:t>回报灵活配置混合型证券投资基金</w:t>
      </w:r>
      <w:r w:rsidR="0044267F">
        <w:rPr>
          <w:rFonts w:ascii="宋体" w:hAnsi="宋体" w:hint="eastAsia"/>
          <w:sz w:val="24"/>
        </w:rPr>
        <w:t>（以下简称</w:t>
      </w:r>
      <w:r w:rsidR="00640A91">
        <w:rPr>
          <w:rFonts w:ascii="宋体" w:hAnsi="宋体" w:hint="eastAsia"/>
          <w:sz w:val="24"/>
        </w:rPr>
        <w:t>为</w:t>
      </w:r>
      <w:r w:rsidR="0044267F">
        <w:rPr>
          <w:rFonts w:ascii="宋体" w:hAnsi="宋体" w:hint="eastAsia"/>
          <w:sz w:val="24"/>
        </w:rPr>
        <w:t>“交银</w:t>
      </w:r>
      <w:r w:rsidR="00157C17">
        <w:rPr>
          <w:rFonts w:ascii="宋体" w:hAnsi="宋体" w:hint="eastAsia"/>
          <w:sz w:val="24"/>
        </w:rPr>
        <w:t>新</w:t>
      </w:r>
      <w:r w:rsidR="00157C17" w:rsidRPr="00E02376">
        <w:rPr>
          <w:rFonts w:ascii="宋体" w:hAnsi="宋体" w:hint="eastAsia"/>
          <w:sz w:val="24"/>
        </w:rPr>
        <w:t>回报</w:t>
      </w:r>
      <w:r w:rsidR="0044267F">
        <w:rPr>
          <w:rFonts w:ascii="宋体" w:hAnsi="宋体" w:hint="eastAsia"/>
          <w:sz w:val="24"/>
        </w:rPr>
        <w:t>”，基金代码：</w:t>
      </w:r>
      <w:r w:rsidR="009E1390" w:rsidRPr="009E1390">
        <w:rPr>
          <w:color w:val="000000"/>
          <w:sz w:val="24"/>
        </w:rPr>
        <w:t>519752</w:t>
      </w:r>
      <w:r w:rsidR="0044267F">
        <w:rPr>
          <w:rFonts w:ascii="宋体" w:hAnsi="宋体" w:hint="eastAsia"/>
          <w:sz w:val="24"/>
        </w:rPr>
        <w:t>）</w:t>
      </w:r>
      <w:r w:rsidR="0044267F">
        <w:rPr>
          <w:rFonts w:hint="eastAsia"/>
          <w:color w:val="000000"/>
          <w:sz w:val="24"/>
        </w:rPr>
        <w:t>、</w:t>
      </w:r>
      <w:r w:rsidR="0044267F" w:rsidRPr="00E02376">
        <w:rPr>
          <w:rFonts w:ascii="宋体" w:hAnsi="宋体" w:hint="eastAsia"/>
          <w:sz w:val="24"/>
        </w:rPr>
        <w:t>交银施罗德</w:t>
      </w:r>
      <w:r w:rsidR="0044267F">
        <w:rPr>
          <w:rFonts w:ascii="宋体" w:hAnsi="宋体" w:hint="eastAsia"/>
          <w:sz w:val="24"/>
        </w:rPr>
        <w:t>多策略</w:t>
      </w:r>
      <w:r w:rsidR="0044267F" w:rsidRPr="00E02376">
        <w:rPr>
          <w:rFonts w:ascii="宋体" w:hAnsi="宋体" w:hint="eastAsia"/>
          <w:sz w:val="24"/>
        </w:rPr>
        <w:t>回报灵活配置混合型证券投资基金</w:t>
      </w:r>
      <w:r w:rsidR="0044267F">
        <w:rPr>
          <w:rFonts w:ascii="宋体" w:hAnsi="宋体" w:hint="eastAsia"/>
          <w:sz w:val="24"/>
        </w:rPr>
        <w:t>（以下简称</w:t>
      </w:r>
      <w:r w:rsidR="00640A91">
        <w:rPr>
          <w:rFonts w:ascii="宋体" w:hAnsi="宋体" w:hint="eastAsia"/>
          <w:sz w:val="24"/>
        </w:rPr>
        <w:t>为</w:t>
      </w:r>
      <w:r w:rsidR="0044267F">
        <w:rPr>
          <w:rFonts w:ascii="宋体" w:hAnsi="宋体" w:hint="eastAsia"/>
          <w:sz w:val="24"/>
        </w:rPr>
        <w:t>“交银多策略回报”，基金代码：</w:t>
      </w:r>
      <w:r w:rsidR="009E1390" w:rsidRPr="009E1390">
        <w:rPr>
          <w:color w:val="000000"/>
          <w:sz w:val="24"/>
        </w:rPr>
        <w:t>519755</w:t>
      </w:r>
      <w:r w:rsidR="0044267F">
        <w:rPr>
          <w:rFonts w:ascii="宋体" w:hAnsi="宋体" w:hint="eastAsia"/>
          <w:sz w:val="24"/>
        </w:rPr>
        <w:t>）</w:t>
      </w:r>
      <w:r w:rsidR="004F66FA" w:rsidRPr="00DF22AA">
        <w:rPr>
          <w:rFonts w:hint="eastAsia"/>
          <w:color w:val="000000"/>
          <w:sz w:val="24"/>
        </w:rPr>
        <w:t>以及</w:t>
      </w:r>
      <w:r w:rsidR="004F66FA" w:rsidRPr="00C65FCF">
        <w:rPr>
          <w:rFonts w:hint="eastAsia"/>
          <w:color w:val="000000"/>
          <w:sz w:val="24"/>
        </w:rPr>
        <w:t>交银施罗德货币市场证券投资基金（以下简称为“交银货币”</w:t>
      </w:r>
      <w:r w:rsidR="00651603" w:rsidRPr="00C65FCF">
        <w:rPr>
          <w:rFonts w:hint="eastAsia"/>
          <w:color w:val="000000"/>
          <w:sz w:val="24"/>
        </w:rPr>
        <w:t>，</w:t>
      </w:r>
      <w:r w:rsidR="004F66FA" w:rsidRPr="00C65FCF">
        <w:rPr>
          <w:rFonts w:hint="eastAsia"/>
          <w:color w:val="000000"/>
          <w:sz w:val="24"/>
        </w:rPr>
        <w:t>A</w:t>
      </w:r>
      <w:r w:rsidR="004F66FA" w:rsidRPr="00C65FCF">
        <w:rPr>
          <w:rFonts w:hint="eastAsia"/>
          <w:color w:val="000000"/>
          <w:sz w:val="24"/>
        </w:rPr>
        <w:t>级基金份额代码：</w:t>
      </w:r>
      <w:r w:rsidR="004F66FA" w:rsidRPr="00C65FCF">
        <w:rPr>
          <w:rFonts w:hint="eastAsia"/>
          <w:color w:val="000000"/>
          <w:sz w:val="24"/>
        </w:rPr>
        <w:t>519588</w:t>
      </w:r>
      <w:r w:rsidR="004F66FA" w:rsidRPr="00C65FCF">
        <w:rPr>
          <w:rFonts w:hint="eastAsia"/>
          <w:color w:val="000000"/>
          <w:sz w:val="24"/>
        </w:rPr>
        <w:t>，</w:t>
      </w:r>
      <w:r w:rsidR="004F66FA" w:rsidRPr="00C65FCF">
        <w:rPr>
          <w:rFonts w:hint="eastAsia"/>
          <w:color w:val="000000"/>
          <w:sz w:val="24"/>
        </w:rPr>
        <w:t>B</w:t>
      </w:r>
      <w:r w:rsidR="004F66FA" w:rsidRPr="00C65FCF">
        <w:rPr>
          <w:rFonts w:hint="eastAsia"/>
          <w:color w:val="000000"/>
          <w:sz w:val="24"/>
        </w:rPr>
        <w:t>级基金份额代码：</w:t>
      </w:r>
      <w:r w:rsidR="004F66FA" w:rsidRPr="00C65FCF">
        <w:rPr>
          <w:rFonts w:hint="eastAsia"/>
          <w:color w:val="000000"/>
          <w:sz w:val="24"/>
        </w:rPr>
        <w:t>519589</w:t>
      </w:r>
      <w:r w:rsidR="004F66FA" w:rsidRPr="00C65FCF">
        <w:rPr>
          <w:rFonts w:hint="eastAsia"/>
          <w:color w:val="000000"/>
          <w:sz w:val="24"/>
        </w:rPr>
        <w:t>）、交银施罗德增利债券证券投资基金</w:t>
      </w:r>
      <w:r w:rsidR="004F66FA" w:rsidRPr="00C65FCF">
        <w:rPr>
          <w:rFonts w:hint="eastAsia"/>
          <w:color w:val="000000"/>
          <w:sz w:val="24"/>
        </w:rPr>
        <w:t>A</w:t>
      </w:r>
      <w:r w:rsidR="004F66FA" w:rsidRPr="00C65FCF">
        <w:rPr>
          <w:rFonts w:hint="eastAsia"/>
          <w:color w:val="000000"/>
          <w:sz w:val="24"/>
        </w:rPr>
        <w:t>类基金份额、</w:t>
      </w:r>
      <w:r w:rsidR="004F66FA" w:rsidRPr="00C65FCF">
        <w:rPr>
          <w:rFonts w:hint="eastAsia"/>
          <w:color w:val="000000"/>
          <w:sz w:val="24"/>
        </w:rPr>
        <w:t>C</w:t>
      </w:r>
      <w:r w:rsidR="004F66FA" w:rsidRPr="00C65FCF">
        <w:rPr>
          <w:rFonts w:hint="eastAsia"/>
          <w:color w:val="000000"/>
          <w:sz w:val="24"/>
        </w:rPr>
        <w:t>类基金份额（以下简称</w:t>
      </w:r>
      <w:r w:rsidR="00E07A45" w:rsidRPr="00C65FCF">
        <w:rPr>
          <w:rFonts w:hint="eastAsia"/>
          <w:color w:val="000000"/>
          <w:sz w:val="24"/>
        </w:rPr>
        <w:t>为</w:t>
      </w:r>
      <w:r w:rsidR="004F66FA" w:rsidRPr="00C65FCF">
        <w:rPr>
          <w:rFonts w:hint="eastAsia"/>
          <w:color w:val="000000"/>
          <w:sz w:val="24"/>
        </w:rPr>
        <w:t>“交银增利”</w:t>
      </w:r>
      <w:r w:rsidR="00D21DEB" w:rsidRPr="00C65FCF">
        <w:rPr>
          <w:rFonts w:hint="eastAsia"/>
          <w:color w:val="000000"/>
          <w:sz w:val="24"/>
        </w:rPr>
        <w:t>，</w:t>
      </w:r>
      <w:r w:rsidR="004F66FA" w:rsidRPr="00C65FCF">
        <w:rPr>
          <w:rFonts w:hint="eastAsia"/>
          <w:color w:val="000000"/>
          <w:sz w:val="24"/>
        </w:rPr>
        <w:t>A</w:t>
      </w:r>
      <w:r w:rsidR="004F66FA" w:rsidRPr="00C65FCF">
        <w:rPr>
          <w:rFonts w:hint="eastAsia"/>
          <w:color w:val="000000"/>
          <w:sz w:val="24"/>
        </w:rPr>
        <w:t>类基金份额代码：</w:t>
      </w:r>
      <w:r w:rsidR="004F66FA" w:rsidRPr="00C65FCF">
        <w:rPr>
          <w:rFonts w:hint="eastAsia"/>
          <w:color w:val="000000"/>
          <w:sz w:val="24"/>
        </w:rPr>
        <w:t>519680</w:t>
      </w:r>
      <w:r w:rsidR="004F66FA" w:rsidRPr="00C65FCF">
        <w:rPr>
          <w:rFonts w:hint="eastAsia"/>
          <w:color w:val="000000"/>
          <w:sz w:val="24"/>
        </w:rPr>
        <w:t>，</w:t>
      </w:r>
      <w:r w:rsidR="004F66FA" w:rsidRPr="00C65FCF">
        <w:rPr>
          <w:rFonts w:hint="eastAsia"/>
          <w:color w:val="000000"/>
          <w:sz w:val="24"/>
        </w:rPr>
        <w:t>C</w:t>
      </w:r>
      <w:r w:rsidR="004F66FA" w:rsidRPr="00C65FCF">
        <w:rPr>
          <w:rFonts w:hint="eastAsia"/>
          <w:color w:val="000000"/>
          <w:sz w:val="24"/>
        </w:rPr>
        <w:t>类基金份额代码：</w:t>
      </w:r>
      <w:r w:rsidR="004F66FA" w:rsidRPr="00C65FCF">
        <w:rPr>
          <w:rFonts w:hint="eastAsia"/>
          <w:color w:val="000000"/>
          <w:sz w:val="24"/>
        </w:rPr>
        <w:t>519682</w:t>
      </w:r>
      <w:r w:rsidR="004F66FA" w:rsidRPr="00C65FCF">
        <w:rPr>
          <w:rFonts w:hint="eastAsia"/>
          <w:color w:val="000000"/>
          <w:sz w:val="24"/>
        </w:rPr>
        <w:t>）</w:t>
      </w:r>
      <w:r w:rsidR="00B965D5" w:rsidRPr="00C65FCF">
        <w:rPr>
          <w:rFonts w:hint="eastAsia"/>
          <w:color w:val="000000"/>
          <w:sz w:val="24"/>
        </w:rPr>
        <w:t>、</w:t>
      </w:r>
      <w:r w:rsidR="004F66FA" w:rsidRPr="00C65FCF">
        <w:rPr>
          <w:rFonts w:hint="eastAsia"/>
          <w:color w:val="000000"/>
          <w:sz w:val="24"/>
        </w:rPr>
        <w:t>交银施罗德双利债券证券投资基金</w:t>
      </w:r>
      <w:r w:rsidR="004F66FA" w:rsidRPr="00C65FCF">
        <w:rPr>
          <w:rFonts w:hint="eastAsia"/>
          <w:color w:val="000000"/>
          <w:sz w:val="24"/>
        </w:rPr>
        <w:t>A</w:t>
      </w:r>
      <w:r w:rsidR="004F66FA" w:rsidRPr="00C65FCF">
        <w:rPr>
          <w:rFonts w:hint="eastAsia"/>
          <w:color w:val="000000"/>
          <w:sz w:val="24"/>
        </w:rPr>
        <w:t>类基金份额、</w:t>
      </w:r>
      <w:r w:rsidR="004F66FA" w:rsidRPr="00C65FCF">
        <w:rPr>
          <w:rFonts w:hint="eastAsia"/>
          <w:color w:val="000000"/>
          <w:sz w:val="24"/>
        </w:rPr>
        <w:t>C</w:t>
      </w:r>
      <w:r w:rsidR="004F66FA" w:rsidRPr="00C65FCF">
        <w:rPr>
          <w:rFonts w:hint="eastAsia"/>
          <w:color w:val="000000"/>
          <w:sz w:val="24"/>
        </w:rPr>
        <w:t>类基金份额（以下简称</w:t>
      </w:r>
      <w:r w:rsidR="00E07A45" w:rsidRPr="00C65FCF">
        <w:rPr>
          <w:rFonts w:hint="eastAsia"/>
          <w:color w:val="000000"/>
          <w:sz w:val="24"/>
        </w:rPr>
        <w:t>为</w:t>
      </w:r>
      <w:r w:rsidR="004F66FA" w:rsidRPr="00C65FCF">
        <w:rPr>
          <w:rFonts w:hint="eastAsia"/>
          <w:color w:val="000000"/>
          <w:sz w:val="24"/>
        </w:rPr>
        <w:t>“交银双利”</w:t>
      </w:r>
      <w:r w:rsidR="00D21DEB" w:rsidRPr="00C65FCF">
        <w:rPr>
          <w:rFonts w:hint="eastAsia"/>
          <w:color w:val="000000"/>
          <w:sz w:val="24"/>
        </w:rPr>
        <w:t>，</w:t>
      </w:r>
      <w:r w:rsidR="004F66FA" w:rsidRPr="00C65FCF">
        <w:rPr>
          <w:rFonts w:hint="eastAsia"/>
          <w:color w:val="000000"/>
          <w:sz w:val="24"/>
        </w:rPr>
        <w:t>A</w:t>
      </w:r>
      <w:r w:rsidR="004F66FA" w:rsidRPr="00C65FCF">
        <w:rPr>
          <w:rFonts w:hint="eastAsia"/>
          <w:color w:val="000000"/>
          <w:sz w:val="24"/>
        </w:rPr>
        <w:t>类基金份额代码：</w:t>
      </w:r>
      <w:r w:rsidR="004F66FA" w:rsidRPr="00C65FCF">
        <w:rPr>
          <w:rFonts w:hint="eastAsia"/>
          <w:color w:val="000000"/>
          <w:sz w:val="24"/>
        </w:rPr>
        <w:t>519683</w:t>
      </w:r>
      <w:r w:rsidR="004F66FA" w:rsidRPr="00C65FCF">
        <w:rPr>
          <w:rFonts w:hint="eastAsia"/>
          <w:color w:val="000000"/>
          <w:sz w:val="24"/>
        </w:rPr>
        <w:t>，</w:t>
      </w:r>
      <w:r w:rsidR="004F66FA" w:rsidRPr="00C65FCF">
        <w:rPr>
          <w:rFonts w:hint="eastAsia"/>
          <w:color w:val="000000"/>
          <w:sz w:val="24"/>
        </w:rPr>
        <w:t>C</w:t>
      </w:r>
      <w:r w:rsidR="004F66FA" w:rsidRPr="00C65FCF">
        <w:rPr>
          <w:rFonts w:hint="eastAsia"/>
          <w:color w:val="000000"/>
          <w:sz w:val="24"/>
        </w:rPr>
        <w:t>类基金份额代码：</w:t>
      </w:r>
      <w:r w:rsidR="004F66FA" w:rsidRPr="00C65FCF">
        <w:rPr>
          <w:rFonts w:hint="eastAsia"/>
          <w:color w:val="000000"/>
          <w:sz w:val="24"/>
        </w:rPr>
        <w:t>519685</w:t>
      </w:r>
      <w:r w:rsidR="004F66FA" w:rsidRPr="00C65FCF">
        <w:rPr>
          <w:rFonts w:hint="eastAsia"/>
          <w:color w:val="000000"/>
          <w:sz w:val="24"/>
        </w:rPr>
        <w:t>）</w:t>
      </w:r>
      <w:r w:rsidR="00B965D5" w:rsidRPr="00C65FCF">
        <w:rPr>
          <w:rFonts w:hint="eastAsia"/>
          <w:color w:val="000000"/>
          <w:sz w:val="24"/>
        </w:rPr>
        <w:t>、</w:t>
      </w:r>
      <w:r w:rsidR="00B965D5" w:rsidRPr="00C65FCF">
        <w:rPr>
          <w:rFonts w:ascii="宋体" w:hAnsi="宋体" w:hint="eastAsia"/>
          <w:sz w:val="24"/>
          <w:szCs w:val="18"/>
        </w:rPr>
        <w:t>交银施罗德纯债债券型发起式证券投资基金</w:t>
      </w:r>
      <w:r w:rsidR="00B965D5" w:rsidRPr="00C65FCF">
        <w:rPr>
          <w:rFonts w:hint="eastAsia"/>
          <w:color w:val="000000"/>
          <w:sz w:val="24"/>
        </w:rPr>
        <w:t>A</w:t>
      </w:r>
      <w:r w:rsidR="00B965D5" w:rsidRPr="00C65FCF">
        <w:rPr>
          <w:rFonts w:hint="eastAsia"/>
          <w:color w:val="000000"/>
          <w:sz w:val="24"/>
        </w:rPr>
        <w:t>类基金份额、</w:t>
      </w:r>
      <w:r w:rsidR="00B965D5" w:rsidRPr="00C65FCF">
        <w:rPr>
          <w:rFonts w:hint="eastAsia"/>
          <w:color w:val="000000"/>
          <w:sz w:val="24"/>
        </w:rPr>
        <w:t>C</w:t>
      </w:r>
      <w:r w:rsidR="00B965D5" w:rsidRPr="00C65FCF">
        <w:rPr>
          <w:rFonts w:hint="eastAsia"/>
          <w:color w:val="000000"/>
          <w:sz w:val="24"/>
        </w:rPr>
        <w:t>类基金份额</w:t>
      </w:r>
      <w:r w:rsidR="00B965D5" w:rsidRPr="00C65FCF">
        <w:rPr>
          <w:rFonts w:ascii="宋体" w:hAnsi="宋体" w:hint="eastAsia"/>
          <w:sz w:val="24"/>
          <w:szCs w:val="18"/>
        </w:rPr>
        <w:t>（以下简称为“交银纯债”</w:t>
      </w:r>
      <w:r w:rsidR="00D21DEB" w:rsidRPr="00C65FCF">
        <w:rPr>
          <w:rFonts w:ascii="宋体" w:hAnsi="宋体" w:hint="eastAsia"/>
          <w:sz w:val="24"/>
          <w:szCs w:val="18"/>
        </w:rPr>
        <w:t>，</w:t>
      </w:r>
      <w:r w:rsidR="00B965D5" w:rsidRPr="00C65FCF">
        <w:rPr>
          <w:sz w:val="24"/>
          <w:szCs w:val="18"/>
        </w:rPr>
        <w:t>A</w:t>
      </w:r>
      <w:r w:rsidR="00B965D5" w:rsidRPr="00C65FCF">
        <w:rPr>
          <w:sz w:val="24"/>
          <w:szCs w:val="18"/>
        </w:rPr>
        <w:t>类基金份额</w:t>
      </w:r>
      <w:r w:rsidR="00B965D5" w:rsidRPr="00C65FCF">
        <w:rPr>
          <w:rFonts w:ascii="宋体" w:hAnsi="宋体" w:hint="eastAsia"/>
          <w:sz w:val="24"/>
          <w:szCs w:val="18"/>
        </w:rPr>
        <w:t>代码：</w:t>
      </w:r>
      <w:r w:rsidR="00B965D5" w:rsidRPr="00C65FCF">
        <w:rPr>
          <w:sz w:val="24"/>
          <w:szCs w:val="18"/>
        </w:rPr>
        <w:t>519718</w:t>
      </w:r>
      <w:r w:rsidR="00B965D5" w:rsidRPr="00C65FCF">
        <w:rPr>
          <w:rFonts w:hint="eastAsia"/>
          <w:sz w:val="24"/>
          <w:szCs w:val="18"/>
        </w:rPr>
        <w:t>，</w:t>
      </w:r>
      <w:r w:rsidR="00B965D5" w:rsidRPr="00C65FCF">
        <w:rPr>
          <w:sz w:val="24"/>
          <w:szCs w:val="18"/>
        </w:rPr>
        <w:t>C</w:t>
      </w:r>
      <w:r w:rsidR="00B965D5" w:rsidRPr="00C65FCF">
        <w:rPr>
          <w:sz w:val="24"/>
          <w:szCs w:val="18"/>
        </w:rPr>
        <w:t>类基金份额</w:t>
      </w:r>
      <w:r w:rsidR="00B965D5" w:rsidRPr="00C65FCF">
        <w:rPr>
          <w:rFonts w:ascii="宋体" w:hAnsi="宋体" w:hint="eastAsia"/>
          <w:sz w:val="24"/>
          <w:szCs w:val="18"/>
        </w:rPr>
        <w:t>代码</w:t>
      </w:r>
      <w:r w:rsidR="00B965D5" w:rsidRPr="00C65FCF">
        <w:rPr>
          <w:sz w:val="24"/>
          <w:szCs w:val="18"/>
        </w:rPr>
        <w:t>：</w:t>
      </w:r>
      <w:r w:rsidR="00B965D5" w:rsidRPr="00C65FCF">
        <w:rPr>
          <w:sz w:val="24"/>
          <w:szCs w:val="18"/>
        </w:rPr>
        <w:t>519720</w:t>
      </w:r>
      <w:r w:rsidR="00B965D5" w:rsidRPr="00C65FCF">
        <w:rPr>
          <w:rFonts w:ascii="宋体" w:hAnsi="宋体" w:hint="eastAsia"/>
          <w:sz w:val="24"/>
          <w:szCs w:val="18"/>
        </w:rPr>
        <w:t>）</w:t>
      </w:r>
      <w:r w:rsidR="00A31C3A" w:rsidRPr="00C65FCF">
        <w:rPr>
          <w:rFonts w:hint="eastAsia"/>
          <w:color w:val="000000"/>
          <w:sz w:val="24"/>
        </w:rPr>
        <w:t>、</w:t>
      </w:r>
      <w:r w:rsidR="00A31C3A" w:rsidRPr="00C65FCF">
        <w:rPr>
          <w:rFonts w:ascii="宋体" w:hAnsi="宋体" w:hint="eastAsia"/>
          <w:sz w:val="24"/>
          <w:szCs w:val="18"/>
        </w:rPr>
        <w:t>交银施罗德双轮动债券型证券投资基金</w:t>
      </w:r>
      <w:r w:rsidR="00A31C3A" w:rsidRPr="00C65FCF">
        <w:rPr>
          <w:rFonts w:hint="eastAsia"/>
          <w:color w:val="000000"/>
          <w:sz w:val="24"/>
        </w:rPr>
        <w:t>A</w:t>
      </w:r>
      <w:r w:rsidR="00A31C3A" w:rsidRPr="00C65FCF">
        <w:rPr>
          <w:rFonts w:hint="eastAsia"/>
          <w:color w:val="000000"/>
          <w:sz w:val="24"/>
        </w:rPr>
        <w:t>类基金份额、</w:t>
      </w:r>
      <w:r w:rsidR="00A31C3A" w:rsidRPr="00C65FCF">
        <w:rPr>
          <w:rFonts w:hint="eastAsia"/>
          <w:color w:val="000000"/>
          <w:sz w:val="24"/>
        </w:rPr>
        <w:t>C</w:t>
      </w:r>
      <w:r w:rsidR="00A31C3A" w:rsidRPr="00C65FCF">
        <w:rPr>
          <w:rFonts w:hint="eastAsia"/>
          <w:color w:val="000000"/>
          <w:sz w:val="24"/>
        </w:rPr>
        <w:t>类基金份额</w:t>
      </w:r>
      <w:r w:rsidR="00A31C3A" w:rsidRPr="00C65FCF">
        <w:rPr>
          <w:rFonts w:ascii="宋体" w:hAnsi="宋体" w:hint="eastAsia"/>
          <w:sz w:val="24"/>
          <w:szCs w:val="18"/>
        </w:rPr>
        <w:t>（以下简称为“交银双轮动”，</w:t>
      </w:r>
      <w:r w:rsidR="00A31C3A" w:rsidRPr="00C65FCF">
        <w:rPr>
          <w:sz w:val="24"/>
          <w:szCs w:val="18"/>
        </w:rPr>
        <w:t>A</w:t>
      </w:r>
      <w:r w:rsidR="00A31C3A" w:rsidRPr="00C65FCF">
        <w:rPr>
          <w:sz w:val="24"/>
          <w:szCs w:val="18"/>
        </w:rPr>
        <w:t>类基金份额</w:t>
      </w:r>
      <w:r w:rsidR="00A31C3A" w:rsidRPr="00C65FCF">
        <w:rPr>
          <w:rFonts w:ascii="宋体" w:hAnsi="宋体" w:hint="eastAsia"/>
          <w:sz w:val="24"/>
          <w:szCs w:val="18"/>
        </w:rPr>
        <w:t>代码：</w:t>
      </w:r>
      <w:r w:rsidR="00A31C3A" w:rsidRPr="00C65FCF">
        <w:rPr>
          <w:sz w:val="24"/>
          <w:szCs w:val="18"/>
        </w:rPr>
        <w:t>5197</w:t>
      </w:r>
      <w:r w:rsidR="00A31C3A" w:rsidRPr="00C65FCF">
        <w:rPr>
          <w:rFonts w:hint="eastAsia"/>
          <w:sz w:val="24"/>
          <w:szCs w:val="18"/>
        </w:rPr>
        <w:t>23</w:t>
      </w:r>
      <w:r w:rsidR="00A31C3A" w:rsidRPr="00C65FCF">
        <w:rPr>
          <w:rFonts w:hint="eastAsia"/>
          <w:sz w:val="24"/>
          <w:szCs w:val="18"/>
        </w:rPr>
        <w:t>，</w:t>
      </w:r>
      <w:r w:rsidR="00A31C3A" w:rsidRPr="00C65FCF">
        <w:rPr>
          <w:sz w:val="24"/>
          <w:szCs w:val="18"/>
        </w:rPr>
        <w:t>C</w:t>
      </w:r>
      <w:r w:rsidR="00A31C3A" w:rsidRPr="00C65FCF">
        <w:rPr>
          <w:sz w:val="24"/>
          <w:szCs w:val="18"/>
        </w:rPr>
        <w:t>类基金份额</w:t>
      </w:r>
      <w:r w:rsidR="00A31C3A" w:rsidRPr="00C65FCF">
        <w:rPr>
          <w:rFonts w:ascii="宋体" w:hAnsi="宋体" w:hint="eastAsia"/>
          <w:sz w:val="24"/>
          <w:szCs w:val="18"/>
        </w:rPr>
        <w:t>代码</w:t>
      </w:r>
      <w:r w:rsidR="00A31C3A" w:rsidRPr="00C65FCF">
        <w:rPr>
          <w:sz w:val="24"/>
          <w:szCs w:val="18"/>
        </w:rPr>
        <w:t>：</w:t>
      </w:r>
      <w:r w:rsidR="00A31C3A" w:rsidRPr="00C65FCF">
        <w:rPr>
          <w:sz w:val="24"/>
          <w:szCs w:val="18"/>
        </w:rPr>
        <w:t>51972</w:t>
      </w:r>
      <w:r w:rsidR="00A31C3A" w:rsidRPr="00C65FCF">
        <w:rPr>
          <w:rFonts w:hint="eastAsia"/>
          <w:sz w:val="24"/>
          <w:szCs w:val="18"/>
        </w:rPr>
        <w:t>5</w:t>
      </w:r>
      <w:r w:rsidR="00A31C3A" w:rsidRPr="00C65FCF">
        <w:rPr>
          <w:rFonts w:ascii="宋体" w:hAnsi="宋体" w:hint="eastAsia"/>
          <w:sz w:val="24"/>
          <w:szCs w:val="18"/>
        </w:rPr>
        <w:t>）</w:t>
      </w:r>
      <w:r w:rsidR="00697670" w:rsidRPr="00C65FCF">
        <w:rPr>
          <w:rFonts w:hint="eastAsia"/>
          <w:color w:val="000000"/>
          <w:sz w:val="24"/>
        </w:rPr>
        <w:t>、</w:t>
      </w:r>
      <w:r w:rsidR="00697670">
        <w:rPr>
          <w:rFonts w:hint="eastAsia"/>
          <w:color w:val="000000"/>
          <w:sz w:val="24"/>
        </w:rPr>
        <w:t>交银施罗德定期支付月月丰债券型证券投资基金</w:t>
      </w:r>
      <w:r w:rsidR="00697670">
        <w:rPr>
          <w:rFonts w:hint="eastAsia"/>
          <w:color w:val="000000"/>
          <w:sz w:val="24"/>
        </w:rPr>
        <w:t>A</w:t>
      </w:r>
      <w:r w:rsidR="00697670">
        <w:rPr>
          <w:rFonts w:hint="eastAsia"/>
          <w:color w:val="000000"/>
          <w:sz w:val="24"/>
        </w:rPr>
        <w:t>类基金份额、</w:t>
      </w:r>
      <w:r w:rsidR="00697670">
        <w:rPr>
          <w:rFonts w:hint="eastAsia"/>
          <w:color w:val="000000"/>
          <w:sz w:val="24"/>
        </w:rPr>
        <w:t>C</w:t>
      </w:r>
      <w:r w:rsidR="00697670">
        <w:rPr>
          <w:rFonts w:hint="eastAsia"/>
          <w:color w:val="000000"/>
          <w:sz w:val="24"/>
        </w:rPr>
        <w:t>类基金份额（以下简称为“交银月月丰”，</w:t>
      </w:r>
      <w:r w:rsidR="00697670">
        <w:rPr>
          <w:rFonts w:hint="eastAsia"/>
          <w:color w:val="000000"/>
          <w:sz w:val="24"/>
        </w:rPr>
        <w:t>A</w:t>
      </w:r>
      <w:r w:rsidR="00697670">
        <w:rPr>
          <w:rFonts w:hint="eastAsia"/>
          <w:color w:val="000000"/>
          <w:sz w:val="24"/>
        </w:rPr>
        <w:t>类基金份额代码：</w:t>
      </w:r>
      <w:r w:rsidR="00697670">
        <w:rPr>
          <w:rFonts w:hint="eastAsia"/>
          <w:color w:val="000000"/>
          <w:sz w:val="24"/>
        </w:rPr>
        <w:t>519730</w:t>
      </w:r>
      <w:r w:rsidR="00697670">
        <w:rPr>
          <w:rFonts w:hint="eastAsia"/>
          <w:color w:val="000000"/>
          <w:sz w:val="24"/>
        </w:rPr>
        <w:t>，</w:t>
      </w:r>
      <w:r w:rsidR="00697670">
        <w:rPr>
          <w:rFonts w:hint="eastAsia"/>
          <w:color w:val="000000"/>
          <w:sz w:val="24"/>
        </w:rPr>
        <w:t>C</w:t>
      </w:r>
      <w:r w:rsidR="00697670">
        <w:rPr>
          <w:rFonts w:hint="eastAsia"/>
          <w:color w:val="000000"/>
          <w:sz w:val="24"/>
        </w:rPr>
        <w:t>类</w:t>
      </w:r>
      <w:r w:rsidR="00697670">
        <w:rPr>
          <w:rFonts w:hint="eastAsia"/>
          <w:color w:val="000000"/>
          <w:sz w:val="24"/>
        </w:rPr>
        <w:lastRenderedPageBreak/>
        <w:t>基金份额代码：</w:t>
      </w:r>
      <w:r w:rsidR="00697670">
        <w:rPr>
          <w:rFonts w:hint="eastAsia"/>
          <w:color w:val="000000"/>
          <w:sz w:val="24"/>
        </w:rPr>
        <w:t>519731</w:t>
      </w:r>
      <w:r w:rsidR="00697670">
        <w:rPr>
          <w:rFonts w:hint="eastAsia"/>
          <w:color w:val="000000"/>
          <w:sz w:val="24"/>
        </w:rPr>
        <w:t>）、</w:t>
      </w:r>
      <w:r w:rsidR="00697670" w:rsidRPr="00765C11">
        <w:rPr>
          <w:rFonts w:ascii="宋体" w:hAnsi="宋体" w:hint="eastAsia"/>
          <w:sz w:val="24"/>
          <w:szCs w:val="18"/>
        </w:rPr>
        <w:t>交银施罗德</w:t>
      </w:r>
      <w:r w:rsidR="00697670">
        <w:rPr>
          <w:rFonts w:ascii="宋体" w:hAnsi="宋体" w:hint="eastAsia"/>
          <w:sz w:val="24"/>
          <w:szCs w:val="18"/>
        </w:rPr>
        <w:t>强化回报</w:t>
      </w:r>
      <w:r w:rsidR="00697670" w:rsidRPr="00765C11">
        <w:rPr>
          <w:rFonts w:ascii="宋体" w:hAnsi="宋体" w:hint="eastAsia"/>
          <w:sz w:val="24"/>
          <w:szCs w:val="18"/>
        </w:rPr>
        <w:t>债券型证券投资基金</w:t>
      </w:r>
      <w:r w:rsidR="00697670" w:rsidRPr="002E77D1">
        <w:rPr>
          <w:rFonts w:hint="eastAsia"/>
          <w:color w:val="000000"/>
          <w:sz w:val="24"/>
        </w:rPr>
        <w:t>A</w:t>
      </w:r>
      <w:r w:rsidR="00697670" w:rsidRPr="002E77D1">
        <w:rPr>
          <w:rFonts w:hint="eastAsia"/>
          <w:color w:val="000000"/>
          <w:sz w:val="24"/>
        </w:rPr>
        <w:t>类基金份额、</w:t>
      </w:r>
      <w:r w:rsidR="00697670" w:rsidRPr="002E77D1">
        <w:rPr>
          <w:rFonts w:hint="eastAsia"/>
          <w:color w:val="000000"/>
          <w:sz w:val="24"/>
        </w:rPr>
        <w:t>C</w:t>
      </w:r>
      <w:r w:rsidR="00697670" w:rsidRPr="002E77D1">
        <w:rPr>
          <w:rFonts w:hint="eastAsia"/>
          <w:color w:val="000000"/>
          <w:sz w:val="24"/>
        </w:rPr>
        <w:t>类基金份额</w:t>
      </w:r>
      <w:r w:rsidR="00697670">
        <w:rPr>
          <w:rFonts w:ascii="宋体" w:hAnsi="宋体" w:hint="eastAsia"/>
          <w:sz w:val="24"/>
          <w:szCs w:val="18"/>
        </w:rPr>
        <w:t>（</w:t>
      </w:r>
      <w:r w:rsidR="00697670" w:rsidRPr="00132250">
        <w:rPr>
          <w:rFonts w:ascii="宋体" w:hAnsi="宋体" w:hint="eastAsia"/>
          <w:sz w:val="24"/>
          <w:szCs w:val="18"/>
        </w:rPr>
        <w:t>以下简称</w:t>
      </w:r>
      <w:r w:rsidR="00697670">
        <w:rPr>
          <w:rFonts w:ascii="宋体" w:hAnsi="宋体" w:hint="eastAsia"/>
          <w:sz w:val="24"/>
          <w:szCs w:val="18"/>
        </w:rPr>
        <w:t>为</w:t>
      </w:r>
      <w:r w:rsidR="00697670" w:rsidRPr="00132250">
        <w:rPr>
          <w:rFonts w:ascii="宋体" w:hAnsi="宋体" w:hint="eastAsia"/>
          <w:sz w:val="24"/>
          <w:szCs w:val="18"/>
        </w:rPr>
        <w:t>“交银</w:t>
      </w:r>
      <w:r w:rsidR="00697670">
        <w:rPr>
          <w:rFonts w:ascii="宋体" w:hAnsi="宋体" w:hint="eastAsia"/>
          <w:sz w:val="24"/>
          <w:szCs w:val="18"/>
        </w:rPr>
        <w:t>强化回报</w:t>
      </w:r>
      <w:r w:rsidR="00697670" w:rsidRPr="00132250">
        <w:rPr>
          <w:rFonts w:ascii="宋体" w:hAnsi="宋体" w:hint="eastAsia"/>
          <w:sz w:val="24"/>
          <w:szCs w:val="18"/>
        </w:rPr>
        <w:t>”</w:t>
      </w:r>
      <w:r w:rsidR="00697670">
        <w:rPr>
          <w:rFonts w:ascii="宋体" w:hAnsi="宋体" w:hint="eastAsia"/>
          <w:sz w:val="24"/>
          <w:szCs w:val="18"/>
        </w:rPr>
        <w:t>，</w:t>
      </w:r>
      <w:r w:rsidR="00697670" w:rsidRPr="000243C0">
        <w:rPr>
          <w:sz w:val="24"/>
          <w:szCs w:val="18"/>
        </w:rPr>
        <w:t>A</w:t>
      </w:r>
      <w:r w:rsidR="00697670" w:rsidRPr="000243C0">
        <w:rPr>
          <w:sz w:val="24"/>
          <w:szCs w:val="18"/>
        </w:rPr>
        <w:t>类基金份额</w:t>
      </w:r>
      <w:r w:rsidR="00697670" w:rsidRPr="00132250">
        <w:rPr>
          <w:rFonts w:ascii="宋体" w:hAnsi="宋体" w:hint="eastAsia"/>
          <w:sz w:val="24"/>
          <w:szCs w:val="18"/>
        </w:rPr>
        <w:t>代码</w:t>
      </w:r>
      <w:r w:rsidR="00697670">
        <w:rPr>
          <w:rFonts w:ascii="宋体" w:hAnsi="宋体" w:hint="eastAsia"/>
          <w:sz w:val="24"/>
          <w:szCs w:val="18"/>
        </w:rPr>
        <w:t>：</w:t>
      </w:r>
      <w:r w:rsidR="00697670" w:rsidRPr="000243C0">
        <w:rPr>
          <w:sz w:val="24"/>
          <w:szCs w:val="18"/>
        </w:rPr>
        <w:t>5197</w:t>
      </w:r>
      <w:r w:rsidR="00697670">
        <w:rPr>
          <w:rFonts w:hint="eastAsia"/>
          <w:sz w:val="24"/>
          <w:szCs w:val="18"/>
        </w:rPr>
        <w:t>33</w:t>
      </w:r>
      <w:r w:rsidR="00697670">
        <w:rPr>
          <w:rFonts w:hint="eastAsia"/>
          <w:sz w:val="24"/>
          <w:szCs w:val="18"/>
        </w:rPr>
        <w:t>，</w:t>
      </w:r>
      <w:r w:rsidR="00697670" w:rsidRPr="000243C0">
        <w:rPr>
          <w:sz w:val="24"/>
          <w:szCs w:val="18"/>
        </w:rPr>
        <w:t>C</w:t>
      </w:r>
      <w:r w:rsidR="00697670" w:rsidRPr="000243C0">
        <w:rPr>
          <w:sz w:val="24"/>
          <w:szCs w:val="18"/>
        </w:rPr>
        <w:t>类基金份额</w:t>
      </w:r>
      <w:r w:rsidR="00697670" w:rsidRPr="00132250">
        <w:rPr>
          <w:rFonts w:ascii="宋体" w:hAnsi="宋体" w:hint="eastAsia"/>
          <w:sz w:val="24"/>
          <w:szCs w:val="18"/>
        </w:rPr>
        <w:t>代码</w:t>
      </w:r>
      <w:r w:rsidR="00697670" w:rsidRPr="000243C0">
        <w:rPr>
          <w:sz w:val="24"/>
          <w:szCs w:val="18"/>
        </w:rPr>
        <w:t>：</w:t>
      </w:r>
      <w:r w:rsidR="00697670" w:rsidRPr="000243C0">
        <w:rPr>
          <w:sz w:val="24"/>
          <w:szCs w:val="18"/>
        </w:rPr>
        <w:t>5197</w:t>
      </w:r>
      <w:r w:rsidR="00697670">
        <w:rPr>
          <w:rFonts w:hint="eastAsia"/>
          <w:sz w:val="24"/>
          <w:szCs w:val="18"/>
        </w:rPr>
        <w:t>35</w:t>
      </w:r>
      <w:r w:rsidR="00697670">
        <w:rPr>
          <w:rFonts w:ascii="宋体" w:hAnsi="宋体" w:hint="eastAsia"/>
          <w:sz w:val="24"/>
          <w:szCs w:val="18"/>
        </w:rPr>
        <w:t>）</w:t>
      </w:r>
      <w:r w:rsidR="004F66FA" w:rsidRPr="002E77D1">
        <w:rPr>
          <w:rFonts w:hint="eastAsia"/>
          <w:color w:val="000000"/>
          <w:sz w:val="24"/>
        </w:rPr>
        <w:t>之间的转换业务。</w:t>
      </w:r>
    </w:p>
    <w:p w:rsidR="00D51E4E" w:rsidRDefault="00D51E4E" w:rsidP="00D51E4E">
      <w:pPr>
        <w:spacing w:line="360" w:lineRule="auto"/>
        <w:ind w:firstLineChars="200" w:firstLine="480"/>
        <w:rPr>
          <w:color w:val="000000"/>
          <w:sz w:val="24"/>
        </w:rPr>
      </w:pPr>
      <w:r w:rsidRPr="00D51E4E">
        <w:rPr>
          <w:rFonts w:hint="eastAsia"/>
          <w:color w:val="000000"/>
          <w:sz w:val="24"/>
        </w:rPr>
        <w:t>2</w:t>
      </w:r>
      <w:r w:rsidRPr="00D51E4E">
        <w:rPr>
          <w:rFonts w:hint="eastAsia"/>
          <w:color w:val="000000"/>
          <w:sz w:val="24"/>
        </w:rPr>
        <w:t>、开通后端收费模式下</w:t>
      </w:r>
      <w:r w:rsidR="00515EEC">
        <w:rPr>
          <w:rFonts w:hint="eastAsia"/>
          <w:color w:val="000000"/>
          <w:sz w:val="24"/>
        </w:rPr>
        <w:t>交银</w:t>
      </w:r>
      <w:r w:rsidR="0044267F">
        <w:rPr>
          <w:rFonts w:hint="eastAsia"/>
          <w:color w:val="000000"/>
          <w:sz w:val="24"/>
        </w:rPr>
        <w:t>消费新驱动</w:t>
      </w:r>
      <w:r w:rsidR="00DA2C7B" w:rsidRPr="00DA2C7B">
        <w:rPr>
          <w:rFonts w:hint="eastAsia"/>
          <w:color w:val="000000"/>
          <w:sz w:val="24"/>
        </w:rPr>
        <w:t>与后端收费模式下</w:t>
      </w:r>
      <w:r w:rsidRPr="00D51E4E">
        <w:rPr>
          <w:rFonts w:hint="eastAsia"/>
          <w:color w:val="000000"/>
          <w:sz w:val="24"/>
        </w:rPr>
        <w:t>交银精选（后端基金代码：</w:t>
      </w:r>
      <w:r w:rsidRPr="00D51E4E">
        <w:rPr>
          <w:rFonts w:hint="eastAsia"/>
          <w:color w:val="000000"/>
          <w:sz w:val="24"/>
        </w:rPr>
        <w:t>519689</w:t>
      </w:r>
      <w:r w:rsidRPr="00D51E4E">
        <w:rPr>
          <w:rFonts w:hint="eastAsia"/>
          <w:color w:val="000000"/>
          <w:sz w:val="24"/>
        </w:rPr>
        <w:t>）、交银稳健（后端基金代码：</w:t>
      </w:r>
      <w:r w:rsidRPr="00D51E4E">
        <w:rPr>
          <w:rFonts w:hint="eastAsia"/>
          <w:color w:val="000000"/>
          <w:sz w:val="24"/>
        </w:rPr>
        <w:t>519691</w:t>
      </w:r>
      <w:r w:rsidRPr="00D51E4E">
        <w:rPr>
          <w:rFonts w:hint="eastAsia"/>
          <w:color w:val="000000"/>
          <w:sz w:val="24"/>
        </w:rPr>
        <w:t>）、交银成长（后端基金代码：</w:t>
      </w:r>
      <w:r w:rsidRPr="00D51E4E">
        <w:rPr>
          <w:rFonts w:hint="eastAsia"/>
          <w:color w:val="000000"/>
          <w:sz w:val="24"/>
        </w:rPr>
        <w:t>519693</w:t>
      </w:r>
      <w:r w:rsidRPr="00D51E4E">
        <w:rPr>
          <w:rFonts w:hint="eastAsia"/>
          <w:color w:val="000000"/>
          <w:sz w:val="24"/>
        </w:rPr>
        <w:t>）、交银蓝筹（后端基金代码：</w:t>
      </w:r>
      <w:r w:rsidRPr="00D51E4E">
        <w:rPr>
          <w:rFonts w:hint="eastAsia"/>
          <w:color w:val="000000"/>
          <w:sz w:val="24"/>
        </w:rPr>
        <w:t>519695</w:t>
      </w:r>
      <w:r w:rsidRPr="00D51E4E">
        <w:rPr>
          <w:rFonts w:hint="eastAsia"/>
          <w:color w:val="000000"/>
          <w:sz w:val="24"/>
        </w:rPr>
        <w:t>）、交银先锋（后端基金代码：</w:t>
      </w:r>
      <w:r w:rsidRPr="00D51E4E">
        <w:rPr>
          <w:rFonts w:hint="eastAsia"/>
          <w:color w:val="000000"/>
          <w:sz w:val="24"/>
        </w:rPr>
        <w:t>519699</w:t>
      </w:r>
      <w:r w:rsidRPr="00D51E4E">
        <w:rPr>
          <w:rFonts w:hint="eastAsia"/>
          <w:color w:val="000000"/>
          <w:sz w:val="24"/>
        </w:rPr>
        <w:t>）、交银治理（后端基金代码：</w:t>
      </w:r>
      <w:r w:rsidRPr="00D51E4E">
        <w:rPr>
          <w:rFonts w:hint="eastAsia"/>
          <w:color w:val="000000"/>
          <w:sz w:val="24"/>
        </w:rPr>
        <w:t>519687</w:t>
      </w:r>
      <w:r w:rsidRPr="00D51E4E">
        <w:rPr>
          <w:rFonts w:hint="eastAsia"/>
          <w:color w:val="000000"/>
          <w:sz w:val="24"/>
        </w:rPr>
        <w:t>）、交银主题（后端基金代码：</w:t>
      </w:r>
      <w:r w:rsidRPr="00D51E4E">
        <w:rPr>
          <w:rFonts w:hint="eastAsia"/>
          <w:color w:val="000000"/>
          <w:sz w:val="24"/>
        </w:rPr>
        <w:t>519701</w:t>
      </w:r>
      <w:r w:rsidRPr="00D51E4E">
        <w:rPr>
          <w:rFonts w:hint="eastAsia"/>
          <w:color w:val="000000"/>
          <w:sz w:val="24"/>
        </w:rPr>
        <w:t>）、交银趋势（后端基金代码：</w:t>
      </w:r>
      <w:r w:rsidRPr="00D51E4E">
        <w:rPr>
          <w:rFonts w:hint="eastAsia"/>
          <w:color w:val="000000"/>
          <w:sz w:val="24"/>
        </w:rPr>
        <w:t>519703</w:t>
      </w:r>
      <w:r w:rsidRPr="00D51E4E">
        <w:rPr>
          <w:rFonts w:hint="eastAsia"/>
          <w:color w:val="000000"/>
          <w:sz w:val="24"/>
        </w:rPr>
        <w:t>）、交银制造（后端基金代码：</w:t>
      </w:r>
      <w:r w:rsidRPr="00D51E4E">
        <w:rPr>
          <w:rFonts w:hint="eastAsia"/>
          <w:color w:val="000000"/>
          <w:sz w:val="24"/>
        </w:rPr>
        <w:t>519705</w:t>
      </w:r>
      <w:r w:rsidRPr="00D51E4E">
        <w:rPr>
          <w:rFonts w:hint="eastAsia"/>
          <w:color w:val="000000"/>
          <w:sz w:val="24"/>
        </w:rPr>
        <w:t>）、交银价值（后端基金代码：</w:t>
      </w:r>
      <w:r w:rsidRPr="00D51E4E">
        <w:rPr>
          <w:rFonts w:hint="eastAsia"/>
          <w:color w:val="000000"/>
          <w:sz w:val="24"/>
        </w:rPr>
        <w:t>519707</w:t>
      </w:r>
      <w:r w:rsidRPr="00D51E4E">
        <w:rPr>
          <w:rFonts w:hint="eastAsia"/>
          <w:color w:val="000000"/>
          <w:sz w:val="24"/>
        </w:rPr>
        <w:t>）、交银核心（后端基金代码：</w:t>
      </w:r>
      <w:r w:rsidRPr="00D51E4E">
        <w:rPr>
          <w:rFonts w:hint="eastAsia"/>
          <w:color w:val="000000"/>
          <w:sz w:val="24"/>
        </w:rPr>
        <w:t>519713</w:t>
      </w:r>
      <w:r w:rsidRPr="00D51E4E">
        <w:rPr>
          <w:rFonts w:hint="eastAsia"/>
          <w:color w:val="000000"/>
          <w:sz w:val="24"/>
        </w:rPr>
        <w:t>）、交银成长</w:t>
      </w:r>
      <w:r w:rsidRPr="00D51E4E">
        <w:rPr>
          <w:rFonts w:hint="eastAsia"/>
          <w:color w:val="000000"/>
          <w:sz w:val="24"/>
        </w:rPr>
        <w:t>30</w:t>
      </w:r>
      <w:r w:rsidRPr="00D51E4E">
        <w:rPr>
          <w:rFonts w:hint="eastAsia"/>
          <w:color w:val="000000"/>
          <w:sz w:val="24"/>
        </w:rPr>
        <w:t>（后端基金代码：</w:t>
      </w:r>
      <w:r w:rsidRPr="00D51E4E">
        <w:rPr>
          <w:rFonts w:hint="eastAsia"/>
          <w:color w:val="000000"/>
          <w:sz w:val="24"/>
        </w:rPr>
        <w:t>519728</w:t>
      </w:r>
      <w:r w:rsidRPr="00D51E4E">
        <w:rPr>
          <w:rFonts w:hint="eastAsia"/>
          <w:color w:val="000000"/>
          <w:sz w:val="24"/>
        </w:rPr>
        <w:t>）</w:t>
      </w:r>
      <w:r w:rsidR="00004035">
        <w:rPr>
          <w:rFonts w:hint="eastAsia"/>
          <w:color w:val="000000"/>
          <w:sz w:val="24"/>
        </w:rPr>
        <w:t>、</w:t>
      </w:r>
      <w:r w:rsidR="003D0C03">
        <w:rPr>
          <w:rFonts w:hint="eastAsia"/>
          <w:color w:val="000000"/>
          <w:sz w:val="24"/>
        </w:rPr>
        <w:t>交银新成长（后端基金代码：</w:t>
      </w:r>
      <w:r w:rsidR="003D0C03">
        <w:rPr>
          <w:rFonts w:hint="eastAsia"/>
          <w:color w:val="000000"/>
          <w:sz w:val="24"/>
        </w:rPr>
        <w:t>519737</w:t>
      </w:r>
      <w:r w:rsidR="003D0C03">
        <w:rPr>
          <w:rFonts w:hint="eastAsia"/>
          <w:color w:val="000000"/>
          <w:sz w:val="24"/>
        </w:rPr>
        <w:t>）、</w:t>
      </w:r>
      <w:r w:rsidR="00004035">
        <w:rPr>
          <w:rFonts w:hint="eastAsia"/>
          <w:color w:val="000000"/>
          <w:sz w:val="24"/>
        </w:rPr>
        <w:t>交银周期回报（后端基金代码：</w:t>
      </w:r>
      <w:r w:rsidR="00004035">
        <w:rPr>
          <w:rFonts w:hint="eastAsia"/>
          <w:color w:val="000000"/>
          <w:sz w:val="24"/>
        </w:rPr>
        <w:t>519739</w:t>
      </w:r>
      <w:r w:rsidR="00004035">
        <w:rPr>
          <w:rFonts w:hint="eastAsia"/>
          <w:color w:val="000000"/>
          <w:sz w:val="24"/>
        </w:rPr>
        <w:t>）</w:t>
      </w:r>
      <w:r w:rsidRPr="00D51E4E">
        <w:rPr>
          <w:rFonts w:hint="eastAsia"/>
          <w:color w:val="000000"/>
          <w:sz w:val="24"/>
        </w:rPr>
        <w:t>以及交银货币、交银增利</w:t>
      </w:r>
      <w:r w:rsidRPr="00D51E4E">
        <w:rPr>
          <w:rFonts w:hint="eastAsia"/>
          <w:color w:val="000000"/>
          <w:sz w:val="24"/>
        </w:rPr>
        <w:t>B</w:t>
      </w:r>
      <w:r w:rsidRPr="00D51E4E">
        <w:rPr>
          <w:rFonts w:hint="eastAsia"/>
          <w:color w:val="000000"/>
          <w:sz w:val="24"/>
        </w:rPr>
        <w:t>类基金份额（</w:t>
      </w:r>
      <w:r w:rsidRPr="00D51E4E">
        <w:rPr>
          <w:rFonts w:hint="eastAsia"/>
          <w:color w:val="000000"/>
          <w:sz w:val="24"/>
        </w:rPr>
        <w:t>B</w:t>
      </w:r>
      <w:r w:rsidRPr="00D51E4E">
        <w:rPr>
          <w:rFonts w:hint="eastAsia"/>
          <w:color w:val="000000"/>
          <w:sz w:val="24"/>
        </w:rPr>
        <w:t>类基金份额代码：</w:t>
      </w:r>
      <w:r w:rsidRPr="00D51E4E">
        <w:rPr>
          <w:rFonts w:hint="eastAsia"/>
          <w:color w:val="000000"/>
          <w:sz w:val="24"/>
        </w:rPr>
        <w:t>519681</w:t>
      </w:r>
      <w:r w:rsidRPr="00D51E4E">
        <w:rPr>
          <w:rFonts w:hint="eastAsia"/>
          <w:color w:val="000000"/>
          <w:sz w:val="24"/>
        </w:rPr>
        <w:t>）、</w:t>
      </w:r>
      <w:r w:rsidRPr="00D51E4E">
        <w:rPr>
          <w:rFonts w:hint="eastAsia"/>
          <w:color w:val="000000"/>
          <w:sz w:val="24"/>
        </w:rPr>
        <w:t>C</w:t>
      </w:r>
      <w:r w:rsidRPr="00D51E4E">
        <w:rPr>
          <w:rFonts w:hint="eastAsia"/>
          <w:color w:val="000000"/>
          <w:sz w:val="24"/>
        </w:rPr>
        <w:t>类基金份额、交银双利</w:t>
      </w:r>
      <w:bookmarkStart w:id="1" w:name="_GoBack"/>
      <w:bookmarkEnd w:id="1"/>
      <w:r w:rsidRPr="00D51E4E">
        <w:rPr>
          <w:rFonts w:hint="eastAsia"/>
          <w:color w:val="000000"/>
          <w:sz w:val="24"/>
        </w:rPr>
        <w:t>B</w:t>
      </w:r>
      <w:r w:rsidRPr="00D51E4E">
        <w:rPr>
          <w:rFonts w:hint="eastAsia"/>
          <w:color w:val="000000"/>
          <w:sz w:val="24"/>
        </w:rPr>
        <w:t>类基金份额（</w:t>
      </w:r>
      <w:r w:rsidRPr="00D51E4E">
        <w:rPr>
          <w:rFonts w:hint="eastAsia"/>
          <w:color w:val="000000"/>
          <w:sz w:val="24"/>
        </w:rPr>
        <w:t>B</w:t>
      </w:r>
      <w:r w:rsidRPr="00D51E4E">
        <w:rPr>
          <w:rFonts w:hint="eastAsia"/>
          <w:color w:val="000000"/>
          <w:sz w:val="24"/>
        </w:rPr>
        <w:t>类基金份额代码：</w:t>
      </w:r>
      <w:r w:rsidRPr="00D51E4E">
        <w:rPr>
          <w:rFonts w:hint="eastAsia"/>
          <w:color w:val="000000"/>
          <w:sz w:val="24"/>
        </w:rPr>
        <w:t>519684</w:t>
      </w:r>
      <w:r w:rsidRPr="00D51E4E">
        <w:rPr>
          <w:rFonts w:hint="eastAsia"/>
          <w:color w:val="000000"/>
          <w:sz w:val="24"/>
        </w:rPr>
        <w:t>）、</w:t>
      </w:r>
      <w:r w:rsidRPr="00D51E4E">
        <w:rPr>
          <w:rFonts w:hint="eastAsia"/>
          <w:color w:val="000000"/>
          <w:sz w:val="24"/>
        </w:rPr>
        <w:t>C</w:t>
      </w:r>
      <w:r w:rsidRPr="00D51E4E">
        <w:rPr>
          <w:rFonts w:hint="eastAsia"/>
          <w:color w:val="000000"/>
          <w:sz w:val="24"/>
        </w:rPr>
        <w:t>类基金份额、交银纯债</w:t>
      </w:r>
      <w:r w:rsidRPr="00D51E4E">
        <w:rPr>
          <w:rFonts w:hint="eastAsia"/>
          <w:color w:val="000000"/>
          <w:sz w:val="24"/>
        </w:rPr>
        <w:t>B</w:t>
      </w:r>
      <w:r w:rsidRPr="00D51E4E">
        <w:rPr>
          <w:rFonts w:hint="eastAsia"/>
          <w:color w:val="000000"/>
          <w:sz w:val="24"/>
        </w:rPr>
        <w:t>类基金份额（</w:t>
      </w:r>
      <w:r w:rsidRPr="00D51E4E">
        <w:rPr>
          <w:rFonts w:hint="eastAsia"/>
          <w:color w:val="000000"/>
          <w:sz w:val="24"/>
        </w:rPr>
        <w:t>B</w:t>
      </w:r>
      <w:r w:rsidRPr="00D51E4E">
        <w:rPr>
          <w:rFonts w:hint="eastAsia"/>
          <w:color w:val="000000"/>
          <w:sz w:val="24"/>
        </w:rPr>
        <w:t>类基金份额代码：</w:t>
      </w:r>
      <w:r w:rsidRPr="00D51E4E">
        <w:rPr>
          <w:rFonts w:hint="eastAsia"/>
          <w:color w:val="000000"/>
          <w:sz w:val="24"/>
        </w:rPr>
        <w:t>519719</w:t>
      </w:r>
      <w:r w:rsidRPr="00D51E4E">
        <w:rPr>
          <w:rFonts w:hint="eastAsia"/>
          <w:color w:val="000000"/>
          <w:sz w:val="24"/>
        </w:rPr>
        <w:t>）、</w:t>
      </w:r>
      <w:r w:rsidRPr="00D51E4E">
        <w:rPr>
          <w:rFonts w:hint="eastAsia"/>
          <w:color w:val="000000"/>
          <w:sz w:val="24"/>
        </w:rPr>
        <w:t>C</w:t>
      </w:r>
      <w:r w:rsidRPr="00D51E4E">
        <w:rPr>
          <w:rFonts w:hint="eastAsia"/>
          <w:color w:val="000000"/>
          <w:sz w:val="24"/>
        </w:rPr>
        <w:t>类基金份额、交银双轮动</w:t>
      </w:r>
      <w:r w:rsidRPr="00D51E4E">
        <w:rPr>
          <w:rFonts w:hint="eastAsia"/>
          <w:color w:val="000000"/>
          <w:sz w:val="24"/>
        </w:rPr>
        <w:t>B</w:t>
      </w:r>
      <w:r w:rsidRPr="00D51E4E">
        <w:rPr>
          <w:rFonts w:hint="eastAsia"/>
          <w:color w:val="000000"/>
          <w:sz w:val="24"/>
        </w:rPr>
        <w:t>类基金份额（</w:t>
      </w:r>
      <w:r w:rsidRPr="00D51E4E">
        <w:rPr>
          <w:rFonts w:hint="eastAsia"/>
          <w:color w:val="000000"/>
          <w:sz w:val="24"/>
        </w:rPr>
        <w:t>B</w:t>
      </w:r>
      <w:r w:rsidRPr="00D51E4E">
        <w:rPr>
          <w:rFonts w:hint="eastAsia"/>
          <w:color w:val="000000"/>
          <w:sz w:val="24"/>
        </w:rPr>
        <w:t>类基金份额代码：</w:t>
      </w:r>
      <w:r w:rsidRPr="00D51E4E">
        <w:rPr>
          <w:rFonts w:hint="eastAsia"/>
          <w:color w:val="000000"/>
          <w:sz w:val="24"/>
        </w:rPr>
        <w:t>519724</w:t>
      </w:r>
      <w:r w:rsidRPr="00D51E4E">
        <w:rPr>
          <w:rFonts w:hint="eastAsia"/>
          <w:color w:val="000000"/>
          <w:sz w:val="24"/>
        </w:rPr>
        <w:t>）、</w:t>
      </w:r>
      <w:r w:rsidRPr="00D51E4E">
        <w:rPr>
          <w:rFonts w:hint="eastAsia"/>
          <w:color w:val="000000"/>
          <w:sz w:val="24"/>
        </w:rPr>
        <w:t>C</w:t>
      </w:r>
      <w:r w:rsidRPr="00D51E4E">
        <w:rPr>
          <w:rFonts w:hint="eastAsia"/>
          <w:color w:val="000000"/>
          <w:sz w:val="24"/>
        </w:rPr>
        <w:t>类基金份额、交银月月丰</w:t>
      </w:r>
      <w:r w:rsidRPr="00D51E4E">
        <w:rPr>
          <w:rFonts w:hint="eastAsia"/>
          <w:color w:val="000000"/>
          <w:sz w:val="24"/>
        </w:rPr>
        <w:t>C</w:t>
      </w:r>
      <w:r w:rsidRPr="00D51E4E">
        <w:rPr>
          <w:rFonts w:hint="eastAsia"/>
          <w:color w:val="000000"/>
          <w:sz w:val="24"/>
        </w:rPr>
        <w:t>类基金份额</w:t>
      </w:r>
      <w:r w:rsidR="00DA2C7B" w:rsidRPr="00DA2C7B">
        <w:rPr>
          <w:rFonts w:hint="eastAsia"/>
          <w:color w:val="000000"/>
          <w:sz w:val="24"/>
        </w:rPr>
        <w:t>、交银强化回报</w:t>
      </w:r>
      <w:r w:rsidR="00DA2C7B" w:rsidRPr="00DA2C7B">
        <w:rPr>
          <w:rFonts w:hint="eastAsia"/>
          <w:color w:val="000000"/>
          <w:sz w:val="24"/>
        </w:rPr>
        <w:t>B</w:t>
      </w:r>
      <w:r w:rsidR="00DA2C7B" w:rsidRPr="00DA2C7B">
        <w:rPr>
          <w:rFonts w:hint="eastAsia"/>
          <w:color w:val="000000"/>
          <w:sz w:val="24"/>
        </w:rPr>
        <w:t>类基金份额（</w:t>
      </w:r>
      <w:r w:rsidR="00DA2C7B" w:rsidRPr="00DA2C7B">
        <w:rPr>
          <w:rFonts w:hint="eastAsia"/>
          <w:color w:val="000000"/>
          <w:sz w:val="24"/>
        </w:rPr>
        <w:t>B</w:t>
      </w:r>
      <w:r w:rsidR="00DA2C7B" w:rsidRPr="00DA2C7B">
        <w:rPr>
          <w:rFonts w:hint="eastAsia"/>
          <w:color w:val="000000"/>
          <w:sz w:val="24"/>
        </w:rPr>
        <w:t>类基金份额代码：</w:t>
      </w:r>
      <w:r w:rsidR="00DA2C7B" w:rsidRPr="00DA2C7B">
        <w:rPr>
          <w:rFonts w:hint="eastAsia"/>
          <w:color w:val="000000"/>
          <w:sz w:val="24"/>
        </w:rPr>
        <w:t>519734</w:t>
      </w:r>
      <w:r w:rsidR="00DA2C7B" w:rsidRPr="00DA2C7B">
        <w:rPr>
          <w:rFonts w:hint="eastAsia"/>
          <w:color w:val="000000"/>
          <w:sz w:val="24"/>
        </w:rPr>
        <w:t>）、</w:t>
      </w:r>
      <w:r w:rsidR="00DA2C7B" w:rsidRPr="00DA2C7B">
        <w:rPr>
          <w:rFonts w:hint="eastAsia"/>
          <w:color w:val="000000"/>
          <w:sz w:val="24"/>
        </w:rPr>
        <w:t>C</w:t>
      </w:r>
      <w:r w:rsidR="00DA2C7B" w:rsidRPr="00DA2C7B">
        <w:rPr>
          <w:rFonts w:hint="eastAsia"/>
          <w:color w:val="000000"/>
          <w:sz w:val="24"/>
        </w:rPr>
        <w:t>类基金份额</w:t>
      </w:r>
      <w:r w:rsidRPr="00D51E4E">
        <w:rPr>
          <w:rFonts w:hint="eastAsia"/>
          <w:color w:val="000000"/>
          <w:sz w:val="24"/>
        </w:rPr>
        <w:t>之间的转换业务。</w:t>
      </w:r>
    </w:p>
    <w:p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rsidR="004F66FA" w:rsidRPr="002E77D1" w:rsidRDefault="004F66FA" w:rsidP="004F66FA">
      <w:pPr>
        <w:spacing w:line="360" w:lineRule="auto"/>
        <w:rPr>
          <w:b/>
          <w:sz w:val="24"/>
        </w:rPr>
      </w:pPr>
      <w:r w:rsidRPr="002E77D1">
        <w:rPr>
          <w:rFonts w:ascii="宋体" w:hAnsi="宋体"/>
          <w:b/>
          <w:bCs/>
          <w:sz w:val="24"/>
        </w:rPr>
        <w:t>3.1转换费率</w:t>
      </w:r>
    </w:p>
    <w:p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w:t>
      </w:r>
      <w:r>
        <w:rPr>
          <w:rFonts w:hint="eastAsia"/>
          <w:sz w:val="24"/>
        </w:rPr>
        <w:lastRenderedPageBreak/>
        <w:t>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rsidR="004F66FA" w:rsidRPr="002E77D1" w:rsidRDefault="004F66FA" w:rsidP="004F66FA">
      <w:pPr>
        <w:spacing w:line="360" w:lineRule="auto"/>
        <w:ind w:firstLineChars="200" w:firstLine="480"/>
        <w:rPr>
          <w:sz w:val="24"/>
        </w:rPr>
      </w:pPr>
      <w:r w:rsidRPr="002E77D1">
        <w:rPr>
          <w:rFonts w:hint="eastAsia"/>
          <w:sz w:val="24"/>
        </w:rPr>
        <w:t>3.1.3</w:t>
      </w:r>
      <w:r w:rsidR="00123A38" w:rsidRPr="00123A38">
        <w:rPr>
          <w:rFonts w:hint="eastAsia"/>
          <w:sz w:val="24"/>
        </w:rPr>
        <w:t>前端收费模式下</w:t>
      </w:r>
      <w:r w:rsidRPr="002E77D1">
        <w:rPr>
          <w:rFonts w:hint="eastAsia"/>
          <w:sz w:val="24"/>
        </w:rPr>
        <w:t>转出与转入基金的申购补差费用</w:t>
      </w:r>
    </w:p>
    <w:p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rsidR="00123A38" w:rsidRPr="00123A38" w:rsidRDefault="00123A38" w:rsidP="00123A38">
      <w:pPr>
        <w:spacing w:line="360" w:lineRule="auto"/>
        <w:ind w:firstLineChars="200" w:firstLine="480"/>
        <w:rPr>
          <w:sz w:val="24"/>
        </w:rPr>
      </w:pPr>
      <w:r w:rsidRPr="00123A38">
        <w:rPr>
          <w:rFonts w:hint="eastAsia"/>
          <w:sz w:val="24"/>
        </w:rPr>
        <w:t>3.1.4</w:t>
      </w:r>
      <w:r w:rsidRPr="00123A38">
        <w:rPr>
          <w:rFonts w:hint="eastAsia"/>
          <w:sz w:val="24"/>
        </w:rPr>
        <w:t>后端收费模式下转出与转入基金的申购补差费用</w:t>
      </w:r>
    </w:p>
    <w:p w:rsidR="00123A38" w:rsidRPr="002E77D1" w:rsidRDefault="00123A38" w:rsidP="00123A38">
      <w:pPr>
        <w:spacing w:line="360" w:lineRule="auto"/>
        <w:ind w:firstLineChars="200" w:firstLine="480"/>
        <w:rPr>
          <w:sz w:val="24"/>
        </w:rPr>
      </w:pPr>
      <w:r w:rsidRPr="00123A38">
        <w:rPr>
          <w:rFonts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4F66FA" w:rsidRDefault="004F66FA" w:rsidP="004F66FA">
      <w:pPr>
        <w:spacing w:line="360" w:lineRule="auto"/>
        <w:ind w:firstLineChars="200" w:firstLine="480"/>
        <w:rPr>
          <w:color w:val="000000"/>
          <w:sz w:val="24"/>
        </w:rPr>
      </w:pPr>
      <w:r w:rsidRPr="002E77D1">
        <w:rPr>
          <w:rFonts w:hint="eastAsia"/>
          <w:sz w:val="24"/>
        </w:rPr>
        <w:t>3.1.</w:t>
      </w:r>
      <w:r w:rsidR="00123A38">
        <w:rPr>
          <w:rFonts w:hint="eastAsia"/>
          <w:sz w:val="24"/>
        </w:rPr>
        <w:t>5</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rsidR="004F66FA" w:rsidRPr="002E77D1" w:rsidRDefault="004F66FA" w:rsidP="004F66FA">
      <w:pPr>
        <w:spacing w:line="360" w:lineRule="auto"/>
        <w:ind w:firstLineChars="200" w:firstLine="480"/>
        <w:rPr>
          <w:sz w:val="24"/>
        </w:rPr>
      </w:pPr>
      <w:r w:rsidRPr="002E77D1">
        <w:rPr>
          <w:sz w:val="24"/>
        </w:rPr>
        <w:t>3.1.</w:t>
      </w:r>
      <w:r w:rsidR="00123A38">
        <w:rPr>
          <w:rFonts w:hint="eastAsia"/>
          <w:sz w:val="24"/>
        </w:rPr>
        <w:t>6</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》的有关规定在中国证监会指定媒体上公告。</w:t>
      </w:r>
    </w:p>
    <w:p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rsidR="004F66FA" w:rsidRPr="002E77D1" w:rsidRDefault="004F66FA" w:rsidP="004F66FA">
      <w:pPr>
        <w:spacing w:line="360" w:lineRule="auto"/>
        <w:ind w:firstLineChars="200" w:firstLine="480"/>
        <w:rPr>
          <w:sz w:val="24"/>
        </w:rPr>
      </w:pPr>
      <w:r w:rsidRPr="002E77D1">
        <w:rPr>
          <w:rFonts w:hint="eastAsia"/>
          <w:sz w:val="24"/>
        </w:rPr>
        <w:lastRenderedPageBreak/>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rsidR="004F66FA" w:rsidRPr="002E77D1" w:rsidRDefault="004F66FA" w:rsidP="00696EAB">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rsidR="004F66FA" w:rsidRPr="002E77D1" w:rsidRDefault="00E111A4" w:rsidP="007878E3">
      <w:pPr>
        <w:widowControl/>
        <w:spacing w:line="360" w:lineRule="auto"/>
        <w:ind w:firstLineChars="200" w:firstLine="480"/>
        <w:jc w:val="left"/>
        <w:rPr>
          <w:rFonts w:ascii="宋体" w:hAnsi="宋体"/>
          <w:sz w:val="24"/>
        </w:rPr>
      </w:pPr>
      <w:r w:rsidRPr="00E111A4">
        <w:rPr>
          <w:rFonts w:hAnsi="宋体" w:hint="eastAsia"/>
          <w:kern w:val="0"/>
          <w:sz w:val="24"/>
        </w:rPr>
        <w:t>中国农业银行股份有限公司、中国建设银行股份有限公司、交通银行股份有限公司、招商银行股份有限公司、光大证券股份有限公司、国泰君安证券股份有限公司、中信建投证券股份有限公司、海通证券股份有限公司、中国银河证券股份有限公司、招商证券股份有限公司、兴业证券股份有限公司、中信证券股份有限公司、申万宏源证券有限公司、国都证券股份有限公司、中信证券（浙江）有限责任公司、中信证券（山东）有限责任公司、国信证券股份有限公司、安信证券股份有限公司、申万宏源西部证券有限公司、齐鲁证券有限公司、江海证券有限公司、平安证券有限责任公司、华宝证券有限责任公司、中国国际金融股份有限公司、瑞银证券有限责任公司、爱建证券有限责任公司、长城证券有限责任公司、国金证券股份有限公司、渤海证券股份有限公司、信达证券股份有限公司、华融证券股份有限公司、天相投资顾问有限公司、联讯证券股份有限公司、华西证券股份有限公司、杭州数米基金销售有限公司、深圳众禄基金销售有限公司、上海长量基金销售投资顾问有限公司、上海好买基金销售有限公司、诺亚正行</w:t>
      </w:r>
      <w:r w:rsidRPr="00E111A4">
        <w:rPr>
          <w:rFonts w:hAnsi="宋体" w:hint="eastAsia"/>
          <w:kern w:val="0"/>
          <w:sz w:val="24"/>
        </w:rPr>
        <w:t>(</w:t>
      </w:r>
      <w:r w:rsidRPr="00E111A4">
        <w:rPr>
          <w:rFonts w:hAnsi="宋体" w:hint="eastAsia"/>
          <w:kern w:val="0"/>
          <w:sz w:val="24"/>
        </w:rPr>
        <w:t>上海</w:t>
      </w:r>
      <w:r w:rsidRPr="00E111A4">
        <w:rPr>
          <w:rFonts w:hAnsi="宋体" w:hint="eastAsia"/>
          <w:kern w:val="0"/>
          <w:sz w:val="24"/>
        </w:rPr>
        <w:t>)</w:t>
      </w:r>
      <w:r w:rsidRPr="00E111A4">
        <w:rPr>
          <w:rFonts w:hAnsi="宋体" w:hint="eastAsia"/>
          <w:kern w:val="0"/>
          <w:sz w:val="24"/>
        </w:rPr>
        <w:t>基金销售投资顾问有限公司、和讯信息科技有限公司、上海天天基金销售有限公司、北京钱景财富投资管理有限公司、北京展恒基金销售有限公司、一路财富（北京）信息科技有限公司、上海大智慧财富管理有限公司、上海联泰资产管</w:t>
      </w:r>
      <w:r w:rsidRPr="00E111A4">
        <w:rPr>
          <w:rFonts w:hAnsi="宋体" w:hint="eastAsia"/>
          <w:kern w:val="0"/>
          <w:sz w:val="24"/>
        </w:rPr>
        <w:lastRenderedPageBreak/>
        <w:t>理有限公司、宜信普泽投资顾问（北京）有限公司、北京增财基金销售有限公司、浙江同花顺基金销售有限公司</w:t>
      </w:r>
      <w:r w:rsidR="007878E3" w:rsidRPr="007878E3">
        <w:rPr>
          <w:rFonts w:hAnsi="宋体" w:hint="eastAsia"/>
          <w:kern w:val="0"/>
          <w:sz w:val="24"/>
        </w:rPr>
        <w:t>。</w:t>
      </w:r>
    </w:p>
    <w:p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rsidR="00A31C3A" w:rsidRPr="00F95FC8" w:rsidRDefault="00123A38" w:rsidP="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rsidR="00915432"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w:t>
      </w:r>
      <w:r w:rsidR="00915432" w:rsidRPr="00915432">
        <w:rPr>
          <w:rFonts w:hint="eastAsia"/>
          <w:color w:val="000000"/>
          <w:sz w:val="24"/>
        </w:rPr>
        <w:t>根据</w:t>
      </w:r>
      <w:r w:rsidR="009F47A9">
        <w:rPr>
          <w:rFonts w:hint="eastAsia"/>
          <w:color w:val="000000"/>
          <w:sz w:val="24"/>
        </w:rPr>
        <w:t>本基金</w:t>
      </w:r>
      <w:r w:rsidR="009F47A9">
        <w:rPr>
          <w:color w:val="000000"/>
          <w:sz w:val="24"/>
        </w:rPr>
        <w:t>的转型安排</w:t>
      </w:r>
      <w:r w:rsidR="00915432" w:rsidRPr="00915432">
        <w:rPr>
          <w:rFonts w:hint="eastAsia"/>
          <w:color w:val="000000"/>
          <w:sz w:val="24"/>
        </w:rPr>
        <w:t>，“交银施罗德沪深</w:t>
      </w:r>
      <w:r w:rsidR="00915432" w:rsidRPr="00915432">
        <w:rPr>
          <w:rFonts w:hint="eastAsia"/>
          <w:color w:val="000000"/>
          <w:sz w:val="24"/>
        </w:rPr>
        <w:t>300</w:t>
      </w:r>
      <w:r w:rsidR="00915432" w:rsidRPr="00915432">
        <w:rPr>
          <w:rFonts w:hint="eastAsia"/>
          <w:color w:val="000000"/>
          <w:sz w:val="24"/>
        </w:rPr>
        <w:t>行业分层等权重指数证券投资基金”于</w:t>
      </w:r>
      <w:r w:rsidR="00915432" w:rsidRPr="00915432">
        <w:rPr>
          <w:rFonts w:hint="eastAsia"/>
          <w:color w:val="000000"/>
          <w:sz w:val="24"/>
        </w:rPr>
        <w:t>2015</w:t>
      </w:r>
      <w:r w:rsidR="00915432" w:rsidRPr="00915432">
        <w:rPr>
          <w:rFonts w:hint="eastAsia"/>
          <w:color w:val="000000"/>
          <w:sz w:val="24"/>
        </w:rPr>
        <w:t>年</w:t>
      </w:r>
      <w:r w:rsidR="00915432" w:rsidRPr="00915432">
        <w:rPr>
          <w:rFonts w:hint="eastAsia"/>
          <w:color w:val="000000"/>
          <w:sz w:val="24"/>
        </w:rPr>
        <w:t>7</w:t>
      </w:r>
      <w:r w:rsidR="00915432" w:rsidRPr="00915432">
        <w:rPr>
          <w:rFonts w:hint="eastAsia"/>
          <w:color w:val="000000"/>
          <w:sz w:val="24"/>
        </w:rPr>
        <w:t>月</w:t>
      </w:r>
      <w:r w:rsidR="00915432" w:rsidRPr="00915432">
        <w:rPr>
          <w:rFonts w:hint="eastAsia"/>
          <w:color w:val="000000"/>
          <w:sz w:val="24"/>
        </w:rPr>
        <w:t>1</w:t>
      </w:r>
      <w:r w:rsidR="00915432" w:rsidRPr="00915432">
        <w:rPr>
          <w:rFonts w:hint="eastAsia"/>
          <w:color w:val="000000"/>
          <w:sz w:val="24"/>
        </w:rPr>
        <w:t>日正式转型为“交银施罗德消费新驱动股票型证券投资基金”。《交银施罗德沪深</w:t>
      </w:r>
      <w:r w:rsidR="00915432" w:rsidRPr="00915432">
        <w:rPr>
          <w:rFonts w:hint="eastAsia"/>
          <w:color w:val="000000"/>
          <w:sz w:val="24"/>
        </w:rPr>
        <w:t>300</w:t>
      </w:r>
      <w:r w:rsidR="00915432" w:rsidRPr="00915432">
        <w:rPr>
          <w:rFonts w:hint="eastAsia"/>
          <w:color w:val="000000"/>
          <w:sz w:val="24"/>
        </w:rPr>
        <w:t>行业分层等权重指数证券投资基金基金合同》即日失效且《交银施罗德消费新驱动股票型证券投资基金基金合同》同时生效。</w:t>
      </w:r>
    </w:p>
    <w:p w:rsidR="004F66FA" w:rsidRPr="002E77D1" w:rsidRDefault="00915432" w:rsidP="004F66FA">
      <w:pPr>
        <w:spacing w:line="360" w:lineRule="auto"/>
        <w:ind w:firstLineChars="200" w:firstLine="480"/>
        <w:rPr>
          <w:color w:val="000000"/>
          <w:sz w:val="24"/>
        </w:rPr>
      </w:pPr>
      <w:r>
        <w:rPr>
          <w:rFonts w:hint="eastAsia"/>
          <w:color w:val="000000"/>
          <w:sz w:val="24"/>
        </w:rPr>
        <w:t>2</w:t>
      </w:r>
      <w:r>
        <w:rPr>
          <w:rFonts w:hint="eastAsia"/>
          <w:color w:val="000000"/>
          <w:sz w:val="24"/>
        </w:rPr>
        <w:t>、</w:t>
      </w:r>
      <w:r w:rsidR="0044267F" w:rsidRPr="0044267F">
        <w:rPr>
          <w:rFonts w:hint="eastAsia"/>
          <w:color w:val="000000"/>
          <w:sz w:val="24"/>
        </w:rPr>
        <w:t>本基金于</w:t>
      </w:r>
      <w:r w:rsidR="0044267F" w:rsidRPr="0044267F">
        <w:rPr>
          <w:rFonts w:hint="eastAsia"/>
          <w:color w:val="000000"/>
          <w:sz w:val="24"/>
        </w:rPr>
        <w:t>2015</w:t>
      </w:r>
      <w:r w:rsidR="0044267F" w:rsidRPr="0044267F">
        <w:rPr>
          <w:rFonts w:hint="eastAsia"/>
          <w:color w:val="000000"/>
          <w:sz w:val="24"/>
        </w:rPr>
        <w:t>年</w:t>
      </w:r>
      <w:r w:rsidR="0044267F" w:rsidRPr="0044267F">
        <w:rPr>
          <w:rFonts w:hint="eastAsia"/>
          <w:color w:val="000000"/>
          <w:sz w:val="24"/>
        </w:rPr>
        <w:t>7</w:t>
      </w:r>
      <w:r w:rsidR="0044267F" w:rsidRPr="0044267F">
        <w:rPr>
          <w:rFonts w:hint="eastAsia"/>
          <w:color w:val="000000"/>
          <w:sz w:val="24"/>
        </w:rPr>
        <w:t>月</w:t>
      </w:r>
      <w:r w:rsidR="0044267F" w:rsidRPr="0044267F">
        <w:rPr>
          <w:rFonts w:hint="eastAsia"/>
          <w:color w:val="000000"/>
          <w:sz w:val="24"/>
        </w:rPr>
        <w:t>1</w:t>
      </w:r>
      <w:r w:rsidR="0044267F" w:rsidRPr="0044267F">
        <w:rPr>
          <w:rFonts w:hint="eastAsia"/>
          <w:color w:val="000000"/>
          <w:sz w:val="24"/>
        </w:rPr>
        <w:t>日起恢复办理基金的申购、定期定额投资业务，于</w:t>
      </w:r>
      <w:r w:rsidR="0044267F" w:rsidRPr="0044267F">
        <w:rPr>
          <w:rFonts w:hint="eastAsia"/>
          <w:color w:val="000000"/>
          <w:sz w:val="24"/>
        </w:rPr>
        <w:t>2015</w:t>
      </w:r>
      <w:r w:rsidR="0044267F" w:rsidRPr="0044267F">
        <w:rPr>
          <w:rFonts w:hint="eastAsia"/>
          <w:color w:val="000000"/>
          <w:sz w:val="24"/>
        </w:rPr>
        <w:t>年</w:t>
      </w:r>
      <w:r w:rsidR="0044267F" w:rsidRPr="0044267F">
        <w:rPr>
          <w:rFonts w:hint="eastAsia"/>
          <w:color w:val="000000"/>
          <w:sz w:val="24"/>
        </w:rPr>
        <w:t>7</w:t>
      </w:r>
      <w:r w:rsidR="0044267F" w:rsidRPr="0044267F">
        <w:rPr>
          <w:rFonts w:hint="eastAsia"/>
          <w:color w:val="000000"/>
          <w:sz w:val="24"/>
        </w:rPr>
        <w:t>月</w:t>
      </w:r>
      <w:r w:rsidR="0044267F" w:rsidRPr="0044267F">
        <w:rPr>
          <w:rFonts w:hint="eastAsia"/>
          <w:color w:val="000000"/>
          <w:sz w:val="24"/>
        </w:rPr>
        <w:t>2</w:t>
      </w:r>
      <w:r w:rsidR="0044267F" w:rsidRPr="0044267F">
        <w:rPr>
          <w:rFonts w:hint="eastAsia"/>
          <w:color w:val="000000"/>
          <w:sz w:val="24"/>
        </w:rPr>
        <w:t>日起恢复办理基金的赎回、转托管业务</w:t>
      </w:r>
      <w:r w:rsidR="004F66FA" w:rsidRPr="002E77D1">
        <w:rPr>
          <w:rFonts w:hint="eastAsia"/>
          <w:color w:val="000000"/>
          <w:sz w:val="24"/>
        </w:rPr>
        <w:t>，有关详情请查阅相关公告。本公告仅对本基金开办转换业务的有关事项予以说明，</w:t>
      </w:r>
      <w:r w:rsidR="00345FB3" w:rsidRPr="002E77D1">
        <w:rPr>
          <w:rFonts w:hint="eastAsia"/>
          <w:color w:val="000000"/>
          <w:sz w:val="24"/>
        </w:rPr>
        <w:t>投资者</w:t>
      </w:r>
      <w:r w:rsidR="004F66FA" w:rsidRPr="002E77D1">
        <w:rPr>
          <w:rFonts w:hint="eastAsia"/>
          <w:color w:val="000000"/>
          <w:sz w:val="24"/>
        </w:rPr>
        <w:t>欲了解本基金的详细情况，可通过</w:t>
      </w:r>
      <w:r w:rsidR="00B76F1E" w:rsidRPr="002E77D1">
        <w:rPr>
          <w:rFonts w:hint="eastAsia"/>
          <w:color w:val="000000"/>
          <w:sz w:val="24"/>
        </w:rPr>
        <w:t>本基金管理人</w:t>
      </w:r>
      <w:r w:rsidR="004F66FA" w:rsidRPr="002E77D1">
        <w:rPr>
          <w:rFonts w:hint="eastAsia"/>
          <w:color w:val="000000"/>
          <w:sz w:val="24"/>
        </w:rPr>
        <w:t>网站或相关</w:t>
      </w:r>
      <w:r w:rsidR="00B22481">
        <w:rPr>
          <w:rFonts w:hint="eastAsia"/>
          <w:color w:val="000000"/>
          <w:sz w:val="24"/>
        </w:rPr>
        <w:t>销售</w:t>
      </w:r>
      <w:r w:rsidR="004F66FA" w:rsidRPr="002E77D1">
        <w:rPr>
          <w:rFonts w:hint="eastAsia"/>
          <w:color w:val="000000"/>
          <w:sz w:val="24"/>
        </w:rPr>
        <w:t>机构查阅本基金《基金合同》和《招募说明书》等法律文件。</w:t>
      </w:r>
      <w:r w:rsidR="004F66FA" w:rsidRPr="002E77D1">
        <w:rPr>
          <w:rFonts w:hint="eastAsia"/>
          <w:color w:val="000000"/>
          <w:sz w:val="24"/>
        </w:rPr>
        <w:t xml:space="preserve"> </w:t>
      </w:r>
    </w:p>
    <w:p w:rsidR="004F66FA" w:rsidRPr="002E77D1" w:rsidRDefault="00915432" w:rsidP="004F66FA">
      <w:pPr>
        <w:spacing w:line="360" w:lineRule="auto"/>
        <w:ind w:firstLineChars="200" w:firstLine="480"/>
        <w:rPr>
          <w:color w:val="000000"/>
          <w:sz w:val="24"/>
        </w:rPr>
      </w:pPr>
      <w:r>
        <w:rPr>
          <w:rFonts w:hint="eastAsia"/>
          <w:color w:val="000000"/>
          <w:sz w:val="24"/>
        </w:rPr>
        <w:t>3</w:t>
      </w:r>
      <w:r w:rsidR="004F66FA"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rsidR="004F66FA" w:rsidRPr="002E77D1" w:rsidRDefault="00915432" w:rsidP="00023291">
      <w:pPr>
        <w:spacing w:line="360" w:lineRule="auto"/>
        <w:ind w:firstLineChars="200" w:firstLine="480"/>
        <w:rPr>
          <w:color w:val="000000"/>
          <w:sz w:val="24"/>
        </w:rPr>
      </w:pPr>
      <w:r>
        <w:rPr>
          <w:rFonts w:hint="eastAsia"/>
          <w:color w:val="000000"/>
          <w:sz w:val="24"/>
        </w:rPr>
        <w:t>4</w:t>
      </w:r>
      <w:r w:rsidR="00151256" w:rsidRPr="002E77D1">
        <w:rPr>
          <w:rFonts w:hint="eastAsia"/>
          <w:color w:val="000000"/>
          <w:sz w:val="24"/>
        </w:rPr>
        <w:t>、</w:t>
      </w:r>
      <w:r w:rsidR="004F66FA" w:rsidRPr="002E77D1">
        <w:rPr>
          <w:rFonts w:hint="eastAsia"/>
          <w:color w:val="000000"/>
          <w:sz w:val="24"/>
        </w:rPr>
        <w:t>本公告仅对</w:t>
      </w:r>
      <w:r w:rsidR="00A51337">
        <w:rPr>
          <w:rFonts w:hint="eastAsia"/>
          <w:color w:val="000000"/>
          <w:sz w:val="24"/>
        </w:rPr>
        <w:t>交银</w:t>
      </w:r>
      <w:r w:rsidR="00DA56DD">
        <w:rPr>
          <w:rFonts w:hint="eastAsia"/>
          <w:color w:val="000000"/>
          <w:sz w:val="24"/>
        </w:rPr>
        <w:t>消费新驱动</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lastRenderedPageBreak/>
        <w:t>021-61055000</w:t>
      </w:r>
      <w:r w:rsidR="004F66FA" w:rsidRPr="002E77D1">
        <w:rPr>
          <w:rFonts w:hint="eastAsia"/>
          <w:color w:val="000000"/>
          <w:sz w:val="24"/>
        </w:rPr>
        <w:t>）查询。</w:t>
      </w:r>
    </w:p>
    <w:p w:rsidR="004F66FA" w:rsidRPr="002E77D1" w:rsidRDefault="00915432" w:rsidP="00023291">
      <w:pPr>
        <w:spacing w:line="360" w:lineRule="auto"/>
        <w:ind w:firstLineChars="200" w:firstLine="480"/>
        <w:rPr>
          <w:color w:val="000000"/>
          <w:sz w:val="24"/>
        </w:rPr>
      </w:pPr>
      <w:r>
        <w:rPr>
          <w:rFonts w:hint="eastAsia"/>
          <w:color w:val="000000"/>
          <w:sz w:val="24"/>
        </w:rPr>
        <w:t>5</w:t>
      </w:r>
      <w:r w:rsidR="004F66FA" w:rsidRPr="002E77D1">
        <w:rPr>
          <w:rFonts w:hint="eastAsia"/>
          <w:color w:val="000000"/>
          <w:sz w:val="24"/>
        </w:rPr>
        <w:t>、</w:t>
      </w:r>
      <w:r w:rsidR="00B76F1E" w:rsidRPr="002E77D1">
        <w:rPr>
          <w:rFonts w:hint="eastAsia"/>
          <w:color w:val="000000"/>
          <w:sz w:val="24"/>
        </w:rPr>
        <w:t>本基金管理人</w:t>
      </w:r>
      <w:r w:rsidR="004F66FA" w:rsidRPr="002E77D1">
        <w:rPr>
          <w:rFonts w:hint="eastAsia"/>
          <w:color w:val="000000"/>
          <w:sz w:val="24"/>
        </w:rPr>
        <w:t>于</w:t>
      </w:r>
      <w:smartTag w:uri="urn:schemas-microsoft-com:office:smarttags" w:element="chsdate">
        <w:smartTagPr>
          <w:attr w:name="Year" w:val="2007"/>
          <w:attr w:name="Month" w:val="6"/>
          <w:attr w:name="Day" w:val="15"/>
          <w:attr w:name="IsLunarDate" w:val="False"/>
          <w:attr w:name="IsROCDate" w:val="False"/>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15</w:t>
        </w:r>
        <w:r w:rsidR="004F66FA" w:rsidRPr="002E77D1">
          <w:rPr>
            <w:rFonts w:hint="eastAsia"/>
            <w:color w:val="000000"/>
            <w:sz w:val="24"/>
          </w:rPr>
          <w:t>日</w:t>
        </w:r>
      </w:smartTag>
      <w:r w:rsidR="004F66FA" w:rsidRPr="002E77D1">
        <w:rPr>
          <w:rFonts w:hint="eastAsia"/>
          <w:color w:val="000000"/>
          <w:sz w:val="24"/>
        </w:rPr>
        <w:t>公告自</w:t>
      </w:r>
      <w:smartTag w:uri="urn:schemas-microsoft-com:office:smarttags" w:element="chsdate">
        <w:smartTagPr>
          <w:attr w:name="Year" w:val="2007"/>
          <w:attr w:name="Month" w:val="6"/>
          <w:attr w:name="Day" w:val="22"/>
          <w:attr w:name="IsLunarDate" w:val="False"/>
          <w:attr w:name="IsROCDate" w:val="False"/>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22</w:t>
        </w:r>
        <w:r w:rsidR="004F66FA" w:rsidRPr="002E77D1">
          <w:rPr>
            <w:rFonts w:hint="eastAsia"/>
            <w:color w:val="000000"/>
            <w:sz w:val="24"/>
          </w:rPr>
          <w:t>日</w:t>
        </w:r>
      </w:smartTag>
      <w:r w:rsidR="004F66FA" w:rsidRPr="002E77D1">
        <w:rPr>
          <w:rFonts w:hint="eastAsia"/>
          <w:color w:val="000000"/>
          <w:sz w:val="24"/>
        </w:rPr>
        <w:t>起对交银货币实行销售服务费分级收费方式，根据投资者持有交银货币的基金份额划分</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等级并适用不同的销售服务费率。单个基金账户（指所有销售机构下的同一基金账户）保留的交银货币基金份额低于</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A</w:t>
      </w:r>
      <w:r w:rsidR="004F66FA" w:rsidRPr="002E77D1">
        <w:rPr>
          <w:rFonts w:hint="eastAsia"/>
          <w:color w:val="000000"/>
          <w:sz w:val="24"/>
        </w:rPr>
        <w:t>级基金份额的收益，单个基金账户保留的交银货币基金份额达到或超过</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B</w:t>
      </w:r>
      <w:r w:rsidR="004F66FA" w:rsidRPr="002E77D1">
        <w:rPr>
          <w:rFonts w:hint="eastAsia"/>
          <w:color w:val="000000"/>
          <w:sz w:val="24"/>
        </w:rPr>
        <w:t>级基金份额的收益。投资者在</w:t>
      </w:r>
      <w:r w:rsidR="00415671">
        <w:rPr>
          <w:rFonts w:hint="eastAsia"/>
          <w:color w:val="000000"/>
          <w:sz w:val="24"/>
        </w:rPr>
        <w:t>办理其他基金</w:t>
      </w:r>
      <w:r w:rsidR="004F66FA" w:rsidRPr="002E77D1">
        <w:rPr>
          <w:rFonts w:hint="eastAsia"/>
          <w:color w:val="000000"/>
          <w:sz w:val="24"/>
        </w:rPr>
        <w:t>转入交银货币</w:t>
      </w:r>
      <w:r w:rsidR="00415671">
        <w:rPr>
          <w:rFonts w:hint="eastAsia"/>
          <w:color w:val="000000"/>
          <w:sz w:val="24"/>
        </w:rPr>
        <w:t>的转换业务</w:t>
      </w:r>
      <w:r w:rsidR="004F66FA" w:rsidRPr="002E77D1">
        <w:rPr>
          <w:rFonts w:hint="eastAsia"/>
          <w:color w:val="000000"/>
          <w:sz w:val="24"/>
        </w:rPr>
        <w:t>时，可任意选择填写交银货币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级基金代码，注册登记机构将自动发起升降级处理，但投资者在</w:t>
      </w:r>
      <w:r w:rsidR="00415671">
        <w:rPr>
          <w:rFonts w:hint="eastAsia"/>
          <w:color w:val="000000"/>
          <w:sz w:val="24"/>
        </w:rPr>
        <w:t>办理</w:t>
      </w:r>
      <w:r w:rsidR="004F66FA" w:rsidRPr="002E77D1">
        <w:rPr>
          <w:rFonts w:hint="eastAsia"/>
          <w:color w:val="000000"/>
          <w:sz w:val="24"/>
        </w:rPr>
        <w:t>交银货币转入其他基金</w:t>
      </w:r>
      <w:r w:rsidR="00415671">
        <w:rPr>
          <w:rFonts w:hint="eastAsia"/>
          <w:color w:val="000000"/>
          <w:sz w:val="24"/>
        </w:rPr>
        <w:t>的转换业务</w:t>
      </w:r>
      <w:r w:rsidR="004F66FA" w:rsidRPr="002E77D1">
        <w:rPr>
          <w:rFonts w:hint="eastAsia"/>
          <w:color w:val="000000"/>
          <w:sz w:val="24"/>
        </w:rPr>
        <w:t>时需正确填写交银货币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级基金代码，否则交银货币的转出申请将因基金代码不准确而确认失败，并同样导致该笔转换申请确认失败。</w:t>
      </w:r>
    </w:p>
    <w:p w:rsidR="004F66FA" w:rsidRPr="002E77D1" w:rsidRDefault="004F66FA" w:rsidP="004F66FA">
      <w:pPr>
        <w:spacing w:line="360" w:lineRule="auto"/>
        <w:ind w:firstLineChars="200" w:firstLine="480"/>
        <w:rPr>
          <w:color w:val="000000"/>
          <w:sz w:val="24"/>
        </w:rPr>
      </w:pPr>
    </w:p>
    <w:p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rsidR="004F66FA" w:rsidRPr="00033C3B" w:rsidRDefault="004F66FA" w:rsidP="004F66FA">
      <w:r w:rsidRPr="002E77D1">
        <w:rPr>
          <w:rFonts w:hint="eastAsia"/>
          <w:color w:val="000000"/>
          <w:sz w:val="24"/>
        </w:rPr>
        <w:t xml:space="preserve">    </w:t>
      </w:r>
      <w:r w:rsidRPr="002E77D1">
        <w:rPr>
          <w:rFonts w:hint="eastAsia"/>
          <w:color w:val="000000"/>
          <w:sz w:val="24"/>
        </w:rPr>
        <w:t>特此公告。</w:t>
      </w:r>
    </w:p>
    <w:p w:rsidR="00DE7068" w:rsidRDefault="00DE7068"/>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5CDA74" w15:done="0"/>
  <w15:commentEx w15:paraId="05354286" w15:done="0"/>
  <w15:commentEx w15:paraId="30629188" w15:paraIdParent="05354286" w15:done="0"/>
  <w15:commentEx w15:paraId="074F0003" w15:done="0"/>
  <w15:commentEx w15:paraId="440DFD9F" w15:done="0"/>
  <w15:commentEx w15:paraId="6745D2D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8B8" w:rsidRDefault="00EC78B8" w:rsidP="00545BB6">
      <w:r>
        <w:separator/>
      </w:r>
    </w:p>
  </w:endnote>
  <w:endnote w:type="continuationSeparator" w:id="0">
    <w:p w:rsidR="00EC78B8" w:rsidRDefault="00EC78B8" w:rsidP="00545B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Default="009E1390"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rsidR="00000E13" w:rsidRDefault="00000E1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Default="009E1390"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AB3908">
      <w:rPr>
        <w:rStyle w:val="a7"/>
        <w:noProof/>
      </w:rPr>
      <w:t>7</w:t>
    </w:r>
    <w:r>
      <w:rPr>
        <w:rStyle w:val="a7"/>
      </w:rPr>
      <w:fldChar w:fldCharType="end"/>
    </w:r>
  </w:p>
  <w:p w:rsidR="00000E13" w:rsidRDefault="00000E13" w:rsidP="00C71375">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8B8" w:rsidRDefault="00EC78B8" w:rsidP="00545BB6">
      <w:r>
        <w:separator/>
      </w:r>
    </w:p>
  </w:footnote>
  <w:footnote w:type="continuationSeparator" w:id="0">
    <w:p w:rsidR="00EC78B8" w:rsidRDefault="00EC78B8" w:rsidP="00545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13" w:rsidRPr="004649DF" w:rsidRDefault="00000E13" w:rsidP="00C71375">
    <w:pPr>
      <w:pStyle w:val="a5"/>
      <w:rPr>
        <w:rStyle w:val="a7"/>
      </w:rPr>
    </w:pPr>
    <w:r>
      <w:rPr>
        <w:rStyle w:val="a7"/>
        <w:rFonts w:hint="eastAsia"/>
      </w:rPr>
      <w:t xml:space="preserve">                                             </w:t>
    </w:r>
  </w:p>
  <w:p w:rsidR="00000E13" w:rsidRPr="004649DF" w:rsidRDefault="00000E13" w:rsidP="00C71375">
    <w:pPr>
      <w:pStyle w:val="a5"/>
    </w:pPr>
    <w:r>
      <w:rPr>
        <w:rFonts w:hint="eastAsia"/>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6FA"/>
    <w:rsid w:val="00000E13"/>
    <w:rsid w:val="00004035"/>
    <w:rsid w:val="00013834"/>
    <w:rsid w:val="00016B0D"/>
    <w:rsid w:val="00023291"/>
    <w:rsid w:val="00030752"/>
    <w:rsid w:val="00037475"/>
    <w:rsid w:val="000378CF"/>
    <w:rsid w:val="00040CE1"/>
    <w:rsid w:val="00045265"/>
    <w:rsid w:val="00054B64"/>
    <w:rsid w:val="00054EEB"/>
    <w:rsid w:val="0005785B"/>
    <w:rsid w:val="00060F9F"/>
    <w:rsid w:val="00073A4F"/>
    <w:rsid w:val="000751B8"/>
    <w:rsid w:val="00081019"/>
    <w:rsid w:val="00083D41"/>
    <w:rsid w:val="00085DAC"/>
    <w:rsid w:val="00093FAC"/>
    <w:rsid w:val="00094DD3"/>
    <w:rsid w:val="000957C0"/>
    <w:rsid w:val="000A795D"/>
    <w:rsid w:val="000D1DDB"/>
    <w:rsid w:val="000E0FD6"/>
    <w:rsid w:val="000E7CFD"/>
    <w:rsid w:val="000F53B7"/>
    <w:rsid w:val="00123A38"/>
    <w:rsid w:val="001337E9"/>
    <w:rsid w:val="00133E3A"/>
    <w:rsid w:val="001345CE"/>
    <w:rsid w:val="00141901"/>
    <w:rsid w:val="0014315F"/>
    <w:rsid w:val="00151256"/>
    <w:rsid w:val="00154B1C"/>
    <w:rsid w:val="00157C17"/>
    <w:rsid w:val="001740FF"/>
    <w:rsid w:val="00196520"/>
    <w:rsid w:val="001A6169"/>
    <w:rsid w:val="00204379"/>
    <w:rsid w:val="0021352D"/>
    <w:rsid w:val="002150D6"/>
    <w:rsid w:val="002202B8"/>
    <w:rsid w:val="002260B4"/>
    <w:rsid w:val="00240B1B"/>
    <w:rsid w:val="00247B89"/>
    <w:rsid w:val="002762A2"/>
    <w:rsid w:val="00282639"/>
    <w:rsid w:val="00290F9F"/>
    <w:rsid w:val="00297DE1"/>
    <w:rsid w:val="002A00C1"/>
    <w:rsid w:val="002B2A18"/>
    <w:rsid w:val="002B2DE6"/>
    <w:rsid w:val="002E3F37"/>
    <w:rsid w:val="002E77D1"/>
    <w:rsid w:val="002F28AE"/>
    <w:rsid w:val="00306D8B"/>
    <w:rsid w:val="00311708"/>
    <w:rsid w:val="00314030"/>
    <w:rsid w:val="00315F38"/>
    <w:rsid w:val="00316FD7"/>
    <w:rsid w:val="003201AE"/>
    <w:rsid w:val="00327E80"/>
    <w:rsid w:val="00340BEB"/>
    <w:rsid w:val="00345FB3"/>
    <w:rsid w:val="0035070D"/>
    <w:rsid w:val="003565CF"/>
    <w:rsid w:val="00366FA9"/>
    <w:rsid w:val="003A6D88"/>
    <w:rsid w:val="003A73B5"/>
    <w:rsid w:val="003C29CF"/>
    <w:rsid w:val="003C7DBC"/>
    <w:rsid w:val="003D0C03"/>
    <w:rsid w:val="003D4EB5"/>
    <w:rsid w:val="003E3333"/>
    <w:rsid w:val="003E583F"/>
    <w:rsid w:val="003F09B1"/>
    <w:rsid w:val="003F6506"/>
    <w:rsid w:val="003F7BF0"/>
    <w:rsid w:val="00404DC3"/>
    <w:rsid w:val="0040513A"/>
    <w:rsid w:val="00406448"/>
    <w:rsid w:val="00412056"/>
    <w:rsid w:val="00413FDE"/>
    <w:rsid w:val="00415671"/>
    <w:rsid w:val="004162DC"/>
    <w:rsid w:val="00430FEA"/>
    <w:rsid w:val="0044267F"/>
    <w:rsid w:val="004447B8"/>
    <w:rsid w:val="00496059"/>
    <w:rsid w:val="004A7FEF"/>
    <w:rsid w:val="004B58E8"/>
    <w:rsid w:val="004E14A3"/>
    <w:rsid w:val="004F3122"/>
    <w:rsid w:val="004F55A9"/>
    <w:rsid w:val="004F6230"/>
    <w:rsid w:val="004F66FA"/>
    <w:rsid w:val="0050488B"/>
    <w:rsid w:val="00507BCA"/>
    <w:rsid w:val="00515EEC"/>
    <w:rsid w:val="00537381"/>
    <w:rsid w:val="0054222F"/>
    <w:rsid w:val="00543C18"/>
    <w:rsid w:val="00545BB6"/>
    <w:rsid w:val="005550DD"/>
    <w:rsid w:val="005629ED"/>
    <w:rsid w:val="005677FE"/>
    <w:rsid w:val="005902FC"/>
    <w:rsid w:val="00591B7A"/>
    <w:rsid w:val="005B0416"/>
    <w:rsid w:val="005B3BFA"/>
    <w:rsid w:val="005B4E69"/>
    <w:rsid w:val="005C5A19"/>
    <w:rsid w:val="005D655D"/>
    <w:rsid w:val="005E30C7"/>
    <w:rsid w:val="006015B1"/>
    <w:rsid w:val="006027AC"/>
    <w:rsid w:val="00610E38"/>
    <w:rsid w:val="00614BBF"/>
    <w:rsid w:val="00640A91"/>
    <w:rsid w:val="00651603"/>
    <w:rsid w:val="00696EAB"/>
    <w:rsid w:val="00697670"/>
    <w:rsid w:val="006B0EC8"/>
    <w:rsid w:val="006C067F"/>
    <w:rsid w:val="006C681E"/>
    <w:rsid w:val="006D2134"/>
    <w:rsid w:val="006D412A"/>
    <w:rsid w:val="006E046F"/>
    <w:rsid w:val="006F18FA"/>
    <w:rsid w:val="00700A3D"/>
    <w:rsid w:val="00701E03"/>
    <w:rsid w:val="007044C8"/>
    <w:rsid w:val="00710413"/>
    <w:rsid w:val="00715DFA"/>
    <w:rsid w:val="00720E05"/>
    <w:rsid w:val="0072106E"/>
    <w:rsid w:val="007412DB"/>
    <w:rsid w:val="007540F4"/>
    <w:rsid w:val="00755DF7"/>
    <w:rsid w:val="00757365"/>
    <w:rsid w:val="007656D0"/>
    <w:rsid w:val="00786810"/>
    <w:rsid w:val="007878E3"/>
    <w:rsid w:val="007945D4"/>
    <w:rsid w:val="007A29E2"/>
    <w:rsid w:val="007A5C18"/>
    <w:rsid w:val="007B03EE"/>
    <w:rsid w:val="007B05C0"/>
    <w:rsid w:val="007B3AFB"/>
    <w:rsid w:val="007D124E"/>
    <w:rsid w:val="00801DBB"/>
    <w:rsid w:val="00817F49"/>
    <w:rsid w:val="008210AF"/>
    <w:rsid w:val="0083025A"/>
    <w:rsid w:val="00851438"/>
    <w:rsid w:val="00851C9F"/>
    <w:rsid w:val="008568A6"/>
    <w:rsid w:val="00860312"/>
    <w:rsid w:val="008650C4"/>
    <w:rsid w:val="008728A2"/>
    <w:rsid w:val="00875537"/>
    <w:rsid w:val="00877CB7"/>
    <w:rsid w:val="00890BF9"/>
    <w:rsid w:val="008A366A"/>
    <w:rsid w:val="008C0ABE"/>
    <w:rsid w:val="008F1719"/>
    <w:rsid w:val="008F27C7"/>
    <w:rsid w:val="008F4739"/>
    <w:rsid w:val="00914BCF"/>
    <w:rsid w:val="00915432"/>
    <w:rsid w:val="00923A97"/>
    <w:rsid w:val="009351D1"/>
    <w:rsid w:val="00942693"/>
    <w:rsid w:val="00950C3D"/>
    <w:rsid w:val="00983DF1"/>
    <w:rsid w:val="009A0DAC"/>
    <w:rsid w:val="009B41BB"/>
    <w:rsid w:val="009C5CBA"/>
    <w:rsid w:val="009C7588"/>
    <w:rsid w:val="009D2902"/>
    <w:rsid w:val="009E1390"/>
    <w:rsid w:val="009E4092"/>
    <w:rsid w:val="009E797D"/>
    <w:rsid w:val="009F47A9"/>
    <w:rsid w:val="009F4D52"/>
    <w:rsid w:val="00A31C3A"/>
    <w:rsid w:val="00A40D2F"/>
    <w:rsid w:val="00A40DC0"/>
    <w:rsid w:val="00A442D8"/>
    <w:rsid w:val="00A455B9"/>
    <w:rsid w:val="00A50996"/>
    <w:rsid w:val="00A51337"/>
    <w:rsid w:val="00A74ECA"/>
    <w:rsid w:val="00A91063"/>
    <w:rsid w:val="00A93642"/>
    <w:rsid w:val="00A94DE2"/>
    <w:rsid w:val="00AA0BB7"/>
    <w:rsid w:val="00AA6340"/>
    <w:rsid w:val="00AB3908"/>
    <w:rsid w:val="00AC66F7"/>
    <w:rsid w:val="00AE36BB"/>
    <w:rsid w:val="00B122BC"/>
    <w:rsid w:val="00B22481"/>
    <w:rsid w:val="00B303EF"/>
    <w:rsid w:val="00B318ED"/>
    <w:rsid w:val="00B37C4E"/>
    <w:rsid w:val="00B53876"/>
    <w:rsid w:val="00B76F1E"/>
    <w:rsid w:val="00B839F0"/>
    <w:rsid w:val="00B95E9B"/>
    <w:rsid w:val="00B965D5"/>
    <w:rsid w:val="00BA0AF2"/>
    <w:rsid w:val="00BB1772"/>
    <w:rsid w:val="00BC0509"/>
    <w:rsid w:val="00BE6BB5"/>
    <w:rsid w:val="00BF1BC7"/>
    <w:rsid w:val="00C000E0"/>
    <w:rsid w:val="00C05B48"/>
    <w:rsid w:val="00C05E88"/>
    <w:rsid w:val="00C14513"/>
    <w:rsid w:val="00C249F3"/>
    <w:rsid w:val="00C2516B"/>
    <w:rsid w:val="00C314C4"/>
    <w:rsid w:val="00C32FC8"/>
    <w:rsid w:val="00C35627"/>
    <w:rsid w:val="00C4058F"/>
    <w:rsid w:val="00C41CB9"/>
    <w:rsid w:val="00C43773"/>
    <w:rsid w:val="00C57975"/>
    <w:rsid w:val="00C65FCF"/>
    <w:rsid w:val="00C66292"/>
    <w:rsid w:val="00C71375"/>
    <w:rsid w:val="00C864DE"/>
    <w:rsid w:val="00CA6D59"/>
    <w:rsid w:val="00CB45F3"/>
    <w:rsid w:val="00CB4BBF"/>
    <w:rsid w:val="00CD38AC"/>
    <w:rsid w:val="00CF54FA"/>
    <w:rsid w:val="00D012C8"/>
    <w:rsid w:val="00D02EAC"/>
    <w:rsid w:val="00D04F71"/>
    <w:rsid w:val="00D1737A"/>
    <w:rsid w:val="00D21DEB"/>
    <w:rsid w:val="00D2286C"/>
    <w:rsid w:val="00D33EEF"/>
    <w:rsid w:val="00D373BC"/>
    <w:rsid w:val="00D42F0C"/>
    <w:rsid w:val="00D51E4E"/>
    <w:rsid w:val="00D57135"/>
    <w:rsid w:val="00D604CE"/>
    <w:rsid w:val="00D65F98"/>
    <w:rsid w:val="00D74776"/>
    <w:rsid w:val="00DA2C7B"/>
    <w:rsid w:val="00DA56DD"/>
    <w:rsid w:val="00DC4822"/>
    <w:rsid w:val="00DC50FC"/>
    <w:rsid w:val="00DC525E"/>
    <w:rsid w:val="00DC5F57"/>
    <w:rsid w:val="00DC6C22"/>
    <w:rsid w:val="00DD06D0"/>
    <w:rsid w:val="00DD511B"/>
    <w:rsid w:val="00DD7FAA"/>
    <w:rsid w:val="00DE52F9"/>
    <w:rsid w:val="00DE643D"/>
    <w:rsid w:val="00DE7068"/>
    <w:rsid w:val="00DE7542"/>
    <w:rsid w:val="00DF053C"/>
    <w:rsid w:val="00DF2274"/>
    <w:rsid w:val="00DF22AA"/>
    <w:rsid w:val="00DF702B"/>
    <w:rsid w:val="00E07A45"/>
    <w:rsid w:val="00E111A4"/>
    <w:rsid w:val="00E23D1E"/>
    <w:rsid w:val="00E30E1A"/>
    <w:rsid w:val="00E30ED8"/>
    <w:rsid w:val="00E35BEE"/>
    <w:rsid w:val="00E43BCE"/>
    <w:rsid w:val="00E46358"/>
    <w:rsid w:val="00E46CC2"/>
    <w:rsid w:val="00E724C3"/>
    <w:rsid w:val="00E807CF"/>
    <w:rsid w:val="00E824E8"/>
    <w:rsid w:val="00E85511"/>
    <w:rsid w:val="00EA5A28"/>
    <w:rsid w:val="00EB6C0B"/>
    <w:rsid w:val="00EC1730"/>
    <w:rsid w:val="00EC78B8"/>
    <w:rsid w:val="00EE1371"/>
    <w:rsid w:val="00EE6635"/>
    <w:rsid w:val="00EF54E8"/>
    <w:rsid w:val="00F0408F"/>
    <w:rsid w:val="00F04791"/>
    <w:rsid w:val="00F1200F"/>
    <w:rsid w:val="00F26DE9"/>
    <w:rsid w:val="00F31E47"/>
    <w:rsid w:val="00F5034F"/>
    <w:rsid w:val="00F5285E"/>
    <w:rsid w:val="00F62730"/>
    <w:rsid w:val="00F633C1"/>
    <w:rsid w:val="00F66FF3"/>
    <w:rsid w:val="00F703AF"/>
    <w:rsid w:val="00F705C1"/>
    <w:rsid w:val="00F76FC7"/>
    <w:rsid w:val="00F7727C"/>
    <w:rsid w:val="00F81A7F"/>
    <w:rsid w:val="00FB77BE"/>
    <w:rsid w:val="00FD43CD"/>
    <w:rsid w:val="00FE4495"/>
    <w:rsid w:val="00FF1C39"/>
    <w:rsid w:val="00FF3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81E4B-5BA4-4814-9C83-DB840DBF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874</Words>
  <Characters>4984</Characters>
  <Application>Microsoft Office Word</Application>
  <DocSecurity>0</DocSecurity>
  <Lines>41</Lines>
  <Paragraphs>11</Paragraphs>
  <ScaleCrop>false</ScaleCrop>
  <Company>Microsoft</Company>
  <LinksUpToDate>false</LinksUpToDate>
  <CharactersWithSpaces>5847</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刘晨晨</cp:lastModifiedBy>
  <cp:revision>2</cp:revision>
  <dcterms:created xsi:type="dcterms:W3CDTF">2015-07-22T10:56:00Z</dcterms:created>
  <dcterms:modified xsi:type="dcterms:W3CDTF">2015-07-22T10:56:00Z</dcterms:modified>
</cp:coreProperties>
</file>