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交银施罗德基金管理有限公司关于交银施罗德蓝筹股票证券投资基金基金经理变更的公告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2015年7月11日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交银施罗德蓝筹股票证券投资基金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交银蓝筹股票</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215D10" w:rsidTr="00215D10">
        <w:trPr>
          <w:trHeight w:val="315"/>
          <w:jc w:val="center"/>
        </w:trPr>
        <w:tc>
          <w:tcPr>
            <w:tcW w:w="4353" w:type="dxa"/>
            <w:vMerge w:val="restart"/>
            <w:vAlign w:val="center"/>
          </w:tcPr>
          <w:p w:rsidR="00215D10" w:rsidRDefault="00215D10">
            <w:pPr>
              <w:jc w:val="left"/>
            </w:pPr>
            <w:r>
              <w:rPr>
                <w:rFonts w:asciiTheme="minorEastAsia" w:eastAsiaTheme="minorEastAsia" w:hAnsiTheme="minorEastAsia"/>
                <w:sz w:val="24"/>
                <w:szCs w:val="24"/>
              </w:rPr>
              <w:t>共同管理本基金的其他基金经理姓名</w:t>
            </w:r>
          </w:p>
        </w:tc>
        <w:tc>
          <w:tcPr>
            <w:tcW w:w="5286" w:type="dxa"/>
            <w:vAlign w:val="center"/>
          </w:tcPr>
          <w:p w:rsidR="00215D10" w:rsidRDefault="00215D10" w:rsidP="003F166C">
            <w:pPr>
              <w:jc w:val="left"/>
              <w:rPr>
                <w:rFonts w:hint="eastAsia"/>
              </w:rPr>
            </w:pPr>
            <w:r>
              <w:rPr>
                <w:rFonts w:asciiTheme="minorEastAsia" w:eastAsiaTheme="minorEastAsia" w:hAnsiTheme="minorEastAsia"/>
                <w:sz w:val="24"/>
                <w:szCs w:val="24"/>
              </w:rPr>
              <w:t>李德亮</w:t>
            </w:r>
            <w:bookmarkStart w:id="1" w:name="_GoBack"/>
            <w:bookmarkEnd w:id="1"/>
          </w:p>
        </w:tc>
      </w:tr>
      <w:tr w:rsidR="00215D10" w:rsidTr="00215D10">
        <w:trPr>
          <w:trHeight w:val="315"/>
          <w:jc w:val="center"/>
        </w:trPr>
        <w:tc>
          <w:tcPr>
            <w:tcW w:w="4353" w:type="dxa"/>
            <w:vMerge/>
            <w:vAlign w:val="center"/>
          </w:tcPr>
          <w:p w:rsidR="00215D10" w:rsidRDefault="00215D10">
            <w:pPr>
              <w:jc w:val="left"/>
              <w:rPr>
                <w:rFonts w:asciiTheme="minorEastAsia" w:eastAsiaTheme="minorEastAsia" w:hAnsiTheme="minorEastAsia"/>
                <w:sz w:val="24"/>
                <w:szCs w:val="24"/>
              </w:rPr>
            </w:pPr>
          </w:p>
        </w:tc>
        <w:tc>
          <w:tcPr>
            <w:tcW w:w="5286" w:type="dxa"/>
            <w:vAlign w:val="center"/>
          </w:tcPr>
          <w:p w:rsidR="00215D10" w:rsidRDefault="00215D10">
            <w:pPr>
              <w:jc w:val="left"/>
              <w:rPr>
                <w:rFonts w:asciiTheme="minorEastAsia" w:eastAsiaTheme="minorEastAsia" w:hAnsiTheme="minorEastAsia"/>
                <w:sz w:val="24"/>
                <w:szCs w:val="24"/>
              </w:rPr>
            </w:pPr>
            <w:r>
              <w:rPr>
                <w:rFonts w:asciiTheme="minorEastAsia" w:eastAsiaTheme="minorEastAsia" w:hAnsiTheme="minorEastAsia"/>
                <w:sz w:val="24"/>
                <w:szCs w:val="24"/>
              </w:rPr>
              <w:t>陈孜铎</w:t>
            </w:r>
          </w:p>
        </w:tc>
      </w:tr>
      <w:tr w:rsidR="00215D1D" w:rsidTr="00215D10">
        <w:trPr>
          <w:jc w:val="center"/>
        </w:trPr>
        <w:tc>
          <w:tcPr>
            <w:tcW w:w="4353" w:type="dxa"/>
            <w:vAlign w:val="center"/>
          </w:tcPr>
          <w:p w:rsidR="00215D1D" w:rsidRDefault="00881DFC">
            <w:pPr>
              <w:jc w:val="left"/>
            </w:pPr>
            <w:r>
              <w:rPr>
                <w:rFonts w:asciiTheme="minorEastAsia" w:eastAsiaTheme="minorEastAsia" w:hAnsiTheme="minorEastAsia"/>
                <w:sz w:val="24"/>
                <w:szCs w:val="24"/>
              </w:rPr>
              <w:t>离任基金经理姓名</w:t>
            </w:r>
          </w:p>
        </w:tc>
        <w:tc>
          <w:tcPr>
            <w:tcW w:w="5286" w:type="dxa"/>
            <w:vAlign w:val="center"/>
          </w:tcPr>
          <w:p w:rsidR="00215D1D" w:rsidRDefault="00881DFC">
            <w:pPr>
              <w:jc w:val="left"/>
            </w:pPr>
            <w:r>
              <w:rPr>
                <w:rFonts w:asciiTheme="minorEastAsia" w:eastAsiaTheme="minorEastAsia" w:hAnsiTheme="minorEastAsia"/>
                <w:sz w:val="24"/>
                <w:szCs w:val="24"/>
              </w:rPr>
              <w:t>张迎军</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张迎军</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2015年7月11日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w:t>
            </w:r>
            <w:r w:rsidR="00070317" w:rsidRPr="0000418A">
              <w:rPr>
                <w:rFonts w:asciiTheme="minorEastAsia" w:eastAsiaTheme="minorEastAsia" w:hAnsiTheme="minorEastAsia"/>
                <w:color w:val="000000"/>
                <w:sz w:val="24"/>
                <w:szCs w:val="24"/>
              </w:rPr>
              <w:lastRenderedPageBreak/>
              <w:t>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lastRenderedPageBreak/>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张迎军先生不再担任交银施罗德蓝筹股票证券投资基金基金经理。交银施罗德蓝筹股票证券投资基金由李德亮先生和陈孜铎先生共同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2D" w:rsidRDefault="0040572D" w:rsidP="00070317">
      <w:r>
        <w:separator/>
      </w:r>
    </w:p>
  </w:endnote>
  <w:endnote w:type="continuationSeparator" w:id="0">
    <w:p w:rsidR="0040572D" w:rsidRDefault="0040572D"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2D" w:rsidRDefault="0040572D" w:rsidP="00070317">
      <w:r>
        <w:separator/>
      </w:r>
    </w:p>
  </w:footnote>
  <w:footnote w:type="continuationSeparator" w:id="0">
    <w:p w:rsidR="0040572D" w:rsidRDefault="0040572D"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86775"/>
    <w:rsid w:val="00191AD9"/>
    <w:rsid w:val="001E4357"/>
    <w:rsid w:val="001F622D"/>
    <w:rsid w:val="00207AA8"/>
    <w:rsid w:val="00215D10"/>
    <w:rsid w:val="00215D1D"/>
    <w:rsid w:val="002A51E8"/>
    <w:rsid w:val="00306525"/>
    <w:rsid w:val="003F166C"/>
    <w:rsid w:val="0040572D"/>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81DFC"/>
    <w:rsid w:val="008F0ACC"/>
    <w:rsid w:val="00992CC0"/>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ED91295-99AD-4F23-8E32-09A9B14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2015-07-10T03:28:00Z</dcterms:created>
  <dcterms:modified xsi:type="dcterms:W3CDTF">2015-07-10T06:14:00Z</dcterms:modified>
</cp:coreProperties>
</file>