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交银施罗德信用添利债券证券投资基金（</w:t>
      </w:r>
      <w:r w:rsidRPr="00D319C5">
        <w:rPr>
          <w:b/>
          <w:sz w:val="36"/>
          <w:szCs w:val="36"/>
        </w:rPr>
        <w:t>LOF</w:t>
      </w:r>
      <w:r w:rsidRPr="00D319C5">
        <w:rPr>
          <w:b/>
          <w:sz w:val="36"/>
          <w:szCs w:val="36"/>
        </w:rPr>
        <w:t>）</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9203"/>
      <w:bookmarkStart w:id="5" w:name="_Toc41524936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5249204"/>
      <w:bookmarkStart w:id="8" w:name="_Toc41524937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023644" w:rsidRDefault="00F00EA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23644" w:rsidRDefault="00F00EA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23644" w:rsidRDefault="00F00EA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23644" w:rsidRDefault="00F00EA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DE158F" w:rsidRDefault="005E2F7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9369" w:history="1">
        <w:r w:rsidR="00DE158F" w:rsidRPr="002D4327">
          <w:rPr>
            <w:rStyle w:val="a9"/>
            <w:b/>
            <w:bCs/>
            <w:noProof/>
          </w:rPr>
          <w:t xml:space="preserve">§1  </w:t>
        </w:r>
        <w:r w:rsidR="00DE158F" w:rsidRPr="002D4327">
          <w:rPr>
            <w:rStyle w:val="a9"/>
            <w:rFonts w:hint="eastAsia"/>
            <w:b/>
            <w:bCs/>
            <w:noProof/>
          </w:rPr>
          <w:t>重要提示及目录</w:t>
        </w:r>
        <w:r w:rsidR="00DE158F">
          <w:rPr>
            <w:noProof/>
            <w:webHidden/>
          </w:rPr>
          <w:tab/>
        </w:r>
        <w:r w:rsidR="00DE158F">
          <w:rPr>
            <w:noProof/>
            <w:webHidden/>
          </w:rPr>
          <w:fldChar w:fldCharType="begin"/>
        </w:r>
        <w:r w:rsidR="00DE158F">
          <w:rPr>
            <w:noProof/>
            <w:webHidden/>
          </w:rPr>
          <w:instrText xml:space="preserve"> PAGEREF _Toc415249369 \h </w:instrText>
        </w:r>
        <w:r w:rsidR="00DE158F">
          <w:rPr>
            <w:noProof/>
            <w:webHidden/>
          </w:rPr>
        </w:r>
        <w:r w:rsidR="00DE158F">
          <w:rPr>
            <w:noProof/>
            <w:webHidden/>
          </w:rPr>
          <w:fldChar w:fldCharType="separate"/>
        </w:r>
        <w:r w:rsidR="00DE158F">
          <w:rPr>
            <w:noProof/>
            <w:webHidden/>
          </w:rPr>
          <w:t>2</w:t>
        </w:r>
        <w:r w:rsidR="00DE158F">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0" w:history="1">
        <w:r w:rsidRPr="002D4327">
          <w:rPr>
            <w:rStyle w:val="a9"/>
            <w:noProof/>
          </w:rPr>
          <w:t xml:space="preserve">1.1 </w:t>
        </w:r>
        <w:r w:rsidRPr="002D4327">
          <w:rPr>
            <w:rStyle w:val="a9"/>
            <w:rFonts w:hint="eastAsia"/>
            <w:noProof/>
          </w:rPr>
          <w:t>重要提示</w:t>
        </w:r>
        <w:r>
          <w:rPr>
            <w:noProof/>
            <w:webHidden/>
          </w:rPr>
          <w:tab/>
        </w:r>
        <w:r>
          <w:rPr>
            <w:noProof/>
            <w:webHidden/>
          </w:rPr>
          <w:fldChar w:fldCharType="begin"/>
        </w:r>
        <w:r>
          <w:rPr>
            <w:noProof/>
            <w:webHidden/>
          </w:rPr>
          <w:instrText xml:space="preserve"> PAGEREF _Toc415249370 \h </w:instrText>
        </w:r>
        <w:r>
          <w:rPr>
            <w:noProof/>
            <w:webHidden/>
          </w:rPr>
        </w:r>
        <w:r>
          <w:rPr>
            <w:noProof/>
            <w:webHidden/>
          </w:rPr>
          <w:fldChar w:fldCharType="separate"/>
        </w:r>
        <w:r>
          <w:rPr>
            <w:noProof/>
            <w:webHidden/>
          </w:rPr>
          <w:t>2</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371" w:history="1">
        <w:r w:rsidRPr="002D4327">
          <w:rPr>
            <w:rStyle w:val="a9"/>
            <w:b/>
            <w:bCs/>
            <w:noProof/>
          </w:rPr>
          <w:t xml:space="preserve">§2  </w:t>
        </w:r>
        <w:r w:rsidRPr="002D4327">
          <w:rPr>
            <w:rStyle w:val="a9"/>
            <w:rFonts w:hint="eastAsia"/>
            <w:b/>
            <w:bCs/>
            <w:noProof/>
          </w:rPr>
          <w:t>基金简</w:t>
        </w:r>
        <w:r w:rsidRPr="002D4327">
          <w:rPr>
            <w:rStyle w:val="a9"/>
            <w:rFonts w:hint="eastAsia"/>
            <w:b/>
            <w:bCs/>
            <w:noProof/>
          </w:rPr>
          <w:t>介</w:t>
        </w:r>
        <w:r>
          <w:rPr>
            <w:noProof/>
            <w:webHidden/>
          </w:rPr>
          <w:tab/>
        </w:r>
        <w:r>
          <w:rPr>
            <w:noProof/>
            <w:webHidden/>
          </w:rPr>
          <w:fldChar w:fldCharType="begin"/>
        </w:r>
        <w:r>
          <w:rPr>
            <w:noProof/>
            <w:webHidden/>
          </w:rPr>
          <w:instrText xml:space="preserve"> PAGEREF _Toc415249371 \h </w:instrText>
        </w:r>
        <w:r>
          <w:rPr>
            <w:noProof/>
            <w:webHidden/>
          </w:rPr>
        </w:r>
        <w:r>
          <w:rPr>
            <w:noProof/>
            <w:webHidden/>
          </w:rPr>
          <w:fldChar w:fldCharType="separate"/>
        </w:r>
        <w:r>
          <w:rPr>
            <w:noProof/>
            <w:webHidden/>
          </w:rPr>
          <w:t>7</w:t>
        </w:r>
        <w:r>
          <w:rPr>
            <w:noProof/>
            <w:webHidden/>
          </w:rPr>
          <w:fldChar w:fldCharType="end"/>
        </w:r>
      </w:hyperlink>
    </w:p>
    <w:p w:rsidR="00DE158F" w:rsidRDefault="00DE158F" w:rsidP="003647AE">
      <w:pPr>
        <w:pStyle w:val="22"/>
        <w:tabs>
          <w:tab w:val="left" w:pos="840"/>
        </w:tabs>
        <w:rPr>
          <w:rFonts w:asciiTheme="minorHAnsi" w:eastAsiaTheme="minorEastAsia" w:hAnsiTheme="minorHAnsi" w:cstheme="minorBidi"/>
          <w:noProof/>
          <w:kern w:val="2"/>
          <w:szCs w:val="22"/>
        </w:rPr>
      </w:pPr>
      <w:hyperlink w:anchor="_Toc415249372" w:history="1">
        <w:r w:rsidRPr="002D4327">
          <w:rPr>
            <w:rStyle w:val="a9"/>
            <w:noProof/>
          </w:rPr>
          <w:t>2.1</w:t>
        </w:r>
        <w:r>
          <w:rPr>
            <w:rFonts w:asciiTheme="minorHAnsi" w:eastAsiaTheme="minorEastAsia" w:hAnsiTheme="minorHAnsi" w:cstheme="minorBidi"/>
            <w:noProof/>
            <w:kern w:val="2"/>
            <w:szCs w:val="22"/>
          </w:rPr>
          <w:tab/>
        </w:r>
        <w:r w:rsidRPr="002D4327">
          <w:rPr>
            <w:rStyle w:val="a9"/>
            <w:rFonts w:hint="eastAsia"/>
            <w:noProof/>
          </w:rPr>
          <w:t>基金</w:t>
        </w:r>
        <w:r w:rsidRPr="002D4327">
          <w:rPr>
            <w:rStyle w:val="a9"/>
            <w:rFonts w:hint="eastAsia"/>
            <w:noProof/>
          </w:rPr>
          <w:t>基</w:t>
        </w:r>
        <w:r w:rsidRPr="002D4327">
          <w:rPr>
            <w:rStyle w:val="a9"/>
            <w:rFonts w:hint="eastAsia"/>
            <w:noProof/>
          </w:rPr>
          <w:t>本情况</w:t>
        </w:r>
        <w:r>
          <w:rPr>
            <w:noProof/>
            <w:webHidden/>
          </w:rPr>
          <w:tab/>
        </w:r>
        <w:r>
          <w:rPr>
            <w:noProof/>
            <w:webHidden/>
          </w:rPr>
          <w:fldChar w:fldCharType="begin"/>
        </w:r>
        <w:r>
          <w:rPr>
            <w:noProof/>
            <w:webHidden/>
          </w:rPr>
          <w:instrText xml:space="preserve"> PAGEREF _Toc415249372 \h </w:instrText>
        </w:r>
        <w:r>
          <w:rPr>
            <w:noProof/>
            <w:webHidden/>
          </w:rPr>
        </w:r>
        <w:r>
          <w:rPr>
            <w:noProof/>
            <w:webHidden/>
          </w:rPr>
          <w:fldChar w:fldCharType="separate"/>
        </w:r>
        <w:r>
          <w:rPr>
            <w:noProof/>
            <w:webHidden/>
          </w:rPr>
          <w:t>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3" w:history="1">
        <w:r w:rsidRPr="002D4327">
          <w:rPr>
            <w:rStyle w:val="a9"/>
            <w:noProof/>
          </w:rPr>
          <w:t xml:space="preserve">2.2 </w:t>
        </w:r>
        <w:r w:rsidRPr="002D4327">
          <w:rPr>
            <w:rStyle w:val="a9"/>
            <w:rFonts w:hint="eastAsia"/>
            <w:noProof/>
          </w:rPr>
          <w:t>基金产品说明</w:t>
        </w:r>
        <w:r>
          <w:rPr>
            <w:noProof/>
            <w:webHidden/>
          </w:rPr>
          <w:tab/>
        </w:r>
        <w:r>
          <w:rPr>
            <w:noProof/>
            <w:webHidden/>
          </w:rPr>
          <w:fldChar w:fldCharType="begin"/>
        </w:r>
        <w:r>
          <w:rPr>
            <w:noProof/>
            <w:webHidden/>
          </w:rPr>
          <w:instrText xml:space="preserve"> PAGEREF _Toc415249373 \h </w:instrText>
        </w:r>
        <w:r>
          <w:rPr>
            <w:noProof/>
            <w:webHidden/>
          </w:rPr>
        </w:r>
        <w:r>
          <w:rPr>
            <w:noProof/>
            <w:webHidden/>
          </w:rPr>
          <w:fldChar w:fldCharType="separate"/>
        </w:r>
        <w:r>
          <w:rPr>
            <w:noProof/>
            <w:webHidden/>
          </w:rPr>
          <w:t>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4" w:history="1">
        <w:r w:rsidRPr="002D4327">
          <w:rPr>
            <w:rStyle w:val="a9"/>
            <w:noProof/>
          </w:rPr>
          <w:t xml:space="preserve">2.3 </w:t>
        </w:r>
        <w:r w:rsidRPr="002D4327">
          <w:rPr>
            <w:rStyle w:val="a9"/>
            <w:rFonts w:hint="eastAsia"/>
            <w:noProof/>
          </w:rPr>
          <w:t>基金管理人和基金托管人</w:t>
        </w:r>
        <w:r>
          <w:rPr>
            <w:noProof/>
            <w:webHidden/>
          </w:rPr>
          <w:tab/>
        </w:r>
        <w:r>
          <w:rPr>
            <w:noProof/>
            <w:webHidden/>
          </w:rPr>
          <w:fldChar w:fldCharType="begin"/>
        </w:r>
        <w:r>
          <w:rPr>
            <w:noProof/>
            <w:webHidden/>
          </w:rPr>
          <w:instrText xml:space="preserve"> PAGEREF _Toc415249374 \h </w:instrText>
        </w:r>
        <w:r>
          <w:rPr>
            <w:noProof/>
            <w:webHidden/>
          </w:rPr>
        </w:r>
        <w:r>
          <w:rPr>
            <w:noProof/>
            <w:webHidden/>
          </w:rPr>
          <w:fldChar w:fldCharType="separate"/>
        </w:r>
        <w:r>
          <w:rPr>
            <w:noProof/>
            <w:webHidden/>
          </w:rPr>
          <w:t>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5" w:history="1">
        <w:r w:rsidRPr="002D4327">
          <w:rPr>
            <w:rStyle w:val="a9"/>
            <w:noProof/>
          </w:rPr>
          <w:t xml:space="preserve">2.4 </w:t>
        </w:r>
        <w:r w:rsidRPr="002D4327">
          <w:rPr>
            <w:rStyle w:val="a9"/>
            <w:rFonts w:hint="eastAsia"/>
            <w:noProof/>
          </w:rPr>
          <w:t>信息披露方式</w:t>
        </w:r>
        <w:r>
          <w:rPr>
            <w:noProof/>
            <w:webHidden/>
          </w:rPr>
          <w:tab/>
        </w:r>
        <w:r>
          <w:rPr>
            <w:noProof/>
            <w:webHidden/>
          </w:rPr>
          <w:fldChar w:fldCharType="begin"/>
        </w:r>
        <w:r>
          <w:rPr>
            <w:noProof/>
            <w:webHidden/>
          </w:rPr>
          <w:instrText xml:space="preserve"> PAGEREF _Toc415249375 \h </w:instrText>
        </w:r>
        <w:r>
          <w:rPr>
            <w:noProof/>
            <w:webHidden/>
          </w:rPr>
        </w:r>
        <w:r>
          <w:rPr>
            <w:noProof/>
            <w:webHidden/>
          </w:rPr>
          <w:fldChar w:fldCharType="separate"/>
        </w:r>
        <w:r>
          <w:rPr>
            <w:noProof/>
            <w:webHidden/>
          </w:rPr>
          <w:t>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6" w:history="1">
        <w:r w:rsidRPr="002D4327">
          <w:rPr>
            <w:rStyle w:val="a9"/>
            <w:noProof/>
          </w:rPr>
          <w:t xml:space="preserve">2.5 </w:t>
        </w:r>
        <w:r w:rsidRPr="002D4327">
          <w:rPr>
            <w:rStyle w:val="a9"/>
            <w:rFonts w:hint="eastAsia"/>
            <w:noProof/>
          </w:rPr>
          <w:t>其他相关资料</w:t>
        </w:r>
        <w:r>
          <w:rPr>
            <w:noProof/>
            <w:webHidden/>
          </w:rPr>
          <w:tab/>
        </w:r>
        <w:r>
          <w:rPr>
            <w:noProof/>
            <w:webHidden/>
          </w:rPr>
          <w:fldChar w:fldCharType="begin"/>
        </w:r>
        <w:r>
          <w:rPr>
            <w:noProof/>
            <w:webHidden/>
          </w:rPr>
          <w:instrText xml:space="preserve"> PAGEREF _Toc415249376 \h </w:instrText>
        </w:r>
        <w:r>
          <w:rPr>
            <w:noProof/>
            <w:webHidden/>
          </w:rPr>
        </w:r>
        <w:r>
          <w:rPr>
            <w:noProof/>
            <w:webHidden/>
          </w:rPr>
          <w:fldChar w:fldCharType="separate"/>
        </w:r>
        <w:r>
          <w:rPr>
            <w:noProof/>
            <w:webHidden/>
          </w:rPr>
          <w:t>9</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377" w:history="1">
        <w:r w:rsidRPr="002D4327">
          <w:rPr>
            <w:rStyle w:val="a9"/>
            <w:b/>
            <w:bCs/>
            <w:noProof/>
          </w:rPr>
          <w:t xml:space="preserve">§3  </w:t>
        </w:r>
        <w:r w:rsidRPr="002D4327">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_Toc415249377 \h </w:instrText>
        </w:r>
        <w:r>
          <w:rPr>
            <w:noProof/>
            <w:webHidden/>
          </w:rPr>
        </w:r>
        <w:r>
          <w:rPr>
            <w:noProof/>
            <w:webHidden/>
          </w:rPr>
          <w:fldChar w:fldCharType="separate"/>
        </w:r>
        <w:r>
          <w:rPr>
            <w:noProof/>
            <w:webHidden/>
          </w:rPr>
          <w:t>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8" w:history="1">
        <w:r w:rsidRPr="002D4327">
          <w:rPr>
            <w:rStyle w:val="a9"/>
            <w:noProof/>
          </w:rPr>
          <w:t xml:space="preserve">3.1 </w:t>
        </w:r>
        <w:r w:rsidRPr="002D4327">
          <w:rPr>
            <w:rStyle w:val="a9"/>
            <w:rFonts w:hint="eastAsia"/>
            <w:noProof/>
          </w:rPr>
          <w:t>主要会计数据和财务指标</w:t>
        </w:r>
        <w:r>
          <w:rPr>
            <w:noProof/>
            <w:webHidden/>
          </w:rPr>
          <w:tab/>
        </w:r>
        <w:r>
          <w:rPr>
            <w:noProof/>
            <w:webHidden/>
          </w:rPr>
          <w:fldChar w:fldCharType="begin"/>
        </w:r>
        <w:r>
          <w:rPr>
            <w:noProof/>
            <w:webHidden/>
          </w:rPr>
          <w:instrText xml:space="preserve"> PAGEREF _Toc415249378 \h </w:instrText>
        </w:r>
        <w:r>
          <w:rPr>
            <w:noProof/>
            <w:webHidden/>
          </w:rPr>
        </w:r>
        <w:r>
          <w:rPr>
            <w:noProof/>
            <w:webHidden/>
          </w:rPr>
          <w:fldChar w:fldCharType="separate"/>
        </w:r>
        <w:r>
          <w:rPr>
            <w:noProof/>
            <w:webHidden/>
          </w:rPr>
          <w:t>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79" w:history="1">
        <w:r w:rsidRPr="002D4327">
          <w:rPr>
            <w:rStyle w:val="a9"/>
            <w:noProof/>
          </w:rPr>
          <w:t xml:space="preserve">3.2 </w:t>
        </w:r>
        <w:r w:rsidRPr="002D4327">
          <w:rPr>
            <w:rStyle w:val="a9"/>
            <w:rFonts w:hint="eastAsia"/>
            <w:noProof/>
          </w:rPr>
          <w:t>基金净值表现</w:t>
        </w:r>
        <w:r>
          <w:rPr>
            <w:noProof/>
            <w:webHidden/>
          </w:rPr>
          <w:tab/>
        </w:r>
        <w:r>
          <w:rPr>
            <w:noProof/>
            <w:webHidden/>
          </w:rPr>
          <w:fldChar w:fldCharType="begin"/>
        </w:r>
        <w:r>
          <w:rPr>
            <w:noProof/>
            <w:webHidden/>
          </w:rPr>
          <w:instrText xml:space="preserve"> PAGEREF _Toc415249379 \h </w:instrText>
        </w:r>
        <w:r>
          <w:rPr>
            <w:noProof/>
            <w:webHidden/>
          </w:rPr>
        </w:r>
        <w:r>
          <w:rPr>
            <w:noProof/>
            <w:webHidden/>
          </w:rPr>
          <w:fldChar w:fldCharType="separate"/>
        </w:r>
        <w:r>
          <w:rPr>
            <w:noProof/>
            <w:webHidden/>
          </w:rPr>
          <w:t>10</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81" w:history="1">
        <w:r w:rsidRPr="002D4327">
          <w:rPr>
            <w:rStyle w:val="a9"/>
            <w:noProof/>
          </w:rPr>
          <w:t xml:space="preserve">3.3 </w:t>
        </w:r>
        <w:r w:rsidRPr="002D4327">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_Toc415249381 \h </w:instrText>
        </w:r>
        <w:r>
          <w:rPr>
            <w:noProof/>
            <w:webHidden/>
          </w:rPr>
        </w:r>
        <w:r>
          <w:rPr>
            <w:noProof/>
            <w:webHidden/>
          </w:rPr>
          <w:fldChar w:fldCharType="separate"/>
        </w:r>
        <w:r>
          <w:rPr>
            <w:noProof/>
            <w:webHidden/>
          </w:rPr>
          <w:t>12</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382" w:history="1">
        <w:r w:rsidRPr="002D4327">
          <w:rPr>
            <w:rStyle w:val="a9"/>
            <w:b/>
            <w:bCs/>
            <w:noProof/>
          </w:rPr>
          <w:t xml:space="preserve">§4  </w:t>
        </w:r>
        <w:r w:rsidRPr="002D4327">
          <w:rPr>
            <w:rStyle w:val="a9"/>
            <w:rFonts w:hint="eastAsia"/>
            <w:b/>
            <w:bCs/>
            <w:noProof/>
          </w:rPr>
          <w:t>管理人报告</w:t>
        </w:r>
        <w:r>
          <w:rPr>
            <w:noProof/>
            <w:webHidden/>
          </w:rPr>
          <w:tab/>
        </w:r>
        <w:r>
          <w:rPr>
            <w:noProof/>
            <w:webHidden/>
          </w:rPr>
          <w:fldChar w:fldCharType="begin"/>
        </w:r>
        <w:r>
          <w:rPr>
            <w:noProof/>
            <w:webHidden/>
          </w:rPr>
          <w:instrText xml:space="preserve"> PAGEREF _Toc415249382 \h </w:instrText>
        </w:r>
        <w:r>
          <w:rPr>
            <w:noProof/>
            <w:webHidden/>
          </w:rPr>
        </w:r>
        <w:r>
          <w:rPr>
            <w:noProof/>
            <w:webHidden/>
          </w:rPr>
          <w:fldChar w:fldCharType="separate"/>
        </w:r>
        <w:r>
          <w:rPr>
            <w:noProof/>
            <w:webHidden/>
          </w:rPr>
          <w:t>12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83" w:history="1">
        <w:r w:rsidRPr="002D4327">
          <w:rPr>
            <w:rStyle w:val="a9"/>
            <w:noProof/>
          </w:rPr>
          <w:t xml:space="preserve">4.1 </w:t>
        </w:r>
        <w:r w:rsidRPr="002D4327">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_Toc415249383 \h </w:instrText>
        </w:r>
        <w:r>
          <w:rPr>
            <w:noProof/>
            <w:webHidden/>
          </w:rPr>
        </w:r>
        <w:r>
          <w:rPr>
            <w:noProof/>
            <w:webHidden/>
          </w:rPr>
          <w:fldChar w:fldCharType="separate"/>
        </w:r>
        <w:r>
          <w:rPr>
            <w:noProof/>
            <w:webHidden/>
          </w:rPr>
          <w:t>12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86" w:history="1">
        <w:r w:rsidRPr="002D4327">
          <w:rPr>
            <w:rStyle w:val="a9"/>
            <w:noProof/>
          </w:rPr>
          <w:t xml:space="preserve">4.2 </w:t>
        </w:r>
        <w:r w:rsidRPr="002D4327">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_Toc415249386 \h </w:instrText>
        </w:r>
        <w:r>
          <w:rPr>
            <w:noProof/>
            <w:webHidden/>
          </w:rPr>
        </w:r>
        <w:r>
          <w:rPr>
            <w:noProof/>
            <w:webHidden/>
          </w:rPr>
          <w:fldChar w:fldCharType="separate"/>
        </w:r>
        <w:r>
          <w:rPr>
            <w:noProof/>
            <w:webHidden/>
          </w:rPr>
          <w:t>13</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87" w:history="1">
        <w:r w:rsidRPr="002D4327">
          <w:rPr>
            <w:rStyle w:val="a9"/>
            <w:noProof/>
          </w:rPr>
          <w:t xml:space="preserve">4.3 </w:t>
        </w:r>
        <w:r w:rsidRPr="002D4327">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_Toc415249387 \h </w:instrText>
        </w:r>
        <w:r>
          <w:rPr>
            <w:noProof/>
            <w:webHidden/>
          </w:rPr>
        </w:r>
        <w:r>
          <w:rPr>
            <w:noProof/>
            <w:webHidden/>
          </w:rPr>
          <w:fldChar w:fldCharType="separate"/>
        </w:r>
        <w:r>
          <w:rPr>
            <w:noProof/>
            <w:webHidden/>
          </w:rPr>
          <w:t>13</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1" w:history="1">
        <w:r w:rsidRPr="002D4327">
          <w:rPr>
            <w:rStyle w:val="a9"/>
            <w:noProof/>
          </w:rPr>
          <w:t xml:space="preserve">4.4 </w:t>
        </w:r>
        <w:r w:rsidRPr="002D4327">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_Toc415249391 \h </w:instrText>
        </w:r>
        <w:r>
          <w:rPr>
            <w:noProof/>
            <w:webHidden/>
          </w:rPr>
        </w:r>
        <w:r>
          <w:rPr>
            <w:noProof/>
            <w:webHidden/>
          </w:rPr>
          <w:fldChar w:fldCharType="separate"/>
        </w:r>
        <w:r>
          <w:rPr>
            <w:noProof/>
            <w:webHidden/>
          </w:rPr>
          <w:t>14</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4" w:history="1">
        <w:r w:rsidRPr="002D4327">
          <w:rPr>
            <w:rStyle w:val="a9"/>
            <w:noProof/>
          </w:rPr>
          <w:t xml:space="preserve">4.5 </w:t>
        </w:r>
        <w:r w:rsidRPr="002D4327">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_Toc415249394 \h </w:instrText>
        </w:r>
        <w:r>
          <w:rPr>
            <w:noProof/>
            <w:webHidden/>
          </w:rPr>
        </w:r>
        <w:r>
          <w:rPr>
            <w:noProof/>
            <w:webHidden/>
          </w:rPr>
          <w:fldChar w:fldCharType="separate"/>
        </w:r>
        <w:r>
          <w:rPr>
            <w:noProof/>
            <w:webHidden/>
          </w:rPr>
          <w:t>15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5" w:history="1">
        <w:r w:rsidRPr="002D4327">
          <w:rPr>
            <w:rStyle w:val="a9"/>
            <w:noProof/>
          </w:rPr>
          <w:t xml:space="preserve">4.6 </w:t>
        </w:r>
        <w:r w:rsidRPr="002D4327">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_Toc415249395 \h </w:instrText>
        </w:r>
        <w:r>
          <w:rPr>
            <w:noProof/>
            <w:webHidden/>
          </w:rPr>
        </w:r>
        <w:r>
          <w:rPr>
            <w:noProof/>
            <w:webHidden/>
          </w:rPr>
          <w:fldChar w:fldCharType="separate"/>
        </w:r>
        <w:r>
          <w:rPr>
            <w:noProof/>
            <w:webHidden/>
          </w:rPr>
          <w:t>15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6" w:history="1">
        <w:r w:rsidRPr="002D4327">
          <w:rPr>
            <w:rStyle w:val="a9"/>
            <w:noProof/>
          </w:rPr>
          <w:t xml:space="preserve">4.7 </w:t>
        </w:r>
        <w:r w:rsidRPr="002D4327">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_Toc415249396 \h </w:instrText>
        </w:r>
        <w:r>
          <w:rPr>
            <w:noProof/>
            <w:webHidden/>
          </w:rPr>
        </w:r>
        <w:r>
          <w:rPr>
            <w:noProof/>
            <w:webHidden/>
          </w:rPr>
          <w:fldChar w:fldCharType="separate"/>
        </w:r>
        <w:r>
          <w:rPr>
            <w:noProof/>
            <w:webHidden/>
          </w:rPr>
          <w:t>16</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7" w:history="1">
        <w:r w:rsidRPr="002D4327">
          <w:rPr>
            <w:rStyle w:val="a9"/>
            <w:noProof/>
          </w:rPr>
          <w:t xml:space="preserve">4.8 </w:t>
        </w:r>
        <w:r w:rsidRPr="002D4327">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_Toc415249397 \h </w:instrText>
        </w:r>
        <w:r>
          <w:rPr>
            <w:noProof/>
            <w:webHidden/>
          </w:rPr>
        </w:r>
        <w:r>
          <w:rPr>
            <w:noProof/>
            <w:webHidden/>
          </w:rPr>
          <w:fldChar w:fldCharType="separate"/>
        </w:r>
        <w:r>
          <w:rPr>
            <w:noProof/>
            <w:webHidden/>
          </w:rPr>
          <w:t>16</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398" w:history="1">
        <w:r w:rsidRPr="002D4327">
          <w:rPr>
            <w:rStyle w:val="a9"/>
            <w:noProof/>
          </w:rPr>
          <w:t xml:space="preserve">4.9 </w:t>
        </w:r>
        <w:r w:rsidRPr="002D4327">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_Toc415249398 \h </w:instrText>
        </w:r>
        <w:r>
          <w:rPr>
            <w:noProof/>
            <w:webHidden/>
          </w:rPr>
        </w:r>
        <w:r>
          <w:rPr>
            <w:noProof/>
            <w:webHidden/>
          </w:rPr>
          <w:fldChar w:fldCharType="separate"/>
        </w:r>
        <w:r>
          <w:rPr>
            <w:noProof/>
            <w:webHidden/>
          </w:rPr>
          <w:t>16</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399" w:history="1">
        <w:r w:rsidRPr="002D4327">
          <w:rPr>
            <w:rStyle w:val="a9"/>
            <w:b/>
            <w:bCs/>
            <w:noProof/>
          </w:rPr>
          <w:t xml:space="preserve">§5  </w:t>
        </w:r>
        <w:r w:rsidRPr="002D4327">
          <w:rPr>
            <w:rStyle w:val="a9"/>
            <w:rFonts w:hint="eastAsia"/>
            <w:b/>
            <w:bCs/>
            <w:noProof/>
          </w:rPr>
          <w:t>托管人报告</w:t>
        </w:r>
        <w:r>
          <w:rPr>
            <w:noProof/>
            <w:webHidden/>
          </w:rPr>
          <w:tab/>
        </w:r>
        <w:r>
          <w:rPr>
            <w:noProof/>
            <w:webHidden/>
          </w:rPr>
          <w:fldChar w:fldCharType="begin"/>
        </w:r>
        <w:r>
          <w:rPr>
            <w:noProof/>
            <w:webHidden/>
          </w:rPr>
          <w:instrText xml:space="preserve"> PAGEREF _Toc415249399 \h </w:instrText>
        </w:r>
        <w:r>
          <w:rPr>
            <w:noProof/>
            <w:webHidden/>
          </w:rPr>
        </w:r>
        <w:r>
          <w:rPr>
            <w:noProof/>
            <w:webHidden/>
          </w:rPr>
          <w:fldChar w:fldCharType="separate"/>
        </w:r>
        <w:r>
          <w:rPr>
            <w:noProof/>
            <w:webHidden/>
          </w:rPr>
          <w:t>17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00" w:history="1">
        <w:r w:rsidRPr="002D4327">
          <w:rPr>
            <w:rStyle w:val="a9"/>
            <w:noProof/>
          </w:rPr>
          <w:t xml:space="preserve">5.1 </w:t>
        </w:r>
        <w:r w:rsidRPr="002D4327">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_Toc415249400 \h </w:instrText>
        </w:r>
        <w:r>
          <w:rPr>
            <w:noProof/>
            <w:webHidden/>
          </w:rPr>
        </w:r>
        <w:r>
          <w:rPr>
            <w:noProof/>
            <w:webHidden/>
          </w:rPr>
          <w:fldChar w:fldCharType="separate"/>
        </w:r>
        <w:r>
          <w:rPr>
            <w:noProof/>
            <w:webHidden/>
          </w:rPr>
          <w:t>17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01" w:history="1">
        <w:r w:rsidRPr="002D4327">
          <w:rPr>
            <w:rStyle w:val="a9"/>
            <w:noProof/>
          </w:rPr>
          <w:t xml:space="preserve">5.2 </w:t>
        </w:r>
        <w:r w:rsidRPr="002D4327">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_Toc415249401 \h </w:instrText>
        </w:r>
        <w:r>
          <w:rPr>
            <w:noProof/>
            <w:webHidden/>
          </w:rPr>
        </w:r>
        <w:r>
          <w:rPr>
            <w:noProof/>
            <w:webHidden/>
          </w:rPr>
          <w:fldChar w:fldCharType="separate"/>
        </w:r>
        <w:r>
          <w:rPr>
            <w:noProof/>
            <w:webHidden/>
          </w:rPr>
          <w:t>17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02" w:history="1">
        <w:r w:rsidRPr="002D4327">
          <w:rPr>
            <w:rStyle w:val="a9"/>
            <w:noProof/>
          </w:rPr>
          <w:t xml:space="preserve">5.3 </w:t>
        </w:r>
        <w:r w:rsidRPr="002D4327">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_Toc415249402 \h </w:instrText>
        </w:r>
        <w:r>
          <w:rPr>
            <w:noProof/>
            <w:webHidden/>
          </w:rPr>
        </w:r>
        <w:r>
          <w:rPr>
            <w:noProof/>
            <w:webHidden/>
          </w:rPr>
          <w:fldChar w:fldCharType="separate"/>
        </w:r>
        <w:r>
          <w:rPr>
            <w:noProof/>
            <w:webHidden/>
          </w:rPr>
          <w:t>17</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403" w:history="1">
        <w:r w:rsidRPr="002D4327">
          <w:rPr>
            <w:rStyle w:val="a9"/>
            <w:b/>
            <w:bCs/>
            <w:noProof/>
          </w:rPr>
          <w:t xml:space="preserve">§6  </w:t>
        </w:r>
        <w:r w:rsidRPr="002D4327">
          <w:rPr>
            <w:rStyle w:val="a9"/>
            <w:rFonts w:hint="eastAsia"/>
            <w:b/>
            <w:bCs/>
            <w:noProof/>
          </w:rPr>
          <w:t>审计报告</w:t>
        </w:r>
        <w:r>
          <w:rPr>
            <w:noProof/>
            <w:webHidden/>
          </w:rPr>
          <w:tab/>
        </w:r>
        <w:r>
          <w:rPr>
            <w:noProof/>
            <w:webHidden/>
          </w:rPr>
          <w:fldChar w:fldCharType="begin"/>
        </w:r>
        <w:r>
          <w:rPr>
            <w:noProof/>
            <w:webHidden/>
          </w:rPr>
          <w:instrText xml:space="preserve"> PAGEREF _Toc415249403 \h </w:instrText>
        </w:r>
        <w:r>
          <w:rPr>
            <w:noProof/>
            <w:webHidden/>
          </w:rPr>
        </w:r>
        <w:r>
          <w:rPr>
            <w:noProof/>
            <w:webHidden/>
          </w:rPr>
          <w:fldChar w:fldCharType="separate"/>
        </w:r>
        <w:r>
          <w:rPr>
            <w:noProof/>
            <w:webHidden/>
          </w:rPr>
          <w:t>17</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407" w:history="1">
        <w:r w:rsidRPr="002D4327">
          <w:rPr>
            <w:rStyle w:val="a9"/>
            <w:b/>
            <w:bCs/>
            <w:noProof/>
          </w:rPr>
          <w:t xml:space="preserve">§7  </w:t>
        </w:r>
        <w:r w:rsidRPr="002D4327">
          <w:rPr>
            <w:rStyle w:val="a9"/>
            <w:rFonts w:hint="eastAsia"/>
            <w:b/>
            <w:bCs/>
            <w:noProof/>
          </w:rPr>
          <w:t>年度财务报表</w:t>
        </w:r>
        <w:r>
          <w:rPr>
            <w:noProof/>
            <w:webHidden/>
          </w:rPr>
          <w:tab/>
        </w:r>
        <w:r>
          <w:rPr>
            <w:noProof/>
            <w:webHidden/>
          </w:rPr>
          <w:fldChar w:fldCharType="begin"/>
        </w:r>
        <w:r>
          <w:rPr>
            <w:noProof/>
            <w:webHidden/>
          </w:rPr>
          <w:instrText xml:space="preserve"> PAGEREF _Toc415249407 \h </w:instrText>
        </w:r>
        <w:r>
          <w:rPr>
            <w:noProof/>
            <w:webHidden/>
          </w:rPr>
        </w:r>
        <w:r>
          <w:rPr>
            <w:noProof/>
            <w:webHidden/>
          </w:rPr>
          <w:fldChar w:fldCharType="separate"/>
        </w:r>
        <w:r>
          <w:rPr>
            <w:noProof/>
            <w:webHidden/>
          </w:rPr>
          <w:t>18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08" w:history="1">
        <w:r w:rsidRPr="002D4327">
          <w:rPr>
            <w:rStyle w:val="a9"/>
            <w:noProof/>
          </w:rPr>
          <w:t xml:space="preserve">7.1 </w:t>
        </w:r>
        <w:r w:rsidRPr="002D4327">
          <w:rPr>
            <w:rStyle w:val="a9"/>
            <w:rFonts w:hint="eastAsia"/>
            <w:noProof/>
          </w:rPr>
          <w:t>资产负债表</w:t>
        </w:r>
        <w:r>
          <w:rPr>
            <w:noProof/>
            <w:webHidden/>
          </w:rPr>
          <w:tab/>
        </w:r>
        <w:r>
          <w:rPr>
            <w:noProof/>
            <w:webHidden/>
          </w:rPr>
          <w:fldChar w:fldCharType="begin"/>
        </w:r>
        <w:r>
          <w:rPr>
            <w:noProof/>
            <w:webHidden/>
          </w:rPr>
          <w:instrText xml:space="preserve"> PAGEREF _Toc415249408 \h </w:instrText>
        </w:r>
        <w:r>
          <w:rPr>
            <w:noProof/>
            <w:webHidden/>
          </w:rPr>
        </w:r>
        <w:r>
          <w:rPr>
            <w:noProof/>
            <w:webHidden/>
          </w:rPr>
          <w:fldChar w:fldCharType="separate"/>
        </w:r>
        <w:r>
          <w:rPr>
            <w:noProof/>
            <w:webHidden/>
          </w:rPr>
          <w:t>18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09" w:history="1">
        <w:r w:rsidRPr="002D4327">
          <w:rPr>
            <w:rStyle w:val="a9"/>
            <w:noProof/>
          </w:rPr>
          <w:t xml:space="preserve">7.2 </w:t>
        </w:r>
        <w:r w:rsidRPr="002D4327">
          <w:rPr>
            <w:rStyle w:val="a9"/>
            <w:rFonts w:hint="eastAsia"/>
            <w:noProof/>
          </w:rPr>
          <w:t>利润表</w:t>
        </w:r>
        <w:r>
          <w:rPr>
            <w:noProof/>
            <w:webHidden/>
          </w:rPr>
          <w:tab/>
        </w:r>
        <w:r>
          <w:rPr>
            <w:noProof/>
            <w:webHidden/>
          </w:rPr>
          <w:fldChar w:fldCharType="begin"/>
        </w:r>
        <w:r>
          <w:rPr>
            <w:noProof/>
            <w:webHidden/>
          </w:rPr>
          <w:instrText xml:space="preserve"> PAGEREF _Toc415249409 \h </w:instrText>
        </w:r>
        <w:r>
          <w:rPr>
            <w:noProof/>
            <w:webHidden/>
          </w:rPr>
        </w:r>
        <w:r>
          <w:rPr>
            <w:noProof/>
            <w:webHidden/>
          </w:rPr>
          <w:fldChar w:fldCharType="separate"/>
        </w:r>
        <w:r>
          <w:rPr>
            <w:noProof/>
            <w:webHidden/>
          </w:rPr>
          <w:t>20</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10" w:history="1">
        <w:r w:rsidRPr="002D4327">
          <w:rPr>
            <w:rStyle w:val="a9"/>
            <w:noProof/>
          </w:rPr>
          <w:t xml:space="preserve">7.3 </w:t>
        </w:r>
        <w:r w:rsidRPr="002D4327">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_Toc415249410 \h </w:instrText>
        </w:r>
        <w:r>
          <w:rPr>
            <w:noProof/>
            <w:webHidden/>
          </w:rPr>
        </w:r>
        <w:r>
          <w:rPr>
            <w:noProof/>
            <w:webHidden/>
          </w:rPr>
          <w:fldChar w:fldCharType="separate"/>
        </w:r>
        <w:r>
          <w:rPr>
            <w:noProof/>
            <w:webHidden/>
          </w:rPr>
          <w:t>21</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11" w:history="1">
        <w:r w:rsidRPr="002D4327">
          <w:rPr>
            <w:rStyle w:val="a9"/>
            <w:noProof/>
          </w:rPr>
          <w:t xml:space="preserve">7.4 </w:t>
        </w:r>
        <w:r w:rsidRPr="002D4327">
          <w:rPr>
            <w:rStyle w:val="a9"/>
            <w:rFonts w:hint="eastAsia"/>
            <w:noProof/>
          </w:rPr>
          <w:t>报表附注</w:t>
        </w:r>
        <w:r>
          <w:rPr>
            <w:noProof/>
            <w:webHidden/>
          </w:rPr>
          <w:tab/>
        </w:r>
        <w:r>
          <w:rPr>
            <w:noProof/>
            <w:webHidden/>
          </w:rPr>
          <w:fldChar w:fldCharType="begin"/>
        </w:r>
        <w:r>
          <w:rPr>
            <w:noProof/>
            <w:webHidden/>
          </w:rPr>
          <w:instrText xml:space="preserve"> PAGEREF _Toc415249411 \h </w:instrText>
        </w:r>
        <w:r>
          <w:rPr>
            <w:noProof/>
            <w:webHidden/>
          </w:rPr>
        </w:r>
        <w:r>
          <w:rPr>
            <w:noProof/>
            <w:webHidden/>
          </w:rPr>
          <w:fldChar w:fldCharType="separate"/>
        </w:r>
        <w:r>
          <w:rPr>
            <w:noProof/>
            <w:webHidden/>
          </w:rPr>
          <w:t>23</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493" w:history="1">
        <w:r w:rsidRPr="002D4327">
          <w:rPr>
            <w:rStyle w:val="a9"/>
            <w:b/>
            <w:noProof/>
          </w:rPr>
          <w:t xml:space="preserve">§8  </w:t>
        </w:r>
        <w:r w:rsidRPr="002D4327">
          <w:rPr>
            <w:rStyle w:val="a9"/>
            <w:rFonts w:hint="eastAsia"/>
            <w:b/>
            <w:noProof/>
          </w:rPr>
          <w:t>投资组合报告</w:t>
        </w:r>
        <w:r>
          <w:rPr>
            <w:noProof/>
            <w:webHidden/>
          </w:rPr>
          <w:tab/>
        </w:r>
        <w:r>
          <w:rPr>
            <w:noProof/>
            <w:webHidden/>
          </w:rPr>
          <w:fldChar w:fldCharType="begin"/>
        </w:r>
        <w:r>
          <w:rPr>
            <w:noProof/>
            <w:webHidden/>
          </w:rPr>
          <w:instrText xml:space="preserve"> PAGEREF _Toc415249493 \h </w:instrText>
        </w:r>
        <w:r>
          <w:rPr>
            <w:noProof/>
            <w:webHidden/>
          </w:rPr>
        </w:r>
        <w:r>
          <w:rPr>
            <w:noProof/>
            <w:webHidden/>
          </w:rPr>
          <w:fldChar w:fldCharType="separate"/>
        </w:r>
        <w:r>
          <w:rPr>
            <w:noProof/>
            <w:webHidden/>
          </w:rPr>
          <w:t>45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94" w:history="1">
        <w:r w:rsidRPr="002D4327">
          <w:rPr>
            <w:rStyle w:val="a9"/>
            <w:noProof/>
          </w:rPr>
          <w:t xml:space="preserve">8.1 </w:t>
        </w:r>
        <w:r w:rsidRPr="002D4327">
          <w:rPr>
            <w:rStyle w:val="a9"/>
            <w:rFonts w:hint="eastAsia"/>
            <w:noProof/>
          </w:rPr>
          <w:t>期末基金资产组合情况</w:t>
        </w:r>
        <w:r>
          <w:rPr>
            <w:noProof/>
            <w:webHidden/>
          </w:rPr>
          <w:tab/>
        </w:r>
        <w:r>
          <w:rPr>
            <w:noProof/>
            <w:webHidden/>
          </w:rPr>
          <w:fldChar w:fldCharType="begin"/>
        </w:r>
        <w:r>
          <w:rPr>
            <w:noProof/>
            <w:webHidden/>
          </w:rPr>
          <w:instrText xml:space="preserve"> PAGEREF _Toc415249494 \h </w:instrText>
        </w:r>
        <w:r>
          <w:rPr>
            <w:noProof/>
            <w:webHidden/>
          </w:rPr>
        </w:r>
        <w:r>
          <w:rPr>
            <w:noProof/>
            <w:webHidden/>
          </w:rPr>
          <w:fldChar w:fldCharType="separate"/>
        </w:r>
        <w:r>
          <w:rPr>
            <w:noProof/>
            <w:webHidden/>
          </w:rPr>
          <w:t>45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95" w:history="1">
        <w:r w:rsidRPr="002D4327">
          <w:rPr>
            <w:rStyle w:val="a9"/>
            <w:noProof/>
          </w:rPr>
          <w:t xml:space="preserve">8.2 </w:t>
        </w:r>
        <w:r w:rsidRPr="002D4327">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_Toc415249495 \h </w:instrText>
        </w:r>
        <w:r>
          <w:rPr>
            <w:noProof/>
            <w:webHidden/>
          </w:rPr>
        </w:r>
        <w:r>
          <w:rPr>
            <w:noProof/>
            <w:webHidden/>
          </w:rPr>
          <w:fldChar w:fldCharType="separate"/>
        </w:r>
        <w:r>
          <w:rPr>
            <w:noProof/>
            <w:webHidden/>
          </w:rPr>
          <w:t>46</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96" w:history="1">
        <w:r w:rsidRPr="002D4327">
          <w:rPr>
            <w:rStyle w:val="a9"/>
            <w:noProof/>
          </w:rPr>
          <w:t xml:space="preserve">8.3 </w:t>
        </w:r>
        <w:r w:rsidRPr="002D4327">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_Toc415249496 \h </w:instrText>
        </w:r>
        <w:r>
          <w:rPr>
            <w:noProof/>
            <w:webHidden/>
          </w:rPr>
        </w:r>
        <w:r>
          <w:rPr>
            <w:noProof/>
            <w:webHidden/>
          </w:rPr>
          <w:fldChar w:fldCharType="separate"/>
        </w:r>
        <w:r>
          <w:rPr>
            <w:noProof/>
            <w:webHidden/>
          </w:rPr>
          <w:t>47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497" w:history="1">
        <w:r w:rsidRPr="002D4327">
          <w:rPr>
            <w:rStyle w:val="a9"/>
            <w:noProof/>
          </w:rPr>
          <w:t xml:space="preserve">8.4 </w:t>
        </w:r>
        <w:r w:rsidRPr="002D4327">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_Toc415249497 \h </w:instrText>
        </w:r>
        <w:r>
          <w:rPr>
            <w:noProof/>
            <w:webHidden/>
          </w:rPr>
        </w:r>
        <w:r>
          <w:rPr>
            <w:noProof/>
            <w:webHidden/>
          </w:rPr>
          <w:fldChar w:fldCharType="separate"/>
        </w:r>
        <w:r>
          <w:rPr>
            <w:noProof/>
            <w:webHidden/>
          </w:rPr>
          <w:t>47</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1" w:history="1">
        <w:r w:rsidRPr="002D4327">
          <w:rPr>
            <w:rStyle w:val="a9"/>
            <w:noProof/>
          </w:rPr>
          <w:t xml:space="preserve">8.5 </w:t>
        </w:r>
        <w:r w:rsidRPr="002D4327">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_Toc415249501 \h </w:instrText>
        </w:r>
        <w:r>
          <w:rPr>
            <w:noProof/>
            <w:webHidden/>
          </w:rPr>
        </w:r>
        <w:r>
          <w:rPr>
            <w:noProof/>
            <w:webHidden/>
          </w:rPr>
          <w:fldChar w:fldCharType="separate"/>
        </w:r>
        <w:r>
          <w:rPr>
            <w:noProof/>
            <w:webHidden/>
          </w:rPr>
          <w:t>48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2" w:history="1">
        <w:r w:rsidRPr="002D4327">
          <w:rPr>
            <w:rStyle w:val="a9"/>
            <w:noProof/>
          </w:rPr>
          <w:t xml:space="preserve">8.6 </w:t>
        </w:r>
        <w:r w:rsidRPr="002D4327">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_Toc415249502 \h </w:instrText>
        </w:r>
        <w:r>
          <w:rPr>
            <w:noProof/>
            <w:webHidden/>
          </w:rPr>
        </w:r>
        <w:r>
          <w:rPr>
            <w:noProof/>
            <w:webHidden/>
          </w:rPr>
          <w:fldChar w:fldCharType="separate"/>
        </w:r>
        <w:r>
          <w:rPr>
            <w:noProof/>
            <w:webHidden/>
          </w:rPr>
          <w:t>48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3" w:history="1">
        <w:r w:rsidRPr="002D4327">
          <w:rPr>
            <w:rStyle w:val="a9"/>
            <w:noProof/>
          </w:rPr>
          <w:t xml:space="preserve">8.7 </w:t>
        </w:r>
        <w:r w:rsidRPr="002D4327">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_Toc415249503 \h </w:instrText>
        </w:r>
        <w:r>
          <w:rPr>
            <w:noProof/>
            <w:webHidden/>
          </w:rPr>
        </w:r>
        <w:r>
          <w:rPr>
            <w:noProof/>
            <w:webHidden/>
          </w:rPr>
          <w:fldChar w:fldCharType="separate"/>
        </w:r>
        <w:r>
          <w:rPr>
            <w:noProof/>
            <w:webHidden/>
          </w:rPr>
          <w:t>48</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4" w:history="1">
        <w:r w:rsidRPr="002D4327">
          <w:rPr>
            <w:rStyle w:val="a9"/>
            <w:noProof/>
          </w:rPr>
          <w:t xml:space="preserve">8.8 </w:t>
        </w:r>
        <w:r w:rsidRPr="002D4327">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_Toc415249504 \h </w:instrText>
        </w:r>
        <w:r>
          <w:rPr>
            <w:noProof/>
            <w:webHidden/>
          </w:rPr>
        </w:r>
        <w:r>
          <w:rPr>
            <w:noProof/>
            <w:webHidden/>
          </w:rPr>
          <w:fldChar w:fldCharType="separate"/>
        </w:r>
        <w:r>
          <w:rPr>
            <w:noProof/>
            <w:webHidden/>
          </w:rPr>
          <w:t>49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5" w:history="1">
        <w:r w:rsidRPr="002D4327">
          <w:rPr>
            <w:rStyle w:val="a9"/>
            <w:noProof/>
          </w:rPr>
          <w:t xml:space="preserve">8.9 </w:t>
        </w:r>
        <w:r w:rsidRPr="002D4327">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_Toc415249505 \h </w:instrText>
        </w:r>
        <w:r>
          <w:rPr>
            <w:noProof/>
            <w:webHidden/>
          </w:rPr>
        </w:r>
        <w:r>
          <w:rPr>
            <w:noProof/>
            <w:webHidden/>
          </w:rPr>
          <w:fldChar w:fldCharType="separate"/>
        </w:r>
        <w:r>
          <w:rPr>
            <w:noProof/>
            <w:webHidden/>
          </w:rPr>
          <w:t>49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6" w:history="1">
        <w:r w:rsidRPr="002D4327">
          <w:rPr>
            <w:rStyle w:val="a9"/>
            <w:noProof/>
          </w:rPr>
          <w:t xml:space="preserve">8.10 </w:t>
        </w:r>
        <w:r w:rsidRPr="002D4327">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_Toc415249506 \h </w:instrText>
        </w:r>
        <w:r>
          <w:rPr>
            <w:noProof/>
            <w:webHidden/>
          </w:rPr>
        </w:r>
        <w:r>
          <w:rPr>
            <w:noProof/>
            <w:webHidden/>
          </w:rPr>
          <w:fldChar w:fldCharType="separate"/>
        </w:r>
        <w:r>
          <w:rPr>
            <w:noProof/>
            <w:webHidden/>
          </w:rPr>
          <w:t>49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7" w:history="1">
        <w:r w:rsidRPr="002D4327">
          <w:rPr>
            <w:rStyle w:val="a9"/>
            <w:noProof/>
          </w:rPr>
          <w:t>8.11</w:t>
        </w:r>
        <w:r w:rsidRPr="002D4327">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_Toc415249507 \h </w:instrText>
        </w:r>
        <w:r>
          <w:rPr>
            <w:noProof/>
            <w:webHidden/>
          </w:rPr>
        </w:r>
        <w:r>
          <w:rPr>
            <w:noProof/>
            <w:webHidden/>
          </w:rPr>
          <w:fldChar w:fldCharType="separate"/>
        </w:r>
        <w:r>
          <w:rPr>
            <w:noProof/>
            <w:webHidden/>
          </w:rPr>
          <w:t>49</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08" w:history="1">
        <w:r w:rsidRPr="002D4327">
          <w:rPr>
            <w:rStyle w:val="a9"/>
            <w:noProof/>
          </w:rPr>
          <w:t xml:space="preserve">8.12 </w:t>
        </w:r>
        <w:r w:rsidRPr="002D4327">
          <w:rPr>
            <w:rStyle w:val="a9"/>
            <w:rFonts w:hint="eastAsia"/>
            <w:noProof/>
          </w:rPr>
          <w:t>投资组合报告附注</w:t>
        </w:r>
        <w:r>
          <w:rPr>
            <w:noProof/>
            <w:webHidden/>
          </w:rPr>
          <w:tab/>
        </w:r>
        <w:r>
          <w:rPr>
            <w:noProof/>
            <w:webHidden/>
          </w:rPr>
          <w:fldChar w:fldCharType="begin"/>
        </w:r>
        <w:r>
          <w:rPr>
            <w:noProof/>
            <w:webHidden/>
          </w:rPr>
          <w:instrText xml:space="preserve"> PAGEREF _Toc415249508 \h </w:instrText>
        </w:r>
        <w:r>
          <w:rPr>
            <w:noProof/>
            <w:webHidden/>
          </w:rPr>
        </w:r>
        <w:r>
          <w:rPr>
            <w:noProof/>
            <w:webHidden/>
          </w:rPr>
          <w:fldChar w:fldCharType="separate"/>
        </w:r>
        <w:r>
          <w:rPr>
            <w:noProof/>
            <w:webHidden/>
          </w:rPr>
          <w:t>49</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513" w:history="1">
        <w:r w:rsidRPr="002D4327">
          <w:rPr>
            <w:rStyle w:val="a9"/>
            <w:b/>
            <w:noProof/>
          </w:rPr>
          <w:t xml:space="preserve">§9  </w:t>
        </w:r>
        <w:r w:rsidRPr="002D4327">
          <w:rPr>
            <w:rStyle w:val="a9"/>
            <w:rFonts w:hint="eastAsia"/>
            <w:b/>
            <w:noProof/>
          </w:rPr>
          <w:t>基金份额持有人信息</w:t>
        </w:r>
        <w:r>
          <w:rPr>
            <w:noProof/>
            <w:webHidden/>
          </w:rPr>
          <w:tab/>
        </w:r>
        <w:r>
          <w:rPr>
            <w:noProof/>
            <w:webHidden/>
          </w:rPr>
          <w:fldChar w:fldCharType="begin"/>
        </w:r>
        <w:r>
          <w:rPr>
            <w:noProof/>
            <w:webHidden/>
          </w:rPr>
          <w:instrText xml:space="preserve"> PAGEREF _Toc415249513 \h </w:instrText>
        </w:r>
        <w:r>
          <w:rPr>
            <w:noProof/>
            <w:webHidden/>
          </w:rPr>
        </w:r>
        <w:r>
          <w:rPr>
            <w:noProof/>
            <w:webHidden/>
          </w:rPr>
          <w:fldChar w:fldCharType="separate"/>
        </w:r>
        <w:r>
          <w:rPr>
            <w:noProof/>
            <w:webHidden/>
          </w:rPr>
          <w:t>50</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14" w:history="1">
        <w:r w:rsidRPr="002D4327">
          <w:rPr>
            <w:rStyle w:val="a9"/>
            <w:noProof/>
          </w:rPr>
          <w:t xml:space="preserve">9.1 </w:t>
        </w:r>
        <w:r w:rsidRPr="002D4327">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_Toc415249514 \h </w:instrText>
        </w:r>
        <w:r>
          <w:rPr>
            <w:noProof/>
            <w:webHidden/>
          </w:rPr>
        </w:r>
        <w:r>
          <w:rPr>
            <w:noProof/>
            <w:webHidden/>
          </w:rPr>
          <w:fldChar w:fldCharType="separate"/>
        </w:r>
        <w:r>
          <w:rPr>
            <w:noProof/>
            <w:webHidden/>
          </w:rPr>
          <w:t>50</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15" w:history="1">
        <w:r w:rsidRPr="002D4327">
          <w:rPr>
            <w:rStyle w:val="a9"/>
            <w:noProof/>
          </w:rPr>
          <w:t xml:space="preserve">9.2 </w:t>
        </w:r>
        <w:r w:rsidRPr="002D4327">
          <w:rPr>
            <w:rStyle w:val="a9"/>
            <w:rFonts w:hint="eastAsia"/>
            <w:noProof/>
          </w:rPr>
          <w:t>期末上市基金前十名持有人</w:t>
        </w:r>
        <w:r>
          <w:rPr>
            <w:noProof/>
            <w:webHidden/>
          </w:rPr>
          <w:tab/>
        </w:r>
        <w:r>
          <w:rPr>
            <w:noProof/>
            <w:webHidden/>
          </w:rPr>
          <w:fldChar w:fldCharType="begin"/>
        </w:r>
        <w:r>
          <w:rPr>
            <w:noProof/>
            <w:webHidden/>
          </w:rPr>
          <w:instrText xml:space="preserve"> PAGEREF _Toc415249515 \h </w:instrText>
        </w:r>
        <w:r>
          <w:rPr>
            <w:noProof/>
            <w:webHidden/>
          </w:rPr>
        </w:r>
        <w:r>
          <w:rPr>
            <w:noProof/>
            <w:webHidden/>
          </w:rPr>
          <w:fldChar w:fldCharType="separate"/>
        </w:r>
        <w:r>
          <w:rPr>
            <w:noProof/>
            <w:webHidden/>
          </w:rPr>
          <w:t>50</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16" w:history="1">
        <w:r w:rsidRPr="002D4327">
          <w:rPr>
            <w:rStyle w:val="a9"/>
            <w:noProof/>
          </w:rPr>
          <w:t xml:space="preserve">9.3 </w:t>
        </w:r>
        <w:r w:rsidRPr="002D4327">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_Toc415249516 \h </w:instrText>
        </w:r>
        <w:r>
          <w:rPr>
            <w:noProof/>
            <w:webHidden/>
          </w:rPr>
        </w:r>
        <w:r>
          <w:rPr>
            <w:noProof/>
            <w:webHidden/>
          </w:rPr>
          <w:fldChar w:fldCharType="separate"/>
        </w:r>
        <w:r>
          <w:rPr>
            <w:noProof/>
            <w:webHidden/>
          </w:rPr>
          <w:t>51</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17" w:history="1">
        <w:r w:rsidRPr="002D4327">
          <w:rPr>
            <w:rStyle w:val="a9"/>
            <w:noProof/>
          </w:rPr>
          <w:t>9.4</w:t>
        </w:r>
        <w:r>
          <w:rPr>
            <w:rStyle w:val="a9"/>
            <w:noProof/>
          </w:rPr>
          <w:t xml:space="preserve"> </w:t>
        </w:r>
        <w:r w:rsidRPr="002D4327">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_Toc415249517 \h </w:instrText>
        </w:r>
        <w:r>
          <w:rPr>
            <w:noProof/>
            <w:webHidden/>
          </w:rPr>
        </w:r>
        <w:r>
          <w:rPr>
            <w:noProof/>
            <w:webHidden/>
          </w:rPr>
          <w:fldChar w:fldCharType="separate"/>
        </w:r>
        <w:r>
          <w:rPr>
            <w:noProof/>
            <w:webHidden/>
          </w:rPr>
          <w:t>51</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518" w:history="1">
        <w:r w:rsidRPr="002D4327">
          <w:rPr>
            <w:rStyle w:val="a9"/>
            <w:b/>
            <w:bCs/>
            <w:noProof/>
          </w:rPr>
          <w:t xml:space="preserve">§10  </w:t>
        </w:r>
        <w:r w:rsidRPr="002D4327">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_Toc415249518 \h </w:instrText>
        </w:r>
        <w:r>
          <w:rPr>
            <w:noProof/>
            <w:webHidden/>
          </w:rPr>
        </w:r>
        <w:r>
          <w:rPr>
            <w:noProof/>
            <w:webHidden/>
          </w:rPr>
          <w:fldChar w:fldCharType="separate"/>
        </w:r>
        <w:r>
          <w:rPr>
            <w:noProof/>
            <w:webHidden/>
          </w:rPr>
          <w:t>51</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519" w:history="1">
        <w:r w:rsidRPr="002D4327">
          <w:rPr>
            <w:rStyle w:val="a9"/>
            <w:b/>
            <w:bCs/>
            <w:noProof/>
          </w:rPr>
          <w:t xml:space="preserve">§11  </w:t>
        </w:r>
        <w:r w:rsidRPr="002D4327">
          <w:rPr>
            <w:rStyle w:val="a9"/>
            <w:rFonts w:hint="eastAsia"/>
            <w:b/>
            <w:bCs/>
            <w:noProof/>
          </w:rPr>
          <w:t>重大事件揭示</w:t>
        </w:r>
        <w:r>
          <w:rPr>
            <w:noProof/>
            <w:webHidden/>
          </w:rPr>
          <w:tab/>
        </w:r>
        <w:r>
          <w:rPr>
            <w:noProof/>
            <w:webHidden/>
          </w:rPr>
          <w:fldChar w:fldCharType="begin"/>
        </w:r>
        <w:r>
          <w:rPr>
            <w:noProof/>
            <w:webHidden/>
          </w:rPr>
          <w:instrText xml:space="preserve"> PAGEREF _Toc415249519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0" w:history="1">
        <w:r w:rsidRPr="002D4327">
          <w:rPr>
            <w:rStyle w:val="a9"/>
            <w:noProof/>
          </w:rPr>
          <w:t>11.1</w:t>
        </w:r>
        <w:r w:rsidR="003647AE">
          <w:rPr>
            <w:rStyle w:val="a9"/>
            <w:noProof/>
          </w:rPr>
          <w:t xml:space="preserve"> </w:t>
        </w:r>
        <w:r w:rsidRPr="002D4327">
          <w:rPr>
            <w:rStyle w:val="a9"/>
            <w:rFonts w:hint="eastAsia"/>
            <w:noProof/>
          </w:rPr>
          <w:t>基金份额持有人大会决议</w:t>
        </w:r>
        <w:r>
          <w:rPr>
            <w:noProof/>
            <w:webHidden/>
          </w:rPr>
          <w:tab/>
        </w:r>
        <w:r>
          <w:rPr>
            <w:noProof/>
            <w:webHidden/>
          </w:rPr>
          <w:fldChar w:fldCharType="begin"/>
        </w:r>
        <w:r>
          <w:rPr>
            <w:noProof/>
            <w:webHidden/>
          </w:rPr>
          <w:instrText xml:space="preserve"> PAGEREF _Toc415249520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1" w:history="1">
        <w:r w:rsidRPr="002D4327">
          <w:rPr>
            <w:rStyle w:val="a9"/>
            <w:noProof/>
          </w:rPr>
          <w:t xml:space="preserve">11.2 </w:t>
        </w:r>
        <w:r w:rsidRPr="002D4327">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_Toc415249521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2" w:history="1">
        <w:r w:rsidRPr="002D4327">
          <w:rPr>
            <w:rStyle w:val="a9"/>
            <w:noProof/>
          </w:rPr>
          <w:t xml:space="preserve">11.3 </w:t>
        </w:r>
        <w:r w:rsidRPr="002D4327">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_Toc415249522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3" w:history="1">
        <w:r w:rsidRPr="002D4327">
          <w:rPr>
            <w:rStyle w:val="a9"/>
            <w:noProof/>
          </w:rPr>
          <w:t xml:space="preserve">11.4 </w:t>
        </w:r>
        <w:r w:rsidRPr="002D4327">
          <w:rPr>
            <w:rStyle w:val="a9"/>
            <w:rFonts w:hint="eastAsia"/>
            <w:noProof/>
          </w:rPr>
          <w:t>基金投资策略的改变</w:t>
        </w:r>
        <w:r>
          <w:rPr>
            <w:noProof/>
            <w:webHidden/>
          </w:rPr>
          <w:tab/>
        </w:r>
        <w:r>
          <w:rPr>
            <w:noProof/>
            <w:webHidden/>
          </w:rPr>
          <w:fldChar w:fldCharType="begin"/>
        </w:r>
        <w:r>
          <w:rPr>
            <w:noProof/>
            <w:webHidden/>
          </w:rPr>
          <w:instrText xml:space="preserve"> PAGEREF _Toc415249523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4" w:history="1">
        <w:r w:rsidRPr="002D4327">
          <w:rPr>
            <w:rStyle w:val="a9"/>
            <w:noProof/>
          </w:rPr>
          <w:t>11.5</w:t>
        </w:r>
        <w:r>
          <w:rPr>
            <w:rStyle w:val="a9"/>
            <w:noProof/>
          </w:rPr>
          <w:t xml:space="preserve"> </w:t>
        </w:r>
        <w:r w:rsidRPr="002D4327">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_Toc415249524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5" w:history="1">
        <w:r w:rsidRPr="002D4327">
          <w:rPr>
            <w:rStyle w:val="a9"/>
            <w:noProof/>
          </w:rPr>
          <w:t xml:space="preserve">11.6 </w:t>
        </w:r>
        <w:r w:rsidRPr="002D4327">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_Toc415249525 \h </w:instrText>
        </w:r>
        <w:r>
          <w:rPr>
            <w:noProof/>
            <w:webHidden/>
          </w:rPr>
        </w:r>
        <w:r>
          <w:rPr>
            <w:noProof/>
            <w:webHidden/>
          </w:rPr>
          <w:fldChar w:fldCharType="separate"/>
        </w:r>
        <w:r>
          <w:rPr>
            <w:noProof/>
            <w:webHidden/>
          </w:rPr>
          <w:t>52</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6" w:history="1">
        <w:r w:rsidRPr="002D4327">
          <w:rPr>
            <w:rStyle w:val="a9"/>
            <w:noProof/>
          </w:rPr>
          <w:t xml:space="preserve">11.7 </w:t>
        </w:r>
        <w:r w:rsidRPr="002D4327">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_Toc415249526 \h </w:instrText>
        </w:r>
        <w:r>
          <w:rPr>
            <w:noProof/>
            <w:webHidden/>
          </w:rPr>
        </w:r>
        <w:r>
          <w:rPr>
            <w:noProof/>
            <w:webHidden/>
          </w:rPr>
          <w:fldChar w:fldCharType="separate"/>
        </w:r>
        <w:r>
          <w:rPr>
            <w:noProof/>
            <w:webHidden/>
          </w:rPr>
          <w:t>53</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29" w:history="1">
        <w:r w:rsidRPr="002D4327">
          <w:rPr>
            <w:rStyle w:val="a9"/>
            <w:noProof/>
          </w:rPr>
          <w:t xml:space="preserve">11.8 </w:t>
        </w:r>
        <w:r w:rsidRPr="002D4327">
          <w:rPr>
            <w:rStyle w:val="a9"/>
            <w:rFonts w:hint="eastAsia"/>
            <w:noProof/>
          </w:rPr>
          <w:t>其他重大事件</w:t>
        </w:r>
        <w:r>
          <w:rPr>
            <w:noProof/>
            <w:webHidden/>
          </w:rPr>
          <w:tab/>
        </w:r>
        <w:r>
          <w:rPr>
            <w:noProof/>
            <w:webHidden/>
          </w:rPr>
          <w:fldChar w:fldCharType="begin"/>
        </w:r>
        <w:r>
          <w:rPr>
            <w:noProof/>
            <w:webHidden/>
          </w:rPr>
          <w:instrText xml:space="preserve"> PAGEREF _Toc415249529 \h </w:instrText>
        </w:r>
        <w:r>
          <w:rPr>
            <w:noProof/>
            <w:webHidden/>
          </w:rPr>
        </w:r>
        <w:r>
          <w:rPr>
            <w:noProof/>
            <w:webHidden/>
          </w:rPr>
          <w:fldChar w:fldCharType="separate"/>
        </w:r>
        <w:r>
          <w:rPr>
            <w:noProof/>
            <w:webHidden/>
          </w:rPr>
          <w:t>53</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530" w:history="1">
        <w:r w:rsidRPr="002D4327">
          <w:rPr>
            <w:rStyle w:val="a9"/>
            <w:b/>
            <w:bCs/>
            <w:noProof/>
          </w:rPr>
          <w:t xml:space="preserve">§12  </w:t>
        </w:r>
        <w:r w:rsidRPr="002D4327">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_Toc415249530 \h </w:instrText>
        </w:r>
        <w:r>
          <w:rPr>
            <w:noProof/>
            <w:webHidden/>
          </w:rPr>
        </w:r>
        <w:r>
          <w:rPr>
            <w:noProof/>
            <w:webHidden/>
          </w:rPr>
          <w:fldChar w:fldCharType="separate"/>
        </w:r>
        <w:r>
          <w:rPr>
            <w:noProof/>
            <w:webHidden/>
          </w:rPr>
          <w:t>55</w:t>
        </w:r>
        <w:r>
          <w:rPr>
            <w:noProof/>
            <w:webHidden/>
          </w:rPr>
          <w:fldChar w:fldCharType="end"/>
        </w:r>
      </w:hyperlink>
    </w:p>
    <w:p w:rsidR="00DE158F" w:rsidRDefault="00DE158F">
      <w:pPr>
        <w:pStyle w:val="11"/>
        <w:rPr>
          <w:rFonts w:asciiTheme="minorHAnsi" w:eastAsiaTheme="minorEastAsia" w:hAnsiTheme="minorHAnsi" w:cstheme="minorBidi"/>
          <w:noProof/>
          <w:szCs w:val="22"/>
        </w:rPr>
      </w:pPr>
      <w:hyperlink w:anchor="_Toc415249531" w:history="1">
        <w:r w:rsidRPr="002D4327">
          <w:rPr>
            <w:rStyle w:val="a9"/>
            <w:b/>
            <w:bCs/>
            <w:noProof/>
          </w:rPr>
          <w:t xml:space="preserve">§13  </w:t>
        </w:r>
        <w:r w:rsidRPr="002D4327">
          <w:rPr>
            <w:rStyle w:val="a9"/>
            <w:rFonts w:hint="eastAsia"/>
            <w:b/>
            <w:bCs/>
            <w:noProof/>
          </w:rPr>
          <w:t>备查文件目录</w:t>
        </w:r>
        <w:r>
          <w:rPr>
            <w:noProof/>
            <w:webHidden/>
          </w:rPr>
          <w:tab/>
        </w:r>
        <w:r>
          <w:rPr>
            <w:noProof/>
            <w:webHidden/>
          </w:rPr>
          <w:fldChar w:fldCharType="begin"/>
        </w:r>
        <w:r>
          <w:rPr>
            <w:noProof/>
            <w:webHidden/>
          </w:rPr>
          <w:instrText xml:space="preserve"> PAGEREF _Toc415249531 \h </w:instrText>
        </w:r>
        <w:r>
          <w:rPr>
            <w:noProof/>
            <w:webHidden/>
          </w:rPr>
        </w:r>
        <w:r>
          <w:rPr>
            <w:noProof/>
            <w:webHidden/>
          </w:rPr>
          <w:fldChar w:fldCharType="separate"/>
        </w:r>
        <w:r>
          <w:rPr>
            <w:noProof/>
            <w:webHidden/>
          </w:rPr>
          <w:t>55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32" w:history="1">
        <w:r w:rsidRPr="002D4327">
          <w:rPr>
            <w:rStyle w:val="a9"/>
            <w:noProof/>
          </w:rPr>
          <w:t xml:space="preserve">13.1 </w:t>
        </w:r>
        <w:r w:rsidRPr="002D4327">
          <w:rPr>
            <w:rStyle w:val="a9"/>
            <w:rFonts w:hint="eastAsia"/>
            <w:noProof/>
          </w:rPr>
          <w:t>备查文件目录</w:t>
        </w:r>
        <w:r>
          <w:rPr>
            <w:noProof/>
            <w:webHidden/>
          </w:rPr>
          <w:tab/>
        </w:r>
        <w:r>
          <w:rPr>
            <w:noProof/>
            <w:webHidden/>
          </w:rPr>
          <w:fldChar w:fldCharType="begin"/>
        </w:r>
        <w:r>
          <w:rPr>
            <w:noProof/>
            <w:webHidden/>
          </w:rPr>
          <w:instrText xml:space="preserve"> PAGEREF _Toc415249532 \h </w:instrText>
        </w:r>
        <w:r>
          <w:rPr>
            <w:noProof/>
            <w:webHidden/>
          </w:rPr>
        </w:r>
        <w:r>
          <w:rPr>
            <w:noProof/>
            <w:webHidden/>
          </w:rPr>
          <w:fldChar w:fldCharType="separate"/>
        </w:r>
        <w:r>
          <w:rPr>
            <w:noProof/>
            <w:webHidden/>
          </w:rPr>
          <w:t>55</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33" w:history="1">
        <w:r w:rsidRPr="002D4327">
          <w:rPr>
            <w:rStyle w:val="a9"/>
            <w:noProof/>
          </w:rPr>
          <w:t xml:space="preserve">13.2 </w:t>
        </w:r>
        <w:r w:rsidRPr="002D4327">
          <w:rPr>
            <w:rStyle w:val="a9"/>
            <w:rFonts w:hint="eastAsia"/>
            <w:noProof/>
          </w:rPr>
          <w:t>存放地点</w:t>
        </w:r>
        <w:r>
          <w:rPr>
            <w:noProof/>
            <w:webHidden/>
          </w:rPr>
          <w:tab/>
        </w:r>
        <w:r>
          <w:rPr>
            <w:noProof/>
            <w:webHidden/>
          </w:rPr>
          <w:fldChar w:fldCharType="begin"/>
        </w:r>
        <w:r>
          <w:rPr>
            <w:noProof/>
            <w:webHidden/>
          </w:rPr>
          <w:instrText xml:space="preserve"> PAGEREF _Toc415249533 \h </w:instrText>
        </w:r>
        <w:r>
          <w:rPr>
            <w:noProof/>
            <w:webHidden/>
          </w:rPr>
        </w:r>
        <w:r>
          <w:rPr>
            <w:noProof/>
            <w:webHidden/>
          </w:rPr>
          <w:fldChar w:fldCharType="separate"/>
        </w:r>
        <w:r>
          <w:rPr>
            <w:noProof/>
            <w:webHidden/>
          </w:rPr>
          <w:t>56</w:t>
        </w:r>
        <w:r>
          <w:rPr>
            <w:noProof/>
            <w:webHidden/>
          </w:rPr>
          <w:fldChar w:fldCharType="end"/>
        </w:r>
      </w:hyperlink>
    </w:p>
    <w:p w:rsidR="00DE158F" w:rsidRDefault="00DE158F">
      <w:pPr>
        <w:pStyle w:val="22"/>
        <w:rPr>
          <w:rFonts w:asciiTheme="minorHAnsi" w:eastAsiaTheme="minorEastAsia" w:hAnsiTheme="minorHAnsi" w:cstheme="minorBidi"/>
          <w:noProof/>
          <w:kern w:val="2"/>
          <w:szCs w:val="22"/>
        </w:rPr>
      </w:pPr>
      <w:hyperlink w:anchor="_Toc415249534" w:history="1">
        <w:r w:rsidRPr="002D4327">
          <w:rPr>
            <w:rStyle w:val="a9"/>
            <w:noProof/>
          </w:rPr>
          <w:t xml:space="preserve">13.3 </w:t>
        </w:r>
        <w:r w:rsidRPr="002D4327">
          <w:rPr>
            <w:rStyle w:val="a9"/>
            <w:rFonts w:hint="eastAsia"/>
            <w:noProof/>
          </w:rPr>
          <w:t>查阅方式</w:t>
        </w:r>
        <w:r>
          <w:rPr>
            <w:noProof/>
            <w:webHidden/>
          </w:rPr>
          <w:tab/>
        </w:r>
        <w:r>
          <w:rPr>
            <w:noProof/>
            <w:webHidden/>
          </w:rPr>
          <w:fldChar w:fldCharType="begin"/>
        </w:r>
        <w:r>
          <w:rPr>
            <w:noProof/>
            <w:webHidden/>
          </w:rPr>
          <w:instrText xml:space="preserve"> PAGEREF _Toc415249534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5E2F7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bookmarkStart w:id="10" w:name="_GoBack"/>
      <w:bookmarkEnd w:id="10"/>
    </w:p>
    <w:p w:rsidR="001A59F9" w:rsidRDefault="001A59F9" w:rsidP="00ED71ED">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1" w:name="_Toc225498244"/>
      <w:bookmarkStart w:id="12" w:name="_Toc361324844"/>
      <w:bookmarkStart w:id="13" w:name="_Toc415249205"/>
      <w:bookmarkStart w:id="14" w:name="_Toc41524937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1"/>
      <w:bookmarkEnd w:id="12"/>
      <w:bookmarkEnd w:id="13"/>
      <w:bookmarkEnd w:id="14"/>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5" w:name="_Toc361324845"/>
      <w:bookmarkStart w:id="16" w:name="_Toc415249206"/>
      <w:bookmarkStart w:id="17" w:name="_Toc41524937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交银施罗德信用添利债券证券投资基金（</w:t>
            </w:r>
            <w:r w:rsidRPr="0038115A">
              <w:rPr>
                <w:sz w:val="24"/>
              </w:rPr>
              <w:t>LOF</w:t>
            </w:r>
            <w:r w:rsidRPr="0038115A">
              <w:rPr>
                <w:sz w:val="24"/>
              </w:rPr>
              <w:t>）</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交银信用添利债券（</w:t>
            </w:r>
            <w:r w:rsidRPr="0038115A">
              <w:rPr>
                <w:sz w:val="24"/>
              </w:rPr>
              <w:t>LOF</w:t>
            </w:r>
            <w:r w:rsidRPr="0038115A">
              <w:rPr>
                <w:sz w:val="24"/>
              </w:rPr>
              <w:t>）</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rsidR="009B2262" w:rsidRPr="0038115A" w:rsidRDefault="009B2262" w:rsidP="0038115A">
            <w:pPr>
              <w:spacing w:before="29" w:line="288" w:lineRule="auto"/>
              <w:jc w:val="center"/>
              <w:rPr>
                <w:sz w:val="24"/>
              </w:rPr>
            </w:pPr>
            <w:r w:rsidRPr="0038115A">
              <w:rPr>
                <w:rFonts w:hint="eastAsia"/>
                <w:sz w:val="24"/>
              </w:rPr>
              <w:t>交银添利</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164902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上市契约型开放式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1</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118,796,383.24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4</w:t>
            </w:r>
            <w:r w:rsidRPr="0038115A">
              <w:rPr>
                <w:rFonts w:hint="eastAsia"/>
                <w:sz w:val="24"/>
              </w:rPr>
              <w:t>月</w:t>
            </w:r>
            <w:r w:rsidRPr="0038115A">
              <w:rPr>
                <w:rFonts w:hint="eastAsia"/>
                <w:sz w:val="24"/>
              </w:rPr>
              <w:t>20</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注：根据本基金《基金合同》及《招募说明书》的相关规定，本基金在基金合同生效之日起三年</w:t>
      </w:r>
      <w:r w:rsidRPr="0038115A">
        <w:rPr>
          <w:kern w:val="0"/>
          <w:sz w:val="24"/>
        </w:rPr>
        <w:t>(</w:t>
      </w:r>
      <w:r w:rsidRPr="0038115A">
        <w:rPr>
          <w:kern w:val="0"/>
          <w:sz w:val="24"/>
        </w:rPr>
        <w:t>含三年</w:t>
      </w:r>
      <w:r w:rsidRPr="0038115A">
        <w:rPr>
          <w:kern w:val="0"/>
          <w:sz w:val="24"/>
        </w:rPr>
        <w:t>)</w:t>
      </w:r>
      <w:r w:rsidRPr="0038115A">
        <w:rPr>
          <w:kern w:val="0"/>
          <w:sz w:val="24"/>
        </w:rPr>
        <w:t>的期间内，采取封闭式运作，在深圳证券交易所上市交易，封闭期结束后转为上市开放式基金（</w:t>
      </w:r>
      <w:r w:rsidRPr="0038115A">
        <w:rPr>
          <w:kern w:val="0"/>
          <w:sz w:val="24"/>
        </w:rPr>
        <w:t>LOF</w:t>
      </w:r>
      <w:r w:rsidRPr="0038115A">
        <w:rPr>
          <w:kern w:val="0"/>
          <w:sz w:val="24"/>
        </w:rPr>
        <w:t>）。本基金封闭期自</w:t>
      </w:r>
      <w:r w:rsidRPr="0038115A">
        <w:rPr>
          <w:kern w:val="0"/>
          <w:sz w:val="24"/>
        </w:rPr>
        <w:t>2011</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w:t>
      </w:r>
      <w:r w:rsidRPr="0038115A">
        <w:rPr>
          <w:kern w:val="0"/>
          <w:sz w:val="24"/>
        </w:rPr>
        <w:t>(</w:t>
      </w:r>
      <w:r w:rsidRPr="0038115A">
        <w:rPr>
          <w:kern w:val="0"/>
          <w:sz w:val="24"/>
        </w:rPr>
        <w:t>基金合同生效日</w:t>
      </w:r>
      <w:r w:rsidRPr="0038115A">
        <w:rPr>
          <w:kern w:val="0"/>
          <w:sz w:val="24"/>
        </w:rPr>
        <w:t>)</w:t>
      </w:r>
      <w:r w:rsidRPr="0038115A">
        <w:rPr>
          <w:kern w:val="0"/>
          <w:sz w:val="24"/>
        </w:rPr>
        <w:t>起至</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日止，自</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28</w:t>
      </w:r>
      <w:r w:rsidRPr="0038115A">
        <w:rPr>
          <w:kern w:val="0"/>
          <w:sz w:val="24"/>
        </w:rPr>
        <w:t>日起基金运作方式转为</w:t>
      </w:r>
      <w:r w:rsidRPr="0038115A">
        <w:rPr>
          <w:kern w:val="0"/>
          <w:sz w:val="24"/>
        </w:rPr>
        <w:t>“</w:t>
      </w:r>
      <w:r w:rsidRPr="0038115A">
        <w:rPr>
          <w:kern w:val="0"/>
          <w:sz w:val="24"/>
        </w:rPr>
        <w:t>上市契约型开放式</w:t>
      </w:r>
      <w:r w:rsidRPr="0038115A">
        <w:rPr>
          <w:kern w:val="0"/>
          <w:sz w:val="24"/>
        </w:rPr>
        <w:t>”</w:t>
      </w:r>
      <w:r w:rsidRPr="0038115A">
        <w:rPr>
          <w:kern w:val="0"/>
          <w:sz w:val="24"/>
        </w:rPr>
        <w:t>，并于同日起开放本基金的申购、赎回业务。本基金在募集期仅开通前端基金份额的认购，转为上市开放式基金（</w:t>
      </w:r>
      <w:r w:rsidRPr="0038115A">
        <w:rPr>
          <w:kern w:val="0"/>
          <w:sz w:val="24"/>
        </w:rPr>
        <w:t>LOF</w:t>
      </w:r>
      <w:r w:rsidRPr="0038115A">
        <w:rPr>
          <w:kern w:val="0"/>
          <w:sz w:val="24"/>
        </w:rPr>
        <w:t>）后将同时开通前端基金份额和后端基金份额的申购和赎回。</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647AE" w:rsidRDefault="001A59F9" w:rsidP="003647AE">
      <w:pPr>
        <w:pStyle w:val="20"/>
        <w:spacing w:before="29" w:after="0" w:line="288" w:lineRule="auto"/>
        <w:rPr>
          <w:rFonts w:ascii="Times New Roman" w:hAnsi="Times New Roman"/>
          <w:kern w:val="0"/>
          <w:szCs w:val="24"/>
        </w:rPr>
      </w:pPr>
      <w:bookmarkStart w:id="18" w:name="_Toc361324846"/>
      <w:bookmarkStart w:id="19" w:name="_Toc415249207"/>
      <w:bookmarkStart w:id="20" w:name="_Toc415249373"/>
      <w:r w:rsidRPr="003647AE">
        <w:rPr>
          <w:rFonts w:ascii="Times New Roman" w:hAnsi="Times New Roman"/>
          <w:kern w:val="0"/>
          <w:szCs w:val="24"/>
        </w:rPr>
        <w:t xml:space="preserve">2.2 </w:t>
      </w:r>
      <w:r w:rsidRPr="003647AE">
        <w:rPr>
          <w:rFonts w:ascii="Times New Roman" w:hAnsi="Times New Roman" w:hint="eastAsia"/>
          <w:kern w:val="0"/>
          <w:szCs w:val="24"/>
        </w:rPr>
        <w:t>基金产品说明</w:t>
      </w:r>
      <w:bookmarkEnd w:id="18"/>
      <w:bookmarkEnd w:id="19"/>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80%×</w:t>
            </w:r>
            <w:r w:rsidRPr="002A7419">
              <w:rPr>
                <w:sz w:val="24"/>
              </w:rPr>
              <w:t>中债企业债总全价指数收益率</w:t>
            </w:r>
            <w:r w:rsidRPr="002A7419">
              <w:rPr>
                <w:sz w:val="24"/>
              </w:rPr>
              <w:t>+20%×</w:t>
            </w:r>
            <w:r w:rsidRPr="002A7419">
              <w:rPr>
                <w:sz w:val="24"/>
              </w:rPr>
              <w:t>中债国债总全价指数收益率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本基金是一只债券型基金，属于证券投资基金中中等风险的品种，其长期平均的预期收益和风险高于货币市场基金，低于混合型基金和股票型基金。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3647AE" w:rsidRDefault="001A59F9" w:rsidP="003647AE">
      <w:pPr>
        <w:pStyle w:val="20"/>
        <w:spacing w:before="29" w:after="0" w:line="288" w:lineRule="auto"/>
        <w:rPr>
          <w:rFonts w:ascii="Times New Roman" w:hAnsi="Times New Roman"/>
          <w:kern w:val="0"/>
          <w:szCs w:val="24"/>
        </w:rPr>
      </w:pPr>
      <w:bookmarkStart w:id="21" w:name="_Toc225498247"/>
      <w:bookmarkStart w:id="22" w:name="_Toc361324847"/>
      <w:bookmarkStart w:id="23" w:name="_Toc415249208"/>
      <w:bookmarkStart w:id="24" w:name="_Toc415249374"/>
      <w:r w:rsidRPr="003647AE">
        <w:rPr>
          <w:rFonts w:ascii="Times New Roman" w:hAnsi="Times New Roman"/>
          <w:kern w:val="0"/>
          <w:szCs w:val="24"/>
        </w:rPr>
        <w:t xml:space="preserve">2.3 </w:t>
      </w:r>
      <w:r w:rsidRPr="003647AE">
        <w:rPr>
          <w:rFonts w:ascii="Times New Roman" w:hAnsi="Times New Roman" w:hint="eastAsia"/>
          <w:kern w:val="0"/>
          <w:szCs w:val="24"/>
        </w:rPr>
        <w:t>基金管理人和基金托管人</w:t>
      </w:r>
      <w:bookmarkEnd w:id="21"/>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0A750E" w:rsidP="002A7419">
            <w:pPr>
              <w:spacing w:before="29" w:line="288" w:lineRule="auto"/>
              <w:jc w:val="center"/>
              <w:rPr>
                <w:sz w:val="24"/>
              </w:rPr>
            </w:pPr>
            <w:r w:rsidRPr="00480B3C">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647AE" w:rsidRDefault="001A59F9" w:rsidP="003647AE">
      <w:pPr>
        <w:pStyle w:val="20"/>
        <w:spacing w:before="29" w:after="0" w:line="288" w:lineRule="auto"/>
        <w:rPr>
          <w:rFonts w:ascii="Times New Roman" w:hAnsi="Times New Roman"/>
          <w:kern w:val="0"/>
          <w:szCs w:val="24"/>
        </w:rPr>
      </w:pPr>
      <w:bookmarkStart w:id="25" w:name="_Toc225498248"/>
      <w:bookmarkStart w:id="26" w:name="_Toc361324848"/>
      <w:bookmarkStart w:id="27" w:name="_Toc415249209"/>
      <w:bookmarkStart w:id="28" w:name="_Toc415249375"/>
      <w:r w:rsidRPr="003647AE">
        <w:rPr>
          <w:rFonts w:ascii="Times New Roman" w:hAnsi="Times New Roman"/>
          <w:kern w:val="0"/>
          <w:szCs w:val="24"/>
        </w:rPr>
        <w:t xml:space="preserve">2.4 </w:t>
      </w:r>
      <w:r w:rsidRPr="003647AE">
        <w:rPr>
          <w:rFonts w:ascii="Times New Roman" w:hAnsi="Times New Roman" w:hint="eastAsia"/>
          <w:kern w:val="0"/>
          <w:szCs w:val="24"/>
        </w:rPr>
        <w:t>信息披露方式</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647AE" w:rsidRDefault="001A59F9" w:rsidP="003647AE">
      <w:pPr>
        <w:pStyle w:val="20"/>
        <w:spacing w:before="29" w:after="0" w:line="288" w:lineRule="auto"/>
        <w:rPr>
          <w:rFonts w:ascii="Times New Roman" w:hAnsi="Times New Roman"/>
          <w:kern w:val="0"/>
          <w:szCs w:val="24"/>
        </w:rPr>
      </w:pPr>
      <w:bookmarkStart w:id="29" w:name="_Toc225498249"/>
      <w:bookmarkStart w:id="30" w:name="_Toc361324849"/>
      <w:bookmarkStart w:id="31" w:name="_Toc415249210"/>
      <w:bookmarkStart w:id="32" w:name="_Toc415249376"/>
      <w:r w:rsidRPr="003647AE">
        <w:rPr>
          <w:rFonts w:ascii="Times New Roman" w:hAnsi="Times New Roman"/>
          <w:kern w:val="0"/>
          <w:szCs w:val="24"/>
        </w:rPr>
        <w:t xml:space="preserve">2.5 </w:t>
      </w:r>
      <w:r w:rsidRPr="003647AE">
        <w:rPr>
          <w:rFonts w:ascii="Times New Roman" w:hAnsi="Times New Roman" w:hint="eastAsia"/>
          <w:kern w:val="0"/>
          <w:szCs w:val="24"/>
        </w:rPr>
        <w:t>其他相关资料</w:t>
      </w:r>
      <w:bookmarkEnd w:id="29"/>
      <w:bookmarkEnd w:id="30"/>
      <w:bookmarkEnd w:id="31"/>
      <w:bookmarkEnd w:id="3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306A02" w:rsidRDefault="001A59F9" w:rsidP="00026C9C">
            <w:pPr>
              <w:tabs>
                <w:tab w:val="left" w:pos="1740"/>
              </w:tabs>
              <w:spacing w:line="360" w:lineRule="auto"/>
              <w:jc w:val="center"/>
              <w:rPr>
                <w:rFonts w:asciiTheme="minorEastAsia" w:eastAsiaTheme="minorEastAsia" w:hAnsiTheme="minorEastAsia"/>
                <w:color w:val="000000"/>
                <w:sz w:val="24"/>
              </w:rPr>
            </w:pPr>
            <w:r w:rsidRPr="00306A02">
              <w:rPr>
                <w:rFonts w:asciiTheme="minorEastAsia" w:eastAsiaTheme="minorEastAsia" w:hAnsiTheme="minorEastAsia" w:hint="eastAsia"/>
                <w:color w:val="000000"/>
                <w:sz w:val="24"/>
              </w:rPr>
              <w:t>项目</w:t>
            </w:r>
          </w:p>
        </w:tc>
        <w:tc>
          <w:tcPr>
            <w:tcW w:w="2976" w:type="dxa"/>
            <w:vAlign w:val="center"/>
          </w:tcPr>
          <w:p w:rsidR="001A59F9" w:rsidRPr="00306A02" w:rsidRDefault="001A59F9" w:rsidP="00026C9C">
            <w:pPr>
              <w:tabs>
                <w:tab w:val="left" w:pos="1740"/>
              </w:tabs>
              <w:spacing w:line="360" w:lineRule="auto"/>
              <w:jc w:val="center"/>
              <w:rPr>
                <w:rFonts w:asciiTheme="minorEastAsia" w:eastAsiaTheme="minorEastAsia" w:hAnsiTheme="minorEastAsia"/>
                <w:color w:val="000000"/>
                <w:sz w:val="24"/>
              </w:rPr>
            </w:pPr>
            <w:r w:rsidRPr="00306A02">
              <w:rPr>
                <w:rFonts w:asciiTheme="minorEastAsia" w:eastAsiaTheme="minorEastAsia" w:hAnsiTheme="minorEastAsia" w:hint="eastAsia"/>
                <w:color w:val="000000"/>
                <w:sz w:val="24"/>
              </w:rPr>
              <w:t>名称</w:t>
            </w:r>
          </w:p>
        </w:tc>
        <w:tc>
          <w:tcPr>
            <w:tcW w:w="2761" w:type="dxa"/>
            <w:vAlign w:val="center"/>
          </w:tcPr>
          <w:p w:rsidR="001A59F9" w:rsidRPr="00306A02" w:rsidRDefault="001A59F9" w:rsidP="00026C9C">
            <w:pPr>
              <w:tabs>
                <w:tab w:val="left" w:pos="1740"/>
              </w:tabs>
              <w:spacing w:line="360" w:lineRule="auto"/>
              <w:jc w:val="center"/>
              <w:rPr>
                <w:rFonts w:asciiTheme="minorEastAsia" w:eastAsiaTheme="minorEastAsia" w:hAnsiTheme="minorEastAsia"/>
                <w:color w:val="000000"/>
                <w:sz w:val="24"/>
              </w:rPr>
            </w:pPr>
            <w:r w:rsidRPr="00306A02">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306A02">
            <w:pPr>
              <w:spacing w:before="29" w:line="288" w:lineRule="auto"/>
              <w:jc w:val="left"/>
              <w:rPr>
                <w:sz w:val="24"/>
              </w:rPr>
            </w:pPr>
            <w:r w:rsidRPr="002A7419">
              <w:rPr>
                <w:sz w:val="24"/>
              </w:rPr>
              <w:t>普华永道中天会计师事务所（特殊普通合伙）</w:t>
            </w:r>
          </w:p>
        </w:tc>
        <w:tc>
          <w:tcPr>
            <w:tcW w:w="2761" w:type="dxa"/>
            <w:vAlign w:val="center"/>
          </w:tcPr>
          <w:p w:rsidR="001A59F9" w:rsidRPr="002A7419" w:rsidRDefault="001A59F9" w:rsidP="00306A02">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306A02">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306A02">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33" w:name="_Toc225498250"/>
      <w:bookmarkStart w:id="34" w:name="_Toc361324850"/>
      <w:bookmarkStart w:id="35" w:name="_Toc415249211"/>
      <w:bookmarkStart w:id="36" w:name="_Toc415249377"/>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33"/>
      <w:r w:rsidRPr="000F7358">
        <w:rPr>
          <w:rFonts w:hint="eastAsia"/>
          <w:b/>
          <w:bCs/>
          <w:szCs w:val="24"/>
          <w:lang w:val="en-US"/>
        </w:rPr>
        <w:t>及利润分配情况</w:t>
      </w:r>
      <w:bookmarkEnd w:id="34"/>
      <w:bookmarkEnd w:id="35"/>
      <w:bookmarkEnd w:id="36"/>
    </w:p>
    <w:p w:rsidR="00A8283B" w:rsidRPr="00A8283B" w:rsidRDefault="00A8283B" w:rsidP="00A8283B"/>
    <w:p w:rsidR="001A59F9" w:rsidRPr="003647AE" w:rsidRDefault="001A59F9" w:rsidP="003647AE">
      <w:pPr>
        <w:pStyle w:val="20"/>
        <w:spacing w:before="29" w:after="0" w:line="288" w:lineRule="auto"/>
        <w:rPr>
          <w:rFonts w:ascii="Times New Roman" w:hAnsi="Times New Roman"/>
          <w:kern w:val="0"/>
          <w:szCs w:val="24"/>
        </w:rPr>
      </w:pPr>
      <w:bookmarkStart w:id="37" w:name="_Toc286996129"/>
      <w:bookmarkStart w:id="38" w:name="_Toc361324851"/>
      <w:bookmarkStart w:id="39" w:name="_Toc415249212"/>
      <w:bookmarkStart w:id="40" w:name="_Toc415249378"/>
      <w:r w:rsidRPr="003647AE">
        <w:rPr>
          <w:rFonts w:ascii="Times New Roman" w:hAnsi="Times New Roman"/>
          <w:kern w:val="0"/>
          <w:szCs w:val="24"/>
        </w:rPr>
        <w:t xml:space="preserve">3.1 </w:t>
      </w:r>
      <w:r w:rsidRPr="003647AE">
        <w:rPr>
          <w:rFonts w:ascii="Times New Roman" w:hAnsi="Times New Roman" w:hint="eastAsia"/>
          <w:kern w:val="0"/>
          <w:szCs w:val="24"/>
        </w:rPr>
        <w:t>主要会计数据和财务指标</w:t>
      </w:r>
      <w:bookmarkEnd w:id="37"/>
      <w:bookmarkEnd w:id="38"/>
      <w:bookmarkEnd w:id="39"/>
      <w:bookmarkEnd w:id="4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-44,760,375.98</w:t>
            </w:r>
          </w:p>
        </w:tc>
        <w:tc>
          <w:tcPr>
            <w:tcW w:w="1297" w:type="pct"/>
            <w:vAlign w:val="center"/>
          </w:tcPr>
          <w:p w:rsidR="0040141B" w:rsidRPr="002A7419" w:rsidRDefault="0040141B" w:rsidP="004E3EF9">
            <w:pPr>
              <w:spacing w:before="29" w:line="288" w:lineRule="auto"/>
              <w:jc w:val="right"/>
              <w:rPr>
                <w:sz w:val="24"/>
              </w:rPr>
            </w:pPr>
            <w:r w:rsidRPr="002A7419">
              <w:rPr>
                <w:sz w:val="24"/>
              </w:rPr>
              <w:t>77,396,731.20</w:t>
            </w:r>
          </w:p>
        </w:tc>
        <w:tc>
          <w:tcPr>
            <w:tcW w:w="1278" w:type="pct"/>
            <w:vAlign w:val="center"/>
          </w:tcPr>
          <w:p w:rsidR="0040141B" w:rsidRPr="002A7419" w:rsidRDefault="0040141B" w:rsidP="004E3EF9">
            <w:pPr>
              <w:spacing w:before="29" w:line="288" w:lineRule="auto"/>
              <w:jc w:val="right"/>
              <w:rPr>
                <w:sz w:val="24"/>
              </w:rPr>
            </w:pPr>
            <w:r w:rsidRPr="002A7419">
              <w:rPr>
                <w:sz w:val="24"/>
              </w:rPr>
              <w:t>137,380,272.44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21,052,322.08</w:t>
            </w:r>
          </w:p>
        </w:tc>
        <w:tc>
          <w:tcPr>
            <w:tcW w:w="1297" w:type="pct"/>
            <w:vAlign w:val="center"/>
          </w:tcPr>
          <w:p w:rsidR="0040141B" w:rsidRPr="002A7419" w:rsidRDefault="0040141B" w:rsidP="004E3EF9">
            <w:pPr>
              <w:spacing w:before="29" w:line="288" w:lineRule="auto"/>
              <w:jc w:val="right"/>
              <w:rPr>
                <w:sz w:val="24"/>
              </w:rPr>
            </w:pPr>
            <w:r w:rsidRPr="002A7419">
              <w:rPr>
                <w:sz w:val="24"/>
              </w:rPr>
              <w:t>-2,738,015.72</w:t>
            </w:r>
          </w:p>
        </w:tc>
        <w:tc>
          <w:tcPr>
            <w:tcW w:w="1278" w:type="pct"/>
            <w:vAlign w:val="center"/>
          </w:tcPr>
          <w:p w:rsidR="0040141B" w:rsidRPr="002A7419" w:rsidRDefault="0040141B" w:rsidP="004E3EF9">
            <w:pPr>
              <w:spacing w:before="29" w:line="288" w:lineRule="auto"/>
              <w:jc w:val="right"/>
              <w:rPr>
                <w:sz w:val="24"/>
              </w:rPr>
            </w:pPr>
            <w:r w:rsidRPr="002A7419">
              <w:rPr>
                <w:sz w:val="24"/>
              </w:rPr>
              <w:t>261,757,377.10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0.0487</w:t>
            </w:r>
          </w:p>
        </w:tc>
        <w:tc>
          <w:tcPr>
            <w:tcW w:w="1297" w:type="pct"/>
            <w:vAlign w:val="center"/>
          </w:tcPr>
          <w:p w:rsidR="0040141B" w:rsidRPr="002A7419" w:rsidRDefault="0040141B" w:rsidP="004E3EF9">
            <w:pPr>
              <w:spacing w:before="29" w:line="288" w:lineRule="auto"/>
              <w:jc w:val="right"/>
              <w:rPr>
                <w:sz w:val="24"/>
              </w:rPr>
            </w:pPr>
            <w:r w:rsidRPr="002A7419">
              <w:rPr>
                <w:sz w:val="24"/>
              </w:rPr>
              <w:t>-0.0014</w:t>
            </w:r>
          </w:p>
        </w:tc>
        <w:tc>
          <w:tcPr>
            <w:tcW w:w="1278" w:type="pct"/>
            <w:vAlign w:val="center"/>
          </w:tcPr>
          <w:p w:rsidR="0040141B" w:rsidRPr="002A7419" w:rsidRDefault="0040141B" w:rsidP="004E3EF9">
            <w:pPr>
              <w:spacing w:before="29" w:line="288" w:lineRule="auto"/>
              <w:jc w:val="right"/>
              <w:rPr>
                <w:sz w:val="24"/>
              </w:rPr>
            </w:pPr>
            <w:r w:rsidRPr="002A7419">
              <w:rPr>
                <w:sz w:val="24"/>
              </w:rPr>
              <w:t>0.1381</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4.76%</w:t>
            </w:r>
          </w:p>
        </w:tc>
        <w:tc>
          <w:tcPr>
            <w:tcW w:w="1297" w:type="pct"/>
            <w:vAlign w:val="center"/>
          </w:tcPr>
          <w:p w:rsidR="0040141B" w:rsidRPr="002A7419" w:rsidRDefault="0040141B" w:rsidP="004E3EF9">
            <w:pPr>
              <w:spacing w:before="29" w:line="288" w:lineRule="auto"/>
              <w:jc w:val="right"/>
              <w:rPr>
                <w:sz w:val="24"/>
              </w:rPr>
            </w:pPr>
            <w:r w:rsidRPr="002A7419">
              <w:rPr>
                <w:sz w:val="24"/>
              </w:rPr>
              <w:t>-0.14%</w:t>
            </w:r>
          </w:p>
        </w:tc>
        <w:tc>
          <w:tcPr>
            <w:tcW w:w="1278" w:type="pct"/>
            <w:vAlign w:val="center"/>
          </w:tcPr>
          <w:p w:rsidR="0040141B" w:rsidRPr="002A7419" w:rsidRDefault="0040141B" w:rsidP="004E3EF9">
            <w:pPr>
              <w:spacing w:before="29" w:line="288" w:lineRule="auto"/>
              <w:jc w:val="right"/>
              <w:rPr>
                <w:sz w:val="24"/>
              </w:rPr>
            </w:pPr>
            <w:r w:rsidRPr="002A7419">
              <w:rPr>
                <w:sz w:val="24"/>
              </w:rPr>
              <w:t>13.25%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15.33%</w:t>
            </w:r>
          </w:p>
        </w:tc>
        <w:tc>
          <w:tcPr>
            <w:tcW w:w="1297" w:type="pct"/>
            <w:vAlign w:val="center"/>
          </w:tcPr>
          <w:p w:rsidR="0040141B" w:rsidRPr="002A7419" w:rsidRDefault="0040141B" w:rsidP="004E3EF9">
            <w:pPr>
              <w:spacing w:before="29" w:line="288" w:lineRule="auto"/>
              <w:jc w:val="right"/>
              <w:rPr>
                <w:sz w:val="24"/>
              </w:rPr>
            </w:pPr>
            <w:r w:rsidRPr="002A7419">
              <w:rPr>
                <w:sz w:val="24"/>
              </w:rPr>
              <w:t>-0.26%</w:t>
            </w:r>
          </w:p>
        </w:tc>
        <w:tc>
          <w:tcPr>
            <w:tcW w:w="1278" w:type="pct"/>
            <w:vAlign w:val="center"/>
          </w:tcPr>
          <w:p w:rsidR="0040141B" w:rsidRPr="002A7419" w:rsidRDefault="0040141B" w:rsidP="004E3EF9">
            <w:pPr>
              <w:spacing w:before="29" w:line="288" w:lineRule="auto"/>
              <w:jc w:val="right"/>
              <w:rPr>
                <w:sz w:val="24"/>
              </w:rPr>
            </w:pPr>
            <w:r w:rsidRPr="002A7419">
              <w:rPr>
                <w:sz w:val="24"/>
              </w:rPr>
              <w:t>14.24%</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12,789,455.19</w:t>
            </w:r>
          </w:p>
        </w:tc>
        <w:tc>
          <w:tcPr>
            <w:tcW w:w="1297" w:type="pct"/>
            <w:vAlign w:val="center"/>
          </w:tcPr>
          <w:p w:rsidR="0040141B" w:rsidRPr="002A7419" w:rsidRDefault="0040141B" w:rsidP="004E3EF9">
            <w:pPr>
              <w:spacing w:before="29" w:line="288" w:lineRule="auto"/>
              <w:jc w:val="right"/>
              <w:rPr>
                <w:sz w:val="24"/>
              </w:rPr>
            </w:pPr>
            <w:r w:rsidRPr="002A7419">
              <w:rPr>
                <w:sz w:val="24"/>
              </w:rPr>
              <w:t>59,391,954.07</w:t>
            </w:r>
          </w:p>
        </w:tc>
        <w:tc>
          <w:tcPr>
            <w:tcW w:w="1278" w:type="pct"/>
            <w:vAlign w:val="center"/>
          </w:tcPr>
          <w:p w:rsidR="0040141B" w:rsidRPr="002A7419" w:rsidRDefault="0040141B" w:rsidP="004E3EF9">
            <w:pPr>
              <w:spacing w:before="29" w:line="288" w:lineRule="auto"/>
              <w:jc w:val="right"/>
              <w:rPr>
                <w:sz w:val="24"/>
              </w:rPr>
            </w:pPr>
            <w:r w:rsidRPr="002A7419">
              <w:rPr>
                <w:sz w:val="24"/>
              </w:rPr>
              <w:t>129,242,590.98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0.108</w:t>
            </w:r>
          </w:p>
        </w:tc>
        <w:tc>
          <w:tcPr>
            <w:tcW w:w="1297" w:type="pct"/>
            <w:vAlign w:val="center"/>
          </w:tcPr>
          <w:p w:rsidR="0040141B" w:rsidRPr="002A7419" w:rsidRDefault="0040141B" w:rsidP="004E3EF9">
            <w:pPr>
              <w:spacing w:before="29" w:line="288" w:lineRule="auto"/>
              <w:jc w:val="right"/>
              <w:rPr>
                <w:sz w:val="24"/>
              </w:rPr>
            </w:pPr>
            <w:r w:rsidRPr="002A7419">
              <w:rPr>
                <w:sz w:val="24"/>
              </w:rPr>
              <w:t>0.031</w:t>
            </w:r>
          </w:p>
        </w:tc>
        <w:tc>
          <w:tcPr>
            <w:tcW w:w="1278" w:type="pct"/>
            <w:vAlign w:val="center"/>
          </w:tcPr>
          <w:p w:rsidR="0040141B" w:rsidRPr="002A7419" w:rsidRDefault="0040141B" w:rsidP="004E3EF9">
            <w:pPr>
              <w:spacing w:before="29" w:line="288" w:lineRule="auto"/>
              <w:jc w:val="right"/>
              <w:rPr>
                <w:sz w:val="24"/>
              </w:rPr>
            </w:pPr>
            <w:r w:rsidRPr="002A7419">
              <w:rPr>
                <w:sz w:val="24"/>
              </w:rPr>
              <w:t>0.068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137,005,136.03</w:t>
            </w:r>
          </w:p>
        </w:tc>
        <w:tc>
          <w:tcPr>
            <w:tcW w:w="1297" w:type="pct"/>
            <w:vAlign w:val="center"/>
          </w:tcPr>
          <w:p w:rsidR="0040141B" w:rsidRPr="002A7419" w:rsidRDefault="0040141B" w:rsidP="004E3EF9">
            <w:pPr>
              <w:spacing w:before="29" w:line="288" w:lineRule="auto"/>
              <w:jc w:val="right"/>
              <w:rPr>
                <w:sz w:val="24"/>
              </w:rPr>
            </w:pPr>
            <w:r w:rsidRPr="002A7419">
              <w:rPr>
                <w:sz w:val="24"/>
              </w:rPr>
              <w:t>1,954,477,703.30</w:t>
            </w:r>
          </w:p>
        </w:tc>
        <w:tc>
          <w:tcPr>
            <w:tcW w:w="1278" w:type="pct"/>
            <w:vAlign w:val="center"/>
          </w:tcPr>
          <w:p w:rsidR="0040141B" w:rsidRPr="002A7419" w:rsidRDefault="0040141B" w:rsidP="004E3EF9">
            <w:pPr>
              <w:spacing w:before="29" w:line="288" w:lineRule="auto"/>
              <w:jc w:val="right"/>
              <w:rPr>
                <w:sz w:val="24"/>
              </w:rPr>
            </w:pPr>
            <w:r w:rsidRPr="002A7419">
              <w:rPr>
                <w:sz w:val="24"/>
              </w:rPr>
              <w:t>2,044,389,665.04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1.153</w:t>
            </w:r>
          </w:p>
        </w:tc>
        <w:tc>
          <w:tcPr>
            <w:tcW w:w="1297" w:type="pct"/>
            <w:vAlign w:val="center"/>
          </w:tcPr>
          <w:p w:rsidR="0040141B" w:rsidRPr="002A7419" w:rsidRDefault="0040141B" w:rsidP="004E3EF9">
            <w:pPr>
              <w:spacing w:before="29" w:line="288" w:lineRule="auto"/>
              <w:jc w:val="right"/>
              <w:rPr>
                <w:sz w:val="24"/>
              </w:rPr>
            </w:pPr>
            <w:r w:rsidRPr="002A7419">
              <w:rPr>
                <w:sz w:val="24"/>
              </w:rPr>
              <w:t>1.031</w:t>
            </w:r>
          </w:p>
        </w:tc>
        <w:tc>
          <w:tcPr>
            <w:tcW w:w="1278" w:type="pct"/>
            <w:vAlign w:val="center"/>
          </w:tcPr>
          <w:p w:rsidR="0040141B" w:rsidRPr="002A7419" w:rsidRDefault="0040141B" w:rsidP="004E3EF9">
            <w:pPr>
              <w:spacing w:before="29" w:line="288" w:lineRule="auto"/>
              <w:jc w:val="right"/>
              <w:rPr>
                <w:sz w:val="24"/>
              </w:rPr>
            </w:pPr>
            <w:r w:rsidRPr="002A7419">
              <w:rPr>
                <w:sz w:val="24"/>
              </w:rPr>
              <w:t>1.079</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28.12%</w:t>
            </w:r>
          </w:p>
        </w:tc>
        <w:tc>
          <w:tcPr>
            <w:tcW w:w="1297" w:type="pct"/>
            <w:vAlign w:val="center"/>
          </w:tcPr>
          <w:p w:rsidR="0040141B" w:rsidRPr="002A7419" w:rsidRDefault="0040141B" w:rsidP="004E3EF9">
            <w:pPr>
              <w:spacing w:before="29" w:line="288" w:lineRule="auto"/>
              <w:jc w:val="right"/>
              <w:rPr>
                <w:sz w:val="24"/>
              </w:rPr>
            </w:pPr>
            <w:r w:rsidRPr="002A7419">
              <w:rPr>
                <w:sz w:val="24"/>
              </w:rPr>
              <w:t>11.09%</w:t>
            </w:r>
          </w:p>
        </w:tc>
        <w:tc>
          <w:tcPr>
            <w:tcW w:w="1278" w:type="pct"/>
            <w:vAlign w:val="center"/>
          </w:tcPr>
          <w:p w:rsidR="0040141B" w:rsidRPr="002A7419" w:rsidRDefault="0040141B" w:rsidP="004E3EF9">
            <w:pPr>
              <w:spacing w:before="29" w:line="288" w:lineRule="auto"/>
              <w:jc w:val="right"/>
              <w:rPr>
                <w:sz w:val="24"/>
              </w:rPr>
            </w:pPr>
            <w:r w:rsidRPr="002A7419">
              <w:rPr>
                <w:sz w:val="24"/>
              </w:rPr>
              <w:t>11.38%</w:t>
            </w:r>
          </w:p>
        </w:tc>
      </w:tr>
    </w:tbl>
    <w:p w:rsidR="00023644" w:rsidRDefault="00F00EA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41" w:name="_Toc225498252"/>
      <w:bookmarkStart w:id="42" w:name="_Toc361324852"/>
      <w:bookmarkStart w:id="43" w:name="_Toc415249213"/>
      <w:bookmarkStart w:id="44" w:name="_Toc41524937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41"/>
      <w:bookmarkEnd w:id="42"/>
      <w:bookmarkEnd w:id="43"/>
      <w:bookmarkEnd w:id="44"/>
    </w:p>
    <w:p w:rsidR="001A59F9" w:rsidRPr="009421FD" w:rsidRDefault="001A59F9" w:rsidP="009421FD">
      <w:pPr>
        <w:pStyle w:val="20"/>
        <w:spacing w:before="29" w:after="0" w:line="288" w:lineRule="auto"/>
        <w:rPr>
          <w:rFonts w:ascii="Times New Roman" w:hAnsi="Times New Roman"/>
          <w:kern w:val="0"/>
          <w:szCs w:val="24"/>
        </w:rPr>
      </w:pPr>
      <w:bookmarkStart w:id="45" w:name="_Toc415249214"/>
      <w:bookmarkStart w:id="46" w:name="_Toc41524938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23644">
        <w:tc>
          <w:tcPr>
            <w:tcW w:w="1286" w:type="dxa"/>
            <w:vAlign w:val="center"/>
          </w:tcPr>
          <w:p w:rsidR="00023644" w:rsidRDefault="00F00EA9">
            <w:pPr>
              <w:jc w:val="left"/>
            </w:pPr>
            <w:r>
              <w:rPr>
                <w:color w:val="000000"/>
                <w:sz w:val="24"/>
              </w:rPr>
              <w:t>过去三个月</w:t>
            </w:r>
          </w:p>
        </w:tc>
        <w:tc>
          <w:tcPr>
            <w:tcW w:w="1286" w:type="dxa"/>
            <w:vAlign w:val="center"/>
          </w:tcPr>
          <w:p w:rsidR="00023644" w:rsidRDefault="00F00EA9">
            <w:pPr>
              <w:jc w:val="center"/>
            </w:pPr>
            <w:r>
              <w:rPr>
                <w:color w:val="000000"/>
                <w:sz w:val="24"/>
              </w:rPr>
              <w:t>7.26%</w:t>
            </w:r>
          </w:p>
        </w:tc>
        <w:tc>
          <w:tcPr>
            <w:tcW w:w="1286" w:type="dxa"/>
            <w:vAlign w:val="center"/>
          </w:tcPr>
          <w:p w:rsidR="00023644" w:rsidRDefault="00F00EA9">
            <w:pPr>
              <w:jc w:val="center"/>
            </w:pPr>
            <w:r>
              <w:rPr>
                <w:color w:val="000000"/>
                <w:sz w:val="24"/>
              </w:rPr>
              <w:t>0.37%</w:t>
            </w:r>
          </w:p>
        </w:tc>
        <w:tc>
          <w:tcPr>
            <w:tcW w:w="1285" w:type="dxa"/>
            <w:vAlign w:val="center"/>
          </w:tcPr>
          <w:p w:rsidR="00023644" w:rsidRDefault="00F00EA9">
            <w:pPr>
              <w:jc w:val="center"/>
            </w:pPr>
            <w:r>
              <w:rPr>
                <w:color w:val="000000"/>
                <w:sz w:val="24"/>
              </w:rPr>
              <w:t>0.84%</w:t>
            </w:r>
          </w:p>
        </w:tc>
        <w:tc>
          <w:tcPr>
            <w:tcW w:w="1285" w:type="dxa"/>
            <w:vAlign w:val="center"/>
          </w:tcPr>
          <w:p w:rsidR="00023644" w:rsidRDefault="00F00EA9">
            <w:pPr>
              <w:jc w:val="center"/>
            </w:pPr>
            <w:r>
              <w:rPr>
                <w:color w:val="000000"/>
                <w:sz w:val="24"/>
              </w:rPr>
              <w:t>0.20%</w:t>
            </w:r>
          </w:p>
        </w:tc>
        <w:tc>
          <w:tcPr>
            <w:tcW w:w="1285" w:type="dxa"/>
            <w:vAlign w:val="center"/>
          </w:tcPr>
          <w:p w:rsidR="00023644" w:rsidRDefault="00F00EA9">
            <w:pPr>
              <w:jc w:val="center"/>
            </w:pPr>
            <w:r>
              <w:rPr>
                <w:color w:val="000000"/>
                <w:sz w:val="24"/>
              </w:rPr>
              <w:t>6.42%</w:t>
            </w:r>
          </w:p>
        </w:tc>
        <w:tc>
          <w:tcPr>
            <w:tcW w:w="1285" w:type="dxa"/>
            <w:vAlign w:val="center"/>
          </w:tcPr>
          <w:p w:rsidR="00023644" w:rsidRDefault="00F00EA9">
            <w:pPr>
              <w:jc w:val="center"/>
            </w:pPr>
            <w:r>
              <w:rPr>
                <w:color w:val="000000"/>
                <w:sz w:val="24"/>
              </w:rPr>
              <w:t>0.17%</w:t>
            </w:r>
          </w:p>
        </w:tc>
      </w:tr>
      <w:tr w:rsidR="00023644">
        <w:tc>
          <w:tcPr>
            <w:tcW w:w="1286" w:type="dxa"/>
            <w:vAlign w:val="center"/>
          </w:tcPr>
          <w:p w:rsidR="00023644" w:rsidRDefault="00F00EA9">
            <w:pPr>
              <w:jc w:val="left"/>
            </w:pPr>
            <w:r>
              <w:rPr>
                <w:color w:val="000000"/>
                <w:sz w:val="24"/>
              </w:rPr>
              <w:t>过去六个月</w:t>
            </w:r>
          </w:p>
        </w:tc>
        <w:tc>
          <w:tcPr>
            <w:tcW w:w="1286" w:type="dxa"/>
            <w:vAlign w:val="center"/>
          </w:tcPr>
          <w:p w:rsidR="00023644" w:rsidRDefault="00F00EA9">
            <w:pPr>
              <w:jc w:val="center"/>
            </w:pPr>
            <w:r>
              <w:rPr>
                <w:color w:val="000000"/>
                <w:sz w:val="24"/>
              </w:rPr>
              <w:t>11.62%</w:t>
            </w:r>
          </w:p>
        </w:tc>
        <w:tc>
          <w:tcPr>
            <w:tcW w:w="1286" w:type="dxa"/>
            <w:vAlign w:val="center"/>
          </w:tcPr>
          <w:p w:rsidR="00023644" w:rsidRDefault="00F00EA9">
            <w:pPr>
              <w:jc w:val="center"/>
            </w:pPr>
            <w:r>
              <w:rPr>
                <w:color w:val="000000"/>
                <w:sz w:val="24"/>
              </w:rPr>
              <w:t>0.28%</w:t>
            </w:r>
          </w:p>
        </w:tc>
        <w:tc>
          <w:tcPr>
            <w:tcW w:w="1285" w:type="dxa"/>
            <w:vAlign w:val="center"/>
          </w:tcPr>
          <w:p w:rsidR="00023644" w:rsidRDefault="00F00EA9">
            <w:pPr>
              <w:jc w:val="center"/>
            </w:pPr>
            <w:r>
              <w:rPr>
                <w:color w:val="000000"/>
                <w:sz w:val="24"/>
              </w:rPr>
              <w:t>2.00%</w:t>
            </w:r>
          </w:p>
        </w:tc>
        <w:tc>
          <w:tcPr>
            <w:tcW w:w="1285" w:type="dxa"/>
            <w:vAlign w:val="center"/>
          </w:tcPr>
          <w:p w:rsidR="00023644" w:rsidRDefault="00F00EA9">
            <w:pPr>
              <w:jc w:val="center"/>
            </w:pPr>
            <w:r>
              <w:rPr>
                <w:color w:val="000000"/>
                <w:sz w:val="24"/>
              </w:rPr>
              <w:t>0.15%</w:t>
            </w:r>
          </w:p>
        </w:tc>
        <w:tc>
          <w:tcPr>
            <w:tcW w:w="1285" w:type="dxa"/>
            <w:vAlign w:val="center"/>
          </w:tcPr>
          <w:p w:rsidR="00023644" w:rsidRDefault="00F00EA9">
            <w:pPr>
              <w:jc w:val="center"/>
            </w:pPr>
            <w:r>
              <w:rPr>
                <w:color w:val="000000"/>
                <w:sz w:val="24"/>
              </w:rPr>
              <w:t>9.62%</w:t>
            </w:r>
          </w:p>
        </w:tc>
        <w:tc>
          <w:tcPr>
            <w:tcW w:w="1285" w:type="dxa"/>
            <w:vAlign w:val="center"/>
          </w:tcPr>
          <w:p w:rsidR="00023644" w:rsidRDefault="00F00EA9">
            <w:pPr>
              <w:jc w:val="center"/>
            </w:pPr>
            <w:r>
              <w:rPr>
                <w:color w:val="000000"/>
                <w:sz w:val="24"/>
              </w:rPr>
              <w:t>0.13%</w:t>
            </w:r>
          </w:p>
        </w:tc>
      </w:tr>
      <w:tr w:rsidR="00023644">
        <w:tc>
          <w:tcPr>
            <w:tcW w:w="1286" w:type="dxa"/>
            <w:vAlign w:val="center"/>
          </w:tcPr>
          <w:p w:rsidR="00023644" w:rsidRDefault="00F00EA9">
            <w:pPr>
              <w:jc w:val="left"/>
            </w:pPr>
            <w:r>
              <w:rPr>
                <w:color w:val="000000"/>
                <w:sz w:val="24"/>
              </w:rPr>
              <w:t>过去一年</w:t>
            </w:r>
          </w:p>
        </w:tc>
        <w:tc>
          <w:tcPr>
            <w:tcW w:w="1286" w:type="dxa"/>
            <w:vAlign w:val="center"/>
          </w:tcPr>
          <w:p w:rsidR="00023644" w:rsidRDefault="00F00EA9">
            <w:pPr>
              <w:jc w:val="center"/>
            </w:pPr>
            <w:r>
              <w:rPr>
                <w:color w:val="000000"/>
                <w:sz w:val="24"/>
              </w:rPr>
              <w:t>15.33%</w:t>
            </w:r>
          </w:p>
        </w:tc>
        <w:tc>
          <w:tcPr>
            <w:tcW w:w="1286" w:type="dxa"/>
            <w:vAlign w:val="center"/>
          </w:tcPr>
          <w:p w:rsidR="00023644" w:rsidRDefault="00F00EA9">
            <w:pPr>
              <w:jc w:val="center"/>
            </w:pPr>
            <w:r>
              <w:rPr>
                <w:color w:val="000000"/>
                <w:sz w:val="24"/>
              </w:rPr>
              <w:t>0.26%</w:t>
            </w:r>
          </w:p>
        </w:tc>
        <w:tc>
          <w:tcPr>
            <w:tcW w:w="1285" w:type="dxa"/>
            <w:vAlign w:val="center"/>
          </w:tcPr>
          <w:p w:rsidR="00023644" w:rsidRDefault="00F00EA9">
            <w:pPr>
              <w:jc w:val="center"/>
            </w:pPr>
            <w:r>
              <w:rPr>
                <w:color w:val="000000"/>
                <w:sz w:val="24"/>
              </w:rPr>
              <w:t>6.13%</w:t>
            </w:r>
          </w:p>
        </w:tc>
        <w:tc>
          <w:tcPr>
            <w:tcW w:w="1285" w:type="dxa"/>
            <w:vAlign w:val="center"/>
          </w:tcPr>
          <w:p w:rsidR="00023644" w:rsidRDefault="00F00EA9">
            <w:pPr>
              <w:jc w:val="center"/>
            </w:pPr>
            <w:r>
              <w:rPr>
                <w:color w:val="000000"/>
                <w:sz w:val="24"/>
              </w:rPr>
              <w:t>0.12%</w:t>
            </w:r>
          </w:p>
        </w:tc>
        <w:tc>
          <w:tcPr>
            <w:tcW w:w="1285" w:type="dxa"/>
            <w:vAlign w:val="center"/>
          </w:tcPr>
          <w:p w:rsidR="00023644" w:rsidRDefault="00F00EA9">
            <w:pPr>
              <w:jc w:val="center"/>
            </w:pPr>
            <w:r>
              <w:rPr>
                <w:color w:val="000000"/>
                <w:sz w:val="24"/>
              </w:rPr>
              <w:t>9.20%</w:t>
            </w:r>
          </w:p>
        </w:tc>
        <w:tc>
          <w:tcPr>
            <w:tcW w:w="1285" w:type="dxa"/>
            <w:vAlign w:val="center"/>
          </w:tcPr>
          <w:p w:rsidR="00023644" w:rsidRDefault="00F00EA9">
            <w:pPr>
              <w:jc w:val="center"/>
            </w:pPr>
            <w:r>
              <w:rPr>
                <w:color w:val="000000"/>
                <w:sz w:val="24"/>
              </w:rPr>
              <w:t>0.14%</w:t>
            </w:r>
          </w:p>
        </w:tc>
      </w:tr>
      <w:tr w:rsidR="00023644">
        <w:tc>
          <w:tcPr>
            <w:tcW w:w="1286" w:type="dxa"/>
            <w:vAlign w:val="center"/>
          </w:tcPr>
          <w:p w:rsidR="00023644" w:rsidRDefault="00F00EA9">
            <w:pPr>
              <w:jc w:val="left"/>
            </w:pPr>
            <w:r>
              <w:rPr>
                <w:color w:val="000000"/>
                <w:sz w:val="24"/>
              </w:rPr>
              <w:t>过去三年</w:t>
            </w:r>
          </w:p>
        </w:tc>
        <w:tc>
          <w:tcPr>
            <w:tcW w:w="1286" w:type="dxa"/>
            <w:vAlign w:val="center"/>
          </w:tcPr>
          <w:p w:rsidR="00023644" w:rsidRDefault="00F00EA9">
            <w:pPr>
              <w:jc w:val="center"/>
            </w:pPr>
            <w:r>
              <w:rPr>
                <w:color w:val="000000"/>
                <w:sz w:val="24"/>
              </w:rPr>
              <w:t>31.40%</w:t>
            </w:r>
          </w:p>
        </w:tc>
        <w:tc>
          <w:tcPr>
            <w:tcW w:w="1286" w:type="dxa"/>
            <w:vAlign w:val="center"/>
          </w:tcPr>
          <w:p w:rsidR="00023644" w:rsidRDefault="00F00EA9">
            <w:pPr>
              <w:jc w:val="center"/>
            </w:pPr>
            <w:r>
              <w:rPr>
                <w:color w:val="000000"/>
                <w:sz w:val="24"/>
              </w:rPr>
              <w:t>0.24%</w:t>
            </w:r>
          </w:p>
        </w:tc>
        <w:tc>
          <w:tcPr>
            <w:tcW w:w="1285" w:type="dxa"/>
            <w:vAlign w:val="center"/>
          </w:tcPr>
          <w:p w:rsidR="00023644" w:rsidRDefault="00F00EA9">
            <w:pPr>
              <w:jc w:val="center"/>
            </w:pPr>
            <w:r>
              <w:rPr>
                <w:color w:val="000000"/>
                <w:sz w:val="24"/>
              </w:rPr>
              <w:t>4.50%</w:t>
            </w:r>
          </w:p>
        </w:tc>
        <w:tc>
          <w:tcPr>
            <w:tcW w:w="1285" w:type="dxa"/>
            <w:vAlign w:val="center"/>
          </w:tcPr>
          <w:p w:rsidR="00023644" w:rsidRDefault="00F00EA9">
            <w:pPr>
              <w:jc w:val="center"/>
            </w:pPr>
            <w:r>
              <w:rPr>
                <w:color w:val="000000"/>
                <w:sz w:val="24"/>
              </w:rPr>
              <w:t>0.10%</w:t>
            </w:r>
          </w:p>
        </w:tc>
        <w:tc>
          <w:tcPr>
            <w:tcW w:w="1285" w:type="dxa"/>
            <w:vAlign w:val="center"/>
          </w:tcPr>
          <w:p w:rsidR="00023644" w:rsidRDefault="00F00EA9">
            <w:pPr>
              <w:jc w:val="center"/>
            </w:pPr>
            <w:r>
              <w:rPr>
                <w:color w:val="000000"/>
                <w:sz w:val="24"/>
              </w:rPr>
              <w:t>26.90%</w:t>
            </w:r>
          </w:p>
        </w:tc>
        <w:tc>
          <w:tcPr>
            <w:tcW w:w="1285" w:type="dxa"/>
            <w:vAlign w:val="center"/>
          </w:tcPr>
          <w:p w:rsidR="00023644" w:rsidRDefault="00F00EA9">
            <w:pPr>
              <w:jc w:val="center"/>
            </w:pPr>
            <w:r>
              <w:rPr>
                <w:color w:val="000000"/>
                <w:sz w:val="24"/>
              </w:rPr>
              <w:t>0.14%</w:t>
            </w:r>
          </w:p>
        </w:tc>
      </w:tr>
      <w:tr w:rsidR="00023644">
        <w:tc>
          <w:tcPr>
            <w:tcW w:w="1286" w:type="dxa"/>
            <w:vAlign w:val="center"/>
          </w:tcPr>
          <w:p w:rsidR="00023644" w:rsidRDefault="00F00EA9">
            <w:pPr>
              <w:jc w:val="left"/>
            </w:pPr>
            <w:r>
              <w:rPr>
                <w:color w:val="000000"/>
                <w:sz w:val="24"/>
              </w:rPr>
              <w:t>自基金合同生效起至今</w:t>
            </w:r>
          </w:p>
        </w:tc>
        <w:tc>
          <w:tcPr>
            <w:tcW w:w="1286" w:type="dxa"/>
            <w:vAlign w:val="center"/>
          </w:tcPr>
          <w:p w:rsidR="00023644" w:rsidRDefault="00F00EA9">
            <w:pPr>
              <w:jc w:val="center"/>
            </w:pPr>
            <w:r>
              <w:rPr>
                <w:color w:val="000000"/>
                <w:sz w:val="24"/>
              </w:rPr>
              <w:t>28.12%</w:t>
            </w:r>
          </w:p>
        </w:tc>
        <w:tc>
          <w:tcPr>
            <w:tcW w:w="1286" w:type="dxa"/>
            <w:vAlign w:val="center"/>
          </w:tcPr>
          <w:p w:rsidR="00023644" w:rsidRDefault="00F00EA9">
            <w:pPr>
              <w:jc w:val="center"/>
            </w:pPr>
            <w:r>
              <w:rPr>
                <w:color w:val="000000"/>
                <w:sz w:val="24"/>
              </w:rPr>
              <w:t>0.25%</w:t>
            </w:r>
          </w:p>
        </w:tc>
        <w:tc>
          <w:tcPr>
            <w:tcW w:w="1285" w:type="dxa"/>
            <w:vAlign w:val="center"/>
          </w:tcPr>
          <w:p w:rsidR="00023644" w:rsidRDefault="00F00EA9">
            <w:pPr>
              <w:jc w:val="center"/>
            </w:pPr>
            <w:r>
              <w:rPr>
                <w:color w:val="000000"/>
                <w:sz w:val="24"/>
              </w:rPr>
              <w:t>4.72%</w:t>
            </w:r>
          </w:p>
        </w:tc>
        <w:tc>
          <w:tcPr>
            <w:tcW w:w="1285" w:type="dxa"/>
            <w:vAlign w:val="center"/>
          </w:tcPr>
          <w:p w:rsidR="00023644" w:rsidRDefault="00F00EA9">
            <w:pPr>
              <w:jc w:val="center"/>
            </w:pPr>
            <w:r>
              <w:rPr>
                <w:color w:val="000000"/>
                <w:sz w:val="24"/>
              </w:rPr>
              <w:t>0.10%</w:t>
            </w:r>
          </w:p>
        </w:tc>
        <w:tc>
          <w:tcPr>
            <w:tcW w:w="1285" w:type="dxa"/>
            <w:vAlign w:val="center"/>
          </w:tcPr>
          <w:p w:rsidR="00023644" w:rsidRDefault="00F00EA9">
            <w:pPr>
              <w:jc w:val="center"/>
            </w:pPr>
            <w:r>
              <w:rPr>
                <w:color w:val="000000"/>
                <w:sz w:val="24"/>
              </w:rPr>
              <w:t>23.40%</w:t>
            </w:r>
          </w:p>
        </w:tc>
        <w:tc>
          <w:tcPr>
            <w:tcW w:w="1285" w:type="dxa"/>
            <w:vAlign w:val="center"/>
          </w:tcPr>
          <w:p w:rsidR="00023644" w:rsidRDefault="00F00EA9">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中债企业债总全价指数收益率</w:t>
      </w:r>
      <w:r w:rsidRPr="00EF1D48">
        <w:rPr>
          <w:kern w:val="0"/>
          <w:sz w:val="24"/>
        </w:rPr>
        <w:t>+20%×</w:t>
      </w:r>
      <w:r w:rsidRPr="00EF1D48">
        <w:rPr>
          <w:kern w:val="0"/>
          <w:sz w:val="24"/>
        </w:rPr>
        <w:t>中债国债总全价指数收益率，每日进行再平衡过程。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E3E51F0" wp14:editId="47DA358F">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194592D5" wp14:editId="1D1EADBA">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2011</w:t>
      </w:r>
      <w:r w:rsidRPr="00E15CED">
        <w:rPr>
          <w:kern w:val="0"/>
          <w:sz w:val="24"/>
        </w:rPr>
        <w:t>年</w:t>
      </w:r>
      <w:r w:rsidRPr="00E15CED">
        <w:rPr>
          <w:kern w:val="0"/>
          <w:sz w:val="24"/>
        </w:rPr>
        <w:t>1</w:t>
      </w:r>
      <w:r w:rsidRPr="00E15CED">
        <w:rPr>
          <w:kern w:val="0"/>
          <w:sz w:val="24"/>
        </w:rPr>
        <w:t>月</w:t>
      </w:r>
      <w:r w:rsidRPr="00E15CED">
        <w:rPr>
          <w:kern w:val="0"/>
          <w:sz w:val="24"/>
        </w:rPr>
        <w:t>27</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647AE" w:rsidRDefault="00E63239" w:rsidP="003647AE">
      <w:pPr>
        <w:pStyle w:val="20"/>
        <w:spacing w:before="29" w:after="0" w:line="288" w:lineRule="auto"/>
        <w:rPr>
          <w:rFonts w:ascii="Times New Roman" w:hAnsi="Times New Roman"/>
          <w:kern w:val="0"/>
          <w:szCs w:val="24"/>
        </w:rPr>
      </w:pPr>
      <w:bookmarkStart w:id="47" w:name="_Toc249760033"/>
      <w:bookmarkStart w:id="48" w:name="_Toc361324853"/>
      <w:bookmarkStart w:id="49" w:name="_Toc415249215"/>
      <w:bookmarkStart w:id="50" w:name="_Toc415249381"/>
      <w:r w:rsidRPr="003647AE">
        <w:rPr>
          <w:rFonts w:ascii="Times New Roman" w:hAnsi="Times New Roman"/>
          <w:kern w:val="0"/>
          <w:szCs w:val="24"/>
        </w:rPr>
        <w:t>3.3</w:t>
      </w:r>
      <w:r w:rsidRPr="003647AE">
        <w:rPr>
          <w:rFonts w:ascii="Times New Roman" w:hAnsi="Times New Roman" w:hint="eastAsia"/>
          <w:kern w:val="0"/>
          <w:szCs w:val="24"/>
        </w:rPr>
        <w:t xml:space="preserve"> </w:t>
      </w:r>
      <w:r w:rsidRPr="003647AE">
        <w:rPr>
          <w:rFonts w:ascii="Times New Roman" w:hAnsi="Times New Roman" w:hint="eastAsia"/>
          <w:kern w:val="0"/>
          <w:szCs w:val="24"/>
        </w:rPr>
        <w:t>过去三年基金的利润分配情况</w:t>
      </w:r>
      <w:bookmarkEnd w:id="47"/>
      <w:bookmarkEnd w:id="48"/>
      <w:bookmarkEnd w:id="49"/>
      <w:bookmarkEnd w:id="5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23644">
        <w:trPr>
          <w:jc w:val="center"/>
        </w:trPr>
        <w:tc>
          <w:tcPr>
            <w:tcW w:w="1157" w:type="dxa"/>
            <w:vAlign w:val="center"/>
          </w:tcPr>
          <w:p w:rsidR="00023644" w:rsidRDefault="00F00EA9">
            <w:pPr>
              <w:jc w:val="center"/>
            </w:pPr>
            <w:r>
              <w:rPr>
                <w:color w:val="000000"/>
                <w:sz w:val="24"/>
              </w:rPr>
              <w:t>2014</w:t>
            </w:r>
            <w:r>
              <w:rPr>
                <w:color w:val="000000"/>
                <w:sz w:val="24"/>
              </w:rPr>
              <w:t>年</w:t>
            </w:r>
          </w:p>
        </w:tc>
        <w:tc>
          <w:tcPr>
            <w:tcW w:w="1378" w:type="dxa"/>
            <w:vAlign w:val="center"/>
          </w:tcPr>
          <w:p w:rsidR="00023644" w:rsidRDefault="00F00EA9">
            <w:pPr>
              <w:jc w:val="right"/>
            </w:pPr>
            <w:r>
              <w:rPr>
                <w:color w:val="000000"/>
                <w:sz w:val="24"/>
              </w:rPr>
              <w:t>0.310</w:t>
            </w:r>
          </w:p>
        </w:tc>
        <w:tc>
          <w:tcPr>
            <w:tcW w:w="1839" w:type="dxa"/>
            <w:vAlign w:val="center"/>
          </w:tcPr>
          <w:p w:rsidR="00023644" w:rsidRDefault="00F00EA9">
            <w:pPr>
              <w:jc w:val="right"/>
            </w:pPr>
            <w:r>
              <w:rPr>
                <w:color w:val="000000"/>
                <w:sz w:val="24"/>
              </w:rPr>
              <w:t>58,747,658.52</w:t>
            </w:r>
          </w:p>
        </w:tc>
        <w:tc>
          <w:tcPr>
            <w:tcW w:w="1950" w:type="dxa"/>
            <w:vAlign w:val="center"/>
          </w:tcPr>
          <w:p w:rsidR="00023644" w:rsidRDefault="00F00EA9">
            <w:pPr>
              <w:jc w:val="right"/>
            </w:pPr>
            <w:r>
              <w:rPr>
                <w:color w:val="000000"/>
                <w:sz w:val="24"/>
              </w:rPr>
              <w:t>-</w:t>
            </w:r>
          </w:p>
        </w:tc>
        <w:tc>
          <w:tcPr>
            <w:tcW w:w="1894" w:type="dxa"/>
            <w:vAlign w:val="center"/>
          </w:tcPr>
          <w:p w:rsidR="00023644" w:rsidRDefault="00F00EA9">
            <w:pPr>
              <w:jc w:val="right"/>
            </w:pPr>
            <w:r>
              <w:rPr>
                <w:color w:val="000000"/>
                <w:sz w:val="24"/>
              </w:rPr>
              <w:t>58,747,658.52</w:t>
            </w:r>
          </w:p>
        </w:tc>
        <w:tc>
          <w:tcPr>
            <w:tcW w:w="1068" w:type="dxa"/>
            <w:vAlign w:val="center"/>
          </w:tcPr>
          <w:p w:rsidR="00023644" w:rsidRDefault="00F00EA9">
            <w:pPr>
              <w:jc w:val="left"/>
            </w:pPr>
            <w:r>
              <w:rPr>
                <w:color w:val="000000"/>
                <w:sz w:val="24"/>
              </w:rPr>
              <w:t>-</w:t>
            </w:r>
          </w:p>
        </w:tc>
      </w:tr>
      <w:tr w:rsidR="00023644">
        <w:trPr>
          <w:jc w:val="center"/>
        </w:trPr>
        <w:tc>
          <w:tcPr>
            <w:tcW w:w="1157" w:type="dxa"/>
            <w:vAlign w:val="center"/>
          </w:tcPr>
          <w:p w:rsidR="00023644" w:rsidRDefault="00F00EA9">
            <w:pPr>
              <w:jc w:val="center"/>
            </w:pPr>
            <w:r>
              <w:rPr>
                <w:color w:val="000000"/>
                <w:sz w:val="24"/>
              </w:rPr>
              <w:t>2013</w:t>
            </w:r>
            <w:r>
              <w:rPr>
                <w:color w:val="000000"/>
                <w:sz w:val="24"/>
              </w:rPr>
              <w:t>年</w:t>
            </w:r>
          </w:p>
        </w:tc>
        <w:tc>
          <w:tcPr>
            <w:tcW w:w="1378" w:type="dxa"/>
            <w:vAlign w:val="center"/>
          </w:tcPr>
          <w:p w:rsidR="00023644" w:rsidRDefault="00F00EA9">
            <w:pPr>
              <w:jc w:val="right"/>
            </w:pPr>
            <w:r>
              <w:rPr>
                <w:color w:val="000000"/>
                <w:sz w:val="24"/>
              </w:rPr>
              <w:t>0.460</w:t>
            </w:r>
          </w:p>
        </w:tc>
        <w:tc>
          <w:tcPr>
            <w:tcW w:w="1839" w:type="dxa"/>
            <w:vAlign w:val="center"/>
          </w:tcPr>
          <w:p w:rsidR="00023644" w:rsidRDefault="00F00EA9">
            <w:pPr>
              <w:jc w:val="right"/>
            </w:pPr>
            <w:r>
              <w:rPr>
                <w:color w:val="000000"/>
                <w:sz w:val="24"/>
              </w:rPr>
              <w:t>87,173,946.02</w:t>
            </w:r>
          </w:p>
        </w:tc>
        <w:tc>
          <w:tcPr>
            <w:tcW w:w="1950" w:type="dxa"/>
            <w:vAlign w:val="center"/>
          </w:tcPr>
          <w:p w:rsidR="00023644" w:rsidRDefault="00F00EA9">
            <w:pPr>
              <w:jc w:val="right"/>
            </w:pPr>
            <w:r>
              <w:rPr>
                <w:color w:val="000000"/>
                <w:sz w:val="24"/>
              </w:rPr>
              <w:t>-</w:t>
            </w:r>
          </w:p>
        </w:tc>
        <w:tc>
          <w:tcPr>
            <w:tcW w:w="1894" w:type="dxa"/>
            <w:vAlign w:val="center"/>
          </w:tcPr>
          <w:p w:rsidR="00023644" w:rsidRDefault="00F00EA9">
            <w:pPr>
              <w:jc w:val="right"/>
            </w:pPr>
            <w:r>
              <w:rPr>
                <w:color w:val="000000"/>
                <w:sz w:val="24"/>
              </w:rPr>
              <w:t>87,173,946.02</w:t>
            </w:r>
          </w:p>
        </w:tc>
        <w:tc>
          <w:tcPr>
            <w:tcW w:w="1068" w:type="dxa"/>
            <w:vAlign w:val="center"/>
          </w:tcPr>
          <w:p w:rsidR="00023644" w:rsidRDefault="00F00EA9">
            <w:pPr>
              <w:jc w:val="left"/>
            </w:pPr>
            <w:r>
              <w:rPr>
                <w:color w:val="000000"/>
                <w:sz w:val="24"/>
              </w:rPr>
              <w:t>-</w:t>
            </w:r>
          </w:p>
        </w:tc>
      </w:tr>
      <w:tr w:rsidR="00023644">
        <w:trPr>
          <w:jc w:val="center"/>
        </w:trPr>
        <w:tc>
          <w:tcPr>
            <w:tcW w:w="1157" w:type="dxa"/>
            <w:vAlign w:val="center"/>
          </w:tcPr>
          <w:p w:rsidR="00023644" w:rsidRDefault="00F00EA9">
            <w:pPr>
              <w:jc w:val="center"/>
            </w:pPr>
            <w:r>
              <w:rPr>
                <w:color w:val="000000"/>
                <w:sz w:val="24"/>
              </w:rPr>
              <w:t>2012</w:t>
            </w:r>
            <w:r>
              <w:rPr>
                <w:color w:val="000000"/>
                <w:sz w:val="24"/>
              </w:rPr>
              <w:t>年</w:t>
            </w:r>
          </w:p>
        </w:tc>
        <w:tc>
          <w:tcPr>
            <w:tcW w:w="1378" w:type="dxa"/>
            <w:vAlign w:val="center"/>
          </w:tcPr>
          <w:p w:rsidR="00023644" w:rsidRDefault="00F00EA9">
            <w:pPr>
              <w:jc w:val="right"/>
            </w:pPr>
            <w:r>
              <w:rPr>
                <w:color w:val="000000"/>
                <w:sz w:val="24"/>
              </w:rPr>
              <w:t>0.340</w:t>
            </w:r>
          </w:p>
        </w:tc>
        <w:tc>
          <w:tcPr>
            <w:tcW w:w="1839" w:type="dxa"/>
            <w:vAlign w:val="center"/>
          </w:tcPr>
          <w:p w:rsidR="00023644" w:rsidRDefault="00F00EA9">
            <w:pPr>
              <w:jc w:val="right"/>
            </w:pPr>
            <w:r>
              <w:rPr>
                <w:color w:val="000000"/>
                <w:sz w:val="24"/>
              </w:rPr>
              <w:t>64,432,918.84</w:t>
            </w:r>
          </w:p>
        </w:tc>
        <w:tc>
          <w:tcPr>
            <w:tcW w:w="1950" w:type="dxa"/>
            <w:vAlign w:val="center"/>
          </w:tcPr>
          <w:p w:rsidR="00023644" w:rsidRDefault="00F00EA9">
            <w:pPr>
              <w:jc w:val="right"/>
            </w:pPr>
            <w:r>
              <w:rPr>
                <w:color w:val="000000"/>
                <w:sz w:val="24"/>
              </w:rPr>
              <w:t>-</w:t>
            </w:r>
          </w:p>
        </w:tc>
        <w:tc>
          <w:tcPr>
            <w:tcW w:w="1894" w:type="dxa"/>
            <w:vAlign w:val="center"/>
          </w:tcPr>
          <w:p w:rsidR="00023644" w:rsidRDefault="00F00EA9">
            <w:pPr>
              <w:jc w:val="right"/>
            </w:pPr>
            <w:r>
              <w:rPr>
                <w:color w:val="000000"/>
                <w:sz w:val="24"/>
              </w:rPr>
              <w:t>64,432,918.84</w:t>
            </w:r>
          </w:p>
        </w:tc>
        <w:tc>
          <w:tcPr>
            <w:tcW w:w="1068" w:type="dxa"/>
            <w:vAlign w:val="center"/>
          </w:tcPr>
          <w:p w:rsidR="00023644" w:rsidRDefault="00F00EA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1.110</w:t>
            </w:r>
          </w:p>
        </w:tc>
        <w:tc>
          <w:tcPr>
            <w:tcW w:w="1839" w:type="dxa"/>
            <w:vAlign w:val="center"/>
          </w:tcPr>
          <w:p w:rsidR="00E63239" w:rsidRPr="00483AAF" w:rsidRDefault="00E63239" w:rsidP="00483AAF">
            <w:pPr>
              <w:spacing w:before="29" w:line="288" w:lineRule="auto"/>
              <w:jc w:val="right"/>
              <w:rPr>
                <w:sz w:val="24"/>
              </w:rPr>
            </w:pPr>
            <w:r w:rsidRPr="00483AAF">
              <w:rPr>
                <w:sz w:val="24"/>
              </w:rPr>
              <w:t>210,354,523.38</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210,354,523.38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D71ED">
      <w:pPr>
        <w:pStyle w:val="1"/>
        <w:keepNext/>
        <w:keepLines/>
        <w:widowControl w:val="0"/>
        <w:spacing w:beforeLines="100" w:before="312" w:afterLines="100" w:after="312" w:line="288" w:lineRule="auto"/>
        <w:jc w:val="center"/>
        <w:rPr>
          <w:b/>
          <w:bCs/>
          <w:szCs w:val="24"/>
          <w:lang w:val="en-US"/>
        </w:rPr>
      </w:pPr>
      <w:bookmarkStart w:id="51" w:name="_Toc225498254"/>
      <w:bookmarkStart w:id="52" w:name="_Toc361324854"/>
      <w:bookmarkStart w:id="53" w:name="_Toc415249216"/>
      <w:bookmarkStart w:id="54" w:name="_Toc41524938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51"/>
      <w:bookmarkEnd w:id="52"/>
      <w:bookmarkEnd w:id="53"/>
      <w:bookmarkEnd w:id="54"/>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361324855"/>
      <w:bookmarkStart w:id="56" w:name="_Toc415249217"/>
      <w:bookmarkStart w:id="57" w:name="_Toc41524938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415249218"/>
      <w:bookmarkStart w:id="59" w:name="_Toc415249384"/>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58"/>
      <w:bookmarkEnd w:id="59"/>
    </w:p>
    <w:p w:rsidR="00023644" w:rsidRDefault="00F00EA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415249219"/>
      <w:bookmarkStart w:id="61" w:name="_Toc415249385"/>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60"/>
      <w:bookmarkEnd w:id="6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23644">
        <w:tc>
          <w:tcPr>
            <w:tcW w:w="1032" w:type="dxa"/>
            <w:vAlign w:val="center"/>
          </w:tcPr>
          <w:p w:rsidR="00023644" w:rsidRDefault="00F00EA9">
            <w:pPr>
              <w:jc w:val="center"/>
            </w:pPr>
            <w:r>
              <w:rPr>
                <w:color w:val="000000"/>
                <w:sz w:val="24"/>
              </w:rPr>
              <w:t>林洪钧</w:t>
            </w:r>
          </w:p>
        </w:tc>
        <w:tc>
          <w:tcPr>
            <w:tcW w:w="1416" w:type="dxa"/>
            <w:vAlign w:val="center"/>
          </w:tcPr>
          <w:p w:rsidR="00023644" w:rsidRDefault="00F00EA9">
            <w:pPr>
              <w:jc w:val="center"/>
            </w:pPr>
            <w:r>
              <w:rPr>
                <w:color w:val="000000"/>
                <w:sz w:val="24"/>
              </w:rPr>
              <w:t>本基金、交银货币、交银增利债券、交银理财</w:t>
            </w:r>
            <w:r>
              <w:rPr>
                <w:color w:val="000000"/>
                <w:sz w:val="24"/>
              </w:rPr>
              <w:t>21</w:t>
            </w:r>
            <w:r>
              <w:rPr>
                <w:color w:val="000000"/>
                <w:sz w:val="24"/>
              </w:rPr>
              <w:t>天债券、交银纯债债券发起、交银现金宝货币的基金经理，公司固定收益部助理总经理</w:t>
            </w:r>
          </w:p>
        </w:tc>
        <w:tc>
          <w:tcPr>
            <w:tcW w:w="1238" w:type="dxa"/>
            <w:vAlign w:val="center"/>
          </w:tcPr>
          <w:p w:rsidR="00023644" w:rsidRDefault="00F00EA9">
            <w:pPr>
              <w:jc w:val="center"/>
            </w:pPr>
            <w:r>
              <w:rPr>
                <w:color w:val="000000"/>
                <w:sz w:val="24"/>
              </w:rPr>
              <w:t>2011-01-27</w:t>
            </w:r>
          </w:p>
        </w:tc>
        <w:tc>
          <w:tcPr>
            <w:tcW w:w="1276" w:type="dxa"/>
            <w:vAlign w:val="center"/>
          </w:tcPr>
          <w:p w:rsidR="00023644" w:rsidRDefault="00F00EA9">
            <w:pPr>
              <w:jc w:val="center"/>
            </w:pPr>
            <w:r>
              <w:rPr>
                <w:color w:val="000000"/>
                <w:sz w:val="24"/>
              </w:rPr>
              <w:t>-</w:t>
            </w:r>
          </w:p>
        </w:tc>
        <w:tc>
          <w:tcPr>
            <w:tcW w:w="996" w:type="dxa"/>
            <w:vAlign w:val="center"/>
          </w:tcPr>
          <w:p w:rsidR="00023644" w:rsidRDefault="00F00EA9">
            <w:pPr>
              <w:jc w:val="center"/>
            </w:pPr>
            <w:r>
              <w:rPr>
                <w:color w:val="000000"/>
                <w:sz w:val="24"/>
              </w:rPr>
              <w:t>10</w:t>
            </w:r>
            <w:r>
              <w:rPr>
                <w:color w:val="000000"/>
                <w:sz w:val="24"/>
              </w:rPr>
              <w:t>年</w:t>
            </w:r>
          </w:p>
        </w:tc>
        <w:tc>
          <w:tcPr>
            <w:tcW w:w="3040" w:type="dxa"/>
            <w:vAlign w:val="center"/>
          </w:tcPr>
          <w:p w:rsidR="00023644" w:rsidRDefault="00F00EA9">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023644">
        <w:tc>
          <w:tcPr>
            <w:tcW w:w="1032" w:type="dxa"/>
            <w:vAlign w:val="center"/>
          </w:tcPr>
          <w:p w:rsidR="00023644" w:rsidRDefault="00F00EA9">
            <w:pPr>
              <w:jc w:val="center"/>
            </w:pPr>
            <w:r>
              <w:rPr>
                <w:color w:val="000000"/>
                <w:sz w:val="24"/>
              </w:rPr>
              <w:t>张靖爽</w:t>
            </w:r>
          </w:p>
        </w:tc>
        <w:tc>
          <w:tcPr>
            <w:tcW w:w="1416" w:type="dxa"/>
            <w:vAlign w:val="center"/>
          </w:tcPr>
          <w:p w:rsidR="00023644" w:rsidRDefault="00F00EA9">
            <w:pPr>
              <w:jc w:val="center"/>
            </w:pPr>
            <w:r>
              <w:rPr>
                <w:color w:val="000000"/>
                <w:sz w:val="24"/>
              </w:rPr>
              <w:t>本基金、交银货币、交银理财</w:t>
            </w:r>
            <w:r>
              <w:rPr>
                <w:color w:val="000000"/>
                <w:sz w:val="24"/>
              </w:rPr>
              <w:t>21</w:t>
            </w:r>
            <w:r>
              <w:rPr>
                <w:color w:val="000000"/>
                <w:sz w:val="24"/>
              </w:rPr>
              <w:t>天债券、交银纯债债券发起的基金经理助理</w:t>
            </w:r>
          </w:p>
        </w:tc>
        <w:tc>
          <w:tcPr>
            <w:tcW w:w="1238" w:type="dxa"/>
            <w:vAlign w:val="center"/>
          </w:tcPr>
          <w:p w:rsidR="00023644" w:rsidRDefault="00F00EA9">
            <w:pPr>
              <w:jc w:val="center"/>
            </w:pPr>
            <w:r>
              <w:rPr>
                <w:color w:val="000000"/>
                <w:sz w:val="24"/>
              </w:rPr>
              <w:t>2014-04-01</w:t>
            </w:r>
          </w:p>
        </w:tc>
        <w:tc>
          <w:tcPr>
            <w:tcW w:w="1276" w:type="dxa"/>
            <w:vAlign w:val="center"/>
          </w:tcPr>
          <w:p w:rsidR="00023644" w:rsidRDefault="00F00EA9">
            <w:pPr>
              <w:jc w:val="center"/>
            </w:pPr>
            <w:r>
              <w:rPr>
                <w:color w:val="000000"/>
                <w:sz w:val="24"/>
              </w:rPr>
              <w:t>-</w:t>
            </w:r>
          </w:p>
        </w:tc>
        <w:tc>
          <w:tcPr>
            <w:tcW w:w="996" w:type="dxa"/>
            <w:vAlign w:val="center"/>
          </w:tcPr>
          <w:p w:rsidR="00023644" w:rsidRDefault="00F00EA9">
            <w:pPr>
              <w:jc w:val="center"/>
            </w:pPr>
            <w:r>
              <w:rPr>
                <w:color w:val="000000"/>
                <w:sz w:val="24"/>
              </w:rPr>
              <w:t>4</w:t>
            </w:r>
            <w:r>
              <w:rPr>
                <w:color w:val="000000"/>
                <w:sz w:val="24"/>
              </w:rPr>
              <w:t>年</w:t>
            </w:r>
          </w:p>
        </w:tc>
        <w:tc>
          <w:tcPr>
            <w:tcW w:w="3040" w:type="dxa"/>
            <w:vAlign w:val="center"/>
          </w:tcPr>
          <w:p w:rsidR="00023644" w:rsidRDefault="00F00EA9">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rsidR="00944CCC" w:rsidRPr="00D85E8B" w:rsidRDefault="001A59F9" w:rsidP="00306A02">
      <w:pPr>
        <w:spacing w:line="288" w:lineRule="auto"/>
        <w:jc w:val="left"/>
        <w:rPr>
          <w:color w:val="000000"/>
          <w:kern w:val="0"/>
          <w:sz w:val="24"/>
        </w:rPr>
      </w:pPr>
      <w:r w:rsidRPr="009B20A1">
        <w:rPr>
          <w:kern w:val="0"/>
          <w:sz w:val="24"/>
        </w:rPr>
        <w:t>注：</w:t>
      </w:r>
      <w:r w:rsidR="00944CCC" w:rsidRPr="00D85E8B">
        <w:rPr>
          <w:rFonts w:hint="eastAsia"/>
          <w:color w:val="000000"/>
          <w:kern w:val="0"/>
          <w:sz w:val="24"/>
        </w:rPr>
        <w:t>1</w:t>
      </w:r>
      <w:r w:rsidR="00944CCC" w:rsidRPr="00D85E8B">
        <w:rPr>
          <w:rFonts w:hint="eastAsia"/>
          <w:color w:val="000000"/>
          <w:kern w:val="0"/>
          <w:sz w:val="24"/>
        </w:rPr>
        <w:t>、本表所列基金经理（助理）任职日期和离职日期均以基金合同生效日或公司作出决定并公告</w:t>
      </w:r>
      <w:r w:rsidR="00944CCC" w:rsidRPr="00D85E8B">
        <w:rPr>
          <w:rFonts w:hint="eastAsia"/>
          <w:color w:val="000000"/>
          <w:kern w:val="0"/>
          <w:sz w:val="24"/>
        </w:rPr>
        <w:t>(</w:t>
      </w:r>
      <w:r w:rsidR="00944CCC" w:rsidRPr="00D85E8B">
        <w:rPr>
          <w:rFonts w:hint="eastAsia"/>
          <w:color w:val="000000"/>
          <w:kern w:val="0"/>
          <w:sz w:val="24"/>
        </w:rPr>
        <w:t>如适用</w:t>
      </w:r>
      <w:r w:rsidR="00944CCC" w:rsidRPr="00D85E8B">
        <w:rPr>
          <w:rFonts w:hint="eastAsia"/>
          <w:color w:val="000000"/>
          <w:kern w:val="0"/>
          <w:sz w:val="24"/>
        </w:rPr>
        <w:t>)</w:t>
      </w:r>
      <w:r w:rsidR="00944CCC" w:rsidRPr="00D85E8B">
        <w:rPr>
          <w:rFonts w:hint="eastAsia"/>
          <w:color w:val="000000"/>
          <w:kern w:val="0"/>
          <w:sz w:val="24"/>
        </w:rPr>
        <w:t>之日为准；</w:t>
      </w:r>
    </w:p>
    <w:p w:rsidR="00944CCC" w:rsidRDefault="00944CCC" w:rsidP="00306A02">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944CCC" w:rsidP="00306A02">
      <w:pPr>
        <w:tabs>
          <w:tab w:val="left" w:pos="426"/>
        </w:tabs>
        <w:spacing w:before="29" w:line="288" w:lineRule="auto"/>
        <w:ind w:firstLine="480"/>
        <w:jc w:val="left"/>
        <w:rPr>
          <w:rFonts w:asciiTheme="minorEastAsia" w:eastAsiaTheme="minorEastAsia" w:hAnsiTheme="minorEastAsia"/>
          <w:color w:val="000000"/>
          <w:szCs w:val="21"/>
        </w:rPr>
      </w:pPr>
      <w:r>
        <w:rPr>
          <w:color w:val="000000"/>
          <w:kern w:val="0"/>
          <w:sz w:val="24"/>
        </w:rPr>
        <w:t>3</w:t>
      </w:r>
      <w:r>
        <w:rPr>
          <w:rFonts w:hint="eastAsia"/>
          <w:color w:val="000000"/>
          <w:kern w:val="0"/>
          <w:sz w:val="24"/>
        </w:rPr>
        <w:t>、</w:t>
      </w:r>
      <w:r w:rsidR="001B4004" w:rsidRPr="003D4637">
        <w:rPr>
          <w:rFonts w:hint="eastAsia"/>
          <w:sz w:val="24"/>
        </w:rPr>
        <w:t>张靖爽女士于</w:t>
      </w:r>
      <w:r w:rsidR="001B4004" w:rsidRPr="003D4637">
        <w:rPr>
          <w:rFonts w:hint="eastAsia"/>
          <w:sz w:val="24"/>
        </w:rPr>
        <w:t>2015</w:t>
      </w:r>
      <w:r w:rsidR="001B4004" w:rsidRPr="003D4637">
        <w:rPr>
          <w:rFonts w:hint="eastAsia"/>
          <w:sz w:val="24"/>
        </w:rPr>
        <w:t>年</w:t>
      </w:r>
      <w:r w:rsidR="001B4004" w:rsidRPr="003D4637">
        <w:rPr>
          <w:rFonts w:hint="eastAsia"/>
          <w:sz w:val="24"/>
        </w:rPr>
        <w:t>3</w:t>
      </w:r>
      <w:r w:rsidR="001B4004" w:rsidRPr="003D4637">
        <w:rPr>
          <w:rFonts w:hint="eastAsia"/>
          <w:sz w:val="24"/>
        </w:rPr>
        <w:t>月</w:t>
      </w:r>
      <w:r w:rsidR="001B4004" w:rsidRPr="003D4637">
        <w:rPr>
          <w:rFonts w:hint="eastAsia"/>
          <w:sz w:val="24"/>
        </w:rPr>
        <w:t>15</w:t>
      </w:r>
      <w:r w:rsidR="001B4004" w:rsidRPr="003D4637">
        <w:rPr>
          <w:rFonts w:hint="eastAsia"/>
          <w:sz w:val="24"/>
        </w:rPr>
        <w:t>日不再担任本基金基金经理助理。除此之外基金经理（或基金经理小组）期后变动（如有）敬请关注基金管理人发布的相关公告。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25498256"/>
      <w:bookmarkStart w:id="63" w:name="_Toc361324856"/>
      <w:bookmarkStart w:id="64" w:name="_Toc415249220"/>
      <w:bookmarkStart w:id="65" w:name="_Toc41524938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62"/>
      <w:bookmarkEnd w:id="63"/>
      <w:bookmarkEnd w:id="64"/>
      <w:bookmarkEnd w:id="65"/>
    </w:p>
    <w:p w:rsidR="00023644" w:rsidRDefault="00F00EA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25498257"/>
      <w:bookmarkStart w:id="67" w:name="_Toc361324857"/>
      <w:bookmarkStart w:id="68" w:name="_Toc415249221"/>
      <w:bookmarkStart w:id="69" w:name="_Toc41524938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6"/>
      <w:bookmarkEnd w:id="67"/>
      <w:bookmarkEnd w:id="68"/>
      <w:bookmarkEnd w:id="69"/>
    </w:p>
    <w:p w:rsidR="001A59F9" w:rsidRPr="000E6433" w:rsidRDefault="001A59F9" w:rsidP="000E6433">
      <w:pPr>
        <w:pStyle w:val="20"/>
        <w:spacing w:before="29" w:after="0" w:line="288" w:lineRule="auto"/>
        <w:rPr>
          <w:rFonts w:ascii="Times New Roman" w:hAnsi="Times New Roman"/>
          <w:kern w:val="0"/>
          <w:szCs w:val="24"/>
        </w:rPr>
      </w:pPr>
      <w:bookmarkStart w:id="70" w:name="_Toc415249222"/>
      <w:bookmarkStart w:id="71" w:name="_Toc415249388"/>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70"/>
      <w:bookmarkEnd w:id="71"/>
    </w:p>
    <w:p w:rsidR="00023644" w:rsidRDefault="00F00EA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23644" w:rsidRDefault="00F00EA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23644" w:rsidRDefault="00F00EA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23644" w:rsidRDefault="00F00EA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23644" w:rsidRDefault="00F00EA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415249223"/>
      <w:bookmarkStart w:id="73" w:name="_Toc415249389"/>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72"/>
      <w:bookmarkEnd w:id="7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415249224"/>
      <w:bookmarkStart w:id="75" w:name="_Toc415249390"/>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74"/>
      <w:bookmarkEnd w:id="7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225498258"/>
      <w:bookmarkStart w:id="77" w:name="_Toc361324858"/>
      <w:bookmarkStart w:id="78" w:name="_Toc415249225"/>
      <w:bookmarkStart w:id="79" w:name="_Toc41524939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6"/>
      <w:bookmarkEnd w:id="77"/>
      <w:bookmarkEnd w:id="78"/>
      <w:bookmarkEnd w:id="79"/>
    </w:p>
    <w:p w:rsidR="001A59F9" w:rsidRPr="000E6433" w:rsidRDefault="001A59F9" w:rsidP="000E6433">
      <w:pPr>
        <w:pStyle w:val="20"/>
        <w:spacing w:before="29" w:after="0" w:line="288" w:lineRule="auto"/>
        <w:rPr>
          <w:rFonts w:ascii="Times New Roman" w:hAnsi="Times New Roman"/>
          <w:kern w:val="0"/>
          <w:szCs w:val="24"/>
        </w:rPr>
      </w:pPr>
      <w:bookmarkStart w:id="80" w:name="_Toc415249226"/>
      <w:bookmarkStart w:id="81" w:name="_Toc41524939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80"/>
      <w:bookmarkEnd w:id="81"/>
    </w:p>
    <w:p w:rsidR="00023644" w:rsidRDefault="00F00EA9">
      <w:pPr>
        <w:spacing w:before="29" w:line="288" w:lineRule="auto"/>
        <w:ind w:firstLineChars="200" w:firstLine="480"/>
        <w:rPr>
          <w:color w:val="000000"/>
          <w:sz w:val="24"/>
        </w:rPr>
      </w:pPr>
      <w:r>
        <w:rPr>
          <w:color w:val="000000"/>
          <w:sz w:val="24"/>
        </w:rPr>
        <w:t>2014</w:t>
      </w:r>
      <w:r>
        <w:rPr>
          <w:color w:val="000000"/>
          <w:sz w:val="24"/>
        </w:rPr>
        <w:t>年，我国宏观经济增长动能疲弱，</w:t>
      </w:r>
      <w:r>
        <w:rPr>
          <w:color w:val="000000"/>
          <w:sz w:val="24"/>
        </w:rPr>
        <w:t>GDP</w:t>
      </w:r>
      <w:r>
        <w:rPr>
          <w:color w:val="000000"/>
          <w:sz w:val="24"/>
        </w:rPr>
        <w:t>全年同比增长</w:t>
      </w:r>
      <w:r>
        <w:rPr>
          <w:color w:val="000000"/>
          <w:sz w:val="24"/>
        </w:rPr>
        <w:t>7.4%</w:t>
      </w:r>
      <w:r>
        <w:rPr>
          <w:color w:val="000000"/>
          <w:sz w:val="24"/>
        </w:rPr>
        <w:t>，</w:t>
      </w:r>
      <w:r>
        <w:rPr>
          <w:color w:val="000000"/>
          <w:sz w:val="24"/>
        </w:rPr>
        <w:t>CPI</w:t>
      </w:r>
      <w:r>
        <w:rPr>
          <w:color w:val="000000"/>
          <w:sz w:val="24"/>
        </w:rPr>
        <w:t>与工业增加值也全年走低。总体来看，</w:t>
      </w:r>
      <w:r>
        <w:rPr>
          <w:color w:val="000000"/>
          <w:sz w:val="24"/>
        </w:rPr>
        <w:t>2014</w:t>
      </w:r>
      <w:r>
        <w:rPr>
          <w:color w:val="000000"/>
          <w:sz w:val="24"/>
        </w:rPr>
        <w:t>年我国经济通缩压力逐渐增大，同时</w:t>
      </w:r>
      <w:r>
        <w:rPr>
          <w:color w:val="000000"/>
          <w:sz w:val="24"/>
        </w:rPr>
        <w:t>PMI</w:t>
      </w:r>
      <w:r>
        <w:rPr>
          <w:color w:val="000000"/>
          <w:sz w:val="24"/>
        </w:rPr>
        <w:t>在四季度内连续三个月下滑。货币政策层面，货币当局保持较为稳健的货币政策，在外汇占款降低的背景下，</w:t>
      </w:r>
      <w:r>
        <w:rPr>
          <w:color w:val="000000"/>
          <w:sz w:val="24"/>
        </w:rPr>
        <w:t>MLF\SLO</w:t>
      </w:r>
      <w:r>
        <w:rPr>
          <w:color w:val="000000"/>
          <w:sz w:val="24"/>
        </w:rPr>
        <w:t>等工具的使用很好的补充了基础货币，市场流动性总体呈现较为宽松的局面。本报告期内，受通缩压力影响，</w:t>
      </w:r>
      <w:r>
        <w:rPr>
          <w:color w:val="000000"/>
          <w:sz w:val="24"/>
        </w:rPr>
        <w:t>11</w:t>
      </w:r>
      <w:r>
        <w:rPr>
          <w:color w:val="000000"/>
          <w:sz w:val="24"/>
        </w:rPr>
        <w:t>月</w:t>
      </w:r>
      <w:r>
        <w:rPr>
          <w:color w:val="000000"/>
          <w:sz w:val="24"/>
        </w:rPr>
        <w:t>22</w:t>
      </w:r>
      <w:r>
        <w:rPr>
          <w:color w:val="000000"/>
          <w:sz w:val="24"/>
        </w:rPr>
        <w:t>日央行不对称降息，但在</w:t>
      </w:r>
      <w:r>
        <w:rPr>
          <w:color w:val="000000"/>
          <w:sz w:val="24"/>
        </w:rPr>
        <w:t>11</w:t>
      </w:r>
      <w:r>
        <w:rPr>
          <w:color w:val="000000"/>
          <w:sz w:val="24"/>
        </w:rPr>
        <w:t>月底及</w:t>
      </w:r>
      <w:r>
        <w:rPr>
          <w:color w:val="000000"/>
          <w:sz w:val="24"/>
        </w:rPr>
        <w:t>12</w:t>
      </w:r>
      <w:r>
        <w:rPr>
          <w:color w:val="000000"/>
          <w:sz w:val="24"/>
        </w:rPr>
        <w:t>月份，市场资金面同样出现了较为紧张的情况。</w:t>
      </w:r>
    </w:p>
    <w:p w:rsidR="00023644" w:rsidRDefault="00F00EA9">
      <w:pPr>
        <w:spacing w:before="29" w:line="288" w:lineRule="auto"/>
        <w:ind w:firstLineChars="200" w:firstLine="480"/>
        <w:rPr>
          <w:color w:val="000000"/>
          <w:sz w:val="24"/>
        </w:rPr>
      </w:pPr>
      <w:r>
        <w:rPr>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color w:val="000000"/>
          <w:sz w:val="24"/>
        </w:rPr>
        <w:t>11.23%</w:t>
      </w:r>
      <w:r>
        <w:rPr>
          <w:color w:val="000000"/>
          <w:sz w:val="24"/>
        </w:rPr>
        <w:t>。值得注意的是，</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color w:val="000000"/>
          <w:sz w:val="24"/>
        </w:rPr>
        <w:t>11</w:t>
      </w:r>
      <w:r>
        <w:rPr>
          <w:color w:val="000000"/>
          <w:sz w:val="24"/>
        </w:rPr>
        <w:t>、</w:t>
      </w:r>
      <w:r>
        <w:rPr>
          <w:color w:val="000000"/>
          <w:sz w:val="24"/>
        </w:rPr>
        <w:t>12</w:t>
      </w:r>
      <w:r>
        <w:rPr>
          <w:color w:val="000000"/>
          <w:sz w:val="24"/>
        </w:rPr>
        <w:t>月份上行的重要因素。在本报告期末端，债券市场曲线结构呈现极度平坦化的走势。</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本基金本报告期内大部分时间保持较高的债券仓位，并于四季度降低了组合久期以及杠杆。报告期内基金净值上涨</w:t>
      </w:r>
      <w:r w:rsidRPr="00125363">
        <w:rPr>
          <w:color w:val="000000"/>
          <w:sz w:val="24"/>
        </w:rPr>
        <w:t>15.33%</w:t>
      </w:r>
      <w:r w:rsidRPr="00125363">
        <w:rPr>
          <w:color w:val="000000"/>
          <w:sz w:val="24"/>
        </w:rPr>
        <w:t>，贡献主要来自于组合在报告期前期较高的纯债仓位以及四季度可转债及股票的持仓。</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415249227"/>
      <w:bookmarkStart w:id="83" w:name="_Toc41524939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82"/>
      <w:bookmarkEnd w:id="83"/>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1.153</w:t>
      </w:r>
      <w:r w:rsidRPr="00125363">
        <w:rPr>
          <w:color w:val="000000"/>
          <w:sz w:val="24"/>
        </w:rPr>
        <w:t>元，本报告期份额净值增长率为</w:t>
      </w:r>
      <w:r w:rsidRPr="00125363">
        <w:rPr>
          <w:color w:val="000000"/>
          <w:sz w:val="24"/>
        </w:rPr>
        <w:t>15.33%</w:t>
      </w:r>
      <w:r w:rsidRPr="00125363">
        <w:rPr>
          <w:color w:val="000000"/>
          <w:sz w:val="24"/>
        </w:rPr>
        <w:t>，同期业绩比较基准增长率为</w:t>
      </w:r>
      <w:r w:rsidRPr="00125363">
        <w:rPr>
          <w:color w:val="000000"/>
          <w:sz w:val="24"/>
        </w:rPr>
        <w:t>6.13%</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4" w:name="_Toc225498259"/>
      <w:bookmarkStart w:id="85" w:name="_Toc361324859"/>
      <w:bookmarkStart w:id="86" w:name="_Toc415249228"/>
      <w:bookmarkStart w:id="87" w:name="_Toc41524939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4"/>
      <w:bookmarkEnd w:id="85"/>
      <w:bookmarkEnd w:id="86"/>
      <w:bookmarkEnd w:id="87"/>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年，房地产在</w:t>
      </w:r>
      <w:r w:rsidRPr="00125363">
        <w:rPr>
          <w:color w:val="000000"/>
          <w:sz w:val="24"/>
        </w:rPr>
        <w:t>2014</w:t>
      </w:r>
      <w:r w:rsidRPr="00125363">
        <w:rPr>
          <w:color w:val="000000"/>
          <w:sz w:val="24"/>
        </w:rPr>
        <w:t>年四季度的数据让投资者对地产在</w:t>
      </w:r>
      <w:r w:rsidRPr="00125363">
        <w:rPr>
          <w:color w:val="000000"/>
          <w:sz w:val="24"/>
        </w:rPr>
        <w:t>2015</w:t>
      </w:r>
      <w:r w:rsidRPr="00125363">
        <w:rPr>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月，也是支持债券市场在上半年可能仍有较好表现的一个重要因素。值得注意的是，连续</w:t>
      </w:r>
      <w:r w:rsidRPr="00125363">
        <w:rPr>
          <w:color w:val="000000"/>
          <w:sz w:val="24"/>
        </w:rPr>
        <w:t>IPO</w:t>
      </w:r>
      <w:r w:rsidRPr="00125363">
        <w:rPr>
          <w:color w:val="000000"/>
          <w:sz w:val="24"/>
        </w:rPr>
        <w:t>可能会对市场流动性及情绪有间歇性的冲击，而央行货币政策的态度仍较为稳健，受到资金面和短端利率的限制，降准等货币政策可能并不会给债券市场带来收益的快速下行。</w:t>
      </w:r>
      <w:r w:rsidRPr="00125363">
        <w:rPr>
          <w:color w:val="000000"/>
          <w:sz w:val="24"/>
        </w:rPr>
        <w:t xml:space="preserve"> </w:t>
      </w:r>
      <w:r w:rsidRPr="00125363">
        <w:rPr>
          <w:color w:val="000000"/>
          <w:sz w:val="24"/>
        </w:rPr>
        <w:t>因此，债券收益率应不会重现诸如</w:t>
      </w:r>
      <w:r w:rsidRPr="00125363">
        <w:rPr>
          <w:color w:val="000000"/>
          <w:sz w:val="24"/>
        </w:rPr>
        <w:t>2014</w:t>
      </w:r>
      <w:r w:rsidRPr="00125363">
        <w:rPr>
          <w:color w:val="000000"/>
          <w:sz w:val="24"/>
        </w:rPr>
        <w:t>年如此大幅度的下行，预计更大可能性是在一、二季度保持缓慢下行的态势。品种选择上，</w:t>
      </w:r>
      <w:r w:rsidRPr="00125363">
        <w:rPr>
          <w:color w:val="000000"/>
          <w:sz w:val="24"/>
        </w:rPr>
        <w:t>3</w:t>
      </w:r>
      <w:r w:rsidRPr="00125363">
        <w:rPr>
          <w:color w:val="000000"/>
          <w:sz w:val="24"/>
        </w:rPr>
        <w:t>年左右中短期的品种由于收益曲线的修复可能表现的会更好。总体说来，本基金对</w:t>
      </w:r>
      <w:r w:rsidRPr="00125363">
        <w:rPr>
          <w:color w:val="000000"/>
          <w:sz w:val="24"/>
        </w:rPr>
        <w:t>2015</w:t>
      </w:r>
      <w:r w:rsidRPr="00125363">
        <w:rPr>
          <w:color w:val="000000"/>
          <w:sz w:val="24"/>
        </w:rPr>
        <w:t>年一季度债券市场的中短端较为乐观。组合管理方面，保持较短的久期，期待获取曲线结构修复的超额收益；另一方面，更值得期待的是，在宽信用及地产可期的背景下，可转债或将是</w:t>
      </w:r>
      <w:r w:rsidRPr="00125363">
        <w:rPr>
          <w:color w:val="000000"/>
          <w:sz w:val="24"/>
        </w:rPr>
        <w:t>2015</w:t>
      </w:r>
      <w:r w:rsidRPr="00125363">
        <w:rPr>
          <w:color w:val="000000"/>
          <w:sz w:val="24"/>
        </w:rPr>
        <w:t>年一季度基金获取收益的主要来源。</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8" w:name="_Toc247959456"/>
      <w:bookmarkStart w:id="89" w:name="_Toc245801806"/>
      <w:bookmarkStart w:id="90" w:name="_Toc361324860"/>
      <w:bookmarkStart w:id="91" w:name="_Toc415249229"/>
      <w:bookmarkStart w:id="92" w:name="_Toc41524939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8"/>
      <w:bookmarkEnd w:id="89"/>
      <w:bookmarkEnd w:id="90"/>
      <w:bookmarkEnd w:id="91"/>
      <w:bookmarkEnd w:id="92"/>
    </w:p>
    <w:p w:rsidR="00023644" w:rsidRDefault="00F00EA9">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23644" w:rsidRDefault="00F00EA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23644" w:rsidRDefault="00F00EA9">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023644" w:rsidRDefault="00F00EA9">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023644" w:rsidRDefault="00F00EA9">
      <w:pPr>
        <w:spacing w:before="29" w:line="288" w:lineRule="auto"/>
        <w:ind w:firstLineChars="200" w:firstLine="480"/>
        <w:rPr>
          <w:color w:val="000000"/>
          <w:sz w:val="24"/>
        </w:rPr>
      </w:pPr>
      <w:r>
        <w:rPr>
          <w:color w:val="000000"/>
          <w:sz w:val="24"/>
        </w:rPr>
        <w:t>（二）全面开展内部监督检查，强化公司内部控制。</w:t>
      </w:r>
    </w:p>
    <w:p w:rsidR="00023644" w:rsidRDefault="00F00EA9">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23644" w:rsidRDefault="00F00EA9">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3" w:name="_Toc247959457"/>
      <w:bookmarkStart w:id="94" w:name="_Toc225570083"/>
      <w:bookmarkStart w:id="95" w:name="_Toc361324861"/>
      <w:bookmarkStart w:id="96" w:name="_Toc415249230"/>
      <w:bookmarkStart w:id="97" w:name="_Toc41524939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3"/>
      <w:bookmarkEnd w:id="94"/>
      <w:bookmarkEnd w:id="95"/>
      <w:bookmarkEnd w:id="96"/>
      <w:bookmarkEnd w:id="97"/>
    </w:p>
    <w:p w:rsidR="00023644" w:rsidRDefault="00F00EA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23644" w:rsidRDefault="00F00EA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647AE" w:rsidRDefault="00486CC6" w:rsidP="003647AE">
      <w:pPr>
        <w:pStyle w:val="20"/>
        <w:spacing w:before="29" w:after="0" w:line="288" w:lineRule="auto"/>
        <w:rPr>
          <w:rFonts w:ascii="Times New Roman" w:hAnsi="Times New Roman"/>
          <w:kern w:val="0"/>
          <w:szCs w:val="24"/>
        </w:rPr>
      </w:pPr>
      <w:bookmarkStart w:id="98" w:name="_Toc247959458"/>
      <w:bookmarkStart w:id="99" w:name="_Toc225570084"/>
      <w:bookmarkStart w:id="100" w:name="_Toc361324862"/>
      <w:bookmarkStart w:id="101" w:name="_Toc374374942"/>
      <w:bookmarkStart w:id="102" w:name="_Toc415249231"/>
      <w:bookmarkStart w:id="103" w:name="_Toc415249397"/>
      <w:r w:rsidRPr="003647AE">
        <w:rPr>
          <w:rFonts w:ascii="Times New Roman" w:hAnsi="Times New Roman"/>
          <w:kern w:val="0"/>
          <w:szCs w:val="24"/>
        </w:rPr>
        <w:t>4.</w:t>
      </w:r>
      <w:r w:rsidRPr="003647AE">
        <w:rPr>
          <w:rFonts w:ascii="Times New Roman" w:hAnsi="Times New Roman" w:hint="eastAsia"/>
          <w:kern w:val="0"/>
          <w:szCs w:val="24"/>
        </w:rPr>
        <w:t>8</w:t>
      </w:r>
      <w:r w:rsidRPr="003647AE">
        <w:rPr>
          <w:rFonts w:ascii="Times New Roman" w:hAnsi="Times New Roman"/>
          <w:kern w:val="0"/>
          <w:szCs w:val="24"/>
        </w:rPr>
        <w:t xml:space="preserve"> </w:t>
      </w:r>
      <w:r w:rsidRPr="003647AE">
        <w:rPr>
          <w:rFonts w:ascii="Times New Roman" w:hAnsi="Times New Roman"/>
          <w:kern w:val="0"/>
          <w:szCs w:val="24"/>
        </w:rPr>
        <w:t>管理人对报告期内基金利润分配情况的说明</w:t>
      </w:r>
      <w:bookmarkEnd w:id="98"/>
      <w:bookmarkEnd w:id="99"/>
      <w:bookmarkEnd w:id="100"/>
      <w:bookmarkEnd w:id="101"/>
      <w:bookmarkEnd w:id="102"/>
      <w:bookmarkEnd w:id="103"/>
    </w:p>
    <w:p w:rsidR="00023644" w:rsidRDefault="00F00EA9">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3647AE" w:rsidRDefault="00486CC6" w:rsidP="003647AE">
      <w:pPr>
        <w:pStyle w:val="20"/>
        <w:spacing w:before="29" w:after="0" w:line="288" w:lineRule="auto"/>
        <w:rPr>
          <w:rFonts w:ascii="Times New Roman" w:hAnsi="Times New Roman"/>
          <w:kern w:val="0"/>
          <w:szCs w:val="24"/>
        </w:rPr>
      </w:pPr>
      <w:bookmarkStart w:id="104" w:name="_Toc415249232"/>
      <w:bookmarkStart w:id="105" w:name="_Toc415249398"/>
      <w:r w:rsidRPr="003647AE">
        <w:rPr>
          <w:rFonts w:ascii="Times New Roman" w:hAnsi="Times New Roman"/>
          <w:kern w:val="0"/>
          <w:szCs w:val="24"/>
        </w:rPr>
        <w:t>4.9</w:t>
      </w:r>
      <w:r w:rsidRPr="003647AE">
        <w:rPr>
          <w:rFonts w:ascii="Times New Roman" w:hAnsi="Times New Roman" w:hint="eastAsia"/>
          <w:kern w:val="0"/>
          <w:szCs w:val="24"/>
        </w:rPr>
        <w:t xml:space="preserve"> </w:t>
      </w:r>
      <w:r w:rsidRPr="003647AE">
        <w:rPr>
          <w:rFonts w:ascii="Times New Roman" w:hAnsi="Times New Roman" w:hint="eastAsia"/>
          <w:kern w:val="0"/>
          <w:szCs w:val="24"/>
        </w:rPr>
        <w:t>报告期内管理人对本基金持有人数或基金资产净值预警情形的说明</w:t>
      </w:r>
      <w:bookmarkEnd w:id="104"/>
      <w:bookmarkEnd w:id="10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106" w:name="_Toc225498263"/>
      <w:bookmarkStart w:id="107" w:name="_Toc361324864"/>
      <w:bookmarkStart w:id="108" w:name="_Toc415249233"/>
      <w:bookmarkStart w:id="109" w:name="_Toc41524939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6"/>
      <w:bookmarkEnd w:id="107"/>
      <w:bookmarkEnd w:id="108"/>
      <w:bookmarkEnd w:id="10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10" w:name="_Toc225498264"/>
      <w:bookmarkStart w:id="111" w:name="_Toc361324865"/>
      <w:bookmarkStart w:id="112" w:name="_Toc415249234"/>
      <w:bookmarkStart w:id="113" w:name="_Toc41524940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10"/>
      <w:bookmarkEnd w:id="111"/>
      <w:bookmarkEnd w:id="112"/>
      <w:bookmarkEnd w:id="11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14" w:name="_Toc225498265"/>
      <w:bookmarkStart w:id="115" w:name="_Toc361324866"/>
      <w:bookmarkStart w:id="116" w:name="_Toc415249235"/>
      <w:bookmarkStart w:id="117" w:name="_Toc41524940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14"/>
      <w:r w:rsidRPr="007455A2">
        <w:rPr>
          <w:rFonts w:ascii="Times New Roman" w:hAnsi="Times New Roman" w:hint="eastAsia"/>
          <w:kern w:val="0"/>
          <w:szCs w:val="24"/>
        </w:rPr>
        <w:t>说明</w:t>
      </w:r>
      <w:bookmarkEnd w:id="115"/>
      <w:bookmarkEnd w:id="116"/>
      <w:bookmarkEnd w:id="117"/>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8" w:name="_Toc225498266"/>
      <w:bookmarkStart w:id="119" w:name="_Toc361324867"/>
      <w:bookmarkStart w:id="120" w:name="_Toc415249236"/>
      <w:bookmarkStart w:id="121" w:name="_Toc41524940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8"/>
      <w:bookmarkEnd w:id="119"/>
      <w:bookmarkEnd w:id="120"/>
      <w:bookmarkEnd w:id="121"/>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D71ED">
      <w:pPr>
        <w:pStyle w:val="1"/>
        <w:keepNext/>
        <w:keepLines/>
        <w:widowControl w:val="0"/>
        <w:spacing w:beforeLines="100" w:before="312" w:afterLines="100" w:after="312" w:line="288" w:lineRule="auto"/>
        <w:jc w:val="center"/>
        <w:rPr>
          <w:b/>
          <w:bCs/>
          <w:szCs w:val="24"/>
          <w:lang w:val="en-US"/>
        </w:rPr>
      </w:pPr>
      <w:bookmarkStart w:id="122" w:name="_Toc374459272"/>
      <w:bookmarkStart w:id="123" w:name="_Toc362424010"/>
      <w:bookmarkStart w:id="124" w:name="_Toc352331232"/>
      <w:bookmarkStart w:id="125" w:name="_Toc352256054"/>
      <w:bookmarkStart w:id="126" w:name="_Toc352255986"/>
      <w:bookmarkStart w:id="127" w:name="_Toc247959464"/>
      <w:bookmarkStart w:id="128" w:name="_Toc245801814"/>
      <w:bookmarkStart w:id="129" w:name="_Toc361324872"/>
      <w:bookmarkStart w:id="130" w:name="_Toc415249237"/>
      <w:bookmarkStart w:id="131" w:name="_Toc415249403"/>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22"/>
      <w:bookmarkEnd w:id="123"/>
      <w:bookmarkEnd w:id="124"/>
      <w:bookmarkEnd w:id="125"/>
      <w:bookmarkEnd w:id="126"/>
      <w:bookmarkEnd w:id="127"/>
      <w:bookmarkEnd w:id="128"/>
      <w:bookmarkEnd w:id="130"/>
      <w:bookmarkEnd w:id="131"/>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21509</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交银施罗德信用添利债券证券投资基金</w:t>
      </w:r>
      <w:r w:rsidRPr="00B51CC2">
        <w:rPr>
          <w:rFonts w:hint="eastAsia"/>
          <w:color w:val="000000"/>
          <w:sz w:val="24"/>
        </w:rPr>
        <w:t>(LOF)</w:t>
      </w:r>
      <w:r w:rsidRPr="00B51CC2">
        <w:rPr>
          <w:rFonts w:hint="eastAsia"/>
          <w:color w:val="000000"/>
          <w:sz w:val="24"/>
        </w:rPr>
        <w:t>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我们审计了后附的交银施罗德信用添利债券证券投资基金</w:t>
      </w:r>
      <w:r w:rsidRPr="00B51CC2">
        <w:rPr>
          <w:rFonts w:hint="eastAsia"/>
          <w:color w:val="000000"/>
          <w:sz w:val="24"/>
        </w:rPr>
        <w:t>(LOF)(</w:t>
      </w:r>
      <w:r w:rsidRPr="00B51CC2">
        <w:rPr>
          <w:rFonts w:hint="eastAsia"/>
          <w:color w:val="000000"/>
          <w:sz w:val="24"/>
        </w:rPr>
        <w:t>以下简称“交银施罗德信用添利债券基金”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2" w:name="_Toc374459273"/>
      <w:bookmarkStart w:id="133" w:name="_Toc362424011"/>
      <w:bookmarkStart w:id="134" w:name="_Toc352331233"/>
      <w:bookmarkStart w:id="135" w:name="_Toc352256055"/>
      <w:bookmarkStart w:id="136" w:name="_Toc352255987"/>
      <w:bookmarkStart w:id="137" w:name="_Toc286996147"/>
      <w:bookmarkStart w:id="138" w:name="_Toc415249238"/>
      <w:bookmarkStart w:id="139" w:name="_Toc415249404"/>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32"/>
      <w:bookmarkEnd w:id="133"/>
      <w:bookmarkEnd w:id="134"/>
      <w:bookmarkEnd w:id="135"/>
      <w:bookmarkEnd w:id="136"/>
      <w:bookmarkEnd w:id="137"/>
      <w:bookmarkEnd w:id="138"/>
      <w:bookmarkEnd w:id="139"/>
    </w:p>
    <w:p w:rsidR="00023644" w:rsidRDefault="00F00EA9">
      <w:pPr>
        <w:spacing w:before="29" w:line="288" w:lineRule="auto"/>
        <w:ind w:firstLineChars="200" w:firstLine="480"/>
        <w:rPr>
          <w:color w:val="000000"/>
          <w:sz w:val="24"/>
        </w:rPr>
      </w:pPr>
      <w:r>
        <w:rPr>
          <w:rFonts w:hint="eastAsia"/>
          <w:color w:val="000000"/>
          <w:sz w:val="24"/>
        </w:rPr>
        <w:t>编制和公允列报财务报表是交银施罗德信用添利债券基金的基金管理人交银施罗德基金管理有限公司管理层的责任。这种责任包括：</w:t>
      </w:r>
    </w:p>
    <w:p w:rsidR="00023644" w:rsidRDefault="00F00EA9">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40" w:name="_Toc374459274"/>
      <w:bookmarkStart w:id="141" w:name="_Toc362424012"/>
      <w:bookmarkStart w:id="142" w:name="_Toc352331234"/>
      <w:bookmarkStart w:id="143" w:name="_Toc352256056"/>
      <w:bookmarkStart w:id="144" w:name="_Toc352255988"/>
      <w:bookmarkStart w:id="145" w:name="_Toc286996148"/>
      <w:bookmarkStart w:id="146" w:name="_Toc415249239"/>
      <w:bookmarkStart w:id="147" w:name="_Toc415249405"/>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40"/>
      <w:bookmarkEnd w:id="141"/>
      <w:bookmarkEnd w:id="142"/>
      <w:bookmarkEnd w:id="143"/>
      <w:bookmarkEnd w:id="144"/>
      <w:bookmarkEnd w:id="145"/>
      <w:bookmarkEnd w:id="146"/>
      <w:bookmarkEnd w:id="147"/>
    </w:p>
    <w:p w:rsidR="00023644" w:rsidRDefault="00F00EA9">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23644" w:rsidRDefault="00F00EA9">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48" w:name="_Toc374459275"/>
      <w:bookmarkStart w:id="149" w:name="_Toc362424013"/>
      <w:bookmarkStart w:id="150" w:name="_Toc352331235"/>
      <w:bookmarkStart w:id="151" w:name="_Toc352256057"/>
      <w:bookmarkStart w:id="152" w:name="_Toc352255989"/>
      <w:bookmarkStart w:id="153" w:name="_Toc286996149"/>
      <w:bookmarkStart w:id="154" w:name="_Toc415249240"/>
      <w:bookmarkStart w:id="155" w:name="_Toc415249406"/>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48"/>
      <w:bookmarkEnd w:id="149"/>
      <w:bookmarkEnd w:id="150"/>
      <w:bookmarkEnd w:id="151"/>
      <w:bookmarkEnd w:id="152"/>
      <w:bookmarkEnd w:id="153"/>
      <w:bookmarkEnd w:id="154"/>
      <w:bookmarkEnd w:id="155"/>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信用添利债券基金的财务报表在所有重大方面按照企业会计准则和在财务报表附注中所列示的中国证监会发布的有关规定及允许的基金行业实务操作编制，公允反映了交银施罗德信用添利债券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306A02">
      <w:pPr>
        <w:spacing w:line="288" w:lineRule="auto"/>
        <w:ind w:rightChars="-68" w:right="-143"/>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00083F1B"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156" w:name="_Toc415249241"/>
      <w:bookmarkStart w:id="157" w:name="_Toc415249407"/>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29"/>
      <w:bookmarkEnd w:id="156"/>
      <w:bookmarkEnd w:id="15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8" w:name="_Toc225498268"/>
      <w:bookmarkStart w:id="159" w:name="_Toc361324873"/>
      <w:bookmarkStart w:id="160" w:name="_Toc415249242"/>
      <w:bookmarkStart w:id="161" w:name="_Toc41524940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8"/>
      <w:bookmarkEnd w:id="159"/>
      <w:bookmarkEnd w:id="160"/>
      <w:bookmarkEnd w:id="16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交银施罗德信用添利债券证券投资基金（</w:t>
      </w:r>
      <w:r w:rsidRPr="00753490">
        <w:rPr>
          <w:color w:val="000000"/>
          <w:sz w:val="24"/>
        </w:rPr>
        <w:t>LOF</w:t>
      </w:r>
      <w:r w:rsidRPr="00753490">
        <w:rPr>
          <w:color w:val="000000"/>
          <w:sz w:val="24"/>
        </w:rPr>
        <w:t>）</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372,072.25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370,055,506.42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9,980,761.59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20,841,500.20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64,601.93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303,835.12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201,007,742.00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1,800,111,573.18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12,433,500.00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40,027,000.00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188,574,242.00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1,760,084,573.18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4,689,716.97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32,395,844.16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105,168.20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216,220,062.94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2,223,708,259.08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77,999,730.00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214,499,296.25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32,210.17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48,041,666.19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253,936.02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78,308.95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1,000,132.57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26,102.99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333,377.53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18,792.33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84,043.72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570,143.97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4,867,912.42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5,699.72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54,127.10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230,002.76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79,214,926.91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269,230,555.78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118,796,383.24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1,895,085,749.23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18,208,752.79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59,391,954.07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137,005,136.03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1,954,477,703.30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216,220,062.94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2,223,708,259.08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1.153</w:t>
      </w:r>
      <w:r w:rsidRPr="00BF6D11">
        <w:rPr>
          <w:kern w:val="0"/>
          <w:sz w:val="24"/>
        </w:rPr>
        <w:t>元，基金份额总额</w:t>
      </w:r>
      <w:r w:rsidRPr="00BF6D11">
        <w:rPr>
          <w:kern w:val="0"/>
          <w:sz w:val="24"/>
        </w:rPr>
        <w:t xml:space="preserve"> 118,796,383.24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62" w:name="_Toc225498269"/>
      <w:bookmarkStart w:id="163" w:name="_Toc361324874"/>
      <w:bookmarkStart w:id="164" w:name="_Toc415249243"/>
      <w:bookmarkStart w:id="165" w:name="_Toc41524940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62"/>
      <w:bookmarkEnd w:id="163"/>
      <w:bookmarkEnd w:id="164"/>
      <w:bookmarkEnd w:id="16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交银施罗德信用添利债券证券投资基金（</w:t>
      </w:r>
      <w:r w:rsidRPr="00471EEB">
        <w:rPr>
          <w:color w:val="000000"/>
          <w:sz w:val="24"/>
        </w:rPr>
        <w:t>LOF</w:t>
      </w:r>
      <w:r w:rsidRPr="00471EEB">
        <w:rPr>
          <w:color w:val="000000"/>
          <w:sz w:val="24"/>
        </w:rPr>
        <w:t>）</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32,638,860.68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47,356,818.28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31,072,670.54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118,232,406.30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2,048,202.21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1,678,249.24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27,033,419.52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116,288,270.99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216,166.74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1,991,048.81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49,719.33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-64,530,923.95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9,221,390.71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-7,301,140.89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-23,122,594.62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-57,280,883.06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32,074,577.43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56,377.90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51,100.00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213,030.00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65,812,698.06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-80,134,746.92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284,416.03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37,768.19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11,586,538.60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50,094,834.00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2,687,986.59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12,111,797.68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895,995.63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4,037,265.94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130,438.82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362,818.43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7,338,641.21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32,803,226.81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7,338,641.21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32,803,226.81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533,476.35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779,725.14</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21,052,322.08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-2,738,015.72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21,052,322.08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-2,738,015.72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6" w:name="_Toc225498270"/>
      <w:bookmarkStart w:id="167" w:name="_Toc361324875"/>
      <w:bookmarkStart w:id="168" w:name="_Toc415249244"/>
      <w:bookmarkStart w:id="169" w:name="_Toc41524941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6"/>
      <w:bookmarkEnd w:id="167"/>
      <w:bookmarkEnd w:id="168"/>
      <w:bookmarkEnd w:id="16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交银施罗德信用添利债券证券投资基金（</w:t>
      </w:r>
      <w:r w:rsidRPr="00480B3C">
        <w:rPr>
          <w:color w:val="000000"/>
          <w:sz w:val="24"/>
        </w:rPr>
        <w:t>LOF</w:t>
      </w:r>
      <w:r w:rsidRPr="00480B3C">
        <w:rPr>
          <w:color w:val="000000"/>
          <w:sz w:val="24"/>
        </w:rPr>
        <w:t>）</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1,895,085,749.23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59,391,954.07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1,954,477,703.30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21,052,322.08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21,052,322.08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-1,776,289,365.99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-3,487,864.84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-1,779,777,230.83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67,560,117.41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6,101,554.32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73,661,671.73</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-1,843,849,483.40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-9,589,419.16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-1,853,438,902.56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-58,747,658.52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-58,747,658.52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118,796,383.24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18,208,752.79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137,005,136.03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1,895,085,749.23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149,303,915.81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2,044,389,665.04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-2,738,015.72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-2,738,015.72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-87,173,946.02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-87,173,946.02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1,895,085,749.23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59,391,954.07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1,954,477,703.30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225498271"/>
      <w:bookmarkStart w:id="171" w:name="_Toc361324876"/>
      <w:bookmarkStart w:id="172" w:name="_Toc415249245"/>
      <w:bookmarkStart w:id="173" w:name="_Toc41524941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70"/>
      <w:bookmarkEnd w:id="171"/>
      <w:bookmarkEnd w:id="172"/>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249246"/>
      <w:bookmarkStart w:id="175" w:name="_Toc415249412"/>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74"/>
      <w:bookmarkEnd w:id="175"/>
    </w:p>
    <w:p w:rsidR="00023644" w:rsidRDefault="00F00EA9">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023644" w:rsidRDefault="00F00EA9">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023644" w:rsidRDefault="00F00EA9">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023644" w:rsidRDefault="00F00EA9">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封闭期内，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。本基金在开放期内，对债券等固定收益类资产的投资比例不低于基金资产的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。本基金的业绩比较基准为：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49247"/>
      <w:bookmarkStart w:id="177" w:name="_Toc415249413"/>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76"/>
      <w:bookmarkEnd w:id="17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》、中国证券投资基金业协会颁布的《证券投资基金会计核算业务指引》、《交银施罗德信用添利债券证券投资基金基金合同》和在财务报表附注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49248"/>
      <w:bookmarkStart w:id="179" w:name="_Toc415249414"/>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78"/>
      <w:bookmarkEnd w:id="179"/>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249249"/>
      <w:bookmarkStart w:id="181" w:name="_Toc415249415"/>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80"/>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49250"/>
      <w:bookmarkStart w:id="183" w:name="_Toc415249416"/>
      <w:r w:rsidRPr="00AD0E47">
        <w:rPr>
          <w:rFonts w:ascii="Times New Roman" w:hAnsi="Times New Roman"/>
          <w:kern w:val="0"/>
          <w:szCs w:val="24"/>
        </w:rPr>
        <w:t>7.4.4.1</w:t>
      </w:r>
      <w:r w:rsidRPr="00AD0E47">
        <w:rPr>
          <w:rFonts w:ascii="Times New Roman" w:hAnsi="Times New Roman" w:hint="eastAsia"/>
          <w:kern w:val="0"/>
          <w:szCs w:val="24"/>
        </w:rPr>
        <w:t>会计年度</w:t>
      </w:r>
      <w:bookmarkEnd w:id="182"/>
      <w:bookmarkEnd w:id="183"/>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49251"/>
      <w:bookmarkStart w:id="185" w:name="_Toc41524941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84"/>
      <w:bookmarkEnd w:id="18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49252"/>
      <w:bookmarkStart w:id="187" w:name="_Toc41524941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6"/>
      <w:bookmarkEnd w:id="187"/>
    </w:p>
    <w:p w:rsidR="00023644" w:rsidRDefault="00F00EA9">
      <w:pPr>
        <w:spacing w:before="29" w:line="288" w:lineRule="auto"/>
        <w:ind w:firstLineChars="200" w:firstLine="480"/>
        <w:rPr>
          <w:color w:val="000000"/>
          <w:sz w:val="24"/>
        </w:rPr>
      </w:pPr>
      <w:r>
        <w:rPr>
          <w:color w:val="000000"/>
          <w:sz w:val="24"/>
        </w:rPr>
        <w:t>(1)</w:t>
      </w:r>
      <w:r>
        <w:rPr>
          <w:color w:val="000000"/>
          <w:sz w:val="24"/>
        </w:rPr>
        <w:t>金融资产的分类</w:t>
      </w:r>
    </w:p>
    <w:p w:rsidR="00023644" w:rsidRDefault="00F00EA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23644" w:rsidRDefault="00F00EA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23644" w:rsidRDefault="00F00EA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23644" w:rsidRDefault="00F00EA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49253"/>
      <w:bookmarkStart w:id="189" w:name="_Toc41524941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8"/>
      <w:bookmarkEnd w:id="189"/>
    </w:p>
    <w:p w:rsidR="00023644" w:rsidRDefault="00F00EA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23644" w:rsidRDefault="00F00EA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23644" w:rsidRDefault="00F00EA9">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23644" w:rsidRDefault="00F00EA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23644" w:rsidRDefault="00F00EA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49254"/>
      <w:bookmarkStart w:id="191" w:name="_Toc41524942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90"/>
      <w:bookmarkEnd w:id="191"/>
    </w:p>
    <w:p w:rsidR="00023644" w:rsidRDefault="00F00EA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023644" w:rsidRDefault="00F00EA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23644" w:rsidRDefault="00F00EA9">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49255"/>
      <w:bookmarkStart w:id="193" w:name="_Toc41524942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92"/>
      <w:bookmarkEnd w:id="19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49256"/>
      <w:bookmarkStart w:id="195" w:name="_Toc41524942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4"/>
      <w:bookmarkEnd w:id="195"/>
    </w:p>
    <w:p w:rsidR="00023644" w:rsidRDefault="00F00EA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日以前，实收基金为对外发行基金份额所募集的总金额。每份基金份额面值为</w:t>
      </w:r>
      <w:r>
        <w:rPr>
          <w:color w:val="000000"/>
          <w:sz w:val="24"/>
        </w:rPr>
        <w:t>1.000</w:t>
      </w:r>
      <w:r>
        <w:rPr>
          <w:color w:val="000000"/>
          <w:sz w:val="24"/>
        </w:rPr>
        <w:t>元。</w:t>
      </w:r>
    </w:p>
    <w:p w:rsidR="001A59F9" w:rsidRPr="00AC056D" w:rsidRDefault="001A59F9" w:rsidP="00AC056D">
      <w:pPr>
        <w:spacing w:before="29" w:line="288" w:lineRule="auto"/>
        <w:ind w:firstLineChars="200" w:firstLine="480"/>
        <w:rPr>
          <w:color w:val="000000"/>
          <w:sz w:val="24"/>
        </w:rPr>
      </w:pPr>
      <w:r w:rsidRPr="00AC056D">
        <w:rPr>
          <w:color w:val="000000"/>
          <w:sz w:val="24"/>
        </w:rPr>
        <w:t>自</w:t>
      </w:r>
      <w:r w:rsidRPr="00AC056D">
        <w:rPr>
          <w:color w:val="000000"/>
          <w:sz w:val="24"/>
        </w:rPr>
        <w:t>2014</w:t>
      </w:r>
      <w:r w:rsidRPr="00AC056D">
        <w:rPr>
          <w:color w:val="000000"/>
          <w:sz w:val="24"/>
        </w:rPr>
        <w:t>年</w:t>
      </w:r>
      <w:r w:rsidRPr="00AC056D">
        <w:rPr>
          <w:color w:val="000000"/>
          <w:sz w:val="24"/>
        </w:rPr>
        <w:t>1</w:t>
      </w:r>
      <w:r w:rsidRPr="00AC056D">
        <w:rPr>
          <w:color w:val="000000"/>
          <w:sz w:val="24"/>
        </w:rPr>
        <w:t>月</w:t>
      </w:r>
      <w:r w:rsidRPr="00AC056D">
        <w:rPr>
          <w:color w:val="000000"/>
          <w:sz w:val="24"/>
        </w:rPr>
        <w:t>28</w:t>
      </w:r>
      <w:r w:rsidRPr="00AC056D">
        <w:rPr>
          <w:color w:val="000000"/>
          <w:sz w:val="24"/>
        </w:rPr>
        <w:t>日起，实收基金为对外发行基金份额所募集的总金额在扣除损益平准金分摊部分后的余额。由于申购和赎回引起的实收基金变动分别于基金申购确认日及基金赎回确认日认列。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49257"/>
      <w:bookmarkStart w:id="197" w:name="_Toc41524942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6"/>
      <w:bookmarkEnd w:id="197"/>
    </w:p>
    <w:p w:rsidR="001A59F9" w:rsidRPr="00AC056D" w:rsidRDefault="001A59F9" w:rsidP="00AC056D">
      <w:pPr>
        <w:spacing w:before="29" w:line="288" w:lineRule="auto"/>
        <w:ind w:firstLineChars="200" w:firstLine="480"/>
        <w:rPr>
          <w:color w:val="000000"/>
          <w:sz w:val="24"/>
        </w:rPr>
      </w:pPr>
      <w:r w:rsidRPr="00AC056D">
        <w:rPr>
          <w:color w:val="000000"/>
          <w:sz w:val="24"/>
        </w:rPr>
        <w:t>自</w:t>
      </w:r>
      <w:r w:rsidRPr="00AC056D">
        <w:rPr>
          <w:color w:val="000000"/>
          <w:sz w:val="24"/>
        </w:rPr>
        <w:t>2014</w:t>
      </w:r>
      <w:r w:rsidRPr="00AC056D">
        <w:rPr>
          <w:color w:val="000000"/>
          <w:sz w:val="24"/>
        </w:rPr>
        <w:t>年</w:t>
      </w:r>
      <w:r w:rsidRPr="00AC056D">
        <w:rPr>
          <w:color w:val="000000"/>
          <w:sz w:val="24"/>
        </w:rPr>
        <w:t>1</w:t>
      </w:r>
      <w:r w:rsidRPr="00AC056D">
        <w:rPr>
          <w:color w:val="000000"/>
          <w:sz w:val="24"/>
        </w:rPr>
        <w:t>月</w:t>
      </w:r>
      <w:r w:rsidRPr="00AC056D">
        <w:rPr>
          <w:color w:val="000000"/>
          <w:sz w:val="24"/>
        </w:rPr>
        <w:t>28</w:t>
      </w:r>
      <w:r w:rsidRPr="00AC056D">
        <w:rPr>
          <w:color w:val="000000"/>
          <w:sz w:val="24"/>
        </w:rPr>
        <w:t>日起，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98" w:name="_Toc415249258"/>
      <w:bookmarkStart w:id="199" w:name="_Toc41524942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98"/>
      <w:bookmarkEnd w:id="199"/>
    </w:p>
    <w:p w:rsidR="00023644" w:rsidRDefault="00F00EA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23644" w:rsidRDefault="00F00EA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9259"/>
      <w:bookmarkStart w:id="201" w:name="_Toc41524942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00"/>
      <w:bookmarkEnd w:id="201"/>
    </w:p>
    <w:p w:rsidR="00023644" w:rsidRDefault="00F00EA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9260"/>
      <w:bookmarkStart w:id="203" w:name="_Toc41524942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02"/>
      <w:bookmarkEnd w:id="203"/>
    </w:p>
    <w:p w:rsidR="00023644" w:rsidRDefault="00F00EA9">
      <w:pPr>
        <w:spacing w:before="29" w:line="288" w:lineRule="auto"/>
        <w:ind w:firstLineChars="200" w:firstLine="480"/>
        <w:rPr>
          <w:color w:val="000000"/>
          <w:sz w:val="24"/>
        </w:rPr>
      </w:pPr>
      <w:r>
        <w:rPr>
          <w:color w:val="000000"/>
          <w:sz w:val="24"/>
        </w:rPr>
        <w:t>每一基金份额享有同等分配权。于</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日以前，本基金在封闭期内收益以现金形式分配。自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49261"/>
      <w:bookmarkStart w:id="205" w:name="_Toc41524942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4"/>
      <w:bookmarkEnd w:id="205"/>
    </w:p>
    <w:p w:rsidR="00023644" w:rsidRDefault="00F00EA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49262"/>
      <w:bookmarkStart w:id="207" w:name="_Toc41524942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6"/>
      <w:bookmarkEnd w:id="207"/>
    </w:p>
    <w:p w:rsidR="00023644" w:rsidRDefault="00F00EA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23644" w:rsidRDefault="00F00EA9">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023644" w:rsidRDefault="00F00EA9">
      <w:pPr>
        <w:spacing w:before="29" w:line="288" w:lineRule="auto"/>
        <w:ind w:firstLineChars="200" w:firstLine="480"/>
        <w:rPr>
          <w:color w:val="000000"/>
          <w:sz w:val="24"/>
        </w:rPr>
      </w:pPr>
      <w:r>
        <w:rPr>
          <w:color w:val="000000"/>
          <w:sz w:val="24"/>
        </w:rPr>
        <w:t>(b)</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(c)</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49263"/>
      <w:bookmarkStart w:id="209" w:name="_Toc415249429"/>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208"/>
      <w:bookmarkEnd w:id="209"/>
    </w:p>
    <w:p w:rsidR="001A59F9" w:rsidRPr="00AD0E47" w:rsidRDefault="001A59F9" w:rsidP="00AD0E47">
      <w:pPr>
        <w:pStyle w:val="20"/>
        <w:spacing w:before="29" w:after="0" w:line="288" w:lineRule="auto"/>
        <w:rPr>
          <w:rFonts w:ascii="Times New Roman" w:hAnsi="Times New Roman"/>
          <w:kern w:val="0"/>
          <w:szCs w:val="24"/>
        </w:rPr>
      </w:pPr>
      <w:bookmarkStart w:id="210" w:name="_Toc415249264"/>
      <w:bookmarkStart w:id="211" w:name="_Toc41524943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10"/>
      <w:bookmarkEnd w:id="211"/>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415249265"/>
      <w:bookmarkStart w:id="213" w:name="_Toc41524943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2"/>
      <w:bookmarkEnd w:id="21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415249266"/>
      <w:bookmarkStart w:id="215" w:name="_Toc41524943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4"/>
      <w:bookmarkEnd w:id="215"/>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15249267"/>
      <w:bookmarkStart w:id="217" w:name="_Toc415249433"/>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216"/>
      <w:bookmarkEnd w:id="217"/>
    </w:p>
    <w:p w:rsidR="00023644" w:rsidRDefault="00F00EA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23644" w:rsidRDefault="00F00EA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23644" w:rsidRDefault="00F00EA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23644" w:rsidRDefault="00F00EA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5249268"/>
      <w:bookmarkStart w:id="219" w:name="_Toc415249434"/>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415249269"/>
      <w:bookmarkStart w:id="221" w:name="_Toc415249435"/>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220"/>
      <w:bookmarkEnd w:id="221"/>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372,072.25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50,055,506.42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320,000,000.00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372,072.25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370,055,506.42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2" w:name="_Toc415249270"/>
      <w:bookmarkStart w:id="223" w:name="_Toc415249436"/>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222"/>
      <w:bookmarkEnd w:id="22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8,410,500.00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12,433,500.00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4,023,000.00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96,846,783.56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99,379,242.00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2,532,458.44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90,011,182.47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89,195,000.00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-816,182.47</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186,857,966.03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188,574,242.00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1,716,275.97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195,268,466.03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201,007,742.00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5,739,275.97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48,341,000.00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40,027,000.00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-8,314,000.00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666,014,496.17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642,047,573.18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-23,966,922.99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1,145,829,499.10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1,118,037,000.00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-27,792,499.10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1,811,843,995.27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1,760,084,573.18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-51,759,422.09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1,860,184,995.27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1,800,111,573.18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-60,073,422.09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249271"/>
      <w:bookmarkStart w:id="225" w:name="_Toc415249437"/>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4"/>
      <w:bookmarkEnd w:id="2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49272"/>
      <w:bookmarkStart w:id="227" w:name="_Toc415249438"/>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15249273"/>
      <w:bookmarkStart w:id="229" w:name="_Toc41524943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228"/>
      <w:bookmarkEnd w:id="22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550.10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8,127.04</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645,555.65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4,940.43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10,316.57</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4,684,194.43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31,731,694.53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32.01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150.37</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4,689,716.97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32,395,844.16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15249274"/>
      <w:bookmarkStart w:id="231" w:name="_Toc415249440"/>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15249275"/>
      <w:bookmarkStart w:id="233" w:name="_Toc41524944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32"/>
      <w:bookmarkEnd w:id="23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12,177.46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60,300.62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6,614.87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23,743.10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18,792.33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84,043.72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415249276"/>
      <w:bookmarkStart w:id="235" w:name="_Toc41524944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34"/>
      <w:bookmarkEnd w:id="23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023644">
        <w:tc>
          <w:tcPr>
            <w:tcW w:w="2715" w:type="dxa"/>
            <w:vAlign w:val="center"/>
          </w:tcPr>
          <w:p w:rsidR="00023644" w:rsidRDefault="00F00EA9">
            <w:pPr>
              <w:jc w:val="left"/>
            </w:pPr>
            <w:r>
              <w:rPr>
                <w:kern w:val="0"/>
                <w:sz w:val="24"/>
              </w:rPr>
              <w:t>预提信息披露费</w:t>
            </w:r>
          </w:p>
        </w:tc>
        <w:tc>
          <w:tcPr>
            <w:tcW w:w="3150" w:type="dxa"/>
            <w:vAlign w:val="center"/>
          </w:tcPr>
          <w:p w:rsidR="00023644" w:rsidRDefault="00F00EA9">
            <w:pPr>
              <w:jc w:val="right"/>
            </w:pPr>
            <w:r>
              <w:rPr>
                <w:kern w:val="0"/>
                <w:sz w:val="24"/>
              </w:rPr>
              <w:t>170,000.00</w:t>
            </w:r>
          </w:p>
        </w:tc>
        <w:tc>
          <w:tcPr>
            <w:tcW w:w="3150" w:type="dxa"/>
            <w:vAlign w:val="center"/>
          </w:tcPr>
          <w:p w:rsidR="00023644" w:rsidRDefault="00F00EA9">
            <w:pPr>
              <w:jc w:val="right"/>
            </w:pPr>
            <w:r>
              <w:rPr>
                <w:kern w:val="0"/>
                <w:sz w:val="24"/>
              </w:rPr>
              <w:t>260,000.00</w:t>
            </w:r>
          </w:p>
        </w:tc>
      </w:tr>
      <w:tr w:rsidR="00023644">
        <w:tc>
          <w:tcPr>
            <w:tcW w:w="2715" w:type="dxa"/>
            <w:vAlign w:val="center"/>
          </w:tcPr>
          <w:p w:rsidR="00023644" w:rsidRDefault="00F00EA9">
            <w:pPr>
              <w:jc w:val="left"/>
            </w:pPr>
            <w:r>
              <w:rPr>
                <w:kern w:val="0"/>
                <w:sz w:val="24"/>
              </w:rPr>
              <w:t>预提审计费</w:t>
            </w:r>
          </w:p>
        </w:tc>
        <w:tc>
          <w:tcPr>
            <w:tcW w:w="3150" w:type="dxa"/>
            <w:vAlign w:val="center"/>
          </w:tcPr>
          <w:p w:rsidR="00023644" w:rsidRDefault="00F00EA9">
            <w:pPr>
              <w:jc w:val="right"/>
            </w:pPr>
            <w:r>
              <w:rPr>
                <w:kern w:val="0"/>
                <w:sz w:val="24"/>
              </w:rPr>
              <w:t>60,000.00</w:t>
            </w:r>
          </w:p>
        </w:tc>
        <w:tc>
          <w:tcPr>
            <w:tcW w:w="3150" w:type="dxa"/>
            <w:vAlign w:val="center"/>
          </w:tcPr>
          <w:p w:rsidR="00023644" w:rsidRDefault="00F00EA9">
            <w:pPr>
              <w:jc w:val="right"/>
            </w:pPr>
            <w:r>
              <w:rPr>
                <w:kern w:val="0"/>
                <w:sz w:val="24"/>
              </w:rPr>
              <w:t>90,000.00</w:t>
            </w:r>
          </w:p>
        </w:tc>
      </w:tr>
      <w:tr w:rsidR="00023644">
        <w:tc>
          <w:tcPr>
            <w:tcW w:w="2715" w:type="dxa"/>
            <w:vAlign w:val="center"/>
          </w:tcPr>
          <w:p w:rsidR="00023644" w:rsidRDefault="00F00EA9">
            <w:pPr>
              <w:jc w:val="left"/>
            </w:pPr>
            <w:r>
              <w:rPr>
                <w:kern w:val="0"/>
                <w:sz w:val="24"/>
              </w:rPr>
              <w:t>应付后端申购费</w:t>
            </w:r>
          </w:p>
        </w:tc>
        <w:tc>
          <w:tcPr>
            <w:tcW w:w="3150" w:type="dxa"/>
            <w:vAlign w:val="center"/>
          </w:tcPr>
          <w:p w:rsidR="00023644" w:rsidRDefault="00F00EA9">
            <w:pPr>
              <w:jc w:val="right"/>
            </w:pPr>
            <w:r>
              <w:rPr>
                <w:kern w:val="0"/>
                <w:sz w:val="24"/>
              </w:rPr>
              <w:t>1.00</w:t>
            </w:r>
          </w:p>
        </w:tc>
        <w:tc>
          <w:tcPr>
            <w:tcW w:w="3150" w:type="dxa"/>
            <w:vAlign w:val="center"/>
          </w:tcPr>
          <w:p w:rsidR="00023644" w:rsidRDefault="00F00EA9">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230,002.76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350,000.00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5249277"/>
      <w:bookmarkStart w:id="237" w:name="_Toc41524944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36"/>
      <w:bookmarkEnd w:id="23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1,895,085,749.23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1,895,085,749.23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67,560,117.41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67,560,117.41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-1,843,849,483.40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-1,843,849,483.40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118,796,383.24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118,796,383.24</w:t>
            </w:r>
          </w:p>
        </w:tc>
      </w:tr>
    </w:tbl>
    <w:p w:rsidR="00023644" w:rsidRDefault="00F00E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23644" w:rsidRDefault="00F00EA9">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24FC2" w:rsidRPr="00124FC2" w:rsidRDefault="007C3A11" w:rsidP="00124FC2">
      <w:pPr>
        <w:tabs>
          <w:tab w:val="left" w:pos="426"/>
        </w:tabs>
        <w:spacing w:before="29" w:line="288" w:lineRule="auto"/>
        <w:jc w:val="left"/>
        <w:rPr>
          <w:kern w:val="0"/>
          <w:sz w:val="24"/>
        </w:rPr>
      </w:pPr>
      <w:r w:rsidRPr="00D754A9">
        <w:rPr>
          <w:kern w:val="0"/>
          <w:sz w:val="24"/>
        </w:rPr>
        <w:t xml:space="preserve">    3</w:t>
      </w:r>
      <w:r w:rsidRPr="00D754A9">
        <w:rPr>
          <w:kern w:val="0"/>
          <w:sz w:val="24"/>
        </w:rPr>
        <w:t>、截至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日止，本基金于深交所上市的基金份额为</w:t>
      </w:r>
      <w:r w:rsidRPr="00D754A9">
        <w:rPr>
          <w:kern w:val="0"/>
          <w:sz w:val="24"/>
        </w:rPr>
        <w:t>12,774,533.00</w:t>
      </w:r>
      <w:r w:rsidRPr="00D754A9">
        <w:rPr>
          <w:kern w:val="0"/>
          <w:sz w:val="24"/>
        </w:rPr>
        <w:t>份</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581,987,156.00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106,021,850.24</w:t>
      </w:r>
      <w:r w:rsidRPr="00D754A9">
        <w:rPr>
          <w:kern w:val="0"/>
          <w:sz w:val="24"/>
        </w:rPr>
        <w:t>份</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1,313,098,593.23</w:t>
      </w:r>
      <w:r w:rsidRPr="00D754A9">
        <w:rPr>
          <w:kern w:val="0"/>
          <w:sz w:val="24"/>
        </w:rPr>
        <w:t>份</w:t>
      </w:r>
      <w:r w:rsidRPr="00D754A9">
        <w:rPr>
          <w:kern w:val="0"/>
          <w:sz w:val="24"/>
        </w:rPr>
        <w:t>)</w:t>
      </w:r>
      <w:r w:rsidRPr="00D754A9">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24FC2" w:rsidRDefault="00124FC2" w:rsidP="00124FC2">
      <w:pPr>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5249278"/>
      <w:bookmarkStart w:id="239" w:name="_Toc41524944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38"/>
      <w:bookmarkEnd w:id="23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119,465,376.16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-60,073,422.09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59,391,954.07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-44,760,375.98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65,812,698.06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21,052,322.08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-3,167,886.47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-319,978.37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-3,487,864.84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3,162,278.15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2,939,276.17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6,101,554.32</w:t>
            </w:r>
          </w:p>
        </w:tc>
      </w:tr>
      <w:tr w:rsidR="001A59F9" w:rsidRPr="0091212A" w:rsidTr="004C7BB1">
        <w:tc>
          <w:tcPr>
            <w:tcW w:w="2698" w:type="dxa"/>
            <w:vAlign w:val="center"/>
          </w:tcPr>
          <w:p w:rsidR="001A59F9" w:rsidRPr="00626617" w:rsidRDefault="00E5154B"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-6,330,164.62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-3,259,254.54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-9,589,419.16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-58,747,658.52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-58,747,658.52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12,789,455.19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5,419,297.60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18,208,752.79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15249279"/>
      <w:bookmarkStart w:id="241" w:name="_Toc41524944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40"/>
      <w:bookmarkEnd w:id="24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153,394.63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298,811.89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1,642,222.12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645,555.65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248,842.53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729,667.76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3,742.93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4,213.94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2,048,202.21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1,678,249.24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42" w:name="_Toc415249280"/>
      <w:bookmarkStart w:id="243" w:name="_Toc41524944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42"/>
      <w:bookmarkEnd w:id="24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52,576,893.23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147,384,822.44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59,878,034.12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170,507,417.06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-7,301,140.89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-23,122,594.62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44" w:name="_Toc415249281"/>
      <w:bookmarkStart w:id="245" w:name="_Toc41524944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44"/>
      <w:bookmarkEnd w:id="245"/>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3,279,192,249.78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7,930,014,892.95</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3,284,824,398.38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7,789,193,520.73</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51,648,734.46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108,746,794.79</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-57,280,883.06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32,074,577.43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5249282"/>
      <w:bookmarkStart w:id="247" w:name="_Toc41524944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1A59F9" w:rsidRPr="0091212A" w:rsidTr="006D141C">
        <w:trPr>
          <w:trHeight w:val="315"/>
        </w:trPr>
        <w:tc>
          <w:tcPr>
            <w:tcW w:w="270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24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spacing w:before="29" w:line="288" w:lineRule="auto"/>
              <w:ind w:right="-15"/>
              <w:jc w:val="center"/>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4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spacing w:before="29" w:line="288" w:lineRule="auto"/>
              <w:ind w:right="-15"/>
              <w:jc w:val="center"/>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卖出资产支持证券成交总额</w:t>
            </w:r>
          </w:p>
        </w:tc>
        <w:tc>
          <w:tcPr>
            <w:tcW w:w="3240" w:type="dxa"/>
            <w:vAlign w:val="bottom"/>
          </w:tcPr>
          <w:p w:rsidR="00A85BBE" w:rsidRPr="00FF7CE7" w:rsidRDefault="00A85BBE" w:rsidP="00FF7CE7">
            <w:pPr>
              <w:spacing w:before="29" w:line="288" w:lineRule="auto"/>
              <w:jc w:val="right"/>
              <w:rPr>
                <w:kern w:val="0"/>
                <w:sz w:val="24"/>
              </w:rPr>
            </w:pPr>
            <w:r w:rsidRPr="00FF7CE7">
              <w:rPr>
                <w:kern w:val="0"/>
                <w:sz w:val="24"/>
              </w:rPr>
              <w:t>-</w:t>
            </w:r>
          </w:p>
        </w:tc>
        <w:tc>
          <w:tcPr>
            <w:tcW w:w="3240" w:type="dxa"/>
            <w:vAlign w:val="bottom"/>
          </w:tcPr>
          <w:p w:rsidR="00A85BBE" w:rsidRPr="00FF7CE7" w:rsidRDefault="00A85BBE" w:rsidP="00FF7CE7">
            <w:pPr>
              <w:spacing w:before="29" w:line="288" w:lineRule="auto"/>
              <w:jc w:val="right"/>
              <w:rPr>
                <w:kern w:val="0"/>
                <w:sz w:val="24"/>
              </w:rPr>
            </w:pPr>
            <w:r w:rsidRPr="00FF7CE7">
              <w:rPr>
                <w:kern w:val="0"/>
                <w:sz w:val="24"/>
              </w:rPr>
              <w:t>73,369,280.35</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减：卖出资产支持证券成本总额</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c>
          <w:tcPr>
            <w:tcW w:w="3240" w:type="dxa"/>
          </w:tcPr>
          <w:p w:rsidR="00A85BBE" w:rsidRPr="00FF7CE7" w:rsidRDefault="00A85BBE" w:rsidP="00FF7CE7">
            <w:pPr>
              <w:spacing w:before="29" w:line="288" w:lineRule="auto"/>
              <w:jc w:val="right"/>
              <w:rPr>
                <w:kern w:val="0"/>
                <w:sz w:val="24"/>
              </w:rPr>
            </w:pPr>
            <w:r w:rsidRPr="00FF7CE7">
              <w:rPr>
                <w:kern w:val="0"/>
                <w:sz w:val="24"/>
              </w:rPr>
              <w:t>73,132,554.91</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减：应收利息总额</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c>
          <w:tcPr>
            <w:tcW w:w="3240" w:type="dxa"/>
          </w:tcPr>
          <w:p w:rsidR="00A85BBE" w:rsidRPr="00FF7CE7" w:rsidRDefault="00A85BBE" w:rsidP="00FF7CE7">
            <w:pPr>
              <w:spacing w:before="29" w:line="288" w:lineRule="auto"/>
              <w:jc w:val="right"/>
              <w:rPr>
                <w:kern w:val="0"/>
                <w:sz w:val="24"/>
              </w:rPr>
            </w:pPr>
            <w:r w:rsidRPr="00FF7CE7">
              <w:rPr>
                <w:kern w:val="0"/>
                <w:sz w:val="24"/>
              </w:rPr>
              <w:t>180,347.54</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资产支持证券投资收益</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c>
          <w:tcPr>
            <w:tcW w:w="3240" w:type="dxa"/>
          </w:tcPr>
          <w:p w:rsidR="00A85BBE" w:rsidRPr="00FF7CE7" w:rsidRDefault="00A85BBE" w:rsidP="00FF7CE7">
            <w:pPr>
              <w:spacing w:before="29" w:line="288" w:lineRule="auto"/>
              <w:jc w:val="right"/>
              <w:rPr>
                <w:kern w:val="0"/>
                <w:sz w:val="24"/>
              </w:rPr>
            </w:pPr>
            <w:r w:rsidRPr="00FF7CE7">
              <w:rPr>
                <w:kern w:val="0"/>
                <w:sz w:val="24"/>
              </w:rPr>
              <w:t>56,377.90</w:t>
            </w:r>
          </w:p>
        </w:tc>
      </w:tr>
    </w:tbl>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5249283"/>
      <w:bookmarkStart w:id="249" w:name="_Toc41524944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48"/>
      <w:bookmarkEnd w:id="249"/>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B25973" w:rsidRDefault="00B25973" w:rsidP="00B25973">
      <w:pPr>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15249284"/>
      <w:bookmarkStart w:id="251" w:name="_Toc41524945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51,100.00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213,030.00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51,100.00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213,030.00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415249285"/>
      <w:bookmarkStart w:id="253" w:name="_Toc41524945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65,812,698.06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-80,134,746.92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12,337,000.00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8,819,494.70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53,475,698.06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-89,608,241.62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654,000.00</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6105C"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65,812,698.06</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-80,134,746.92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415249286"/>
      <w:bookmarkStart w:id="255" w:name="_Toc41524945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184,416.03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23644">
        <w:tc>
          <w:tcPr>
            <w:tcW w:w="1984" w:type="dxa"/>
            <w:vAlign w:val="center"/>
          </w:tcPr>
          <w:p w:rsidR="00023644" w:rsidRDefault="00F00EA9">
            <w:pPr>
              <w:jc w:val="left"/>
            </w:pPr>
            <w:r>
              <w:rPr>
                <w:sz w:val="24"/>
              </w:rPr>
              <w:t>基金转换费收入</w:t>
            </w:r>
          </w:p>
        </w:tc>
        <w:tc>
          <w:tcPr>
            <w:tcW w:w="3598" w:type="dxa"/>
            <w:vAlign w:val="center"/>
          </w:tcPr>
          <w:p w:rsidR="00023644" w:rsidRDefault="00F00EA9">
            <w:pPr>
              <w:jc w:val="right"/>
            </w:pPr>
            <w:r>
              <w:rPr>
                <w:sz w:val="24"/>
              </w:rPr>
              <w:t>-</w:t>
            </w:r>
          </w:p>
        </w:tc>
        <w:tc>
          <w:tcPr>
            <w:tcW w:w="3598" w:type="dxa"/>
            <w:vAlign w:val="center"/>
          </w:tcPr>
          <w:p w:rsidR="00023644" w:rsidRDefault="00F00EA9">
            <w:pPr>
              <w:jc w:val="right"/>
            </w:pPr>
            <w:r>
              <w:rPr>
                <w:sz w:val="24"/>
              </w:rPr>
              <w:t>-</w:t>
            </w:r>
          </w:p>
        </w:tc>
      </w:tr>
      <w:tr w:rsidR="00023644">
        <w:tc>
          <w:tcPr>
            <w:tcW w:w="1984" w:type="dxa"/>
            <w:vAlign w:val="center"/>
          </w:tcPr>
          <w:p w:rsidR="00023644" w:rsidRDefault="00F00EA9">
            <w:pPr>
              <w:jc w:val="left"/>
            </w:pPr>
            <w:r>
              <w:rPr>
                <w:sz w:val="24"/>
              </w:rPr>
              <w:t>其他</w:t>
            </w:r>
          </w:p>
        </w:tc>
        <w:tc>
          <w:tcPr>
            <w:tcW w:w="3598" w:type="dxa"/>
            <w:vAlign w:val="center"/>
          </w:tcPr>
          <w:p w:rsidR="00023644" w:rsidRDefault="00F00EA9">
            <w:pPr>
              <w:jc w:val="right"/>
            </w:pPr>
            <w:r>
              <w:rPr>
                <w:sz w:val="24"/>
              </w:rPr>
              <w:t>100,000.00</w:t>
            </w:r>
          </w:p>
        </w:tc>
        <w:tc>
          <w:tcPr>
            <w:tcW w:w="3598" w:type="dxa"/>
            <w:vAlign w:val="center"/>
          </w:tcPr>
          <w:p w:rsidR="00023644" w:rsidRDefault="00F00EA9">
            <w:pPr>
              <w:jc w:val="right"/>
            </w:pPr>
            <w:r>
              <w:rPr>
                <w:sz w:val="24"/>
              </w:rPr>
              <w:t>37,768.19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284,416.03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37,768.19</w:t>
            </w:r>
          </w:p>
        </w:tc>
      </w:tr>
    </w:tbl>
    <w:p w:rsidR="00023644" w:rsidRDefault="00F00EA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73144D">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6" w:name="_Toc415249287"/>
      <w:bookmarkStart w:id="257" w:name="_Toc41524945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110,688.82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314,380.93</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19,750.00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48,437.50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130,438.82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362,818.43</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8" w:name="_Toc415249288"/>
      <w:bookmarkStart w:id="259" w:name="_Toc41524945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023644">
        <w:trPr>
          <w:jc w:val="center"/>
        </w:trPr>
        <w:tc>
          <w:tcPr>
            <w:tcW w:w="2855" w:type="dxa"/>
            <w:vAlign w:val="center"/>
          </w:tcPr>
          <w:p w:rsidR="00023644" w:rsidRDefault="00F00EA9">
            <w:pPr>
              <w:jc w:val="left"/>
            </w:pPr>
            <w:r>
              <w:rPr>
                <w:sz w:val="24"/>
              </w:rPr>
              <w:t>上市年费</w:t>
            </w:r>
          </w:p>
        </w:tc>
        <w:tc>
          <w:tcPr>
            <w:tcW w:w="2893" w:type="dxa"/>
            <w:vAlign w:val="center"/>
          </w:tcPr>
          <w:p w:rsidR="00023644" w:rsidRDefault="00F00EA9">
            <w:pPr>
              <w:jc w:val="right"/>
            </w:pPr>
            <w:r>
              <w:rPr>
                <w:sz w:val="24"/>
              </w:rPr>
              <w:t>60,000.00</w:t>
            </w:r>
          </w:p>
        </w:tc>
        <w:tc>
          <w:tcPr>
            <w:tcW w:w="3367" w:type="dxa"/>
            <w:vAlign w:val="center"/>
          </w:tcPr>
          <w:p w:rsidR="00023644" w:rsidRDefault="00F00EA9">
            <w:pPr>
              <w:jc w:val="right"/>
            </w:pPr>
            <w:r>
              <w:rPr>
                <w:sz w:val="24"/>
              </w:rPr>
              <w:t>60,000.00</w:t>
            </w:r>
          </w:p>
        </w:tc>
      </w:tr>
      <w:tr w:rsidR="00023644">
        <w:trPr>
          <w:jc w:val="center"/>
        </w:trPr>
        <w:tc>
          <w:tcPr>
            <w:tcW w:w="2855" w:type="dxa"/>
            <w:vAlign w:val="center"/>
          </w:tcPr>
          <w:p w:rsidR="00023644" w:rsidRDefault="00F00EA9">
            <w:pPr>
              <w:jc w:val="left"/>
            </w:pPr>
            <w:r>
              <w:rPr>
                <w:sz w:val="24"/>
              </w:rPr>
              <w:t>债券账户维护费</w:t>
            </w:r>
          </w:p>
        </w:tc>
        <w:tc>
          <w:tcPr>
            <w:tcW w:w="2893" w:type="dxa"/>
            <w:vAlign w:val="center"/>
          </w:tcPr>
          <w:p w:rsidR="00023644" w:rsidRDefault="00F00EA9">
            <w:pPr>
              <w:jc w:val="right"/>
            </w:pPr>
            <w:r>
              <w:rPr>
                <w:sz w:val="24"/>
              </w:rPr>
              <w:t>36,400.00</w:t>
            </w:r>
          </w:p>
        </w:tc>
        <w:tc>
          <w:tcPr>
            <w:tcW w:w="3367" w:type="dxa"/>
            <w:vAlign w:val="center"/>
          </w:tcPr>
          <w:p w:rsidR="00023644" w:rsidRDefault="00F00EA9">
            <w:pPr>
              <w:jc w:val="right"/>
            </w:pPr>
            <w:r>
              <w:rPr>
                <w:sz w:val="24"/>
              </w:rPr>
              <w:t>36,400.00</w:t>
            </w:r>
          </w:p>
        </w:tc>
      </w:tr>
      <w:tr w:rsidR="00023644">
        <w:trPr>
          <w:jc w:val="center"/>
        </w:trPr>
        <w:tc>
          <w:tcPr>
            <w:tcW w:w="2855" w:type="dxa"/>
            <w:vAlign w:val="center"/>
          </w:tcPr>
          <w:p w:rsidR="00023644" w:rsidRDefault="00F00EA9">
            <w:pPr>
              <w:jc w:val="left"/>
            </w:pPr>
            <w:r>
              <w:rPr>
                <w:sz w:val="24"/>
              </w:rPr>
              <w:t>银行汇划费</w:t>
            </w:r>
          </w:p>
        </w:tc>
        <w:tc>
          <w:tcPr>
            <w:tcW w:w="2893" w:type="dxa"/>
            <w:vAlign w:val="center"/>
          </w:tcPr>
          <w:p w:rsidR="00023644" w:rsidRDefault="00F00EA9">
            <w:pPr>
              <w:jc w:val="right"/>
            </w:pPr>
            <w:r>
              <w:rPr>
                <w:sz w:val="24"/>
              </w:rPr>
              <w:t>30,473.38</w:t>
            </w:r>
          </w:p>
        </w:tc>
        <w:tc>
          <w:tcPr>
            <w:tcW w:w="3367" w:type="dxa"/>
            <w:vAlign w:val="center"/>
          </w:tcPr>
          <w:p w:rsidR="00023644" w:rsidRDefault="00F00EA9">
            <w:pPr>
              <w:jc w:val="right"/>
            </w:pPr>
            <w:r>
              <w:rPr>
                <w:sz w:val="24"/>
              </w:rPr>
              <w:t>51,443.31</w:t>
            </w:r>
          </w:p>
        </w:tc>
      </w:tr>
      <w:tr w:rsidR="00023644">
        <w:trPr>
          <w:jc w:val="center"/>
        </w:trPr>
        <w:tc>
          <w:tcPr>
            <w:tcW w:w="2855" w:type="dxa"/>
            <w:vAlign w:val="center"/>
          </w:tcPr>
          <w:p w:rsidR="00023644" w:rsidRDefault="00F00EA9">
            <w:pPr>
              <w:jc w:val="left"/>
            </w:pPr>
            <w:r>
              <w:rPr>
                <w:sz w:val="24"/>
              </w:rPr>
              <w:t>分红手续费</w:t>
            </w:r>
          </w:p>
        </w:tc>
        <w:tc>
          <w:tcPr>
            <w:tcW w:w="2893" w:type="dxa"/>
            <w:vAlign w:val="center"/>
          </w:tcPr>
          <w:p w:rsidR="00023644" w:rsidRDefault="00F00EA9">
            <w:pPr>
              <w:jc w:val="right"/>
            </w:pPr>
            <w:r>
              <w:rPr>
                <w:sz w:val="24"/>
              </w:rPr>
              <w:t>176,242.97</w:t>
            </w:r>
          </w:p>
        </w:tc>
        <w:tc>
          <w:tcPr>
            <w:tcW w:w="3367" w:type="dxa"/>
            <w:vAlign w:val="center"/>
          </w:tcPr>
          <w:p w:rsidR="00023644" w:rsidRDefault="00F00EA9">
            <w:pPr>
              <w:jc w:val="right"/>
            </w:pPr>
            <w:r>
              <w:rPr>
                <w:sz w:val="24"/>
              </w:rPr>
              <w:t>261,521.83</w:t>
            </w:r>
          </w:p>
        </w:tc>
      </w:tr>
      <w:tr w:rsidR="00345763" w:rsidDel="00083F1B" w:rsidTr="00345763">
        <w:trPr>
          <w:jc w:val="center"/>
        </w:trPr>
        <w:tc>
          <w:tcPr>
            <w:tcW w:w="2855" w:type="dxa"/>
            <w:tcBorders>
              <w:top w:val="single" w:sz="4" w:space="0" w:color="000000"/>
              <w:left w:val="single" w:sz="4" w:space="0" w:color="000000"/>
              <w:bottom w:val="single" w:sz="4" w:space="0" w:color="000000"/>
              <w:right w:val="single" w:sz="4" w:space="0" w:color="000000"/>
            </w:tcBorders>
            <w:vAlign w:val="center"/>
          </w:tcPr>
          <w:p w:rsidR="00345763" w:rsidRPr="00345763" w:rsidDel="00083F1B" w:rsidRDefault="00345763" w:rsidP="00CF010B">
            <w:pPr>
              <w:jc w:val="left"/>
              <w:rPr>
                <w:sz w:val="24"/>
              </w:rPr>
            </w:pPr>
            <w:r w:rsidDel="00083F1B">
              <w:rPr>
                <w:sz w:val="24"/>
              </w:rPr>
              <w:t>其他</w:t>
            </w:r>
          </w:p>
        </w:tc>
        <w:tc>
          <w:tcPr>
            <w:tcW w:w="2893" w:type="dxa"/>
            <w:tcBorders>
              <w:top w:val="single" w:sz="4" w:space="0" w:color="000000"/>
              <w:left w:val="single" w:sz="4" w:space="0" w:color="000000"/>
              <w:bottom w:val="single" w:sz="4" w:space="0" w:color="000000"/>
              <w:right w:val="single" w:sz="4" w:space="0" w:color="000000"/>
            </w:tcBorders>
            <w:vAlign w:val="center"/>
          </w:tcPr>
          <w:p w:rsidR="00345763" w:rsidRPr="00345763" w:rsidDel="00083F1B" w:rsidRDefault="00345763" w:rsidP="00CF010B">
            <w:pPr>
              <w:jc w:val="right"/>
              <w:rPr>
                <w:sz w:val="24"/>
              </w:rPr>
            </w:pPr>
            <w:r w:rsidDel="00083F1B">
              <w:rPr>
                <w:sz w:val="24"/>
              </w:rPr>
              <w:t>360.00</w:t>
            </w:r>
          </w:p>
        </w:tc>
        <w:tc>
          <w:tcPr>
            <w:tcW w:w="3367" w:type="dxa"/>
            <w:tcBorders>
              <w:top w:val="single" w:sz="4" w:space="0" w:color="000000"/>
              <w:left w:val="single" w:sz="4" w:space="0" w:color="000000"/>
              <w:bottom w:val="single" w:sz="4" w:space="0" w:color="000000"/>
              <w:right w:val="single" w:sz="4" w:space="0" w:color="000000"/>
            </w:tcBorders>
            <w:vAlign w:val="center"/>
          </w:tcPr>
          <w:p w:rsidR="00345763" w:rsidRPr="00345763" w:rsidDel="00083F1B" w:rsidRDefault="00345763" w:rsidP="00CF010B">
            <w:pPr>
              <w:jc w:val="right"/>
              <w:rPr>
                <w:sz w:val="24"/>
              </w:rPr>
            </w:pPr>
            <w:r w:rsidDel="00083F1B">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533,476.35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779,725.14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415249289"/>
      <w:bookmarkStart w:id="261" w:name="_Toc41524945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60"/>
      <w:bookmarkEnd w:id="261"/>
    </w:p>
    <w:p w:rsidR="001A59F9" w:rsidRPr="00AD0E47" w:rsidRDefault="001A59F9" w:rsidP="00AD0E47">
      <w:pPr>
        <w:pStyle w:val="20"/>
        <w:spacing w:before="29" w:after="0" w:line="288" w:lineRule="auto"/>
        <w:rPr>
          <w:rFonts w:ascii="Times New Roman" w:hAnsi="Times New Roman"/>
          <w:kern w:val="0"/>
          <w:szCs w:val="24"/>
        </w:rPr>
      </w:pPr>
      <w:bookmarkStart w:id="262" w:name="_Toc415249290"/>
      <w:bookmarkStart w:id="263" w:name="_Toc41524945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2"/>
      <w:bookmarkEnd w:id="26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415249291"/>
      <w:bookmarkStart w:id="265" w:name="_Toc41524945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64"/>
      <w:bookmarkEnd w:id="26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23644">
        <w:tc>
          <w:tcPr>
            <w:tcW w:w="5220" w:type="dxa"/>
            <w:vAlign w:val="center"/>
          </w:tcPr>
          <w:p w:rsidR="00023644" w:rsidRDefault="00F00E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23644" w:rsidRDefault="00F00EA9">
            <w:pPr>
              <w:jc w:val="center"/>
            </w:pPr>
            <w:r>
              <w:rPr>
                <w:color w:val="000000"/>
                <w:sz w:val="24"/>
              </w:rPr>
              <w:t>基金管理人、基金销售机构</w:t>
            </w:r>
          </w:p>
        </w:tc>
      </w:tr>
      <w:tr w:rsidR="00023644">
        <w:tc>
          <w:tcPr>
            <w:tcW w:w="5220" w:type="dxa"/>
            <w:vAlign w:val="center"/>
          </w:tcPr>
          <w:p w:rsidR="00023644" w:rsidRDefault="00F00EA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23644" w:rsidRDefault="00F00EA9">
            <w:pPr>
              <w:jc w:val="center"/>
            </w:pPr>
            <w:r>
              <w:rPr>
                <w:color w:val="000000"/>
                <w:sz w:val="24"/>
              </w:rPr>
              <w:t>基金托管人、基金销售机构</w:t>
            </w:r>
          </w:p>
        </w:tc>
      </w:tr>
      <w:tr w:rsidR="00023644">
        <w:tc>
          <w:tcPr>
            <w:tcW w:w="5220" w:type="dxa"/>
            <w:vAlign w:val="center"/>
          </w:tcPr>
          <w:p w:rsidR="00023644" w:rsidRDefault="00F00EA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23644" w:rsidRDefault="00F00EA9">
            <w:pPr>
              <w:jc w:val="center"/>
            </w:pPr>
            <w:r>
              <w:rPr>
                <w:color w:val="000000"/>
                <w:sz w:val="24"/>
              </w:rPr>
              <w:t>基金管理人的股东、基金销售机构</w:t>
            </w:r>
          </w:p>
        </w:tc>
      </w:tr>
      <w:tr w:rsidR="00023644">
        <w:tc>
          <w:tcPr>
            <w:tcW w:w="5220" w:type="dxa"/>
            <w:vAlign w:val="center"/>
          </w:tcPr>
          <w:p w:rsidR="00023644" w:rsidRDefault="00F00EA9">
            <w:pPr>
              <w:jc w:val="left"/>
            </w:pPr>
            <w:r>
              <w:rPr>
                <w:color w:val="000000"/>
                <w:sz w:val="24"/>
              </w:rPr>
              <w:t>施罗德投资管理有限公司</w:t>
            </w:r>
          </w:p>
        </w:tc>
        <w:tc>
          <w:tcPr>
            <w:tcW w:w="3780" w:type="dxa"/>
            <w:vAlign w:val="center"/>
          </w:tcPr>
          <w:p w:rsidR="00023644" w:rsidRDefault="00F00EA9">
            <w:pPr>
              <w:jc w:val="center"/>
            </w:pPr>
            <w:r>
              <w:rPr>
                <w:color w:val="000000"/>
                <w:sz w:val="24"/>
              </w:rPr>
              <w:t>基金管理人的股东</w:t>
            </w:r>
          </w:p>
        </w:tc>
      </w:tr>
      <w:tr w:rsidR="00023644">
        <w:tc>
          <w:tcPr>
            <w:tcW w:w="5220" w:type="dxa"/>
            <w:vAlign w:val="center"/>
          </w:tcPr>
          <w:p w:rsidR="00023644" w:rsidRDefault="00F00EA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23644" w:rsidRDefault="00F00EA9">
            <w:pPr>
              <w:jc w:val="center"/>
            </w:pPr>
            <w:r>
              <w:rPr>
                <w:color w:val="000000"/>
                <w:sz w:val="24"/>
              </w:rPr>
              <w:t>基金管理人的股东</w:t>
            </w:r>
          </w:p>
        </w:tc>
      </w:tr>
      <w:tr w:rsidR="00023644">
        <w:tc>
          <w:tcPr>
            <w:tcW w:w="5220" w:type="dxa"/>
            <w:vAlign w:val="center"/>
          </w:tcPr>
          <w:p w:rsidR="00023644" w:rsidRDefault="00F00EA9">
            <w:pPr>
              <w:jc w:val="left"/>
            </w:pPr>
            <w:r>
              <w:rPr>
                <w:color w:val="000000"/>
                <w:sz w:val="24"/>
              </w:rPr>
              <w:t>交银施罗德资产管理有限公司</w:t>
            </w:r>
          </w:p>
        </w:tc>
        <w:tc>
          <w:tcPr>
            <w:tcW w:w="3780" w:type="dxa"/>
            <w:vAlign w:val="center"/>
          </w:tcPr>
          <w:p w:rsidR="00023644" w:rsidRDefault="00F00EA9">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6" w:name="_Toc415249292"/>
      <w:bookmarkStart w:id="267" w:name="_Toc41524945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66"/>
      <w:bookmarkEnd w:id="267"/>
    </w:p>
    <w:p w:rsidR="001A59F9" w:rsidRPr="00AD0E47" w:rsidRDefault="001A59F9" w:rsidP="00AD0E47">
      <w:pPr>
        <w:pStyle w:val="20"/>
        <w:spacing w:before="29" w:after="0" w:line="288" w:lineRule="auto"/>
        <w:rPr>
          <w:rFonts w:ascii="Times New Roman" w:hAnsi="Times New Roman"/>
          <w:kern w:val="0"/>
          <w:szCs w:val="24"/>
        </w:rPr>
      </w:pPr>
      <w:bookmarkStart w:id="268" w:name="_Toc415249293"/>
      <w:bookmarkStart w:id="269" w:name="_Toc41524945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268"/>
      <w:bookmarkEnd w:id="26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415249294"/>
      <w:bookmarkStart w:id="271" w:name="_Toc41524946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270"/>
      <w:bookmarkEnd w:id="271"/>
    </w:p>
    <w:p w:rsidR="001A59F9" w:rsidRPr="00AD0E47" w:rsidRDefault="001A59F9" w:rsidP="00AD0E47">
      <w:pPr>
        <w:pStyle w:val="20"/>
        <w:spacing w:before="29" w:after="0" w:line="288" w:lineRule="auto"/>
        <w:rPr>
          <w:rFonts w:ascii="Times New Roman" w:hAnsi="Times New Roman"/>
          <w:kern w:val="0"/>
          <w:szCs w:val="24"/>
        </w:rPr>
      </w:pPr>
      <w:bookmarkStart w:id="272" w:name="_Toc415249295"/>
      <w:bookmarkStart w:id="273" w:name="_Toc41524946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272"/>
      <w:bookmarkEnd w:id="2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2,687,986.59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12,111,797.68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456,134.74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1,282,467.99</w:t>
            </w:r>
          </w:p>
        </w:tc>
      </w:tr>
    </w:tbl>
    <w:p w:rsidR="00023644" w:rsidRDefault="00F00E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4" w:name="_Toc415249296"/>
      <w:bookmarkStart w:id="275" w:name="_Toc415249462"/>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274"/>
      <w:bookmarkEnd w:id="2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895,995.63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4,037,265.94</w:t>
            </w:r>
          </w:p>
        </w:tc>
      </w:tr>
    </w:tbl>
    <w:p w:rsidR="00023644" w:rsidRDefault="00F00E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76" w:name="_Toc415249297"/>
      <w:bookmarkStart w:id="277" w:name="_Toc41524946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276"/>
      <w:bookmarkEnd w:id="2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8" w:name="_Toc415249298"/>
      <w:bookmarkStart w:id="279" w:name="_Toc415249464"/>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78"/>
      <w:bookmarkEnd w:id="279"/>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023644">
        <w:tc>
          <w:tcPr>
            <w:tcW w:w="1422" w:type="dxa"/>
            <w:vAlign w:val="center"/>
          </w:tcPr>
          <w:p w:rsidR="00023644" w:rsidRDefault="00F00EA9">
            <w:pPr>
              <w:jc w:val="center"/>
            </w:pPr>
            <w:r>
              <w:rPr>
                <w:bCs/>
                <w:color w:val="000000"/>
                <w:sz w:val="24"/>
              </w:rPr>
              <w:t>-</w:t>
            </w:r>
          </w:p>
        </w:tc>
        <w:tc>
          <w:tcPr>
            <w:tcW w:w="1818" w:type="dxa"/>
            <w:vAlign w:val="center"/>
          </w:tcPr>
          <w:p w:rsidR="00023644" w:rsidRDefault="00F00EA9">
            <w:pPr>
              <w:jc w:val="center"/>
            </w:pPr>
            <w:r>
              <w:rPr>
                <w:bCs/>
                <w:color w:val="000000"/>
                <w:sz w:val="24"/>
              </w:rPr>
              <w:t>-</w:t>
            </w:r>
          </w:p>
        </w:tc>
        <w:tc>
          <w:tcPr>
            <w:tcW w:w="1260" w:type="dxa"/>
            <w:vAlign w:val="center"/>
          </w:tcPr>
          <w:p w:rsidR="00023644" w:rsidRDefault="00F00EA9">
            <w:pPr>
              <w:jc w:val="center"/>
            </w:pPr>
            <w:r>
              <w:rPr>
                <w:bCs/>
                <w:color w:val="000000"/>
                <w:sz w:val="24"/>
              </w:rPr>
              <w:t>-</w:t>
            </w:r>
          </w:p>
        </w:tc>
        <w:tc>
          <w:tcPr>
            <w:tcW w:w="1260" w:type="dxa"/>
            <w:vAlign w:val="center"/>
          </w:tcPr>
          <w:p w:rsidR="00023644" w:rsidRDefault="00F00EA9">
            <w:pPr>
              <w:jc w:val="center"/>
            </w:pPr>
            <w:r>
              <w:rPr>
                <w:bCs/>
                <w:color w:val="000000"/>
                <w:sz w:val="24"/>
              </w:rPr>
              <w:t>-</w:t>
            </w:r>
          </w:p>
        </w:tc>
        <w:tc>
          <w:tcPr>
            <w:tcW w:w="1080" w:type="dxa"/>
            <w:vAlign w:val="center"/>
          </w:tcPr>
          <w:p w:rsidR="00023644" w:rsidRDefault="00F00EA9">
            <w:pPr>
              <w:jc w:val="center"/>
            </w:pPr>
            <w:r>
              <w:rPr>
                <w:bCs/>
                <w:color w:val="000000"/>
                <w:sz w:val="24"/>
              </w:rPr>
              <w:t>-</w:t>
            </w:r>
          </w:p>
        </w:tc>
        <w:tc>
          <w:tcPr>
            <w:tcW w:w="1512" w:type="dxa"/>
            <w:vAlign w:val="center"/>
          </w:tcPr>
          <w:p w:rsidR="00023644" w:rsidRDefault="00F00EA9">
            <w:pPr>
              <w:jc w:val="center"/>
            </w:pPr>
            <w:r>
              <w:rPr>
                <w:bCs/>
                <w:color w:val="000000"/>
                <w:sz w:val="24"/>
              </w:rPr>
              <w:t>-</w:t>
            </w:r>
          </w:p>
        </w:tc>
        <w:tc>
          <w:tcPr>
            <w:tcW w:w="1083" w:type="dxa"/>
            <w:vAlign w:val="center"/>
          </w:tcPr>
          <w:p w:rsidR="00023644" w:rsidRDefault="00F00EA9">
            <w:pPr>
              <w:jc w:val="center"/>
            </w:pPr>
            <w:r>
              <w:rPr>
                <w:bCs/>
                <w:color w:val="000000"/>
                <w:sz w:val="24"/>
              </w:rPr>
              <w:t>-</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023644">
        <w:tc>
          <w:tcPr>
            <w:tcW w:w="1422" w:type="dxa"/>
            <w:vAlign w:val="center"/>
          </w:tcPr>
          <w:p w:rsidR="00023644" w:rsidRDefault="00F00EA9">
            <w:pPr>
              <w:jc w:val="left"/>
            </w:pPr>
            <w:r>
              <w:rPr>
                <w:bCs/>
                <w:color w:val="000000"/>
                <w:sz w:val="24"/>
              </w:rPr>
              <w:t>中国农业银行</w:t>
            </w:r>
          </w:p>
        </w:tc>
        <w:tc>
          <w:tcPr>
            <w:tcW w:w="1818" w:type="dxa"/>
            <w:vAlign w:val="center"/>
          </w:tcPr>
          <w:p w:rsidR="00023644" w:rsidRDefault="00F00EA9">
            <w:pPr>
              <w:jc w:val="right"/>
            </w:pPr>
            <w:r>
              <w:rPr>
                <w:bCs/>
                <w:color w:val="000000"/>
                <w:sz w:val="24"/>
              </w:rPr>
              <w:t>9,944,877.53</w:t>
            </w:r>
          </w:p>
        </w:tc>
        <w:tc>
          <w:tcPr>
            <w:tcW w:w="1260" w:type="dxa"/>
            <w:vAlign w:val="center"/>
          </w:tcPr>
          <w:p w:rsidR="00023644" w:rsidRDefault="00F00EA9">
            <w:pPr>
              <w:jc w:val="right"/>
            </w:pPr>
            <w:r>
              <w:rPr>
                <w:bCs/>
                <w:color w:val="000000"/>
                <w:sz w:val="24"/>
              </w:rPr>
              <w:t>-</w:t>
            </w:r>
          </w:p>
        </w:tc>
        <w:tc>
          <w:tcPr>
            <w:tcW w:w="1260" w:type="dxa"/>
            <w:vAlign w:val="center"/>
          </w:tcPr>
          <w:p w:rsidR="00023644" w:rsidRDefault="00F00EA9">
            <w:pPr>
              <w:jc w:val="right"/>
            </w:pPr>
            <w:r>
              <w:rPr>
                <w:bCs/>
                <w:color w:val="000000"/>
                <w:sz w:val="24"/>
              </w:rPr>
              <w:t>-</w:t>
            </w:r>
          </w:p>
        </w:tc>
        <w:tc>
          <w:tcPr>
            <w:tcW w:w="1080" w:type="dxa"/>
            <w:vAlign w:val="center"/>
          </w:tcPr>
          <w:p w:rsidR="00023644" w:rsidRDefault="00F00EA9">
            <w:pPr>
              <w:jc w:val="right"/>
            </w:pPr>
            <w:r>
              <w:rPr>
                <w:bCs/>
                <w:color w:val="000000"/>
                <w:sz w:val="24"/>
              </w:rPr>
              <w:t>-</w:t>
            </w:r>
          </w:p>
        </w:tc>
        <w:tc>
          <w:tcPr>
            <w:tcW w:w="1512" w:type="dxa"/>
            <w:vAlign w:val="center"/>
          </w:tcPr>
          <w:p w:rsidR="00023644" w:rsidRDefault="00F00EA9">
            <w:pPr>
              <w:jc w:val="right"/>
            </w:pPr>
            <w:r>
              <w:rPr>
                <w:bCs/>
                <w:color w:val="000000"/>
                <w:sz w:val="24"/>
              </w:rPr>
              <w:t>-</w:t>
            </w:r>
          </w:p>
        </w:tc>
        <w:tc>
          <w:tcPr>
            <w:tcW w:w="1083" w:type="dxa"/>
            <w:vAlign w:val="center"/>
          </w:tcPr>
          <w:p w:rsidR="00023644" w:rsidRDefault="00F00EA9">
            <w:pPr>
              <w:jc w:val="right"/>
            </w:pPr>
            <w:r>
              <w:rPr>
                <w:bCs/>
                <w:color w:val="000000"/>
                <w:sz w:val="24"/>
              </w:rPr>
              <w:t>-</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80" w:name="_Toc415249299"/>
      <w:bookmarkStart w:id="281" w:name="_Toc41524946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280"/>
      <w:bookmarkEnd w:id="281"/>
    </w:p>
    <w:p w:rsidR="001A59F9" w:rsidRPr="00AD0E47" w:rsidRDefault="001A59F9" w:rsidP="00AD0E47">
      <w:pPr>
        <w:pStyle w:val="20"/>
        <w:spacing w:before="29" w:after="0" w:line="288" w:lineRule="auto"/>
        <w:rPr>
          <w:rFonts w:ascii="Times New Roman" w:hAnsi="Times New Roman"/>
          <w:kern w:val="0"/>
          <w:szCs w:val="24"/>
        </w:rPr>
      </w:pPr>
      <w:bookmarkStart w:id="282" w:name="_Toc415249300"/>
      <w:bookmarkStart w:id="283" w:name="_Toc41524946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282"/>
      <w:bookmarkEnd w:id="2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84" w:name="_Toc415249301"/>
      <w:bookmarkStart w:id="285" w:name="_Toc41524946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284"/>
      <w:bookmarkEnd w:id="28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6" w:name="_Toc415249302"/>
      <w:bookmarkStart w:id="287" w:name="_Toc41524946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286"/>
      <w:bookmarkEnd w:id="2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23644">
        <w:tc>
          <w:tcPr>
            <w:tcW w:w="2268" w:type="dxa"/>
            <w:vAlign w:val="center"/>
          </w:tcPr>
          <w:p w:rsidR="00023644" w:rsidRDefault="00F00EA9">
            <w:pPr>
              <w:jc w:val="left"/>
            </w:pPr>
            <w:r>
              <w:rPr>
                <w:szCs w:val="21"/>
              </w:rPr>
              <w:t>中国农业银行</w:t>
            </w:r>
          </w:p>
        </w:tc>
        <w:tc>
          <w:tcPr>
            <w:tcW w:w="1683" w:type="dxa"/>
            <w:vAlign w:val="center"/>
          </w:tcPr>
          <w:p w:rsidR="00023644" w:rsidRDefault="00F00EA9">
            <w:pPr>
              <w:jc w:val="right"/>
            </w:pPr>
            <w:r>
              <w:rPr>
                <w:szCs w:val="21"/>
              </w:rPr>
              <w:t>372,072.25</w:t>
            </w:r>
          </w:p>
        </w:tc>
        <w:tc>
          <w:tcPr>
            <w:tcW w:w="1683" w:type="dxa"/>
            <w:vAlign w:val="center"/>
          </w:tcPr>
          <w:p w:rsidR="00023644" w:rsidRDefault="00F00EA9">
            <w:pPr>
              <w:jc w:val="right"/>
            </w:pPr>
            <w:r>
              <w:rPr>
                <w:szCs w:val="21"/>
              </w:rPr>
              <w:t>153,394.63</w:t>
            </w:r>
          </w:p>
        </w:tc>
        <w:tc>
          <w:tcPr>
            <w:tcW w:w="1683" w:type="dxa"/>
            <w:vAlign w:val="center"/>
          </w:tcPr>
          <w:p w:rsidR="00023644" w:rsidRDefault="00F00EA9">
            <w:pPr>
              <w:jc w:val="right"/>
            </w:pPr>
            <w:r>
              <w:rPr>
                <w:szCs w:val="21"/>
              </w:rPr>
              <w:t>50,055,506.42</w:t>
            </w:r>
          </w:p>
        </w:tc>
        <w:tc>
          <w:tcPr>
            <w:tcW w:w="1683" w:type="dxa"/>
            <w:vAlign w:val="center"/>
          </w:tcPr>
          <w:p w:rsidR="00023644" w:rsidRDefault="00F00EA9">
            <w:pPr>
              <w:jc w:val="right"/>
            </w:pPr>
            <w:r>
              <w:rPr>
                <w:szCs w:val="21"/>
              </w:rPr>
              <w:t>298,811.89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8" w:name="_Toc415249303"/>
      <w:bookmarkStart w:id="289" w:name="_Toc41524946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288"/>
      <w:bookmarkEnd w:id="2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0" w:name="_Toc415249304"/>
      <w:bookmarkStart w:id="291" w:name="_Toc415249470"/>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290"/>
      <w:bookmarkEnd w:id="2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2" w:name="_Toc415249305"/>
      <w:bookmarkStart w:id="293" w:name="_Toc41524947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292"/>
      <w:bookmarkEnd w:id="293"/>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2C4A1B" w:rsidRPr="00BC651B" w:rsidTr="00FB41B8">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gridSpan w:val="2"/>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083F1B"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2C4A1B" w:rsidRPr="00BC651B" w:rsidTr="00FB41B8">
        <w:trPr>
          <w:trHeight w:val="1323"/>
        </w:trPr>
        <w:tc>
          <w:tcPr>
            <w:tcW w:w="853" w:type="dxa"/>
            <w:vMerge/>
            <w:shd w:val="clear" w:color="auto" w:fill="auto"/>
          </w:tcPr>
          <w:p w:rsidR="002C4A1B" w:rsidRPr="00BC651B" w:rsidRDefault="002C4A1B" w:rsidP="00FB41B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2C4A1B" w:rsidRPr="00BC651B" w:rsidRDefault="002C4A1B" w:rsidP="00FB41B8">
            <w:pPr>
              <w:spacing w:line="360" w:lineRule="auto"/>
              <w:ind w:leftChars="50" w:left="105"/>
              <w:jc w:val="center"/>
              <w:rPr>
                <w:rFonts w:eastAsiaTheme="minorEastAsia"/>
                <w:color w:val="000000"/>
                <w:szCs w:val="21"/>
              </w:rPr>
            </w:pPr>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场内</w:t>
            </w:r>
            <w:hyperlink r:id="rId11" w:anchor="_{word_merger_special}{word_delete_s" w:history="1"/>
          </w:p>
          <w:p w:rsidR="002C4A1B" w:rsidRPr="00BC651B" w:rsidRDefault="00927C01" w:rsidP="00E33688">
            <w:pPr>
              <w:spacing w:before="29" w:line="288" w:lineRule="auto"/>
              <w:jc w:val="center"/>
              <w:rPr>
                <w:color w:val="000000"/>
                <w:szCs w:val="21"/>
              </w:rPr>
            </w:pPr>
            <w:hyperlink r:id="rId12" w:anchor="_{word_merger_special}{word_delete_s" w:history="1"/>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场外</w:t>
            </w:r>
            <w:hyperlink r:id="rId13" w:anchor="_{word_merger_special}{word_delete_s" w:history="1"/>
          </w:p>
          <w:p w:rsidR="002C4A1B" w:rsidRPr="00BC651B" w:rsidRDefault="00927C01" w:rsidP="00E33688">
            <w:pPr>
              <w:spacing w:before="29" w:line="288" w:lineRule="auto"/>
              <w:jc w:val="center"/>
              <w:rPr>
                <w:color w:val="000000"/>
                <w:szCs w:val="21"/>
              </w:rPr>
            </w:pPr>
            <w:hyperlink r:id="rId14" w:anchor="_{word_merger_special}{word_delete_s" w:history="1"/>
          </w:p>
        </w:tc>
        <w:tc>
          <w:tcPr>
            <w:tcW w:w="1171" w:type="dxa"/>
            <w:vMerge/>
            <w:shd w:val="clear" w:color="auto" w:fill="auto"/>
            <w:vAlign w:val="center"/>
          </w:tcPr>
          <w:p w:rsidR="002C4A1B" w:rsidRPr="00BC651B" w:rsidRDefault="002C4A1B" w:rsidP="00FB41B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2C4A1B" w:rsidRPr="00BC651B" w:rsidRDefault="002C4A1B" w:rsidP="00FB41B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FB41B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FB41B8">
            <w:pPr>
              <w:spacing w:line="360" w:lineRule="auto"/>
              <w:jc w:val="center"/>
              <w:rPr>
                <w:rFonts w:eastAsiaTheme="minorEastAsia"/>
                <w:color w:val="000000"/>
                <w:szCs w:val="21"/>
                <w:lang w:val="en-AU"/>
              </w:rPr>
            </w:pPr>
          </w:p>
        </w:tc>
        <w:tc>
          <w:tcPr>
            <w:tcW w:w="948" w:type="dxa"/>
            <w:vMerge/>
            <w:shd w:val="clear" w:color="auto" w:fill="auto"/>
            <w:vAlign w:val="center"/>
          </w:tcPr>
          <w:p w:rsidR="002C4A1B" w:rsidRPr="00BC651B" w:rsidRDefault="002C4A1B" w:rsidP="00FB41B8">
            <w:pPr>
              <w:spacing w:line="360" w:lineRule="auto"/>
              <w:jc w:val="center"/>
              <w:rPr>
                <w:rFonts w:eastAsiaTheme="minorEastAsia"/>
                <w:color w:val="000000"/>
                <w:szCs w:val="21"/>
                <w:lang w:val="en-AU"/>
              </w:rPr>
            </w:pPr>
          </w:p>
        </w:tc>
      </w:tr>
      <w:tr w:rsidR="00023644">
        <w:tc>
          <w:tcPr>
            <w:tcW w:w="853" w:type="dxa"/>
            <w:vAlign w:val="center"/>
          </w:tcPr>
          <w:p w:rsidR="00023644" w:rsidRDefault="00F00EA9">
            <w:pPr>
              <w:jc w:val="center"/>
            </w:pPr>
            <w:r>
              <w:rPr>
                <w:szCs w:val="21"/>
              </w:rPr>
              <w:t>1</w:t>
            </w:r>
          </w:p>
        </w:tc>
        <w:tc>
          <w:tcPr>
            <w:tcW w:w="1216" w:type="dxa"/>
            <w:vAlign w:val="center"/>
          </w:tcPr>
          <w:p w:rsidR="00023644" w:rsidRDefault="00F00EA9">
            <w:pPr>
              <w:jc w:val="center"/>
            </w:pPr>
            <w:r>
              <w:rPr>
                <w:szCs w:val="21"/>
              </w:rPr>
              <w:t>2014-01-15</w:t>
            </w:r>
          </w:p>
        </w:tc>
        <w:tc>
          <w:tcPr>
            <w:tcW w:w="739" w:type="dxa"/>
            <w:vAlign w:val="center"/>
          </w:tcPr>
          <w:p w:rsidR="00023644" w:rsidRDefault="00F00EA9">
            <w:pPr>
              <w:jc w:val="center"/>
            </w:pPr>
            <w:r>
              <w:rPr>
                <w:szCs w:val="21"/>
              </w:rPr>
              <w:t>2014-01-16</w:t>
            </w:r>
          </w:p>
        </w:tc>
        <w:tc>
          <w:tcPr>
            <w:tcW w:w="739" w:type="dxa"/>
            <w:vAlign w:val="center"/>
          </w:tcPr>
          <w:p w:rsidR="00023644" w:rsidRDefault="00F00EA9">
            <w:pPr>
              <w:jc w:val="center"/>
            </w:pPr>
            <w:r>
              <w:rPr>
                <w:szCs w:val="21"/>
              </w:rPr>
              <w:t>2014-01-15</w:t>
            </w:r>
          </w:p>
        </w:tc>
        <w:tc>
          <w:tcPr>
            <w:tcW w:w="1171" w:type="dxa"/>
            <w:vAlign w:val="center"/>
          </w:tcPr>
          <w:p w:rsidR="00023644" w:rsidRDefault="00F00EA9">
            <w:pPr>
              <w:jc w:val="right"/>
            </w:pPr>
            <w:r>
              <w:rPr>
                <w:szCs w:val="21"/>
              </w:rPr>
              <w:t>0.310</w:t>
            </w:r>
          </w:p>
        </w:tc>
        <w:tc>
          <w:tcPr>
            <w:tcW w:w="1325" w:type="dxa"/>
            <w:vAlign w:val="center"/>
          </w:tcPr>
          <w:p w:rsidR="00023644" w:rsidRDefault="00F00EA9">
            <w:pPr>
              <w:jc w:val="right"/>
            </w:pPr>
            <w:r>
              <w:rPr>
                <w:szCs w:val="21"/>
              </w:rPr>
              <w:t>58,747,658.52</w:t>
            </w:r>
          </w:p>
        </w:tc>
        <w:tc>
          <w:tcPr>
            <w:tcW w:w="1325" w:type="dxa"/>
            <w:vAlign w:val="center"/>
          </w:tcPr>
          <w:p w:rsidR="00023644" w:rsidRDefault="00F00EA9">
            <w:pPr>
              <w:jc w:val="right"/>
            </w:pPr>
            <w:r>
              <w:rPr>
                <w:szCs w:val="21"/>
              </w:rPr>
              <w:t>-</w:t>
            </w:r>
          </w:p>
        </w:tc>
        <w:tc>
          <w:tcPr>
            <w:tcW w:w="1325" w:type="dxa"/>
            <w:vAlign w:val="center"/>
          </w:tcPr>
          <w:p w:rsidR="00023644" w:rsidRDefault="00F00EA9">
            <w:pPr>
              <w:jc w:val="right"/>
            </w:pPr>
            <w:r>
              <w:rPr>
                <w:szCs w:val="21"/>
              </w:rPr>
              <w:t>58,747,658.52</w:t>
            </w:r>
          </w:p>
        </w:tc>
        <w:tc>
          <w:tcPr>
            <w:tcW w:w="948" w:type="dxa"/>
            <w:vAlign w:val="center"/>
          </w:tcPr>
          <w:p w:rsidR="00023644" w:rsidRDefault="00F00EA9">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gridSpan w:val="2"/>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0.310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58,747,658.52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58,747,658.52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06105C" w:rsidRPr="0091212A" w:rsidRDefault="0006105C" w:rsidP="0006105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415249306"/>
      <w:bookmarkStart w:id="295" w:name="_Toc41524947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94"/>
      <w:bookmarkEnd w:id="295"/>
    </w:p>
    <w:p w:rsidR="001A59F9" w:rsidRPr="00AD0E47" w:rsidRDefault="001A59F9" w:rsidP="00AD0E47">
      <w:pPr>
        <w:pStyle w:val="20"/>
        <w:spacing w:before="29" w:after="0" w:line="288" w:lineRule="auto"/>
        <w:rPr>
          <w:rFonts w:ascii="Times New Roman" w:hAnsi="Times New Roman"/>
          <w:kern w:val="0"/>
          <w:szCs w:val="24"/>
        </w:rPr>
      </w:pPr>
      <w:bookmarkStart w:id="296" w:name="_Toc415249307"/>
      <w:bookmarkStart w:id="297" w:name="_Toc41524947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96"/>
      <w:bookmarkEnd w:id="2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415249308"/>
      <w:bookmarkStart w:id="299" w:name="_Toc41524947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298"/>
      <w:bookmarkEnd w:id="29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415249309"/>
      <w:bookmarkStart w:id="301" w:name="_Toc41524947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300"/>
      <w:bookmarkEnd w:id="301"/>
    </w:p>
    <w:p w:rsidR="001A59F9" w:rsidRPr="00AD0E47" w:rsidRDefault="001A59F9" w:rsidP="00AD0E47">
      <w:pPr>
        <w:pStyle w:val="20"/>
        <w:spacing w:before="29" w:after="0" w:line="288" w:lineRule="auto"/>
        <w:rPr>
          <w:rFonts w:ascii="Times New Roman" w:hAnsi="Times New Roman"/>
          <w:kern w:val="0"/>
          <w:szCs w:val="24"/>
        </w:rPr>
      </w:pPr>
      <w:bookmarkStart w:id="302" w:name="_Toc415249310"/>
      <w:bookmarkStart w:id="303" w:name="_Toc415249476"/>
      <w:r w:rsidRPr="00AD0E47">
        <w:rPr>
          <w:rFonts w:ascii="Times New Roman" w:hAnsi="Times New Roman"/>
          <w:kern w:val="0"/>
          <w:szCs w:val="24"/>
        </w:rPr>
        <w:t>7.4.12.3.1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302"/>
      <w:bookmarkEnd w:id="303"/>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2014</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19,999,730.00</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023644">
        <w:tc>
          <w:tcPr>
            <w:tcW w:w="1500" w:type="dxa"/>
            <w:vAlign w:val="center"/>
          </w:tcPr>
          <w:p w:rsidR="00023644" w:rsidRDefault="00F00EA9">
            <w:pPr>
              <w:jc w:val="center"/>
            </w:pPr>
            <w:r>
              <w:rPr>
                <w:color w:val="000000"/>
                <w:kern w:val="0"/>
                <w:sz w:val="24"/>
              </w:rPr>
              <w:t>1282093</w:t>
            </w:r>
          </w:p>
        </w:tc>
        <w:tc>
          <w:tcPr>
            <w:tcW w:w="1500" w:type="dxa"/>
            <w:vAlign w:val="center"/>
          </w:tcPr>
          <w:p w:rsidR="00023644" w:rsidRDefault="00F00EA9">
            <w:pPr>
              <w:jc w:val="center"/>
            </w:pPr>
            <w:r>
              <w:rPr>
                <w:color w:val="000000"/>
                <w:kern w:val="0"/>
                <w:sz w:val="24"/>
              </w:rPr>
              <w:t>12</w:t>
            </w:r>
            <w:r>
              <w:rPr>
                <w:color w:val="000000"/>
                <w:kern w:val="0"/>
                <w:sz w:val="24"/>
              </w:rPr>
              <w:t>熔盛</w:t>
            </w:r>
            <w:r>
              <w:rPr>
                <w:color w:val="000000"/>
                <w:kern w:val="0"/>
                <w:sz w:val="24"/>
              </w:rPr>
              <w:t>MTN1</w:t>
            </w:r>
          </w:p>
        </w:tc>
        <w:tc>
          <w:tcPr>
            <w:tcW w:w="1500" w:type="dxa"/>
            <w:vAlign w:val="center"/>
          </w:tcPr>
          <w:p w:rsidR="00023644" w:rsidRDefault="00F00EA9">
            <w:pPr>
              <w:jc w:val="center"/>
            </w:pPr>
            <w:r>
              <w:rPr>
                <w:color w:val="000000"/>
                <w:kern w:val="0"/>
                <w:sz w:val="24"/>
              </w:rPr>
              <w:t>2015-01-07</w:t>
            </w:r>
          </w:p>
        </w:tc>
        <w:tc>
          <w:tcPr>
            <w:tcW w:w="1260" w:type="dxa"/>
            <w:vAlign w:val="center"/>
          </w:tcPr>
          <w:p w:rsidR="00023644" w:rsidRDefault="00F00EA9">
            <w:pPr>
              <w:jc w:val="right"/>
            </w:pPr>
            <w:r>
              <w:rPr>
                <w:color w:val="000000"/>
                <w:kern w:val="0"/>
                <w:sz w:val="24"/>
              </w:rPr>
              <w:t>97.67</w:t>
            </w:r>
          </w:p>
        </w:tc>
        <w:tc>
          <w:tcPr>
            <w:tcW w:w="1440" w:type="dxa"/>
            <w:vAlign w:val="center"/>
          </w:tcPr>
          <w:p w:rsidR="00023644" w:rsidRDefault="00F00EA9">
            <w:pPr>
              <w:jc w:val="right"/>
            </w:pPr>
            <w:r>
              <w:rPr>
                <w:color w:val="000000"/>
                <w:kern w:val="0"/>
                <w:sz w:val="24"/>
              </w:rPr>
              <w:t>100,000</w:t>
            </w:r>
          </w:p>
        </w:tc>
        <w:tc>
          <w:tcPr>
            <w:tcW w:w="1836" w:type="dxa"/>
            <w:vAlign w:val="center"/>
          </w:tcPr>
          <w:p w:rsidR="00023644" w:rsidRDefault="00F00EA9">
            <w:pPr>
              <w:jc w:val="right"/>
            </w:pPr>
            <w:r>
              <w:rPr>
                <w:color w:val="000000"/>
                <w:kern w:val="0"/>
                <w:sz w:val="24"/>
              </w:rPr>
              <w:t>9,767,000.00</w:t>
            </w:r>
          </w:p>
        </w:tc>
      </w:tr>
      <w:tr w:rsidR="00023644">
        <w:tc>
          <w:tcPr>
            <w:tcW w:w="1500" w:type="dxa"/>
            <w:vAlign w:val="center"/>
          </w:tcPr>
          <w:p w:rsidR="00023644" w:rsidRDefault="00F00EA9">
            <w:pPr>
              <w:jc w:val="center"/>
            </w:pPr>
            <w:r>
              <w:rPr>
                <w:color w:val="000000"/>
                <w:kern w:val="0"/>
                <w:sz w:val="24"/>
              </w:rPr>
              <w:t>140213</w:t>
            </w:r>
          </w:p>
        </w:tc>
        <w:tc>
          <w:tcPr>
            <w:tcW w:w="1500" w:type="dxa"/>
            <w:vAlign w:val="center"/>
          </w:tcPr>
          <w:p w:rsidR="00023644" w:rsidRDefault="00F00EA9">
            <w:pPr>
              <w:jc w:val="center"/>
            </w:pPr>
            <w:r>
              <w:rPr>
                <w:color w:val="000000"/>
                <w:kern w:val="0"/>
                <w:sz w:val="24"/>
              </w:rPr>
              <w:t>14</w:t>
            </w:r>
            <w:r>
              <w:rPr>
                <w:color w:val="000000"/>
                <w:kern w:val="0"/>
                <w:sz w:val="24"/>
              </w:rPr>
              <w:t>国开</w:t>
            </w:r>
            <w:r>
              <w:rPr>
                <w:color w:val="000000"/>
                <w:kern w:val="0"/>
                <w:sz w:val="24"/>
              </w:rPr>
              <w:t>13</w:t>
            </w:r>
          </w:p>
        </w:tc>
        <w:tc>
          <w:tcPr>
            <w:tcW w:w="1500" w:type="dxa"/>
            <w:vAlign w:val="center"/>
          </w:tcPr>
          <w:p w:rsidR="00023644" w:rsidRDefault="00F00EA9">
            <w:pPr>
              <w:jc w:val="center"/>
            </w:pPr>
            <w:r>
              <w:rPr>
                <w:color w:val="000000"/>
                <w:kern w:val="0"/>
                <w:sz w:val="24"/>
              </w:rPr>
              <w:t>2015-01-06</w:t>
            </w:r>
          </w:p>
        </w:tc>
        <w:tc>
          <w:tcPr>
            <w:tcW w:w="1260" w:type="dxa"/>
            <w:vAlign w:val="center"/>
          </w:tcPr>
          <w:p w:rsidR="00023644" w:rsidRDefault="00F00EA9">
            <w:pPr>
              <w:jc w:val="right"/>
            </w:pPr>
            <w:r>
              <w:rPr>
                <w:color w:val="000000"/>
                <w:kern w:val="0"/>
                <w:sz w:val="24"/>
              </w:rPr>
              <w:t>100.00</w:t>
            </w:r>
          </w:p>
        </w:tc>
        <w:tc>
          <w:tcPr>
            <w:tcW w:w="1440" w:type="dxa"/>
            <w:vAlign w:val="center"/>
          </w:tcPr>
          <w:p w:rsidR="00023644" w:rsidRDefault="00F00EA9">
            <w:pPr>
              <w:jc w:val="right"/>
            </w:pPr>
            <w:r>
              <w:rPr>
                <w:color w:val="000000"/>
                <w:kern w:val="0"/>
                <w:sz w:val="24"/>
              </w:rPr>
              <w:t>100,000</w:t>
            </w:r>
          </w:p>
        </w:tc>
        <w:tc>
          <w:tcPr>
            <w:tcW w:w="1836" w:type="dxa"/>
            <w:vAlign w:val="center"/>
          </w:tcPr>
          <w:p w:rsidR="00023644" w:rsidRDefault="00F00EA9">
            <w:pPr>
              <w:jc w:val="right"/>
            </w:pPr>
            <w:r>
              <w:rPr>
                <w:color w:val="000000"/>
                <w:kern w:val="0"/>
                <w:sz w:val="24"/>
              </w:rPr>
              <w:t>10,000,000.00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200,000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19,767,000.00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4" w:name="_Toc415249311"/>
      <w:bookmarkStart w:id="305" w:name="_Toc415249477"/>
      <w:r w:rsidRPr="00AD0E47">
        <w:rPr>
          <w:rFonts w:ascii="Times New Roman" w:hAnsi="Times New Roman"/>
          <w:kern w:val="0"/>
          <w:szCs w:val="24"/>
        </w:rPr>
        <w:t>7.4.12.3.2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304"/>
      <w:bookmarkEnd w:id="305"/>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 xml:space="preserve">58,000,000.00 </w:t>
      </w:r>
      <w:r w:rsidRPr="00EB2750">
        <w:rPr>
          <w:color w:val="000000"/>
          <w:sz w:val="24"/>
        </w:rPr>
        <w:t>元，于</w:t>
      </w:r>
      <w:r w:rsidRPr="00EB2750">
        <w:rPr>
          <w:color w:val="000000"/>
          <w:sz w:val="24"/>
        </w:rPr>
        <w:t>2015</w:t>
      </w:r>
      <w:r w:rsidRPr="00EB2750">
        <w:rPr>
          <w:color w:val="000000"/>
          <w:sz w:val="24"/>
        </w:rPr>
        <w:t>年</w:t>
      </w:r>
      <w:r w:rsidRPr="00EB2750">
        <w:rPr>
          <w:color w:val="000000"/>
          <w:sz w:val="24"/>
        </w:rPr>
        <w:t>1</w:t>
      </w:r>
      <w:r w:rsidRPr="00EB2750">
        <w:rPr>
          <w:color w:val="000000"/>
          <w:sz w:val="24"/>
        </w:rPr>
        <w:t>月</w:t>
      </w:r>
      <w:r w:rsidRPr="00EB2750">
        <w:rPr>
          <w:color w:val="000000"/>
          <w:sz w:val="24"/>
        </w:rPr>
        <w:t>5</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6" w:name="_Toc415249312"/>
      <w:bookmarkStart w:id="307" w:name="_Toc415249478"/>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306"/>
      <w:bookmarkEnd w:id="307"/>
    </w:p>
    <w:p w:rsidR="001A59F9" w:rsidRPr="00AD0E47" w:rsidRDefault="001A59F9" w:rsidP="00AD0E47">
      <w:pPr>
        <w:pStyle w:val="20"/>
        <w:spacing w:before="29" w:after="0" w:line="288" w:lineRule="auto"/>
        <w:rPr>
          <w:rFonts w:ascii="Times New Roman" w:hAnsi="Times New Roman"/>
          <w:kern w:val="0"/>
          <w:szCs w:val="24"/>
        </w:rPr>
      </w:pPr>
      <w:bookmarkStart w:id="308" w:name="_Toc415249313"/>
      <w:bookmarkStart w:id="309" w:name="_Toc415249479"/>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308"/>
      <w:bookmarkEnd w:id="309"/>
    </w:p>
    <w:p w:rsidR="00023644" w:rsidRDefault="00F00EA9">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23644" w:rsidRDefault="00F00EA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23644" w:rsidRDefault="00F00EA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0" w:name="_Toc415249314"/>
      <w:bookmarkStart w:id="311" w:name="_Toc415249480"/>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310"/>
      <w:bookmarkEnd w:id="311"/>
    </w:p>
    <w:p w:rsidR="00023644" w:rsidRDefault="00F00EA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23644" w:rsidRDefault="00F00EA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2" w:name="_Toc415249315"/>
      <w:bookmarkStart w:id="313" w:name="_Toc415249481"/>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312"/>
      <w:bookmarkEnd w:id="3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2014</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2013</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401,489,000.00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10,000,000.00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10,000,000.00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401,489,000.00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注：未评级部分为超短期融资债券。</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4" w:name="_Toc415249316"/>
      <w:bookmarkStart w:id="315" w:name="_Toc415249482"/>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314"/>
      <w:bookmarkEnd w:id="3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2013</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60,620,660.00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382,843,719.76</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117,953,582.00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882,806,853.42</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92,945,000.00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178,574,242.00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1,358,595,573.18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w:t>
      </w:r>
      <w:r w:rsidRPr="00D754A9">
        <w:rPr>
          <w:kern w:val="0"/>
          <w:sz w:val="24"/>
        </w:rPr>
        <w:t>AAA</w:t>
      </w:r>
      <w:r w:rsidRPr="00D754A9">
        <w:rPr>
          <w:kern w:val="0"/>
          <w:sz w:val="24"/>
        </w:rPr>
        <w:t>评级部分含资产支持证券，未评级部分为国债和政策性金融债。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415249317"/>
      <w:bookmarkStart w:id="317" w:name="_Toc415249483"/>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316"/>
      <w:bookmarkEnd w:id="317"/>
    </w:p>
    <w:p w:rsidR="00023644" w:rsidRDefault="00F00EA9">
      <w:pPr>
        <w:spacing w:before="29" w:line="288" w:lineRule="auto"/>
        <w:ind w:firstLineChars="200" w:firstLine="480"/>
        <w:rPr>
          <w:color w:val="000000"/>
          <w:sz w:val="24"/>
        </w:rPr>
      </w:pPr>
      <w:r>
        <w:rPr>
          <w:color w:val="000000"/>
          <w:sz w:val="24"/>
        </w:rPr>
        <w:t>流动性风险是指基金在履行与金融负债有关的义务时遇到资金短缺的风险。于封闭期内本基金的流动性风险来自于投资品种所处的交易市场不活跃而带来的变现困难或因投资集中而无法在市场出现剧烈波动的情况下以合理的价格变现。转型后，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23644" w:rsidRDefault="00F00EA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23644" w:rsidRDefault="00F00EA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77,999,730.00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8" w:name="_Toc415249318"/>
      <w:bookmarkStart w:id="319" w:name="_Toc415249484"/>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318"/>
      <w:bookmarkEnd w:id="31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0" w:name="_Toc415249319"/>
      <w:bookmarkStart w:id="321" w:name="_Toc415249485"/>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320"/>
      <w:bookmarkEnd w:id="321"/>
    </w:p>
    <w:p w:rsidR="00023644" w:rsidRDefault="00F00EA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23644" w:rsidRDefault="00F00EA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22" w:name="_Toc415249320"/>
      <w:bookmarkStart w:id="323" w:name="_Toc415249486"/>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322"/>
      <w:bookmarkEnd w:id="3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1"/>
        <w:gridCol w:w="1418"/>
        <w:gridCol w:w="1418"/>
        <w:gridCol w:w="1416"/>
        <w:gridCol w:w="1277"/>
        <w:gridCol w:w="1560"/>
      </w:tblGrid>
      <w:tr w:rsidR="002360BB" w:rsidRPr="005F0620" w:rsidTr="005C65D8">
        <w:trPr>
          <w:trHeight w:val="280"/>
          <w:jc w:val="center"/>
        </w:trPr>
        <w:tc>
          <w:tcPr>
            <w:tcW w:w="1096" w:type="pct"/>
            <w:vAlign w:val="center"/>
          </w:tcPr>
          <w:p w:rsidR="009D361C" w:rsidRPr="005F0620" w:rsidRDefault="009D361C" w:rsidP="007D128B">
            <w:pPr>
              <w:spacing w:before="29" w:line="288" w:lineRule="auto"/>
              <w:jc w:val="center"/>
              <w:rPr>
                <w:b/>
                <w:szCs w:val="21"/>
              </w:rPr>
            </w:pPr>
            <w:r w:rsidRPr="005F0620">
              <w:rPr>
                <w:rFonts w:hint="eastAsia"/>
                <w:b/>
                <w:szCs w:val="21"/>
              </w:rPr>
              <w:t>本期末</w:t>
            </w:r>
          </w:p>
          <w:p w:rsidR="009D361C" w:rsidRPr="005F0620" w:rsidRDefault="009D361C" w:rsidP="007D128B">
            <w:pPr>
              <w:spacing w:before="29" w:line="288" w:lineRule="auto"/>
              <w:jc w:val="center"/>
              <w:rPr>
                <w:b/>
                <w:szCs w:val="21"/>
              </w:rPr>
            </w:pPr>
            <w:r w:rsidRPr="005F0620">
              <w:rPr>
                <w:b/>
                <w:szCs w:val="21"/>
              </w:rPr>
              <w:t>2014</w:t>
            </w:r>
            <w:r w:rsidRPr="005F0620">
              <w:rPr>
                <w:b/>
                <w:szCs w:val="21"/>
              </w:rPr>
              <w:t>年</w:t>
            </w:r>
            <w:r w:rsidRPr="005F0620">
              <w:rPr>
                <w:b/>
                <w:szCs w:val="21"/>
              </w:rPr>
              <w:t>12</w:t>
            </w:r>
            <w:r w:rsidRPr="005F0620">
              <w:rPr>
                <w:b/>
                <w:szCs w:val="21"/>
              </w:rPr>
              <w:t>月</w:t>
            </w:r>
            <w:r w:rsidRPr="005F0620">
              <w:rPr>
                <w:b/>
                <w:szCs w:val="21"/>
              </w:rPr>
              <w:t>31</w:t>
            </w:r>
            <w:r w:rsidRPr="005F0620">
              <w:rPr>
                <w:b/>
                <w:szCs w:val="21"/>
              </w:rPr>
              <w:t>日</w:t>
            </w:r>
          </w:p>
        </w:tc>
        <w:tc>
          <w:tcPr>
            <w:tcW w:w="781" w:type="pct"/>
            <w:vAlign w:val="center"/>
          </w:tcPr>
          <w:p w:rsidR="009D361C" w:rsidRPr="005F0620" w:rsidRDefault="009D361C" w:rsidP="007D128B">
            <w:pPr>
              <w:spacing w:before="29" w:line="288" w:lineRule="auto"/>
              <w:jc w:val="center"/>
              <w:rPr>
                <w:b/>
                <w:szCs w:val="21"/>
              </w:rPr>
            </w:pPr>
            <w:r w:rsidRPr="005F0620">
              <w:rPr>
                <w:b/>
                <w:szCs w:val="21"/>
              </w:rPr>
              <w:t>1</w:t>
            </w:r>
            <w:r w:rsidRPr="005F0620">
              <w:rPr>
                <w:rFonts w:hint="eastAsia"/>
                <w:b/>
                <w:szCs w:val="21"/>
              </w:rPr>
              <w:t>年以内</w:t>
            </w:r>
          </w:p>
        </w:tc>
        <w:tc>
          <w:tcPr>
            <w:tcW w:w="781" w:type="pct"/>
            <w:vAlign w:val="center"/>
          </w:tcPr>
          <w:p w:rsidR="009D361C" w:rsidRPr="005F0620" w:rsidRDefault="009D361C" w:rsidP="007D128B">
            <w:pPr>
              <w:spacing w:before="29" w:line="288" w:lineRule="auto"/>
              <w:jc w:val="center"/>
              <w:rPr>
                <w:b/>
                <w:szCs w:val="21"/>
              </w:rPr>
            </w:pPr>
            <w:r w:rsidRPr="005F0620">
              <w:rPr>
                <w:b/>
                <w:szCs w:val="21"/>
              </w:rPr>
              <w:t>1-5</w:t>
            </w:r>
            <w:r w:rsidRPr="005F0620">
              <w:rPr>
                <w:rFonts w:hint="eastAsia"/>
                <w:b/>
                <w:szCs w:val="21"/>
              </w:rPr>
              <w:t>年</w:t>
            </w:r>
          </w:p>
        </w:tc>
        <w:tc>
          <w:tcPr>
            <w:tcW w:w="780" w:type="pct"/>
            <w:vAlign w:val="center"/>
          </w:tcPr>
          <w:p w:rsidR="009D361C" w:rsidRPr="005F0620" w:rsidRDefault="009D361C" w:rsidP="007D128B">
            <w:pPr>
              <w:spacing w:before="29" w:line="288" w:lineRule="auto"/>
              <w:jc w:val="center"/>
              <w:rPr>
                <w:b/>
                <w:szCs w:val="21"/>
              </w:rPr>
            </w:pPr>
            <w:r w:rsidRPr="005F0620">
              <w:rPr>
                <w:b/>
                <w:szCs w:val="21"/>
              </w:rPr>
              <w:t>5</w:t>
            </w:r>
            <w:r w:rsidRPr="005F0620">
              <w:rPr>
                <w:rFonts w:hint="eastAsia"/>
                <w:b/>
                <w:szCs w:val="21"/>
              </w:rPr>
              <w:t>年以上</w:t>
            </w:r>
          </w:p>
        </w:tc>
        <w:tc>
          <w:tcPr>
            <w:tcW w:w="703" w:type="pct"/>
            <w:vAlign w:val="center"/>
          </w:tcPr>
          <w:p w:rsidR="009D361C" w:rsidRPr="005F0620" w:rsidRDefault="009D361C" w:rsidP="007D128B">
            <w:pPr>
              <w:spacing w:before="29" w:line="288" w:lineRule="auto"/>
              <w:jc w:val="center"/>
              <w:rPr>
                <w:b/>
                <w:szCs w:val="21"/>
              </w:rPr>
            </w:pPr>
            <w:r w:rsidRPr="005F0620">
              <w:rPr>
                <w:rFonts w:hint="eastAsia"/>
                <w:b/>
                <w:szCs w:val="21"/>
              </w:rPr>
              <w:t>不计息</w:t>
            </w:r>
          </w:p>
        </w:tc>
        <w:tc>
          <w:tcPr>
            <w:tcW w:w="859" w:type="pct"/>
            <w:vAlign w:val="center"/>
          </w:tcPr>
          <w:p w:rsidR="009D361C" w:rsidRPr="005F0620" w:rsidRDefault="009D361C" w:rsidP="007D128B">
            <w:pPr>
              <w:spacing w:before="29" w:line="288" w:lineRule="auto"/>
              <w:jc w:val="center"/>
              <w:rPr>
                <w:b/>
                <w:szCs w:val="21"/>
              </w:rPr>
            </w:pPr>
            <w:r w:rsidRPr="005F0620">
              <w:rPr>
                <w:rFonts w:hint="eastAsia"/>
                <w:b/>
                <w:szCs w:val="21"/>
              </w:rPr>
              <w:t>合计</w:t>
            </w:r>
          </w:p>
        </w:tc>
      </w:tr>
      <w:tr w:rsidR="002360BB" w:rsidRPr="005F0620" w:rsidTr="005C65D8">
        <w:trPr>
          <w:trHeight w:val="280"/>
          <w:jc w:val="center"/>
        </w:trPr>
        <w:tc>
          <w:tcPr>
            <w:tcW w:w="1096" w:type="pct"/>
            <w:vAlign w:val="center"/>
          </w:tcPr>
          <w:p w:rsidR="009D361C" w:rsidRPr="005F0620" w:rsidRDefault="009D361C" w:rsidP="005F0620">
            <w:pPr>
              <w:spacing w:line="360" w:lineRule="auto"/>
              <w:jc w:val="left"/>
              <w:rPr>
                <w:rFonts w:ascii="宋体" w:hAnsi="宋体"/>
                <w:b/>
                <w:color w:val="000000"/>
                <w:szCs w:val="21"/>
              </w:rPr>
            </w:pPr>
            <w:r w:rsidRPr="005F0620">
              <w:rPr>
                <w:rFonts w:ascii="宋体" w:hAnsi="宋体" w:hint="eastAsia"/>
                <w:b/>
                <w:color w:val="000000"/>
                <w:szCs w:val="21"/>
              </w:rPr>
              <w:t>资产</w:t>
            </w:r>
          </w:p>
        </w:tc>
        <w:tc>
          <w:tcPr>
            <w:tcW w:w="781" w:type="pct"/>
            <w:vAlign w:val="center"/>
          </w:tcPr>
          <w:p w:rsidR="009D361C" w:rsidRPr="005F0620" w:rsidRDefault="009D361C" w:rsidP="00E536E1">
            <w:pPr>
              <w:spacing w:line="360" w:lineRule="auto"/>
              <w:jc w:val="right"/>
              <w:rPr>
                <w:rFonts w:ascii="宋体" w:hAnsi="宋体"/>
                <w:color w:val="000000"/>
                <w:szCs w:val="21"/>
              </w:rPr>
            </w:pPr>
          </w:p>
        </w:tc>
        <w:tc>
          <w:tcPr>
            <w:tcW w:w="781" w:type="pct"/>
            <w:vAlign w:val="center"/>
          </w:tcPr>
          <w:p w:rsidR="009D361C" w:rsidRPr="005F0620" w:rsidRDefault="009D361C" w:rsidP="00E536E1">
            <w:pPr>
              <w:spacing w:line="360" w:lineRule="auto"/>
              <w:jc w:val="right"/>
              <w:rPr>
                <w:rFonts w:ascii="宋体" w:hAnsi="宋体"/>
                <w:color w:val="000000"/>
                <w:szCs w:val="21"/>
              </w:rPr>
            </w:pPr>
          </w:p>
        </w:tc>
        <w:tc>
          <w:tcPr>
            <w:tcW w:w="780" w:type="pct"/>
            <w:vAlign w:val="center"/>
          </w:tcPr>
          <w:p w:rsidR="009D361C" w:rsidRPr="005F0620" w:rsidRDefault="009D361C" w:rsidP="00E536E1">
            <w:pPr>
              <w:spacing w:line="360" w:lineRule="auto"/>
              <w:jc w:val="right"/>
              <w:rPr>
                <w:rFonts w:ascii="宋体" w:hAnsi="宋体"/>
                <w:color w:val="000000"/>
                <w:szCs w:val="21"/>
              </w:rPr>
            </w:pPr>
          </w:p>
        </w:tc>
        <w:tc>
          <w:tcPr>
            <w:tcW w:w="703" w:type="pct"/>
            <w:vAlign w:val="center"/>
          </w:tcPr>
          <w:p w:rsidR="009D361C" w:rsidRPr="005F0620" w:rsidRDefault="009D361C" w:rsidP="00E536E1">
            <w:pPr>
              <w:spacing w:line="360" w:lineRule="auto"/>
              <w:jc w:val="right"/>
              <w:rPr>
                <w:rFonts w:ascii="宋体" w:hAnsi="宋体"/>
                <w:color w:val="000000"/>
                <w:szCs w:val="21"/>
              </w:rPr>
            </w:pPr>
          </w:p>
        </w:tc>
        <w:tc>
          <w:tcPr>
            <w:tcW w:w="859" w:type="pct"/>
            <w:vAlign w:val="center"/>
          </w:tcPr>
          <w:p w:rsidR="009D361C" w:rsidRPr="005F0620" w:rsidRDefault="009D361C" w:rsidP="00E536E1">
            <w:pPr>
              <w:spacing w:line="360" w:lineRule="auto"/>
              <w:jc w:val="right"/>
              <w:rPr>
                <w:rFonts w:ascii="宋体" w:hAnsi="宋体"/>
                <w:b/>
                <w:color w:val="000000"/>
                <w:szCs w:val="21"/>
              </w:rPr>
            </w:pP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银行存款</w:t>
            </w:r>
          </w:p>
        </w:tc>
        <w:tc>
          <w:tcPr>
            <w:tcW w:w="781" w:type="pct"/>
            <w:vAlign w:val="center"/>
          </w:tcPr>
          <w:p w:rsidR="00023644" w:rsidRPr="005F0620" w:rsidRDefault="00F00EA9">
            <w:pPr>
              <w:jc w:val="right"/>
              <w:rPr>
                <w:szCs w:val="21"/>
              </w:rPr>
            </w:pPr>
            <w:r w:rsidRPr="005F0620">
              <w:rPr>
                <w:color w:val="000000"/>
                <w:szCs w:val="21"/>
              </w:rPr>
              <w:t>372,072.25</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372,072.25</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结算备付金</w:t>
            </w:r>
          </w:p>
        </w:tc>
        <w:tc>
          <w:tcPr>
            <w:tcW w:w="781" w:type="pct"/>
            <w:vAlign w:val="center"/>
          </w:tcPr>
          <w:p w:rsidR="00023644" w:rsidRPr="005F0620" w:rsidRDefault="00F00EA9">
            <w:pPr>
              <w:jc w:val="right"/>
              <w:rPr>
                <w:szCs w:val="21"/>
              </w:rPr>
            </w:pPr>
            <w:r w:rsidRPr="005F0620">
              <w:rPr>
                <w:color w:val="000000"/>
                <w:szCs w:val="21"/>
              </w:rPr>
              <w:t>9,980,761.59</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9,980,761.59</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存出保证金</w:t>
            </w:r>
          </w:p>
        </w:tc>
        <w:tc>
          <w:tcPr>
            <w:tcW w:w="781" w:type="pct"/>
            <w:vAlign w:val="center"/>
          </w:tcPr>
          <w:p w:rsidR="00023644" w:rsidRPr="005F0620" w:rsidRDefault="00F00EA9">
            <w:pPr>
              <w:jc w:val="right"/>
              <w:rPr>
                <w:szCs w:val="21"/>
              </w:rPr>
            </w:pPr>
            <w:r w:rsidRPr="005F0620">
              <w:rPr>
                <w:color w:val="000000"/>
                <w:szCs w:val="21"/>
              </w:rPr>
              <w:t>64,601.93</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64,601.93</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交易性金融资产</w:t>
            </w:r>
          </w:p>
        </w:tc>
        <w:tc>
          <w:tcPr>
            <w:tcW w:w="781" w:type="pct"/>
            <w:vAlign w:val="center"/>
          </w:tcPr>
          <w:p w:rsidR="00023644" w:rsidRPr="005F0620" w:rsidRDefault="00F00EA9">
            <w:pPr>
              <w:jc w:val="right"/>
              <w:rPr>
                <w:szCs w:val="21"/>
              </w:rPr>
            </w:pPr>
            <w:r w:rsidRPr="005F0620">
              <w:rPr>
                <w:color w:val="000000"/>
                <w:szCs w:val="21"/>
              </w:rPr>
              <w:t>22,976,400.00</w:t>
            </w:r>
          </w:p>
        </w:tc>
        <w:tc>
          <w:tcPr>
            <w:tcW w:w="781" w:type="pct"/>
            <w:vAlign w:val="center"/>
          </w:tcPr>
          <w:p w:rsidR="00023644" w:rsidRPr="005F0620" w:rsidRDefault="00F00EA9">
            <w:pPr>
              <w:jc w:val="right"/>
              <w:rPr>
                <w:szCs w:val="21"/>
              </w:rPr>
            </w:pPr>
            <w:r w:rsidRPr="005F0620">
              <w:rPr>
                <w:color w:val="000000"/>
                <w:szCs w:val="21"/>
              </w:rPr>
              <w:t>128,262,542.00</w:t>
            </w:r>
          </w:p>
        </w:tc>
        <w:tc>
          <w:tcPr>
            <w:tcW w:w="780" w:type="pct"/>
            <w:vAlign w:val="center"/>
          </w:tcPr>
          <w:p w:rsidR="00023644" w:rsidRPr="005F0620" w:rsidRDefault="00F00EA9">
            <w:pPr>
              <w:jc w:val="right"/>
              <w:rPr>
                <w:szCs w:val="21"/>
              </w:rPr>
            </w:pPr>
            <w:r w:rsidRPr="005F0620">
              <w:rPr>
                <w:color w:val="000000"/>
                <w:szCs w:val="21"/>
              </w:rPr>
              <w:t>37,335,300.00</w:t>
            </w:r>
          </w:p>
        </w:tc>
        <w:tc>
          <w:tcPr>
            <w:tcW w:w="703" w:type="pct"/>
            <w:vAlign w:val="center"/>
          </w:tcPr>
          <w:p w:rsidR="00023644" w:rsidRPr="005F0620" w:rsidRDefault="00F00EA9">
            <w:pPr>
              <w:jc w:val="right"/>
              <w:rPr>
                <w:szCs w:val="21"/>
              </w:rPr>
            </w:pPr>
            <w:r w:rsidRPr="005F0620">
              <w:rPr>
                <w:color w:val="000000"/>
                <w:szCs w:val="21"/>
              </w:rPr>
              <w:t>12,433,500.00</w:t>
            </w:r>
          </w:p>
        </w:tc>
        <w:tc>
          <w:tcPr>
            <w:tcW w:w="859" w:type="pct"/>
            <w:vAlign w:val="center"/>
          </w:tcPr>
          <w:p w:rsidR="00023644" w:rsidRPr="005F0620" w:rsidRDefault="00F00EA9">
            <w:pPr>
              <w:jc w:val="right"/>
              <w:rPr>
                <w:szCs w:val="21"/>
              </w:rPr>
            </w:pPr>
            <w:r w:rsidRPr="005F0620">
              <w:rPr>
                <w:color w:val="000000"/>
                <w:szCs w:val="21"/>
              </w:rPr>
              <w:t>201,007,742.00</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应收利息</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4,689,716.97</w:t>
            </w:r>
          </w:p>
        </w:tc>
        <w:tc>
          <w:tcPr>
            <w:tcW w:w="859" w:type="pct"/>
            <w:vAlign w:val="center"/>
          </w:tcPr>
          <w:p w:rsidR="00023644" w:rsidRPr="005F0620" w:rsidRDefault="00F00EA9">
            <w:pPr>
              <w:jc w:val="right"/>
              <w:rPr>
                <w:szCs w:val="21"/>
              </w:rPr>
            </w:pPr>
            <w:r w:rsidRPr="005F0620">
              <w:rPr>
                <w:color w:val="000000"/>
                <w:szCs w:val="21"/>
              </w:rPr>
              <w:t>4,689,716.97</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应收申购款</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105,168.20</w:t>
            </w:r>
          </w:p>
        </w:tc>
        <w:tc>
          <w:tcPr>
            <w:tcW w:w="859" w:type="pct"/>
            <w:vAlign w:val="center"/>
          </w:tcPr>
          <w:p w:rsidR="00023644" w:rsidRPr="005F0620" w:rsidRDefault="00F00EA9">
            <w:pPr>
              <w:jc w:val="right"/>
              <w:rPr>
                <w:szCs w:val="21"/>
              </w:rPr>
            </w:pPr>
            <w:r w:rsidRPr="005F0620">
              <w:rPr>
                <w:color w:val="000000"/>
                <w:szCs w:val="21"/>
              </w:rPr>
              <w:t>105,168.20</w:t>
            </w:r>
          </w:p>
        </w:tc>
      </w:tr>
      <w:tr w:rsidR="002360BB" w:rsidRPr="005F0620" w:rsidTr="005C65D8">
        <w:trPr>
          <w:trHeight w:val="280"/>
          <w:jc w:val="center"/>
        </w:trPr>
        <w:tc>
          <w:tcPr>
            <w:tcW w:w="1096" w:type="pct"/>
            <w:vAlign w:val="center"/>
          </w:tcPr>
          <w:p w:rsidR="009D361C" w:rsidRPr="005F0620" w:rsidRDefault="009D361C" w:rsidP="005F0620">
            <w:pPr>
              <w:spacing w:before="29" w:line="288" w:lineRule="auto"/>
              <w:jc w:val="left"/>
              <w:rPr>
                <w:rFonts w:asciiTheme="minorEastAsia" w:eastAsiaTheme="minorEastAsia" w:hAnsiTheme="minorEastAsia"/>
                <w:b/>
                <w:color w:val="000000"/>
                <w:szCs w:val="21"/>
              </w:rPr>
            </w:pPr>
            <w:r w:rsidRPr="005F0620">
              <w:rPr>
                <w:rFonts w:hint="eastAsia"/>
                <w:b/>
                <w:color w:val="000000"/>
                <w:szCs w:val="21"/>
              </w:rPr>
              <w:t>资产总计</w:t>
            </w:r>
          </w:p>
        </w:tc>
        <w:tc>
          <w:tcPr>
            <w:tcW w:w="781" w:type="pct"/>
            <w:vAlign w:val="center"/>
          </w:tcPr>
          <w:p w:rsidR="009D361C" w:rsidRPr="005F0620" w:rsidRDefault="009D361C" w:rsidP="00447BC9">
            <w:pPr>
              <w:spacing w:before="29" w:line="288" w:lineRule="auto"/>
              <w:jc w:val="right"/>
              <w:rPr>
                <w:b/>
                <w:szCs w:val="21"/>
              </w:rPr>
            </w:pPr>
            <w:r w:rsidRPr="005F0620">
              <w:rPr>
                <w:b/>
                <w:szCs w:val="21"/>
              </w:rPr>
              <w:t>33,393,835.77</w:t>
            </w:r>
          </w:p>
        </w:tc>
        <w:tc>
          <w:tcPr>
            <w:tcW w:w="781" w:type="pct"/>
            <w:vAlign w:val="center"/>
          </w:tcPr>
          <w:p w:rsidR="009D361C" w:rsidRPr="005F0620" w:rsidRDefault="009D361C" w:rsidP="00447BC9">
            <w:pPr>
              <w:spacing w:before="29" w:line="288" w:lineRule="auto"/>
              <w:jc w:val="right"/>
              <w:rPr>
                <w:b/>
                <w:szCs w:val="21"/>
              </w:rPr>
            </w:pPr>
            <w:r w:rsidRPr="005F0620">
              <w:rPr>
                <w:b/>
                <w:szCs w:val="21"/>
              </w:rPr>
              <w:t>128,262,542.00</w:t>
            </w:r>
          </w:p>
        </w:tc>
        <w:tc>
          <w:tcPr>
            <w:tcW w:w="780" w:type="pct"/>
            <w:vAlign w:val="center"/>
          </w:tcPr>
          <w:p w:rsidR="009D361C" w:rsidRPr="005F0620" w:rsidRDefault="009D361C" w:rsidP="00447BC9">
            <w:pPr>
              <w:spacing w:before="29" w:line="288" w:lineRule="auto"/>
              <w:jc w:val="right"/>
              <w:rPr>
                <w:b/>
                <w:szCs w:val="21"/>
              </w:rPr>
            </w:pPr>
            <w:r w:rsidRPr="005F0620">
              <w:rPr>
                <w:b/>
                <w:szCs w:val="21"/>
              </w:rPr>
              <w:t>37,335,300.00</w:t>
            </w:r>
          </w:p>
        </w:tc>
        <w:tc>
          <w:tcPr>
            <w:tcW w:w="703" w:type="pct"/>
            <w:vAlign w:val="center"/>
          </w:tcPr>
          <w:p w:rsidR="009D361C" w:rsidRPr="005F0620" w:rsidRDefault="009D361C" w:rsidP="00447BC9">
            <w:pPr>
              <w:spacing w:before="29" w:line="288" w:lineRule="auto"/>
              <w:jc w:val="right"/>
              <w:rPr>
                <w:b/>
                <w:szCs w:val="21"/>
              </w:rPr>
            </w:pPr>
            <w:r w:rsidRPr="005F0620">
              <w:rPr>
                <w:b/>
                <w:szCs w:val="21"/>
              </w:rPr>
              <w:t>17,228,385.17</w:t>
            </w:r>
          </w:p>
        </w:tc>
        <w:tc>
          <w:tcPr>
            <w:tcW w:w="859" w:type="pct"/>
            <w:vAlign w:val="center"/>
          </w:tcPr>
          <w:p w:rsidR="009D361C" w:rsidRPr="005F0620" w:rsidRDefault="009D361C" w:rsidP="00447BC9">
            <w:pPr>
              <w:spacing w:before="29" w:line="288" w:lineRule="auto"/>
              <w:jc w:val="right"/>
              <w:rPr>
                <w:b/>
                <w:szCs w:val="21"/>
              </w:rPr>
            </w:pPr>
            <w:r w:rsidRPr="005F0620">
              <w:rPr>
                <w:b/>
                <w:szCs w:val="21"/>
              </w:rPr>
              <w:t>216,220,062.94</w:t>
            </w:r>
          </w:p>
        </w:tc>
      </w:tr>
      <w:tr w:rsidR="002360BB" w:rsidRPr="005F0620" w:rsidTr="005C65D8">
        <w:trPr>
          <w:trHeight w:val="280"/>
          <w:jc w:val="center"/>
        </w:trPr>
        <w:tc>
          <w:tcPr>
            <w:tcW w:w="1096" w:type="pct"/>
            <w:vAlign w:val="center"/>
          </w:tcPr>
          <w:p w:rsidR="009D361C" w:rsidRPr="005F0620" w:rsidRDefault="009D361C" w:rsidP="005F0620">
            <w:pPr>
              <w:spacing w:before="29" w:line="288" w:lineRule="auto"/>
              <w:jc w:val="left"/>
              <w:rPr>
                <w:rFonts w:ascii="宋体" w:hAnsi="宋体"/>
                <w:b/>
                <w:color w:val="000000"/>
                <w:szCs w:val="21"/>
              </w:rPr>
            </w:pPr>
            <w:r w:rsidRPr="005F0620">
              <w:rPr>
                <w:rFonts w:hint="eastAsia"/>
                <w:b/>
                <w:color w:val="000000"/>
                <w:szCs w:val="21"/>
              </w:rPr>
              <w:t>负债</w:t>
            </w:r>
          </w:p>
        </w:tc>
        <w:tc>
          <w:tcPr>
            <w:tcW w:w="781" w:type="pct"/>
            <w:vAlign w:val="center"/>
          </w:tcPr>
          <w:p w:rsidR="009D361C" w:rsidRPr="005F0620" w:rsidRDefault="009D361C" w:rsidP="00E536E1">
            <w:pPr>
              <w:spacing w:line="360" w:lineRule="auto"/>
              <w:jc w:val="right"/>
              <w:rPr>
                <w:rFonts w:ascii="宋体" w:hAnsi="宋体"/>
                <w:b/>
                <w:color w:val="0000FF"/>
                <w:kern w:val="0"/>
                <w:szCs w:val="21"/>
              </w:rPr>
            </w:pPr>
          </w:p>
        </w:tc>
        <w:tc>
          <w:tcPr>
            <w:tcW w:w="781" w:type="pct"/>
            <w:vAlign w:val="center"/>
          </w:tcPr>
          <w:p w:rsidR="009D361C" w:rsidRPr="005F0620" w:rsidRDefault="009D361C" w:rsidP="00E536E1">
            <w:pPr>
              <w:spacing w:line="360" w:lineRule="auto"/>
              <w:jc w:val="right"/>
              <w:rPr>
                <w:rFonts w:ascii="宋体" w:hAnsi="宋体"/>
                <w:b/>
                <w:color w:val="000000"/>
                <w:szCs w:val="21"/>
              </w:rPr>
            </w:pPr>
          </w:p>
        </w:tc>
        <w:tc>
          <w:tcPr>
            <w:tcW w:w="780" w:type="pct"/>
            <w:vAlign w:val="center"/>
          </w:tcPr>
          <w:p w:rsidR="009D361C" w:rsidRPr="005F0620" w:rsidRDefault="009D361C" w:rsidP="00E536E1">
            <w:pPr>
              <w:spacing w:line="360" w:lineRule="auto"/>
              <w:jc w:val="right"/>
              <w:rPr>
                <w:rFonts w:ascii="宋体" w:hAnsi="宋体"/>
                <w:b/>
                <w:color w:val="000000"/>
                <w:szCs w:val="21"/>
              </w:rPr>
            </w:pPr>
          </w:p>
        </w:tc>
        <w:tc>
          <w:tcPr>
            <w:tcW w:w="703" w:type="pct"/>
            <w:vAlign w:val="center"/>
          </w:tcPr>
          <w:p w:rsidR="009D361C" w:rsidRPr="005F0620" w:rsidRDefault="009D361C" w:rsidP="00E536E1">
            <w:pPr>
              <w:spacing w:line="360" w:lineRule="auto"/>
              <w:jc w:val="right"/>
              <w:rPr>
                <w:rFonts w:ascii="宋体" w:hAnsi="宋体"/>
                <w:b/>
                <w:color w:val="000000"/>
                <w:szCs w:val="21"/>
              </w:rPr>
            </w:pPr>
          </w:p>
        </w:tc>
        <w:tc>
          <w:tcPr>
            <w:tcW w:w="859" w:type="pct"/>
            <w:vAlign w:val="center"/>
          </w:tcPr>
          <w:p w:rsidR="009D361C" w:rsidRPr="005F0620" w:rsidRDefault="009D361C" w:rsidP="00E536E1">
            <w:pPr>
              <w:spacing w:line="360" w:lineRule="auto"/>
              <w:jc w:val="right"/>
              <w:rPr>
                <w:rFonts w:ascii="宋体" w:hAnsi="宋体"/>
                <w:b/>
                <w:color w:val="000000"/>
                <w:szCs w:val="21"/>
              </w:rPr>
            </w:pP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卖出回购金融资产款</w:t>
            </w:r>
          </w:p>
        </w:tc>
        <w:tc>
          <w:tcPr>
            <w:tcW w:w="781" w:type="pct"/>
            <w:vAlign w:val="center"/>
          </w:tcPr>
          <w:p w:rsidR="00023644" w:rsidRPr="005F0620" w:rsidRDefault="00F00EA9">
            <w:pPr>
              <w:jc w:val="right"/>
              <w:rPr>
                <w:szCs w:val="21"/>
              </w:rPr>
            </w:pPr>
            <w:r w:rsidRPr="005F0620">
              <w:rPr>
                <w:color w:val="000000"/>
                <w:szCs w:val="21"/>
              </w:rPr>
              <w:t>77,999,730.00</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77,999,730.00</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应付证券清算款</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32,210.17</w:t>
            </w:r>
          </w:p>
        </w:tc>
        <w:tc>
          <w:tcPr>
            <w:tcW w:w="859" w:type="pct"/>
            <w:vAlign w:val="center"/>
          </w:tcPr>
          <w:p w:rsidR="00023644" w:rsidRPr="005F0620" w:rsidRDefault="00F00EA9">
            <w:pPr>
              <w:jc w:val="right"/>
              <w:rPr>
                <w:szCs w:val="21"/>
              </w:rPr>
            </w:pPr>
            <w:r w:rsidRPr="005F0620">
              <w:rPr>
                <w:color w:val="000000"/>
                <w:szCs w:val="21"/>
              </w:rPr>
              <w:t>32,210.17</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应付赎回款</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253,936.02</w:t>
            </w:r>
          </w:p>
        </w:tc>
        <w:tc>
          <w:tcPr>
            <w:tcW w:w="859" w:type="pct"/>
            <w:vAlign w:val="center"/>
          </w:tcPr>
          <w:p w:rsidR="00023644" w:rsidRPr="005F0620" w:rsidRDefault="00F00EA9">
            <w:pPr>
              <w:jc w:val="right"/>
              <w:rPr>
                <w:szCs w:val="21"/>
              </w:rPr>
            </w:pPr>
            <w:r w:rsidRPr="005F0620">
              <w:rPr>
                <w:color w:val="000000"/>
                <w:szCs w:val="21"/>
              </w:rPr>
              <w:t>253,936.02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应付管理人报酬</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78,308.95</w:t>
            </w:r>
          </w:p>
        </w:tc>
        <w:tc>
          <w:tcPr>
            <w:tcW w:w="859" w:type="pct"/>
            <w:vAlign w:val="center"/>
          </w:tcPr>
          <w:p w:rsidR="00023644" w:rsidRPr="005F0620" w:rsidRDefault="00F00EA9">
            <w:pPr>
              <w:jc w:val="right"/>
              <w:rPr>
                <w:szCs w:val="21"/>
              </w:rPr>
            </w:pPr>
            <w:r w:rsidRPr="005F0620">
              <w:rPr>
                <w:color w:val="000000"/>
                <w:szCs w:val="21"/>
              </w:rPr>
              <w:t>78,308.95</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应付托管费</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26,102.99</w:t>
            </w:r>
          </w:p>
        </w:tc>
        <w:tc>
          <w:tcPr>
            <w:tcW w:w="859" w:type="pct"/>
            <w:vAlign w:val="center"/>
          </w:tcPr>
          <w:p w:rsidR="00023644" w:rsidRPr="005F0620" w:rsidRDefault="00F00EA9">
            <w:pPr>
              <w:jc w:val="right"/>
              <w:rPr>
                <w:szCs w:val="21"/>
              </w:rPr>
            </w:pPr>
            <w:r w:rsidRPr="005F0620">
              <w:rPr>
                <w:color w:val="000000"/>
                <w:szCs w:val="21"/>
              </w:rPr>
              <w:t>26,102.99</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应付交易费用</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18,792.33</w:t>
            </w:r>
          </w:p>
        </w:tc>
        <w:tc>
          <w:tcPr>
            <w:tcW w:w="859" w:type="pct"/>
            <w:vAlign w:val="center"/>
          </w:tcPr>
          <w:p w:rsidR="00023644" w:rsidRPr="005F0620" w:rsidRDefault="00F00EA9">
            <w:pPr>
              <w:jc w:val="right"/>
              <w:rPr>
                <w:szCs w:val="21"/>
              </w:rPr>
            </w:pPr>
            <w:r w:rsidRPr="005F0620">
              <w:rPr>
                <w:color w:val="000000"/>
                <w:szCs w:val="21"/>
              </w:rPr>
              <w:t>18,792.33</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应交税费</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570,143.97</w:t>
            </w:r>
          </w:p>
        </w:tc>
        <w:tc>
          <w:tcPr>
            <w:tcW w:w="859" w:type="pct"/>
            <w:vAlign w:val="center"/>
          </w:tcPr>
          <w:p w:rsidR="00023644" w:rsidRPr="005F0620" w:rsidRDefault="00F00EA9">
            <w:pPr>
              <w:jc w:val="right"/>
              <w:rPr>
                <w:szCs w:val="21"/>
              </w:rPr>
            </w:pPr>
            <w:r w:rsidRPr="005F0620">
              <w:rPr>
                <w:color w:val="000000"/>
                <w:szCs w:val="21"/>
              </w:rPr>
              <w:t>570,143.97</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应付利息</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5,699.72</w:t>
            </w:r>
          </w:p>
        </w:tc>
        <w:tc>
          <w:tcPr>
            <w:tcW w:w="859" w:type="pct"/>
            <w:vAlign w:val="center"/>
          </w:tcPr>
          <w:p w:rsidR="00023644" w:rsidRPr="005F0620" w:rsidRDefault="00F00EA9">
            <w:pPr>
              <w:jc w:val="right"/>
              <w:rPr>
                <w:szCs w:val="21"/>
              </w:rPr>
            </w:pPr>
            <w:r w:rsidRPr="005F0620">
              <w:rPr>
                <w:color w:val="000000"/>
                <w:szCs w:val="21"/>
              </w:rPr>
              <w:t>5,699.72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其他负债</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230,002.76</w:t>
            </w:r>
          </w:p>
        </w:tc>
        <w:tc>
          <w:tcPr>
            <w:tcW w:w="859" w:type="pct"/>
            <w:vAlign w:val="center"/>
          </w:tcPr>
          <w:p w:rsidR="00023644" w:rsidRPr="005F0620" w:rsidRDefault="00F00EA9">
            <w:pPr>
              <w:jc w:val="right"/>
              <w:rPr>
                <w:szCs w:val="21"/>
              </w:rPr>
            </w:pPr>
            <w:r w:rsidRPr="005F0620">
              <w:rPr>
                <w:color w:val="000000"/>
                <w:szCs w:val="21"/>
              </w:rPr>
              <w:t>230,002.76</w:t>
            </w:r>
          </w:p>
        </w:tc>
      </w:tr>
      <w:tr w:rsidR="002360BB" w:rsidRPr="005F0620" w:rsidTr="005C65D8">
        <w:trPr>
          <w:trHeight w:val="280"/>
          <w:jc w:val="center"/>
        </w:trPr>
        <w:tc>
          <w:tcPr>
            <w:tcW w:w="1096" w:type="pct"/>
            <w:vAlign w:val="center"/>
          </w:tcPr>
          <w:p w:rsidR="009D361C" w:rsidRPr="005F0620" w:rsidRDefault="009D361C" w:rsidP="005F0620">
            <w:pPr>
              <w:spacing w:before="29" w:line="288" w:lineRule="auto"/>
              <w:jc w:val="left"/>
              <w:rPr>
                <w:b/>
                <w:color w:val="000000"/>
                <w:szCs w:val="21"/>
              </w:rPr>
            </w:pPr>
            <w:r w:rsidRPr="005F0620">
              <w:rPr>
                <w:rFonts w:hint="eastAsia"/>
                <w:b/>
                <w:color w:val="000000"/>
                <w:szCs w:val="21"/>
              </w:rPr>
              <w:t>负债总计</w:t>
            </w:r>
          </w:p>
        </w:tc>
        <w:tc>
          <w:tcPr>
            <w:tcW w:w="781" w:type="pct"/>
            <w:vAlign w:val="center"/>
          </w:tcPr>
          <w:p w:rsidR="009D361C" w:rsidRPr="005F0620" w:rsidRDefault="009D361C" w:rsidP="00907452">
            <w:pPr>
              <w:spacing w:before="29" w:line="288" w:lineRule="auto"/>
              <w:jc w:val="right"/>
              <w:rPr>
                <w:b/>
                <w:color w:val="000000"/>
                <w:szCs w:val="21"/>
              </w:rPr>
            </w:pPr>
            <w:r w:rsidRPr="005F0620">
              <w:rPr>
                <w:b/>
                <w:color w:val="000000"/>
                <w:szCs w:val="21"/>
              </w:rPr>
              <w:t>77,999,730.00</w:t>
            </w:r>
          </w:p>
        </w:tc>
        <w:tc>
          <w:tcPr>
            <w:tcW w:w="781" w:type="pct"/>
            <w:vAlign w:val="center"/>
          </w:tcPr>
          <w:p w:rsidR="009D361C" w:rsidRPr="005F0620" w:rsidRDefault="009D361C" w:rsidP="00907452">
            <w:pPr>
              <w:spacing w:before="29" w:line="288" w:lineRule="auto"/>
              <w:jc w:val="right"/>
              <w:rPr>
                <w:b/>
                <w:color w:val="000000"/>
                <w:szCs w:val="21"/>
              </w:rPr>
            </w:pPr>
            <w:r w:rsidRPr="005F0620">
              <w:rPr>
                <w:b/>
                <w:color w:val="000000"/>
                <w:szCs w:val="21"/>
              </w:rPr>
              <w:t>-</w:t>
            </w:r>
          </w:p>
        </w:tc>
        <w:tc>
          <w:tcPr>
            <w:tcW w:w="780" w:type="pct"/>
            <w:vAlign w:val="center"/>
          </w:tcPr>
          <w:p w:rsidR="009D361C" w:rsidRPr="005F0620" w:rsidRDefault="009D361C" w:rsidP="00907452">
            <w:pPr>
              <w:spacing w:before="29" w:line="288" w:lineRule="auto"/>
              <w:ind w:right="180"/>
              <w:jc w:val="right"/>
              <w:rPr>
                <w:b/>
                <w:color w:val="000000"/>
                <w:szCs w:val="21"/>
              </w:rPr>
            </w:pPr>
            <w:r w:rsidRPr="005F0620">
              <w:rPr>
                <w:b/>
                <w:color w:val="000000"/>
                <w:szCs w:val="21"/>
              </w:rPr>
              <w:t>-</w:t>
            </w:r>
          </w:p>
        </w:tc>
        <w:tc>
          <w:tcPr>
            <w:tcW w:w="703" w:type="pct"/>
            <w:vAlign w:val="center"/>
          </w:tcPr>
          <w:p w:rsidR="009D361C" w:rsidRPr="005F0620" w:rsidRDefault="009D361C" w:rsidP="00907452">
            <w:pPr>
              <w:spacing w:before="29" w:line="288" w:lineRule="auto"/>
              <w:jc w:val="right"/>
              <w:rPr>
                <w:b/>
                <w:color w:val="000000"/>
                <w:szCs w:val="21"/>
              </w:rPr>
            </w:pPr>
            <w:r w:rsidRPr="005F0620">
              <w:rPr>
                <w:b/>
                <w:color w:val="000000"/>
                <w:szCs w:val="21"/>
              </w:rPr>
              <w:t>1,215,196.91</w:t>
            </w:r>
          </w:p>
        </w:tc>
        <w:tc>
          <w:tcPr>
            <w:tcW w:w="859" w:type="pct"/>
            <w:vAlign w:val="center"/>
          </w:tcPr>
          <w:p w:rsidR="009D361C" w:rsidRPr="005F0620" w:rsidRDefault="009D361C" w:rsidP="00907452">
            <w:pPr>
              <w:spacing w:before="29" w:line="288" w:lineRule="auto"/>
              <w:jc w:val="right"/>
              <w:rPr>
                <w:b/>
                <w:color w:val="000000"/>
                <w:szCs w:val="21"/>
              </w:rPr>
            </w:pPr>
            <w:r w:rsidRPr="005F0620">
              <w:rPr>
                <w:b/>
                <w:color w:val="000000"/>
                <w:szCs w:val="21"/>
              </w:rPr>
              <w:t>79,214,926.91</w:t>
            </w:r>
          </w:p>
        </w:tc>
      </w:tr>
      <w:tr w:rsidR="002360BB" w:rsidRPr="005F0620" w:rsidTr="005C65D8">
        <w:trPr>
          <w:trHeight w:val="280"/>
          <w:jc w:val="center"/>
        </w:trPr>
        <w:tc>
          <w:tcPr>
            <w:tcW w:w="1096" w:type="pct"/>
            <w:vAlign w:val="center"/>
          </w:tcPr>
          <w:p w:rsidR="009D361C" w:rsidRPr="005F0620" w:rsidRDefault="009D361C" w:rsidP="005F0620">
            <w:pPr>
              <w:spacing w:before="29" w:line="288" w:lineRule="auto"/>
              <w:jc w:val="left"/>
              <w:rPr>
                <w:b/>
                <w:color w:val="000000"/>
                <w:szCs w:val="21"/>
              </w:rPr>
            </w:pPr>
            <w:r w:rsidRPr="005F0620">
              <w:rPr>
                <w:rFonts w:hint="eastAsia"/>
                <w:b/>
                <w:color w:val="000000"/>
                <w:szCs w:val="21"/>
              </w:rPr>
              <w:t>利率敏感度缺口</w:t>
            </w:r>
          </w:p>
        </w:tc>
        <w:tc>
          <w:tcPr>
            <w:tcW w:w="781" w:type="pct"/>
            <w:vAlign w:val="center"/>
          </w:tcPr>
          <w:p w:rsidR="009D361C" w:rsidRPr="005F0620" w:rsidRDefault="009D361C" w:rsidP="00B053D1">
            <w:pPr>
              <w:spacing w:before="29" w:line="288" w:lineRule="auto"/>
              <w:jc w:val="right"/>
              <w:rPr>
                <w:b/>
                <w:color w:val="000000"/>
                <w:szCs w:val="21"/>
              </w:rPr>
            </w:pPr>
            <w:r w:rsidRPr="005F0620">
              <w:rPr>
                <w:b/>
                <w:color w:val="000000"/>
                <w:szCs w:val="21"/>
              </w:rPr>
              <w:t>-44,605,894.23</w:t>
            </w:r>
          </w:p>
        </w:tc>
        <w:tc>
          <w:tcPr>
            <w:tcW w:w="781" w:type="pct"/>
            <w:vAlign w:val="center"/>
          </w:tcPr>
          <w:p w:rsidR="009D361C" w:rsidRPr="005F0620" w:rsidRDefault="009D361C" w:rsidP="00B053D1">
            <w:pPr>
              <w:spacing w:before="29" w:line="288" w:lineRule="auto"/>
              <w:jc w:val="right"/>
              <w:rPr>
                <w:b/>
                <w:color w:val="000000"/>
                <w:szCs w:val="21"/>
              </w:rPr>
            </w:pPr>
            <w:r w:rsidRPr="005F0620">
              <w:rPr>
                <w:b/>
                <w:color w:val="000000"/>
                <w:szCs w:val="21"/>
              </w:rPr>
              <w:t>128,262,542.00</w:t>
            </w:r>
          </w:p>
        </w:tc>
        <w:tc>
          <w:tcPr>
            <w:tcW w:w="780" w:type="pct"/>
            <w:vAlign w:val="center"/>
          </w:tcPr>
          <w:p w:rsidR="009D361C" w:rsidRPr="005F0620" w:rsidRDefault="009D361C" w:rsidP="00B053D1">
            <w:pPr>
              <w:spacing w:before="29" w:line="288" w:lineRule="auto"/>
              <w:jc w:val="right"/>
              <w:rPr>
                <w:b/>
                <w:color w:val="000000"/>
                <w:szCs w:val="21"/>
              </w:rPr>
            </w:pPr>
            <w:r w:rsidRPr="005F0620">
              <w:rPr>
                <w:b/>
                <w:color w:val="000000"/>
                <w:szCs w:val="21"/>
              </w:rPr>
              <w:t>37,335,300.00</w:t>
            </w:r>
          </w:p>
        </w:tc>
        <w:tc>
          <w:tcPr>
            <w:tcW w:w="703" w:type="pct"/>
            <w:vAlign w:val="center"/>
          </w:tcPr>
          <w:p w:rsidR="009D361C" w:rsidRPr="005F0620" w:rsidRDefault="009D361C" w:rsidP="00B053D1">
            <w:pPr>
              <w:spacing w:before="29" w:line="288" w:lineRule="auto"/>
              <w:jc w:val="right"/>
              <w:rPr>
                <w:b/>
                <w:color w:val="000000"/>
                <w:szCs w:val="21"/>
              </w:rPr>
            </w:pPr>
            <w:r w:rsidRPr="005F0620">
              <w:rPr>
                <w:b/>
                <w:color w:val="000000"/>
                <w:szCs w:val="21"/>
              </w:rPr>
              <w:t>16,013,188.26</w:t>
            </w:r>
          </w:p>
        </w:tc>
        <w:tc>
          <w:tcPr>
            <w:tcW w:w="859" w:type="pct"/>
            <w:vAlign w:val="center"/>
          </w:tcPr>
          <w:p w:rsidR="009D361C" w:rsidRPr="005F0620" w:rsidRDefault="009D361C" w:rsidP="00B053D1">
            <w:pPr>
              <w:spacing w:before="29" w:line="288" w:lineRule="auto"/>
              <w:jc w:val="right"/>
              <w:rPr>
                <w:b/>
                <w:color w:val="000000"/>
                <w:szCs w:val="21"/>
              </w:rPr>
            </w:pPr>
            <w:r w:rsidRPr="005F0620">
              <w:rPr>
                <w:b/>
                <w:color w:val="000000"/>
                <w:szCs w:val="21"/>
              </w:rPr>
              <w:t>137,005,136.03</w:t>
            </w:r>
          </w:p>
        </w:tc>
      </w:tr>
      <w:tr w:rsidR="002360BB" w:rsidRPr="005F0620" w:rsidTr="005C65D8">
        <w:trPr>
          <w:trHeight w:val="280"/>
          <w:jc w:val="center"/>
        </w:trPr>
        <w:tc>
          <w:tcPr>
            <w:tcW w:w="1096" w:type="pct"/>
            <w:vAlign w:val="center"/>
          </w:tcPr>
          <w:p w:rsidR="00E64BF2" w:rsidRPr="005F0620" w:rsidRDefault="00E64BF2" w:rsidP="005F0620">
            <w:pPr>
              <w:spacing w:before="29" w:line="288" w:lineRule="auto"/>
              <w:jc w:val="center"/>
              <w:rPr>
                <w:b/>
                <w:szCs w:val="21"/>
              </w:rPr>
            </w:pPr>
            <w:r w:rsidRPr="005F0620">
              <w:rPr>
                <w:rFonts w:hint="eastAsia"/>
                <w:b/>
                <w:szCs w:val="21"/>
              </w:rPr>
              <w:t>上年度末</w:t>
            </w:r>
          </w:p>
          <w:p w:rsidR="00E64BF2" w:rsidRPr="005F0620" w:rsidRDefault="00E64BF2" w:rsidP="005F0620">
            <w:pPr>
              <w:spacing w:before="29" w:line="288" w:lineRule="auto"/>
              <w:jc w:val="center"/>
              <w:rPr>
                <w:b/>
                <w:szCs w:val="21"/>
              </w:rPr>
            </w:pPr>
            <w:r w:rsidRPr="005F0620">
              <w:rPr>
                <w:b/>
                <w:szCs w:val="21"/>
              </w:rPr>
              <w:t>2013</w:t>
            </w:r>
            <w:r w:rsidRPr="005F0620">
              <w:rPr>
                <w:b/>
                <w:szCs w:val="21"/>
              </w:rPr>
              <w:t>年</w:t>
            </w:r>
            <w:r w:rsidRPr="005F0620">
              <w:rPr>
                <w:b/>
                <w:szCs w:val="21"/>
              </w:rPr>
              <w:t>12</w:t>
            </w:r>
            <w:r w:rsidRPr="005F0620">
              <w:rPr>
                <w:b/>
                <w:szCs w:val="21"/>
              </w:rPr>
              <w:t>月</w:t>
            </w:r>
            <w:r w:rsidRPr="005F0620">
              <w:rPr>
                <w:b/>
                <w:szCs w:val="21"/>
              </w:rPr>
              <w:t>31</w:t>
            </w:r>
            <w:r w:rsidRPr="005F0620">
              <w:rPr>
                <w:b/>
                <w:szCs w:val="21"/>
              </w:rPr>
              <w:t>日</w:t>
            </w:r>
          </w:p>
        </w:tc>
        <w:tc>
          <w:tcPr>
            <w:tcW w:w="781" w:type="pct"/>
            <w:vAlign w:val="center"/>
          </w:tcPr>
          <w:p w:rsidR="00E64BF2" w:rsidRPr="005F0620" w:rsidRDefault="00E64BF2" w:rsidP="00227B70">
            <w:pPr>
              <w:spacing w:before="29" w:line="288" w:lineRule="auto"/>
              <w:jc w:val="center"/>
              <w:rPr>
                <w:b/>
                <w:szCs w:val="21"/>
              </w:rPr>
            </w:pPr>
            <w:r w:rsidRPr="005F0620">
              <w:rPr>
                <w:b/>
                <w:szCs w:val="21"/>
              </w:rPr>
              <w:t>1</w:t>
            </w:r>
            <w:r w:rsidRPr="005F0620">
              <w:rPr>
                <w:rFonts w:hint="eastAsia"/>
                <w:b/>
                <w:szCs w:val="21"/>
              </w:rPr>
              <w:t>年以内</w:t>
            </w:r>
          </w:p>
        </w:tc>
        <w:tc>
          <w:tcPr>
            <w:tcW w:w="781" w:type="pct"/>
            <w:vAlign w:val="center"/>
          </w:tcPr>
          <w:p w:rsidR="00E64BF2" w:rsidRPr="005F0620" w:rsidRDefault="00E64BF2" w:rsidP="00227B70">
            <w:pPr>
              <w:spacing w:before="29" w:line="288" w:lineRule="auto"/>
              <w:jc w:val="center"/>
              <w:rPr>
                <w:b/>
                <w:szCs w:val="21"/>
              </w:rPr>
            </w:pPr>
            <w:r w:rsidRPr="005F0620">
              <w:rPr>
                <w:b/>
                <w:szCs w:val="21"/>
              </w:rPr>
              <w:t>1-5</w:t>
            </w:r>
            <w:r w:rsidRPr="005F0620">
              <w:rPr>
                <w:rFonts w:hint="eastAsia"/>
                <w:b/>
                <w:szCs w:val="21"/>
              </w:rPr>
              <w:t>年</w:t>
            </w:r>
          </w:p>
        </w:tc>
        <w:tc>
          <w:tcPr>
            <w:tcW w:w="780" w:type="pct"/>
            <w:vAlign w:val="center"/>
          </w:tcPr>
          <w:p w:rsidR="00E64BF2" w:rsidRPr="005F0620" w:rsidRDefault="00E64BF2" w:rsidP="00227B70">
            <w:pPr>
              <w:spacing w:before="29" w:line="288" w:lineRule="auto"/>
              <w:jc w:val="center"/>
              <w:rPr>
                <w:b/>
                <w:szCs w:val="21"/>
              </w:rPr>
            </w:pPr>
            <w:r w:rsidRPr="005F0620">
              <w:rPr>
                <w:b/>
                <w:szCs w:val="21"/>
              </w:rPr>
              <w:t>5</w:t>
            </w:r>
            <w:r w:rsidRPr="005F0620">
              <w:rPr>
                <w:rFonts w:hint="eastAsia"/>
                <w:b/>
                <w:szCs w:val="21"/>
              </w:rPr>
              <w:t>年以上</w:t>
            </w:r>
          </w:p>
        </w:tc>
        <w:tc>
          <w:tcPr>
            <w:tcW w:w="703" w:type="pct"/>
            <w:vAlign w:val="center"/>
          </w:tcPr>
          <w:p w:rsidR="00E64BF2" w:rsidRPr="005F0620" w:rsidRDefault="00E64BF2" w:rsidP="00227B70">
            <w:pPr>
              <w:spacing w:before="29" w:line="288" w:lineRule="auto"/>
              <w:jc w:val="center"/>
              <w:rPr>
                <w:b/>
                <w:szCs w:val="21"/>
              </w:rPr>
            </w:pPr>
            <w:r w:rsidRPr="005F0620">
              <w:rPr>
                <w:rFonts w:hint="eastAsia"/>
                <w:b/>
                <w:szCs w:val="21"/>
              </w:rPr>
              <w:t>不计息</w:t>
            </w:r>
          </w:p>
        </w:tc>
        <w:tc>
          <w:tcPr>
            <w:tcW w:w="859" w:type="pct"/>
            <w:vAlign w:val="center"/>
          </w:tcPr>
          <w:p w:rsidR="00E64BF2" w:rsidRPr="005F0620" w:rsidRDefault="00E64BF2" w:rsidP="00227B70">
            <w:pPr>
              <w:spacing w:before="29" w:line="288" w:lineRule="auto"/>
              <w:jc w:val="center"/>
              <w:rPr>
                <w:b/>
                <w:szCs w:val="21"/>
              </w:rPr>
            </w:pPr>
            <w:r w:rsidRPr="005F0620">
              <w:rPr>
                <w:rFonts w:hint="eastAsia"/>
                <w:b/>
                <w:szCs w:val="21"/>
              </w:rPr>
              <w:t>合计</w:t>
            </w:r>
          </w:p>
        </w:tc>
      </w:tr>
      <w:tr w:rsidR="002360BB" w:rsidRPr="005F0620" w:rsidTr="005C65D8">
        <w:trPr>
          <w:trHeight w:val="280"/>
          <w:jc w:val="center"/>
        </w:trPr>
        <w:tc>
          <w:tcPr>
            <w:tcW w:w="1096" w:type="pct"/>
            <w:vAlign w:val="center"/>
          </w:tcPr>
          <w:p w:rsidR="00E64BF2" w:rsidRPr="005F0620" w:rsidRDefault="00E64BF2" w:rsidP="005F0620">
            <w:pPr>
              <w:spacing w:before="29" w:line="288" w:lineRule="auto"/>
              <w:jc w:val="left"/>
              <w:rPr>
                <w:b/>
                <w:color w:val="000000"/>
                <w:kern w:val="0"/>
                <w:szCs w:val="21"/>
              </w:rPr>
            </w:pPr>
            <w:r w:rsidRPr="005F0620">
              <w:rPr>
                <w:rFonts w:hint="eastAsia"/>
                <w:b/>
                <w:color w:val="000000"/>
                <w:szCs w:val="21"/>
              </w:rPr>
              <w:t>资产</w:t>
            </w:r>
          </w:p>
        </w:tc>
        <w:tc>
          <w:tcPr>
            <w:tcW w:w="781" w:type="pct"/>
            <w:vAlign w:val="center"/>
          </w:tcPr>
          <w:p w:rsidR="00E64BF2" w:rsidRPr="005F0620" w:rsidRDefault="00E64BF2" w:rsidP="009C2B48">
            <w:pPr>
              <w:widowControl/>
              <w:spacing w:before="29" w:line="288" w:lineRule="auto"/>
              <w:jc w:val="right"/>
              <w:rPr>
                <w:color w:val="000000"/>
                <w:kern w:val="0"/>
                <w:szCs w:val="21"/>
              </w:rPr>
            </w:pPr>
          </w:p>
        </w:tc>
        <w:tc>
          <w:tcPr>
            <w:tcW w:w="781" w:type="pct"/>
            <w:vAlign w:val="center"/>
          </w:tcPr>
          <w:p w:rsidR="00E64BF2" w:rsidRPr="005F0620" w:rsidRDefault="00E64BF2" w:rsidP="00E536E1">
            <w:pPr>
              <w:spacing w:line="360" w:lineRule="auto"/>
              <w:jc w:val="right"/>
              <w:rPr>
                <w:rFonts w:ascii="宋体" w:hAnsi="宋体"/>
                <w:b/>
                <w:color w:val="000000"/>
                <w:szCs w:val="21"/>
              </w:rPr>
            </w:pPr>
          </w:p>
        </w:tc>
        <w:tc>
          <w:tcPr>
            <w:tcW w:w="780" w:type="pct"/>
            <w:vAlign w:val="center"/>
          </w:tcPr>
          <w:p w:rsidR="00E64BF2" w:rsidRPr="005F0620" w:rsidRDefault="00E64BF2" w:rsidP="00E536E1">
            <w:pPr>
              <w:spacing w:line="360" w:lineRule="auto"/>
              <w:jc w:val="right"/>
              <w:rPr>
                <w:rFonts w:ascii="宋体" w:hAnsi="宋体"/>
                <w:b/>
                <w:color w:val="000000"/>
                <w:szCs w:val="21"/>
              </w:rPr>
            </w:pPr>
          </w:p>
        </w:tc>
        <w:tc>
          <w:tcPr>
            <w:tcW w:w="703" w:type="pct"/>
            <w:vAlign w:val="center"/>
          </w:tcPr>
          <w:p w:rsidR="00E64BF2" w:rsidRPr="005F0620" w:rsidRDefault="00E64BF2" w:rsidP="00E536E1">
            <w:pPr>
              <w:spacing w:line="360" w:lineRule="auto"/>
              <w:jc w:val="right"/>
              <w:rPr>
                <w:rFonts w:ascii="宋体" w:hAnsi="宋体"/>
                <w:b/>
                <w:color w:val="000000"/>
                <w:szCs w:val="21"/>
              </w:rPr>
            </w:pPr>
          </w:p>
        </w:tc>
        <w:tc>
          <w:tcPr>
            <w:tcW w:w="859" w:type="pct"/>
            <w:vAlign w:val="center"/>
          </w:tcPr>
          <w:p w:rsidR="00E64BF2" w:rsidRPr="005F0620" w:rsidRDefault="00E64BF2" w:rsidP="00E536E1">
            <w:pPr>
              <w:spacing w:line="360" w:lineRule="auto"/>
              <w:jc w:val="right"/>
              <w:rPr>
                <w:rFonts w:ascii="宋体" w:hAnsi="宋体"/>
                <w:b/>
                <w:color w:val="000000"/>
                <w:szCs w:val="21"/>
              </w:rPr>
            </w:pP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银行存款</w:t>
            </w:r>
          </w:p>
        </w:tc>
        <w:tc>
          <w:tcPr>
            <w:tcW w:w="781" w:type="pct"/>
            <w:vAlign w:val="center"/>
          </w:tcPr>
          <w:p w:rsidR="00023644" w:rsidRPr="005F0620" w:rsidRDefault="00F00EA9">
            <w:pPr>
              <w:jc w:val="right"/>
              <w:rPr>
                <w:szCs w:val="21"/>
              </w:rPr>
            </w:pPr>
            <w:r w:rsidRPr="005F0620">
              <w:rPr>
                <w:color w:val="000000"/>
                <w:szCs w:val="21"/>
              </w:rPr>
              <w:t>370,055,506.42</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370,055,506.42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结算备付金</w:t>
            </w:r>
          </w:p>
        </w:tc>
        <w:tc>
          <w:tcPr>
            <w:tcW w:w="781" w:type="pct"/>
            <w:vAlign w:val="center"/>
          </w:tcPr>
          <w:p w:rsidR="00023644" w:rsidRPr="005F0620" w:rsidRDefault="00F00EA9">
            <w:pPr>
              <w:jc w:val="right"/>
              <w:rPr>
                <w:szCs w:val="21"/>
              </w:rPr>
            </w:pPr>
            <w:r w:rsidRPr="005F0620">
              <w:rPr>
                <w:color w:val="000000"/>
                <w:szCs w:val="21"/>
              </w:rPr>
              <w:t>20,841,500.20</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20,841,500.20</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存出保证金</w:t>
            </w:r>
          </w:p>
        </w:tc>
        <w:tc>
          <w:tcPr>
            <w:tcW w:w="781" w:type="pct"/>
            <w:vAlign w:val="center"/>
          </w:tcPr>
          <w:p w:rsidR="00023644" w:rsidRPr="005F0620" w:rsidRDefault="00F00EA9">
            <w:pPr>
              <w:jc w:val="right"/>
              <w:rPr>
                <w:szCs w:val="21"/>
              </w:rPr>
            </w:pPr>
            <w:r w:rsidRPr="005F0620">
              <w:rPr>
                <w:color w:val="000000"/>
                <w:szCs w:val="21"/>
              </w:rPr>
              <w:t>303,835.12</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w:t>
            </w:r>
          </w:p>
        </w:tc>
        <w:tc>
          <w:tcPr>
            <w:tcW w:w="859" w:type="pct"/>
            <w:vAlign w:val="center"/>
          </w:tcPr>
          <w:p w:rsidR="00023644" w:rsidRPr="005F0620" w:rsidRDefault="00F00EA9">
            <w:pPr>
              <w:jc w:val="right"/>
              <w:rPr>
                <w:szCs w:val="21"/>
              </w:rPr>
            </w:pPr>
            <w:r w:rsidRPr="005F0620">
              <w:rPr>
                <w:color w:val="000000"/>
                <w:szCs w:val="21"/>
              </w:rPr>
              <w:t>303,835.12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交易性金融资产</w:t>
            </w:r>
          </w:p>
        </w:tc>
        <w:tc>
          <w:tcPr>
            <w:tcW w:w="781" w:type="pct"/>
            <w:vAlign w:val="center"/>
          </w:tcPr>
          <w:p w:rsidR="00023644" w:rsidRPr="005F0620" w:rsidRDefault="00F00EA9">
            <w:pPr>
              <w:jc w:val="right"/>
              <w:rPr>
                <w:szCs w:val="21"/>
              </w:rPr>
            </w:pPr>
            <w:r w:rsidRPr="005F0620">
              <w:rPr>
                <w:color w:val="000000"/>
                <w:szCs w:val="21"/>
              </w:rPr>
              <w:t>436,532,800.00</w:t>
            </w:r>
          </w:p>
        </w:tc>
        <w:tc>
          <w:tcPr>
            <w:tcW w:w="781" w:type="pct"/>
            <w:vAlign w:val="center"/>
          </w:tcPr>
          <w:p w:rsidR="00023644" w:rsidRPr="005F0620" w:rsidRDefault="00F00EA9">
            <w:pPr>
              <w:jc w:val="right"/>
              <w:rPr>
                <w:szCs w:val="21"/>
              </w:rPr>
            </w:pPr>
            <w:r w:rsidRPr="005F0620">
              <w:rPr>
                <w:color w:val="000000"/>
                <w:szCs w:val="21"/>
              </w:rPr>
              <w:t>741,637,519.76</w:t>
            </w:r>
          </w:p>
        </w:tc>
        <w:tc>
          <w:tcPr>
            <w:tcW w:w="780" w:type="pct"/>
            <w:vAlign w:val="center"/>
          </w:tcPr>
          <w:p w:rsidR="00023644" w:rsidRPr="005F0620" w:rsidRDefault="00F00EA9">
            <w:pPr>
              <w:jc w:val="right"/>
              <w:rPr>
                <w:szCs w:val="21"/>
              </w:rPr>
            </w:pPr>
            <w:r w:rsidRPr="005F0620">
              <w:rPr>
                <w:color w:val="000000"/>
                <w:szCs w:val="21"/>
              </w:rPr>
              <w:t>581,914,253.42</w:t>
            </w:r>
          </w:p>
        </w:tc>
        <w:tc>
          <w:tcPr>
            <w:tcW w:w="703" w:type="pct"/>
            <w:vAlign w:val="center"/>
          </w:tcPr>
          <w:p w:rsidR="00023644" w:rsidRPr="005F0620" w:rsidRDefault="00F00EA9">
            <w:pPr>
              <w:jc w:val="right"/>
              <w:rPr>
                <w:szCs w:val="21"/>
              </w:rPr>
            </w:pPr>
            <w:r w:rsidRPr="005F0620">
              <w:rPr>
                <w:color w:val="000000"/>
                <w:szCs w:val="21"/>
              </w:rPr>
              <w:t>40,027,000.00</w:t>
            </w:r>
          </w:p>
        </w:tc>
        <w:tc>
          <w:tcPr>
            <w:tcW w:w="859" w:type="pct"/>
            <w:vAlign w:val="center"/>
          </w:tcPr>
          <w:p w:rsidR="00023644" w:rsidRPr="005F0620" w:rsidRDefault="00F00EA9">
            <w:pPr>
              <w:jc w:val="right"/>
              <w:rPr>
                <w:szCs w:val="21"/>
              </w:rPr>
            </w:pPr>
            <w:r w:rsidRPr="005F0620">
              <w:rPr>
                <w:color w:val="000000"/>
                <w:szCs w:val="21"/>
              </w:rPr>
              <w:t>1,800,111,573.18</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应收利息</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32,395,844.16</w:t>
            </w:r>
          </w:p>
        </w:tc>
        <w:tc>
          <w:tcPr>
            <w:tcW w:w="859" w:type="pct"/>
            <w:vAlign w:val="center"/>
          </w:tcPr>
          <w:p w:rsidR="00023644" w:rsidRPr="005F0620" w:rsidRDefault="00F00EA9">
            <w:pPr>
              <w:jc w:val="right"/>
              <w:rPr>
                <w:szCs w:val="21"/>
              </w:rPr>
            </w:pPr>
            <w:r w:rsidRPr="005F0620">
              <w:rPr>
                <w:color w:val="000000"/>
                <w:szCs w:val="21"/>
              </w:rPr>
              <w:t>32,395,844.16</w:t>
            </w:r>
          </w:p>
        </w:tc>
      </w:tr>
      <w:tr w:rsidR="002360BB" w:rsidRPr="005F0620" w:rsidTr="005C65D8">
        <w:trPr>
          <w:trHeight w:val="280"/>
          <w:jc w:val="center"/>
        </w:trPr>
        <w:tc>
          <w:tcPr>
            <w:tcW w:w="1096" w:type="pct"/>
            <w:vAlign w:val="center"/>
          </w:tcPr>
          <w:p w:rsidR="00E64BF2" w:rsidRPr="005F0620" w:rsidRDefault="00E64BF2" w:rsidP="005F0620">
            <w:pPr>
              <w:spacing w:before="29" w:line="288" w:lineRule="auto"/>
              <w:jc w:val="left"/>
              <w:rPr>
                <w:rFonts w:ascii="宋体" w:hAnsi="宋体"/>
                <w:b/>
                <w:color w:val="000000"/>
                <w:szCs w:val="21"/>
              </w:rPr>
            </w:pPr>
            <w:r w:rsidRPr="005F0620">
              <w:rPr>
                <w:rFonts w:hint="eastAsia"/>
                <w:b/>
                <w:color w:val="000000"/>
                <w:szCs w:val="21"/>
              </w:rPr>
              <w:t>资产总计</w:t>
            </w:r>
          </w:p>
        </w:tc>
        <w:tc>
          <w:tcPr>
            <w:tcW w:w="781" w:type="pct"/>
            <w:vAlign w:val="center"/>
          </w:tcPr>
          <w:p w:rsidR="00E64BF2" w:rsidRPr="005F0620" w:rsidRDefault="00E64BF2" w:rsidP="00B053D1">
            <w:pPr>
              <w:spacing w:before="29" w:line="288" w:lineRule="auto"/>
              <w:jc w:val="right"/>
              <w:rPr>
                <w:b/>
                <w:szCs w:val="21"/>
              </w:rPr>
            </w:pPr>
            <w:r w:rsidRPr="005F0620">
              <w:rPr>
                <w:b/>
                <w:szCs w:val="21"/>
              </w:rPr>
              <w:t>827,733,641.74</w:t>
            </w:r>
          </w:p>
        </w:tc>
        <w:tc>
          <w:tcPr>
            <w:tcW w:w="781" w:type="pct"/>
            <w:vAlign w:val="center"/>
          </w:tcPr>
          <w:p w:rsidR="00E64BF2" w:rsidRPr="005F0620" w:rsidRDefault="00E64BF2" w:rsidP="00B053D1">
            <w:pPr>
              <w:spacing w:before="29" w:line="288" w:lineRule="auto"/>
              <w:jc w:val="right"/>
              <w:rPr>
                <w:b/>
                <w:szCs w:val="21"/>
              </w:rPr>
            </w:pPr>
            <w:r w:rsidRPr="005F0620">
              <w:rPr>
                <w:b/>
                <w:szCs w:val="21"/>
              </w:rPr>
              <w:t>741,637,519.76</w:t>
            </w:r>
          </w:p>
        </w:tc>
        <w:tc>
          <w:tcPr>
            <w:tcW w:w="780" w:type="pct"/>
            <w:vAlign w:val="center"/>
          </w:tcPr>
          <w:p w:rsidR="00E64BF2" w:rsidRPr="005F0620" w:rsidRDefault="00E64BF2" w:rsidP="00B053D1">
            <w:pPr>
              <w:spacing w:before="29" w:line="288" w:lineRule="auto"/>
              <w:jc w:val="right"/>
              <w:rPr>
                <w:b/>
                <w:szCs w:val="21"/>
              </w:rPr>
            </w:pPr>
            <w:r w:rsidRPr="005F0620">
              <w:rPr>
                <w:b/>
                <w:szCs w:val="21"/>
              </w:rPr>
              <w:t>581,914,253.42</w:t>
            </w:r>
          </w:p>
        </w:tc>
        <w:tc>
          <w:tcPr>
            <w:tcW w:w="703" w:type="pct"/>
            <w:vAlign w:val="center"/>
          </w:tcPr>
          <w:p w:rsidR="00E64BF2" w:rsidRPr="005F0620" w:rsidRDefault="00E64BF2" w:rsidP="00B053D1">
            <w:pPr>
              <w:spacing w:before="29" w:line="288" w:lineRule="auto"/>
              <w:jc w:val="right"/>
              <w:rPr>
                <w:b/>
                <w:szCs w:val="21"/>
              </w:rPr>
            </w:pPr>
            <w:r w:rsidRPr="005F0620">
              <w:rPr>
                <w:b/>
                <w:szCs w:val="21"/>
              </w:rPr>
              <w:t>72,422,844.16</w:t>
            </w:r>
          </w:p>
        </w:tc>
        <w:tc>
          <w:tcPr>
            <w:tcW w:w="859" w:type="pct"/>
            <w:vAlign w:val="center"/>
          </w:tcPr>
          <w:p w:rsidR="00E64BF2" w:rsidRPr="005F0620" w:rsidRDefault="00E64BF2" w:rsidP="00B053D1">
            <w:pPr>
              <w:spacing w:before="29" w:line="288" w:lineRule="auto"/>
              <w:jc w:val="right"/>
              <w:rPr>
                <w:b/>
                <w:szCs w:val="21"/>
              </w:rPr>
            </w:pPr>
            <w:r w:rsidRPr="005F0620">
              <w:rPr>
                <w:b/>
                <w:szCs w:val="21"/>
              </w:rPr>
              <w:t>2,223,708,259.08</w:t>
            </w:r>
          </w:p>
        </w:tc>
      </w:tr>
      <w:tr w:rsidR="002360BB" w:rsidRPr="005F0620" w:rsidTr="005C65D8">
        <w:trPr>
          <w:trHeight w:val="278"/>
          <w:jc w:val="center"/>
        </w:trPr>
        <w:tc>
          <w:tcPr>
            <w:tcW w:w="1096" w:type="pct"/>
            <w:vAlign w:val="center"/>
          </w:tcPr>
          <w:p w:rsidR="00E64BF2" w:rsidRPr="005F0620" w:rsidRDefault="00E64BF2" w:rsidP="005F0620">
            <w:pPr>
              <w:spacing w:line="360" w:lineRule="auto"/>
              <w:jc w:val="left"/>
              <w:rPr>
                <w:rFonts w:ascii="宋体" w:hAnsi="宋体"/>
                <w:b/>
                <w:color w:val="000000"/>
                <w:szCs w:val="21"/>
              </w:rPr>
            </w:pPr>
            <w:r w:rsidRPr="005F0620">
              <w:rPr>
                <w:rFonts w:hint="eastAsia"/>
                <w:b/>
                <w:color w:val="000000"/>
                <w:szCs w:val="21"/>
              </w:rPr>
              <w:t>负债</w:t>
            </w:r>
          </w:p>
        </w:tc>
        <w:tc>
          <w:tcPr>
            <w:tcW w:w="781" w:type="pct"/>
            <w:vAlign w:val="bottom"/>
          </w:tcPr>
          <w:p w:rsidR="00E64BF2" w:rsidRPr="005F0620" w:rsidRDefault="00E64BF2" w:rsidP="00C915A6">
            <w:pPr>
              <w:spacing w:line="360" w:lineRule="auto"/>
              <w:jc w:val="right"/>
              <w:rPr>
                <w:rFonts w:ascii="宋体" w:hAnsi="宋体"/>
                <w:b/>
                <w:color w:val="0000FF"/>
                <w:kern w:val="0"/>
                <w:szCs w:val="21"/>
              </w:rPr>
            </w:pPr>
          </w:p>
        </w:tc>
        <w:tc>
          <w:tcPr>
            <w:tcW w:w="781" w:type="pct"/>
            <w:vAlign w:val="bottom"/>
          </w:tcPr>
          <w:p w:rsidR="00E64BF2" w:rsidRPr="005F0620" w:rsidRDefault="00E64BF2" w:rsidP="00C915A6">
            <w:pPr>
              <w:spacing w:line="360" w:lineRule="auto"/>
              <w:jc w:val="right"/>
              <w:rPr>
                <w:rFonts w:ascii="宋体" w:hAnsi="宋体"/>
                <w:b/>
                <w:color w:val="000000"/>
                <w:szCs w:val="21"/>
              </w:rPr>
            </w:pPr>
          </w:p>
        </w:tc>
        <w:tc>
          <w:tcPr>
            <w:tcW w:w="780" w:type="pct"/>
            <w:vAlign w:val="bottom"/>
          </w:tcPr>
          <w:p w:rsidR="00E64BF2" w:rsidRPr="005F0620" w:rsidRDefault="00E64BF2" w:rsidP="00C915A6">
            <w:pPr>
              <w:spacing w:line="360" w:lineRule="auto"/>
              <w:jc w:val="right"/>
              <w:rPr>
                <w:rFonts w:ascii="宋体" w:hAnsi="宋体"/>
                <w:b/>
                <w:color w:val="000000"/>
                <w:szCs w:val="21"/>
              </w:rPr>
            </w:pPr>
          </w:p>
        </w:tc>
        <w:tc>
          <w:tcPr>
            <w:tcW w:w="703" w:type="pct"/>
            <w:vAlign w:val="bottom"/>
          </w:tcPr>
          <w:p w:rsidR="00E64BF2" w:rsidRPr="005F0620" w:rsidRDefault="00E64BF2" w:rsidP="00C915A6">
            <w:pPr>
              <w:spacing w:line="360" w:lineRule="auto"/>
              <w:jc w:val="right"/>
              <w:rPr>
                <w:rFonts w:ascii="宋体" w:hAnsi="宋体"/>
                <w:b/>
                <w:color w:val="000000"/>
                <w:szCs w:val="21"/>
              </w:rPr>
            </w:pPr>
          </w:p>
        </w:tc>
        <w:tc>
          <w:tcPr>
            <w:tcW w:w="859" w:type="pct"/>
            <w:vAlign w:val="bottom"/>
          </w:tcPr>
          <w:p w:rsidR="00E64BF2" w:rsidRPr="005F0620" w:rsidRDefault="00E64BF2" w:rsidP="00C915A6">
            <w:pPr>
              <w:spacing w:line="360" w:lineRule="auto"/>
              <w:jc w:val="right"/>
              <w:rPr>
                <w:rFonts w:ascii="宋体" w:hAnsi="宋体"/>
                <w:b/>
                <w:color w:val="000000"/>
                <w:szCs w:val="21"/>
              </w:rPr>
            </w:pP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卖出回购金融资产款</w:t>
            </w:r>
          </w:p>
        </w:tc>
        <w:tc>
          <w:tcPr>
            <w:tcW w:w="781" w:type="pct"/>
            <w:vAlign w:val="center"/>
          </w:tcPr>
          <w:p w:rsidR="00023644" w:rsidRPr="005F0620" w:rsidRDefault="00F00EA9">
            <w:pPr>
              <w:jc w:val="right"/>
              <w:rPr>
                <w:szCs w:val="21"/>
              </w:rPr>
            </w:pPr>
            <w:r w:rsidRPr="005F0620">
              <w:rPr>
                <w:color w:val="000000"/>
                <w:szCs w:val="21"/>
              </w:rPr>
              <w:t>214,499,296.25</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5F0620">
            <w:pPr>
              <w:jc w:val="right"/>
              <w:rPr>
                <w:szCs w:val="21"/>
              </w:rPr>
            </w:pPr>
            <w:r>
              <w:rPr>
                <w:color w:val="000000"/>
                <w:szCs w:val="21"/>
              </w:rPr>
              <w:t>-</w:t>
            </w:r>
          </w:p>
        </w:tc>
        <w:tc>
          <w:tcPr>
            <w:tcW w:w="859" w:type="pct"/>
            <w:vAlign w:val="center"/>
          </w:tcPr>
          <w:p w:rsidR="00023644" w:rsidRPr="005F0620" w:rsidRDefault="00F00EA9">
            <w:pPr>
              <w:jc w:val="right"/>
              <w:rPr>
                <w:szCs w:val="21"/>
              </w:rPr>
            </w:pPr>
            <w:r w:rsidRPr="005F0620">
              <w:rPr>
                <w:color w:val="000000"/>
                <w:szCs w:val="21"/>
              </w:rPr>
              <w:t>214,499,296.25</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应付证券清算款</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48,041,666.19</w:t>
            </w:r>
          </w:p>
        </w:tc>
        <w:tc>
          <w:tcPr>
            <w:tcW w:w="859" w:type="pct"/>
            <w:vAlign w:val="center"/>
          </w:tcPr>
          <w:p w:rsidR="00023644" w:rsidRPr="005F0620" w:rsidRDefault="00F00EA9">
            <w:pPr>
              <w:jc w:val="right"/>
              <w:rPr>
                <w:szCs w:val="21"/>
              </w:rPr>
            </w:pPr>
            <w:r w:rsidRPr="005F0620">
              <w:rPr>
                <w:color w:val="000000"/>
                <w:szCs w:val="21"/>
              </w:rPr>
              <w:t>48,041,666.19</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应付管理人报酬</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1,000,132.57</w:t>
            </w:r>
          </w:p>
        </w:tc>
        <w:tc>
          <w:tcPr>
            <w:tcW w:w="859" w:type="pct"/>
            <w:vAlign w:val="center"/>
          </w:tcPr>
          <w:p w:rsidR="00023644" w:rsidRPr="005F0620" w:rsidRDefault="00F00EA9">
            <w:pPr>
              <w:jc w:val="right"/>
              <w:rPr>
                <w:szCs w:val="21"/>
              </w:rPr>
            </w:pPr>
            <w:r w:rsidRPr="005F0620">
              <w:rPr>
                <w:color w:val="000000"/>
                <w:szCs w:val="21"/>
              </w:rPr>
              <w:t>1,000,132.57</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应付托管费</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333,377.53</w:t>
            </w:r>
          </w:p>
        </w:tc>
        <w:tc>
          <w:tcPr>
            <w:tcW w:w="859" w:type="pct"/>
            <w:vAlign w:val="center"/>
          </w:tcPr>
          <w:p w:rsidR="00023644" w:rsidRPr="005F0620" w:rsidRDefault="00F00EA9">
            <w:pPr>
              <w:jc w:val="right"/>
              <w:rPr>
                <w:szCs w:val="21"/>
              </w:rPr>
            </w:pPr>
            <w:r w:rsidRPr="005F0620">
              <w:rPr>
                <w:color w:val="000000"/>
                <w:szCs w:val="21"/>
              </w:rPr>
              <w:t>333,377.53</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应付交易费用</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84,043.72</w:t>
            </w:r>
          </w:p>
        </w:tc>
        <w:tc>
          <w:tcPr>
            <w:tcW w:w="859" w:type="pct"/>
            <w:vAlign w:val="center"/>
          </w:tcPr>
          <w:p w:rsidR="00023644" w:rsidRPr="005F0620" w:rsidRDefault="00F00EA9">
            <w:pPr>
              <w:jc w:val="right"/>
              <w:rPr>
                <w:szCs w:val="21"/>
              </w:rPr>
            </w:pPr>
            <w:r w:rsidRPr="005F0620">
              <w:rPr>
                <w:color w:val="000000"/>
                <w:szCs w:val="21"/>
              </w:rPr>
              <w:t>84,043.72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应交税费</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4,867,912.42</w:t>
            </w:r>
          </w:p>
        </w:tc>
        <w:tc>
          <w:tcPr>
            <w:tcW w:w="859" w:type="pct"/>
            <w:vAlign w:val="center"/>
          </w:tcPr>
          <w:p w:rsidR="00023644" w:rsidRPr="005F0620" w:rsidRDefault="00F00EA9">
            <w:pPr>
              <w:jc w:val="right"/>
              <w:rPr>
                <w:szCs w:val="21"/>
              </w:rPr>
            </w:pPr>
            <w:r w:rsidRPr="005F0620">
              <w:rPr>
                <w:color w:val="000000"/>
                <w:szCs w:val="21"/>
              </w:rPr>
              <w:t>4,867,912.42</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应付利息</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54,127.10</w:t>
            </w:r>
          </w:p>
        </w:tc>
        <w:tc>
          <w:tcPr>
            <w:tcW w:w="859" w:type="pct"/>
            <w:vAlign w:val="center"/>
          </w:tcPr>
          <w:p w:rsidR="00023644" w:rsidRPr="005F0620" w:rsidRDefault="00F00EA9">
            <w:pPr>
              <w:jc w:val="right"/>
              <w:rPr>
                <w:szCs w:val="21"/>
              </w:rPr>
            </w:pPr>
            <w:r w:rsidRPr="005F0620">
              <w:rPr>
                <w:color w:val="000000"/>
                <w:szCs w:val="21"/>
              </w:rPr>
              <w:t>54,127.10</w:t>
            </w:r>
          </w:p>
        </w:tc>
      </w:tr>
      <w:tr w:rsidR="002360BB" w:rsidRPr="005F0620" w:rsidTr="005C65D8">
        <w:trPr>
          <w:jc w:val="center"/>
        </w:trPr>
        <w:tc>
          <w:tcPr>
            <w:tcW w:w="1096" w:type="pct"/>
            <w:vAlign w:val="center"/>
          </w:tcPr>
          <w:p w:rsidR="00023644" w:rsidRPr="005F0620" w:rsidRDefault="00F00EA9" w:rsidP="005F0620">
            <w:pPr>
              <w:jc w:val="left"/>
              <w:rPr>
                <w:szCs w:val="21"/>
              </w:rPr>
            </w:pPr>
            <w:r w:rsidRPr="005F0620">
              <w:rPr>
                <w:color w:val="000000"/>
                <w:szCs w:val="21"/>
              </w:rPr>
              <w:t>其他负债</w:t>
            </w:r>
          </w:p>
        </w:tc>
        <w:tc>
          <w:tcPr>
            <w:tcW w:w="781" w:type="pct"/>
            <w:vAlign w:val="center"/>
          </w:tcPr>
          <w:p w:rsidR="00023644" w:rsidRPr="005F0620" w:rsidRDefault="00F00EA9">
            <w:pPr>
              <w:jc w:val="right"/>
              <w:rPr>
                <w:szCs w:val="21"/>
              </w:rPr>
            </w:pPr>
            <w:r w:rsidRPr="005F0620">
              <w:rPr>
                <w:color w:val="000000"/>
                <w:szCs w:val="21"/>
              </w:rPr>
              <w:t>-</w:t>
            </w:r>
          </w:p>
        </w:tc>
        <w:tc>
          <w:tcPr>
            <w:tcW w:w="781" w:type="pct"/>
            <w:vAlign w:val="center"/>
          </w:tcPr>
          <w:p w:rsidR="00023644" w:rsidRPr="005F0620" w:rsidRDefault="00F00EA9">
            <w:pPr>
              <w:jc w:val="right"/>
              <w:rPr>
                <w:szCs w:val="21"/>
              </w:rPr>
            </w:pPr>
            <w:r w:rsidRPr="005F0620">
              <w:rPr>
                <w:color w:val="000000"/>
                <w:szCs w:val="21"/>
              </w:rPr>
              <w:t>-</w:t>
            </w:r>
          </w:p>
        </w:tc>
        <w:tc>
          <w:tcPr>
            <w:tcW w:w="780" w:type="pct"/>
            <w:vAlign w:val="center"/>
          </w:tcPr>
          <w:p w:rsidR="00023644" w:rsidRPr="005F0620" w:rsidRDefault="00F00EA9">
            <w:pPr>
              <w:jc w:val="right"/>
              <w:rPr>
                <w:szCs w:val="21"/>
              </w:rPr>
            </w:pPr>
            <w:r w:rsidRPr="005F0620">
              <w:rPr>
                <w:color w:val="000000"/>
                <w:szCs w:val="21"/>
              </w:rPr>
              <w:t>-</w:t>
            </w:r>
          </w:p>
        </w:tc>
        <w:tc>
          <w:tcPr>
            <w:tcW w:w="703" w:type="pct"/>
            <w:vAlign w:val="center"/>
          </w:tcPr>
          <w:p w:rsidR="00023644" w:rsidRPr="005F0620" w:rsidRDefault="00F00EA9">
            <w:pPr>
              <w:jc w:val="right"/>
              <w:rPr>
                <w:szCs w:val="21"/>
              </w:rPr>
            </w:pPr>
            <w:r w:rsidRPr="005F0620">
              <w:rPr>
                <w:color w:val="000000"/>
                <w:szCs w:val="21"/>
              </w:rPr>
              <w:t>350,000.00</w:t>
            </w:r>
          </w:p>
        </w:tc>
        <w:tc>
          <w:tcPr>
            <w:tcW w:w="859" w:type="pct"/>
            <w:vAlign w:val="center"/>
          </w:tcPr>
          <w:p w:rsidR="00023644" w:rsidRPr="005F0620" w:rsidRDefault="00F00EA9">
            <w:pPr>
              <w:jc w:val="right"/>
              <w:rPr>
                <w:szCs w:val="21"/>
              </w:rPr>
            </w:pPr>
            <w:r w:rsidRPr="005F0620">
              <w:rPr>
                <w:color w:val="000000"/>
                <w:szCs w:val="21"/>
              </w:rPr>
              <w:t>350,000.00</w:t>
            </w:r>
          </w:p>
        </w:tc>
      </w:tr>
      <w:tr w:rsidR="002360BB" w:rsidRPr="005F0620" w:rsidTr="005C65D8">
        <w:trPr>
          <w:trHeight w:val="278"/>
          <w:jc w:val="center"/>
        </w:trPr>
        <w:tc>
          <w:tcPr>
            <w:tcW w:w="1096" w:type="pct"/>
            <w:vAlign w:val="center"/>
          </w:tcPr>
          <w:p w:rsidR="00B544A7" w:rsidRPr="005F0620" w:rsidRDefault="00B544A7" w:rsidP="005F0620">
            <w:pPr>
              <w:spacing w:before="29" w:line="288" w:lineRule="auto"/>
              <w:jc w:val="left"/>
              <w:rPr>
                <w:b/>
                <w:color w:val="000000"/>
                <w:szCs w:val="21"/>
              </w:rPr>
            </w:pPr>
            <w:r w:rsidRPr="005F0620">
              <w:rPr>
                <w:rFonts w:hint="eastAsia"/>
                <w:b/>
                <w:color w:val="000000"/>
                <w:szCs w:val="21"/>
              </w:rPr>
              <w:t>负债总计</w:t>
            </w:r>
          </w:p>
        </w:tc>
        <w:tc>
          <w:tcPr>
            <w:tcW w:w="781" w:type="pct"/>
            <w:vAlign w:val="center"/>
          </w:tcPr>
          <w:p w:rsidR="00B544A7" w:rsidRPr="005F0620" w:rsidRDefault="003225CF" w:rsidP="00B053D1">
            <w:pPr>
              <w:spacing w:before="29" w:line="288" w:lineRule="auto"/>
              <w:jc w:val="right"/>
              <w:rPr>
                <w:b/>
                <w:color w:val="000000"/>
                <w:szCs w:val="21"/>
              </w:rPr>
            </w:pPr>
            <w:r w:rsidRPr="005F0620">
              <w:rPr>
                <w:rFonts w:hint="eastAsia"/>
                <w:b/>
                <w:color w:val="000000"/>
                <w:szCs w:val="21"/>
              </w:rPr>
              <w:t>214,499,296.25</w:t>
            </w:r>
          </w:p>
        </w:tc>
        <w:tc>
          <w:tcPr>
            <w:tcW w:w="781"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w:t>
            </w:r>
          </w:p>
        </w:tc>
        <w:tc>
          <w:tcPr>
            <w:tcW w:w="780"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w:t>
            </w:r>
          </w:p>
        </w:tc>
        <w:tc>
          <w:tcPr>
            <w:tcW w:w="703"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54,731,259.53</w:t>
            </w:r>
          </w:p>
        </w:tc>
        <w:tc>
          <w:tcPr>
            <w:tcW w:w="859" w:type="pct"/>
            <w:vAlign w:val="center"/>
          </w:tcPr>
          <w:p w:rsidR="00B544A7" w:rsidRPr="005F0620" w:rsidRDefault="003225CF" w:rsidP="00B053D1">
            <w:pPr>
              <w:spacing w:before="29" w:line="288" w:lineRule="auto"/>
              <w:jc w:val="right"/>
              <w:rPr>
                <w:b/>
                <w:color w:val="000000"/>
                <w:szCs w:val="21"/>
              </w:rPr>
            </w:pPr>
            <w:r w:rsidRPr="005F0620">
              <w:rPr>
                <w:rFonts w:hint="eastAsia"/>
                <w:b/>
                <w:color w:val="000000"/>
                <w:szCs w:val="21"/>
              </w:rPr>
              <w:t>269,230,555.78</w:t>
            </w:r>
          </w:p>
        </w:tc>
      </w:tr>
      <w:tr w:rsidR="002360BB" w:rsidRPr="005F0620" w:rsidTr="005C65D8">
        <w:trPr>
          <w:trHeight w:val="278"/>
          <w:jc w:val="center"/>
        </w:trPr>
        <w:tc>
          <w:tcPr>
            <w:tcW w:w="1096" w:type="pct"/>
            <w:vAlign w:val="center"/>
          </w:tcPr>
          <w:p w:rsidR="00B544A7" w:rsidRPr="005F0620" w:rsidRDefault="00B544A7" w:rsidP="005F0620">
            <w:pPr>
              <w:spacing w:before="29" w:line="288" w:lineRule="auto"/>
              <w:jc w:val="left"/>
              <w:rPr>
                <w:b/>
                <w:color w:val="000000"/>
                <w:szCs w:val="21"/>
              </w:rPr>
            </w:pPr>
            <w:r w:rsidRPr="005F0620">
              <w:rPr>
                <w:rFonts w:hint="eastAsia"/>
                <w:b/>
                <w:color w:val="000000"/>
                <w:szCs w:val="21"/>
              </w:rPr>
              <w:t>利率敏感度缺口</w:t>
            </w:r>
          </w:p>
        </w:tc>
        <w:tc>
          <w:tcPr>
            <w:tcW w:w="781"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613,234,345.49</w:t>
            </w:r>
          </w:p>
        </w:tc>
        <w:tc>
          <w:tcPr>
            <w:tcW w:w="781"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741,637,519.76</w:t>
            </w:r>
          </w:p>
        </w:tc>
        <w:tc>
          <w:tcPr>
            <w:tcW w:w="780"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581,914,253.42</w:t>
            </w:r>
          </w:p>
        </w:tc>
        <w:tc>
          <w:tcPr>
            <w:tcW w:w="703"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17,691,584.63</w:t>
            </w:r>
          </w:p>
        </w:tc>
        <w:tc>
          <w:tcPr>
            <w:tcW w:w="859" w:type="pct"/>
            <w:vAlign w:val="center"/>
          </w:tcPr>
          <w:p w:rsidR="00B544A7" w:rsidRPr="005F0620" w:rsidRDefault="00B544A7" w:rsidP="00B053D1">
            <w:pPr>
              <w:spacing w:before="29" w:line="288" w:lineRule="auto"/>
              <w:jc w:val="right"/>
              <w:rPr>
                <w:b/>
                <w:color w:val="000000"/>
                <w:szCs w:val="21"/>
              </w:rPr>
            </w:pPr>
            <w:r w:rsidRPr="005F0620">
              <w:rPr>
                <w:b/>
                <w:color w:val="000000"/>
                <w:szCs w:val="21"/>
              </w:rPr>
              <w:t>1,954,477,703.30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4" w:name="_Toc415249321"/>
      <w:bookmarkStart w:id="325" w:name="_Toc415249487"/>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324"/>
      <w:bookmarkEnd w:id="3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23644">
        <w:tc>
          <w:tcPr>
            <w:tcW w:w="851" w:type="dxa"/>
            <w:vAlign w:val="center"/>
          </w:tcPr>
          <w:p w:rsidR="00023644" w:rsidRDefault="00F00EA9">
            <w:pPr>
              <w:jc w:val="left"/>
            </w:pPr>
            <w:r>
              <w:rPr>
                <w:bCs/>
                <w:color w:val="000000"/>
                <w:sz w:val="24"/>
              </w:rPr>
              <w:t>假设</w:t>
            </w:r>
          </w:p>
        </w:tc>
        <w:tc>
          <w:tcPr>
            <w:tcW w:w="8149" w:type="dxa"/>
            <w:gridSpan w:val="3"/>
            <w:vAlign w:val="center"/>
          </w:tcPr>
          <w:p w:rsidR="00023644" w:rsidRDefault="00F00EA9">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23644">
        <w:tc>
          <w:tcPr>
            <w:tcW w:w="851" w:type="dxa"/>
            <w:vMerge/>
          </w:tcPr>
          <w:p w:rsidR="00023644" w:rsidRDefault="00023644"/>
        </w:tc>
        <w:tc>
          <w:tcPr>
            <w:tcW w:w="2693" w:type="dxa"/>
            <w:vAlign w:val="center"/>
          </w:tcPr>
          <w:p w:rsidR="00023644" w:rsidRDefault="00F00EA9">
            <w:pPr>
              <w:jc w:val="left"/>
            </w:pPr>
            <w:r>
              <w:rPr>
                <w:color w:val="000000"/>
                <w:sz w:val="24"/>
              </w:rPr>
              <w:t>市场利率上升</w:t>
            </w:r>
            <w:r>
              <w:rPr>
                <w:color w:val="000000"/>
                <w:sz w:val="24"/>
              </w:rPr>
              <w:t>25</w:t>
            </w:r>
            <w:r>
              <w:rPr>
                <w:color w:val="000000"/>
                <w:sz w:val="24"/>
              </w:rPr>
              <w:t>个基点</w:t>
            </w:r>
          </w:p>
        </w:tc>
        <w:tc>
          <w:tcPr>
            <w:tcW w:w="2777" w:type="dxa"/>
            <w:vAlign w:val="center"/>
          </w:tcPr>
          <w:p w:rsidR="00023644" w:rsidRDefault="00F00EA9">
            <w:pPr>
              <w:jc w:val="right"/>
            </w:pPr>
            <w:r>
              <w:rPr>
                <w:color w:val="000000"/>
                <w:sz w:val="24"/>
              </w:rPr>
              <w:t>减少约</w:t>
            </w:r>
            <w:r>
              <w:rPr>
                <w:color w:val="000000"/>
                <w:sz w:val="24"/>
              </w:rPr>
              <w:t>83</w:t>
            </w:r>
          </w:p>
        </w:tc>
        <w:tc>
          <w:tcPr>
            <w:tcW w:w="2679" w:type="dxa"/>
            <w:vAlign w:val="center"/>
          </w:tcPr>
          <w:p w:rsidR="00023644" w:rsidRDefault="00F00EA9">
            <w:pPr>
              <w:jc w:val="right"/>
            </w:pPr>
            <w:r>
              <w:rPr>
                <w:color w:val="000000"/>
                <w:sz w:val="24"/>
              </w:rPr>
              <w:t>减少约</w:t>
            </w:r>
            <w:r>
              <w:rPr>
                <w:color w:val="000000"/>
                <w:sz w:val="24"/>
              </w:rPr>
              <w:t>1,230</w:t>
            </w:r>
          </w:p>
        </w:tc>
      </w:tr>
      <w:tr w:rsidR="00023644">
        <w:tc>
          <w:tcPr>
            <w:tcW w:w="851" w:type="dxa"/>
            <w:vMerge/>
          </w:tcPr>
          <w:p w:rsidR="00023644" w:rsidRDefault="00023644"/>
        </w:tc>
        <w:tc>
          <w:tcPr>
            <w:tcW w:w="2693" w:type="dxa"/>
            <w:vAlign w:val="center"/>
          </w:tcPr>
          <w:p w:rsidR="00023644" w:rsidRDefault="00F00EA9">
            <w:pPr>
              <w:jc w:val="left"/>
            </w:pPr>
            <w:r>
              <w:rPr>
                <w:color w:val="000000"/>
                <w:sz w:val="24"/>
              </w:rPr>
              <w:t>市场利率下降</w:t>
            </w:r>
            <w:r>
              <w:rPr>
                <w:color w:val="000000"/>
                <w:sz w:val="24"/>
              </w:rPr>
              <w:t>25</w:t>
            </w:r>
            <w:r>
              <w:rPr>
                <w:color w:val="000000"/>
                <w:sz w:val="24"/>
              </w:rPr>
              <w:t>个基点</w:t>
            </w:r>
          </w:p>
        </w:tc>
        <w:tc>
          <w:tcPr>
            <w:tcW w:w="2777" w:type="dxa"/>
            <w:vAlign w:val="center"/>
          </w:tcPr>
          <w:p w:rsidR="00023644" w:rsidRDefault="00F00EA9">
            <w:pPr>
              <w:jc w:val="right"/>
            </w:pPr>
            <w:r>
              <w:rPr>
                <w:color w:val="000000"/>
                <w:sz w:val="24"/>
              </w:rPr>
              <w:t>增加约</w:t>
            </w:r>
            <w:r>
              <w:rPr>
                <w:color w:val="000000"/>
                <w:sz w:val="24"/>
              </w:rPr>
              <w:t>84</w:t>
            </w:r>
          </w:p>
        </w:tc>
        <w:tc>
          <w:tcPr>
            <w:tcW w:w="2679" w:type="dxa"/>
            <w:vAlign w:val="center"/>
          </w:tcPr>
          <w:p w:rsidR="00023644" w:rsidRDefault="00F00EA9">
            <w:pPr>
              <w:jc w:val="right"/>
            </w:pPr>
            <w:r>
              <w:rPr>
                <w:color w:val="000000"/>
                <w:sz w:val="24"/>
              </w:rPr>
              <w:t>增加约</w:t>
            </w:r>
            <w:r>
              <w:rPr>
                <w:color w:val="000000"/>
                <w:sz w:val="24"/>
              </w:rPr>
              <w:t>1,247</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26" w:name="_Toc415249322"/>
      <w:bookmarkStart w:id="327" w:name="_Toc41524948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26"/>
      <w:bookmarkEnd w:id="32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8" w:name="_Toc415249323"/>
      <w:bookmarkStart w:id="329" w:name="_Toc415249489"/>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328"/>
      <w:bookmarkEnd w:id="329"/>
    </w:p>
    <w:p w:rsidR="00023644" w:rsidRDefault="00F00EA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0" w:name="_Toc415249324"/>
      <w:bookmarkStart w:id="331" w:name="_Toc415249490"/>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330"/>
      <w:bookmarkEnd w:id="33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5F5256" w:rsidRPr="005D2867" w:rsidTr="00C915A6">
        <w:tc>
          <w:tcPr>
            <w:tcW w:w="3119" w:type="dxa"/>
            <w:vMerge w:val="restart"/>
            <w:vAlign w:val="center"/>
          </w:tcPr>
          <w:p w:rsidR="005F5256" w:rsidRPr="005D2867" w:rsidRDefault="005F5256" w:rsidP="00C10D71">
            <w:pPr>
              <w:spacing w:before="29" w:line="288" w:lineRule="auto"/>
              <w:jc w:val="center"/>
              <w:rPr>
                <w:color w:val="000000"/>
                <w:szCs w:val="21"/>
              </w:rPr>
            </w:pPr>
            <w:r w:rsidRPr="005D2867">
              <w:rPr>
                <w:rFonts w:hint="eastAsia"/>
                <w:color w:val="000000"/>
                <w:szCs w:val="21"/>
              </w:rPr>
              <w:t>项目</w:t>
            </w:r>
          </w:p>
        </w:tc>
        <w:tc>
          <w:tcPr>
            <w:tcW w:w="2940" w:type="dxa"/>
            <w:gridSpan w:val="2"/>
            <w:vAlign w:val="center"/>
          </w:tcPr>
          <w:p w:rsidR="005F5256" w:rsidRPr="005D2867" w:rsidRDefault="005F5256" w:rsidP="00C10D71">
            <w:pPr>
              <w:spacing w:before="29" w:line="288" w:lineRule="auto"/>
              <w:jc w:val="center"/>
              <w:rPr>
                <w:color w:val="000000"/>
                <w:szCs w:val="21"/>
              </w:rPr>
            </w:pPr>
            <w:r w:rsidRPr="005D2867">
              <w:rPr>
                <w:rFonts w:hint="eastAsia"/>
                <w:color w:val="000000"/>
                <w:szCs w:val="21"/>
              </w:rPr>
              <w:t>本期末</w:t>
            </w:r>
          </w:p>
          <w:p w:rsidR="005F5256" w:rsidRPr="005D2867" w:rsidRDefault="005F5256" w:rsidP="00C10D71">
            <w:pPr>
              <w:spacing w:before="29" w:line="288" w:lineRule="auto"/>
              <w:jc w:val="center"/>
              <w:rPr>
                <w:color w:val="000000"/>
                <w:szCs w:val="21"/>
              </w:rPr>
            </w:pPr>
            <w:r w:rsidRPr="005D2867">
              <w:rPr>
                <w:color w:val="000000"/>
                <w:szCs w:val="21"/>
              </w:rPr>
              <w:t>2014</w:t>
            </w:r>
            <w:r w:rsidRPr="005D2867">
              <w:rPr>
                <w:color w:val="000000"/>
                <w:szCs w:val="21"/>
              </w:rPr>
              <w:t>年</w:t>
            </w:r>
            <w:r w:rsidRPr="005D2867">
              <w:rPr>
                <w:color w:val="000000"/>
                <w:szCs w:val="21"/>
              </w:rPr>
              <w:t>12</w:t>
            </w:r>
            <w:r w:rsidRPr="005D2867">
              <w:rPr>
                <w:color w:val="000000"/>
                <w:szCs w:val="21"/>
              </w:rPr>
              <w:t>月</w:t>
            </w:r>
            <w:r w:rsidRPr="005D2867">
              <w:rPr>
                <w:color w:val="000000"/>
                <w:szCs w:val="21"/>
              </w:rPr>
              <w:t>31</w:t>
            </w:r>
            <w:r w:rsidRPr="005D2867">
              <w:rPr>
                <w:color w:val="000000"/>
                <w:szCs w:val="21"/>
              </w:rPr>
              <w:t>日</w:t>
            </w:r>
          </w:p>
        </w:tc>
        <w:tc>
          <w:tcPr>
            <w:tcW w:w="2941" w:type="dxa"/>
            <w:gridSpan w:val="2"/>
            <w:vAlign w:val="center"/>
          </w:tcPr>
          <w:p w:rsidR="005F5256" w:rsidRPr="005D2867" w:rsidRDefault="005F5256" w:rsidP="00C10D71">
            <w:pPr>
              <w:spacing w:before="29" w:line="288" w:lineRule="auto"/>
              <w:jc w:val="center"/>
              <w:rPr>
                <w:color w:val="000000"/>
                <w:szCs w:val="21"/>
              </w:rPr>
            </w:pPr>
            <w:r w:rsidRPr="005D2867">
              <w:rPr>
                <w:rFonts w:hint="eastAsia"/>
                <w:color w:val="000000"/>
                <w:szCs w:val="21"/>
              </w:rPr>
              <w:t>上年度末</w:t>
            </w:r>
          </w:p>
          <w:p w:rsidR="005F5256" w:rsidRPr="005D2867" w:rsidRDefault="00955CB7" w:rsidP="00C10D71">
            <w:pPr>
              <w:spacing w:before="29" w:line="288" w:lineRule="auto"/>
              <w:jc w:val="center"/>
              <w:rPr>
                <w:color w:val="000000"/>
                <w:szCs w:val="21"/>
              </w:rPr>
            </w:pPr>
            <w:r w:rsidRPr="005D2867">
              <w:rPr>
                <w:color w:val="000000"/>
                <w:szCs w:val="21"/>
              </w:rPr>
              <w:t>2013</w:t>
            </w:r>
            <w:r w:rsidRPr="005D2867">
              <w:rPr>
                <w:color w:val="000000"/>
                <w:szCs w:val="21"/>
              </w:rPr>
              <w:t>年</w:t>
            </w:r>
            <w:r w:rsidRPr="005D2867">
              <w:rPr>
                <w:color w:val="000000"/>
                <w:szCs w:val="21"/>
              </w:rPr>
              <w:t>12</w:t>
            </w:r>
            <w:r w:rsidRPr="005D2867">
              <w:rPr>
                <w:color w:val="000000"/>
                <w:szCs w:val="21"/>
              </w:rPr>
              <w:t>月</w:t>
            </w:r>
            <w:r w:rsidRPr="005D2867">
              <w:rPr>
                <w:color w:val="000000"/>
                <w:szCs w:val="21"/>
              </w:rPr>
              <w:t>31</w:t>
            </w:r>
            <w:r w:rsidRPr="005D2867">
              <w:rPr>
                <w:color w:val="000000"/>
                <w:szCs w:val="21"/>
              </w:rPr>
              <w:t>日</w:t>
            </w:r>
          </w:p>
        </w:tc>
      </w:tr>
      <w:tr w:rsidR="005F5256" w:rsidRPr="005D2867" w:rsidTr="005D2867">
        <w:tc>
          <w:tcPr>
            <w:tcW w:w="3119" w:type="dxa"/>
            <w:vMerge/>
            <w:vAlign w:val="center"/>
          </w:tcPr>
          <w:p w:rsidR="005F5256" w:rsidRPr="005D2867" w:rsidRDefault="005F5256" w:rsidP="00C10D71">
            <w:pPr>
              <w:spacing w:before="29" w:line="288" w:lineRule="auto"/>
              <w:jc w:val="center"/>
              <w:rPr>
                <w:color w:val="000000"/>
                <w:szCs w:val="21"/>
              </w:rPr>
            </w:pPr>
          </w:p>
        </w:tc>
        <w:tc>
          <w:tcPr>
            <w:tcW w:w="1559" w:type="dxa"/>
            <w:vAlign w:val="center"/>
          </w:tcPr>
          <w:p w:rsidR="005F5256" w:rsidRPr="005D2867" w:rsidRDefault="005F5256" w:rsidP="00C10D71">
            <w:pPr>
              <w:spacing w:before="29" w:line="288" w:lineRule="auto"/>
              <w:ind w:right="142"/>
              <w:jc w:val="center"/>
              <w:rPr>
                <w:color w:val="000000"/>
                <w:szCs w:val="21"/>
              </w:rPr>
            </w:pPr>
            <w:r w:rsidRPr="005D2867">
              <w:rPr>
                <w:rFonts w:hint="eastAsia"/>
                <w:color w:val="000000"/>
                <w:szCs w:val="21"/>
              </w:rPr>
              <w:t>公允价值</w:t>
            </w:r>
          </w:p>
        </w:tc>
        <w:tc>
          <w:tcPr>
            <w:tcW w:w="1381" w:type="dxa"/>
            <w:vAlign w:val="center"/>
          </w:tcPr>
          <w:p w:rsidR="005F5256" w:rsidRPr="005D2867" w:rsidRDefault="005F5256" w:rsidP="00C10D71">
            <w:pPr>
              <w:spacing w:before="29" w:line="288" w:lineRule="auto"/>
              <w:ind w:right="141"/>
              <w:jc w:val="center"/>
              <w:rPr>
                <w:color w:val="000000"/>
                <w:szCs w:val="21"/>
              </w:rPr>
            </w:pPr>
            <w:r w:rsidRPr="005D2867">
              <w:rPr>
                <w:rFonts w:hint="eastAsia"/>
                <w:color w:val="000000"/>
                <w:szCs w:val="21"/>
              </w:rPr>
              <w:t>占基金资产净值比例（</w:t>
            </w:r>
            <w:r w:rsidRPr="005D2867">
              <w:rPr>
                <w:color w:val="000000"/>
                <w:szCs w:val="21"/>
              </w:rPr>
              <w:t>%</w:t>
            </w:r>
            <w:r w:rsidRPr="005D2867">
              <w:rPr>
                <w:rFonts w:hint="eastAsia"/>
                <w:color w:val="000000"/>
                <w:szCs w:val="21"/>
              </w:rPr>
              <w:t>）</w:t>
            </w:r>
          </w:p>
        </w:tc>
        <w:tc>
          <w:tcPr>
            <w:tcW w:w="1596" w:type="dxa"/>
            <w:vAlign w:val="center"/>
          </w:tcPr>
          <w:p w:rsidR="005F5256" w:rsidRPr="005D2867" w:rsidRDefault="005F5256" w:rsidP="00C10D71">
            <w:pPr>
              <w:spacing w:before="29" w:line="288" w:lineRule="auto"/>
              <w:ind w:right="113"/>
              <w:jc w:val="center"/>
              <w:rPr>
                <w:color w:val="000000"/>
                <w:szCs w:val="21"/>
              </w:rPr>
            </w:pPr>
            <w:r w:rsidRPr="005D2867">
              <w:rPr>
                <w:rFonts w:hint="eastAsia"/>
                <w:color w:val="000000"/>
                <w:szCs w:val="21"/>
              </w:rPr>
              <w:t>公允价值</w:t>
            </w:r>
          </w:p>
        </w:tc>
        <w:tc>
          <w:tcPr>
            <w:tcW w:w="1345" w:type="dxa"/>
            <w:vAlign w:val="center"/>
          </w:tcPr>
          <w:p w:rsidR="005F5256" w:rsidRPr="005D2867" w:rsidRDefault="005F5256" w:rsidP="00C10D71">
            <w:pPr>
              <w:spacing w:before="29" w:line="288" w:lineRule="auto"/>
              <w:ind w:right="141"/>
              <w:jc w:val="center"/>
              <w:rPr>
                <w:color w:val="000000"/>
                <w:szCs w:val="21"/>
              </w:rPr>
            </w:pPr>
            <w:r w:rsidRPr="005D2867">
              <w:rPr>
                <w:rFonts w:hint="eastAsia"/>
                <w:color w:val="000000"/>
                <w:szCs w:val="21"/>
              </w:rPr>
              <w:t>占基金资产净值比例（</w:t>
            </w:r>
            <w:r w:rsidRPr="005D2867">
              <w:rPr>
                <w:color w:val="000000"/>
                <w:szCs w:val="21"/>
              </w:rPr>
              <w:t>%</w:t>
            </w:r>
            <w:r w:rsidRPr="005D2867">
              <w:rPr>
                <w:rFonts w:hint="eastAsia"/>
                <w:color w:val="000000"/>
                <w:szCs w:val="21"/>
              </w:rPr>
              <w:t>）</w:t>
            </w:r>
          </w:p>
        </w:tc>
      </w:tr>
      <w:tr w:rsidR="005F5256" w:rsidRPr="005D2867" w:rsidTr="005D2867">
        <w:tc>
          <w:tcPr>
            <w:tcW w:w="3119" w:type="dxa"/>
            <w:vAlign w:val="center"/>
          </w:tcPr>
          <w:p w:rsidR="005F5256" w:rsidRPr="005D2867" w:rsidRDefault="005F5256" w:rsidP="00C10D71">
            <w:pPr>
              <w:spacing w:before="29" w:line="288" w:lineRule="auto"/>
              <w:jc w:val="left"/>
              <w:rPr>
                <w:color w:val="000000"/>
                <w:szCs w:val="21"/>
              </w:rPr>
            </w:pPr>
            <w:r w:rsidRPr="005D2867">
              <w:rPr>
                <w:rFonts w:hint="eastAsia"/>
                <w:color w:val="000000"/>
                <w:szCs w:val="21"/>
              </w:rPr>
              <w:t>交易性金融资产－股票投资</w:t>
            </w:r>
          </w:p>
        </w:tc>
        <w:tc>
          <w:tcPr>
            <w:tcW w:w="1559" w:type="dxa"/>
            <w:vAlign w:val="center"/>
          </w:tcPr>
          <w:p w:rsidR="005F5256" w:rsidRPr="005D2867" w:rsidRDefault="005F5256" w:rsidP="00FF7CE7">
            <w:pPr>
              <w:spacing w:before="29" w:line="288" w:lineRule="auto"/>
              <w:jc w:val="right"/>
              <w:rPr>
                <w:kern w:val="0"/>
                <w:szCs w:val="21"/>
              </w:rPr>
            </w:pPr>
            <w:r w:rsidRPr="005D2867">
              <w:rPr>
                <w:kern w:val="0"/>
                <w:szCs w:val="21"/>
              </w:rPr>
              <w:t>12,433,500.00</w:t>
            </w:r>
          </w:p>
        </w:tc>
        <w:tc>
          <w:tcPr>
            <w:tcW w:w="1381" w:type="dxa"/>
            <w:vAlign w:val="center"/>
          </w:tcPr>
          <w:p w:rsidR="005F5256" w:rsidRPr="005D2867" w:rsidRDefault="005F5256" w:rsidP="00FF7CE7">
            <w:pPr>
              <w:spacing w:before="29" w:line="288" w:lineRule="auto"/>
              <w:jc w:val="right"/>
              <w:rPr>
                <w:kern w:val="0"/>
                <w:szCs w:val="21"/>
              </w:rPr>
            </w:pPr>
            <w:r w:rsidRPr="005D2867">
              <w:rPr>
                <w:kern w:val="0"/>
                <w:szCs w:val="21"/>
              </w:rPr>
              <w:t>9.08</w:t>
            </w:r>
          </w:p>
        </w:tc>
        <w:tc>
          <w:tcPr>
            <w:tcW w:w="1596" w:type="dxa"/>
            <w:vAlign w:val="center"/>
          </w:tcPr>
          <w:p w:rsidR="005F5256" w:rsidRPr="005D2867" w:rsidRDefault="005F5256" w:rsidP="00FF7CE7">
            <w:pPr>
              <w:spacing w:before="29" w:line="288" w:lineRule="auto"/>
              <w:jc w:val="right"/>
              <w:rPr>
                <w:kern w:val="0"/>
                <w:szCs w:val="21"/>
              </w:rPr>
            </w:pPr>
            <w:r w:rsidRPr="005D2867">
              <w:rPr>
                <w:kern w:val="0"/>
                <w:szCs w:val="21"/>
              </w:rPr>
              <w:t>40,027,000.00</w:t>
            </w:r>
          </w:p>
        </w:tc>
        <w:tc>
          <w:tcPr>
            <w:tcW w:w="1345" w:type="dxa"/>
            <w:vAlign w:val="center"/>
          </w:tcPr>
          <w:p w:rsidR="005F5256" w:rsidRPr="005D2867" w:rsidRDefault="005F5256" w:rsidP="00FF7CE7">
            <w:pPr>
              <w:spacing w:before="29" w:line="288" w:lineRule="auto"/>
              <w:jc w:val="right"/>
              <w:rPr>
                <w:kern w:val="0"/>
                <w:szCs w:val="21"/>
              </w:rPr>
            </w:pPr>
            <w:r w:rsidRPr="005D2867">
              <w:rPr>
                <w:kern w:val="0"/>
                <w:szCs w:val="21"/>
              </w:rPr>
              <w:t>2.05</w:t>
            </w:r>
          </w:p>
        </w:tc>
      </w:tr>
      <w:tr w:rsidR="005F5256" w:rsidRPr="005D2867" w:rsidTr="005D2867">
        <w:tc>
          <w:tcPr>
            <w:tcW w:w="3119" w:type="dxa"/>
            <w:vAlign w:val="center"/>
          </w:tcPr>
          <w:p w:rsidR="005F5256" w:rsidRPr="005D2867" w:rsidRDefault="005F5256" w:rsidP="00C10D71">
            <w:pPr>
              <w:spacing w:before="29" w:line="288" w:lineRule="auto"/>
              <w:jc w:val="left"/>
              <w:rPr>
                <w:color w:val="000000"/>
                <w:szCs w:val="21"/>
              </w:rPr>
            </w:pPr>
            <w:r w:rsidRPr="005D2867">
              <w:rPr>
                <w:rFonts w:hint="eastAsia"/>
                <w:color w:val="000000"/>
                <w:szCs w:val="21"/>
              </w:rPr>
              <w:t>交易性金融资产</w:t>
            </w:r>
            <w:r w:rsidR="0017237A" w:rsidRPr="005D2867">
              <w:rPr>
                <w:rFonts w:hint="eastAsia"/>
                <w:color w:val="000000"/>
                <w:szCs w:val="21"/>
              </w:rPr>
              <w:t>－</w:t>
            </w:r>
            <w:r w:rsidRPr="005D2867">
              <w:rPr>
                <w:rFonts w:hint="eastAsia"/>
                <w:color w:val="000000"/>
                <w:szCs w:val="21"/>
              </w:rPr>
              <w:t>基金投资</w:t>
            </w:r>
          </w:p>
        </w:tc>
        <w:tc>
          <w:tcPr>
            <w:tcW w:w="1559" w:type="dxa"/>
            <w:vAlign w:val="center"/>
          </w:tcPr>
          <w:p w:rsidR="005F5256" w:rsidRPr="005D2867" w:rsidRDefault="005F5256" w:rsidP="00FF7CE7">
            <w:pPr>
              <w:spacing w:before="29" w:line="288" w:lineRule="auto"/>
              <w:jc w:val="right"/>
              <w:rPr>
                <w:kern w:val="0"/>
                <w:szCs w:val="21"/>
              </w:rPr>
            </w:pPr>
            <w:r w:rsidRPr="005D2867">
              <w:rPr>
                <w:kern w:val="0"/>
                <w:szCs w:val="21"/>
              </w:rPr>
              <w:t>-</w:t>
            </w:r>
          </w:p>
        </w:tc>
        <w:tc>
          <w:tcPr>
            <w:tcW w:w="1381" w:type="dxa"/>
            <w:vAlign w:val="center"/>
          </w:tcPr>
          <w:p w:rsidR="005F5256" w:rsidRPr="005D2867" w:rsidRDefault="005F5256" w:rsidP="00FF7CE7">
            <w:pPr>
              <w:spacing w:before="29" w:line="288" w:lineRule="auto"/>
              <w:jc w:val="right"/>
              <w:rPr>
                <w:kern w:val="0"/>
                <w:szCs w:val="21"/>
              </w:rPr>
            </w:pPr>
            <w:r w:rsidRPr="005D2867">
              <w:rPr>
                <w:kern w:val="0"/>
                <w:szCs w:val="21"/>
              </w:rPr>
              <w:t>-</w:t>
            </w:r>
          </w:p>
        </w:tc>
        <w:tc>
          <w:tcPr>
            <w:tcW w:w="1596" w:type="dxa"/>
            <w:vAlign w:val="center"/>
          </w:tcPr>
          <w:p w:rsidR="005F5256" w:rsidRPr="005D2867" w:rsidRDefault="005F5256" w:rsidP="00FF7CE7">
            <w:pPr>
              <w:spacing w:before="29" w:line="288" w:lineRule="auto"/>
              <w:jc w:val="right"/>
              <w:rPr>
                <w:kern w:val="0"/>
                <w:szCs w:val="21"/>
              </w:rPr>
            </w:pPr>
            <w:r w:rsidRPr="005D2867">
              <w:rPr>
                <w:kern w:val="0"/>
                <w:szCs w:val="21"/>
              </w:rPr>
              <w:t>-</w:t>
            </w:r>
          </w:p>
        </w:tc>
        <w:tc>
          <w:tcPr>
            <w:tcW w:w="1345" w:type="dxa"/>
            <w:vAlign w:val="center"/>
          </w:tcPr>
          <w:p w:rsidR="005F5256" w:rsidRPr="005D2867" w:rsidRDefault="005F5256" w:rsidP="00FF7CE7">
            <w:pPr>
              <w:spacing w:before="29" w:line="288" w:lineRule="auto"/>
              <w:jc w:val="right"/>
              <w:rPr>
                <w:kern w:val="0"/>
                <w:szCs w:val="21"/>
              </w:rPr>
            </w:pPr>
            <w:r w:rsidRPr="005D2867">
              <w:rPr>
                <w:kern w:val="0"/>
                <w:szCs w:val="21"/>
              </w:rPr>
              <w:t>-</w:t>
            </w:r>
          </w:p>
        </w:tc>
      </w:tr>
      <w:tr w:rsidR="00DE0DFE" w:rsidRPr="005D2867" w:rsidTr="005D2867">
        <w:tc>
          <w:tcPr>
            <w:tcW w:w="3119" w:type="dxa"/>
            <w:vAlign w:val="center"/>
          </w:tcPr>
          <w:p w:rsidR="00DE0DFE" w:rsidRPr="005D2867" w:rsidRDefault="00DE0DFE" w:rsidP="00C10D71">
            <w:pPr>
              <w:spacing w:before="29" w:line="288" w:lineRule="auto"/>
              <w:jc w:val="left"/>
              <w:rPr>
                <w:color w:val="000000"/>
                <w:szCs w:val="21"/>
              </w:rPr>
            </w:pPr>
            <w:r w:rsidRPr="005D2867">
              <w:rPr>
                <w:rFonts w:hint="eastAsia"/>
                <w:color w:val="000000"/>
                <w:szCs w:val="21"/>
              </w:rPr>
              <w:t>交易性金融资产－贵金属投资</w:t>
            </w:r>
          </w:p>
        </w:tc>
        <w:tc>
          <w:tcPr>
            <w:tcW w:w="1559" w:type="dxa"/>
            <w:vAlign w:val="center"/>
          </w:tcPr>
          <w:p w:rsidR="00DE0DFE" w:rsidRPr="005D2867" w:rsidRDefault="00DE0DFE" w:rsidP="00FF7CE7">
            <w:pPr>
              <w:spacing w:before="29" w:line="288" w:lineRule="auto"/>
              <w:jc w:val="right"/>
              <w:rPr>
                <w:kern w:val="0"/>
                <w:szCs w:val="21"/>
              </w:rPr>
            </w:pPr>
            <w:r w:rsidRPr="005D2867">
              <w:rPr>
                <w:rFonts w:hint="eastAsia"/>
                <w:kern w:val="0"/>
                <w:szCs w:val="21"/>
              </w:rPr>
              <w:t>-</w:t>
            </w:r>
          </w:p>
        </w:tc>
        <w:tc>
          <w:tcPr>
            <w:tcW w:w="1381" w:type="dxa"/>
            <w:vAlign w:val="center"/>
          </w:tcPr>
          <w:p w:rsidR="00DE0DFE" w:rsidRPr="005D2867" w:rsidRDefault="00DE0DFE" w:rsidP="00FF7CE7">
            <w:pPr>
              <w:spacing w:before="29" w:line="288" w:lineRule="auto"/>
              <w:jc w:val="right"/>
              <w:rPr>
                <w:kern w:val="0"/>
                <w:szCs w:val="21"/>
              </w:rPr>
            </w:pPr>
            <w:r w:rsidRPr="005D2867">
              <w:rPr>
                <w:rFonts w:hint="eastAsia"/>
                <w:kern w:val="0"/>
                <w:szCs w:val="21"/>
              </w:rPr>
              <w:t>-</w:t>
            </w:r>
          </w:p>
        </w:tc>
        <w:tc>
          <w:tcPr>
            <w:tcW w:w="1596" w:type="dxa"/>
            <w:vAlign w:val="center"/>
          </w:tcPr>
          <w:p w:rsidR="00DE0DFE" w:rsidRPr="005D2867" w:rsidRDefault="00DE0DFE" w:rsidP="00FF7CE7">
            <w:pPr>
              <w:spacing w:before="29" w:line="288" w:lineRule="auto"/>
              <w:jc w:val="right"/>
              <w:rPr>
                <w:kern w:val="0"/>
                <w:szCs w:val="21"/>
              </w:rPr>
            </w:pPr>
            <w:r w:rsidRPr="005D2867">
              <w:rPr>
                <w:rFonts w:hint="eastAsia"/>
                <w:kern w:val="0"/>
                <w:szCs w:val="21"/>
              </w:rPr>
              <w:t>-</w:t>
            </w:r>
          </w:p>
        </w:tc>
        <w:tc>
          <w:tcPr>
            <w:tcW w:w="1345" w:type="dxa"/>
            <w:vAlign w:val="center"/>
          </w:tcPr>
          <w:p w:rsidR="00DE0DFE" w:rsidRPr="005D2867" w:rsidRDefault="00DE0DFE" w:rsidP="00FF7CE7">
            <w:pPr>
              <w:spacing w:before="29" w:line="288" w:lineRule="auto"/>
              <w:jc w:val="right"/>
              <w:rPr>
                <w:kern w:val="0"/>
                <w:szCs w:val="21"/>
              </w:rPr>
            </w:pPr>
            <w:r w:rsidRPr="005D2867">
              <w:rPr>
                <w:rFonts w:hint="eastAsia"/>
                <w:kern w:val="0"/>
                <w:szCs w:val="21"/>
              </w:rPr>
              <w:t>-</w:t>
            </w:r>
          </w:p>
        </w:tc>
      </w:tr>
      <w:tr w:rsidR="00DE0DFE" w:rsidRPr="005D2867" w:rsidTr="005D2867">
        <w:tc>
          <w:tcPr>
            <w:tcW w:w="3119" w:type="dxa"/>
            <w:vAlign w:val="center"/>
          </w:tcPr>
          <w:p w:rsidR="00DE0DFE" w:rsidRPr="005D2867" w:rsidRDefault="00DE0DFE" w:rsidP="00C10D71">
            <w:pPr>
              <w:spacing w:before="29" w:line="288" w:lineRule="auto"/>
              <w:jc w:val="left"/>
              <w:rPr>
                <w:color w:val="000000"/>
                <w:szCs w:val="21"/>
              </w:rPr>
            </w:pPr>
            <w:r w:rsidRPr="005D2867">
              <w:rPr>
                <w:rFonts w:hint="eastAsia"/>
                <w:color w:val="000000"/>
                <w:szCs w:val="21"/>
              </w:rPr>
              <w:t>衍生金融资产－权证投资</w:t>
            </w:r>
          </w:p>
        </w:tc>
        <w:tc>
          <w:tcPr>
            <w:tcW w:w="1559"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381"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596"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345"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r>
      <w:tr w:rsidR="00DE0DFE" w:rsidRPr="005D2867" w:rsidTr="005D2867">
        <w:tc>
          <w:tcPr>
            <w:tcW w:w="3119" w:type="dxa"/>
            <w:vAlign w:val="center"/>
          </w:tcPr>
          <w:p w:rsidR="00DE0DFE" w:rsidRPr="005D2867" w:rsidRDefault="00DE0DFE" w:rsidP="00C10D71">
            <w:pPr>
              <w:spacing w:before="29" w:line="288" w:lineRule="auto"/>
              <w:jc w:val="left"/>
              <w:rPr>
                <w:color w:val="000000"/>
                <w:szCs w:val="21"/>
              </w:rPr>
            </w:pPr>
            <w:r w:rsidRPr="005D2867">
              <w:rPr>
                <w:rFonts w:hint="eastAsia"/>
                <w:color w:val="000000"/>
                <w:szCs w:val="21"/>
              </w:rPr>
              <w:t>其他</w:t>
            </w:r>
          </w:p>
        </w:tc>
        <w:tc>
          <w:tcPr>
            <w:tcW w:w="1559"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381"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596"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c>
          <w:tcPr>
            <w:tcW w:w="1345" w:type="dxa"/>
            <w:vAlign w:val="center"/>
          </w:tcPr>
          <w:p w:rsidR="00DE0DFE" w:rsidRPr="005D2867" w:rsidRDefault="00DE0DFE" w:rsidP="00FF7CE7">
            <w:pPr>
              <w:spacing w:before="29" w:line="288" w:lineRule="auto"/>
              <w:jc w:val="right"/>
              <w:rPr>
                <w:kern w:val="0"/>
                <w:szCs w:val="21"/>
              </w:rPr>
            </w:pPr>
            <w:r w:rsidRPr="005D2867">
              <w:rPr>
                <w:kern w:val="0"/>
                <w:szCs w:val="21"/>
              </w:rPr>
              <w:t>-</w:t>
            </w:r>
          </w:p>
        </w:tc>
      </w:tr>
      <w:tr w:rsidR="00DE0DFE" w:rsidRPr="005D2867" w:rsidTr="005D2867">
        <w:tc>
          <w:tcPr>
            <w:tcW w:w="3119" w:type="dxa"/>
            <w:vAlign w:val="center"/>
          </w:tcPr>
          <w:p w:rsidR="00DE0DFE" w:rsidRPr="005D2867" w:rsidRDefault="00DE0DFE" w:rsidP="00C10D71">
            <w:pPr>
              <w:spacing w:before="29" w:line="288" w:lineRule="auto"/>
              <w:jc w:val="left"/>
              <w:rPr>
                <w:color w:val="000000"/>
                <w:szCs w:val="21"/>
              </w:rPr>
            </w:pPr>
            <w:r w:rsidRPr="005D2867">
              <w:rPr>
                <w:rFonts w:hint="eastAsia"/>
                <w:color w:val="000000"/>
                <w:szCs w:val="21"/>
              </w:rPr>
              <w:t>合计</w:t>
            </w:r>
          </w:p>
        </w:tc>
        <w:tc>
          <w:tcPr>
            <w:tcW w:w="1559" w:type="dxa"/>
            <w:vAlign w:val="center"/>
          </w:tcPr>
          <w:p w:rsidR="00DE0DFE" w:rsidRPr="005D2867" w:rsidRDefault="00DE0DFE" w:rsidP="00FF7CE7">
            <w:pPr>
              <w:spacing w:before="29" w:line="288" w:lineRule="auto"/>
              <w:jc w:val="right"/>
              <w:rPr>
                <w:kern w:val="0"/>
                <w:szCs w:val="21"/>
              </w:rPr>
            </w:pPr>
            <w:r w:rsidRPr="005D2867">
              <w:rPr>
                <w:kern w:val="0"/>
                <w:szCs w:val="21"/>
              </w:rPr>
              <w:t>12,433,500.00</w:t>
            </w:r>
          </w:p>
        </w:tc>
        <w:tc>
          <w:tcPr>
            <w:tcW w:w="1381" w:type="dxa"/>
            <w:vAlign w:val="center"/>
          </w:tcPr>
          <w:p w:rsidR="00DE0DFE" w:rsidRPr="005D2867" w:rsidRDefault="00DE0DFE" w:rsidP="00FF7CE7">
            <w:pPr>
              <w:spacing w:before="29" w:line="288" w:lineRule="auto"/>
              <w:jc w:val="right"/>
              <w:rPr>
                <w:kern w:val="0"/>
                <w:szCs w:val="21"/>
              </w:rPr>
            </w:pPr>
            <w:r w:rsidRPr="005D2867">
              <w:rPr>
                <w:kern w:val="0"/>
                <w:szCs w:val="21"/>
              </w:rPr>
              <w:t>9.08</w:t>
            </w:r>
          </w:p>
        </w:tc>
        <w:tc>
          <w:tcPr>
            <w:tcW w:w="1596" w:type="dxa"/>
            <w:vAlign w:val="center"/>
          </w:tcPr>
          <w:p w:rsidR="00DE0DFE" w:rsidRPr="005D2867" w:rsidRDefault="00DE0DFE" w:rsidP="00FF7CE7">
            <w:pPr>
              <w:spacing w:before="29" w:line="288" w:lineRule="auto"/>
              <w:jc w:val="right"/>
              <w:rPr>
                <w:kern w:val="0"/>
                <w:szCs w:val="21"/>
              </w:rPr>
            </w:pPr>
            <w:r w:rsidRPr="005D2867">
              <w:rPr>
                <w:kern w:val="0"/>
                <w:szCs w:val="21"/>
              </w:rPr>
              <w:t>40,027,000.00</w:t>
            </w:r>
          </w:p>
        </w:tc>
        <w:tc>
          <w:tcPr>
            <w:tcW w:w="1345" w:type="dxa"/>
            <w:vAlign w:val="center"/>
          </w:tcPr>
          <w:p w:rsidR="00DE0DFE" w:rsidRPr="005D2867" w:rsidRDefault="00DE0DFE" w:rsidP="00FF7CE7">
            <w:pPr>
              <w:spacing w:before="29" w:line="288" w:lineRule="auto"/>
              <w:jc w:val="right"/>
              <w:rPr>
                <w:kern w:val="0"/>
                <w:szCs w:val="21"/>
              </w:rPr>
            </w:pPr>
            <w:r w:rsidRPr="005D2867">
              <w:rPr>
                <w:kern w:val="0"/>
                <w:szCs w:val="21"/>
              </w:rPr>
              <w:t>2.05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2" w:name="_Toc415249325"/>
      <w:bookmarkStart w:id="333" w:name="_Toc415249491"/>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332"/>
      <w:bookmarkEnd w:id="333"/>
    </w:p>
    <w:p w:rsidR="001A59F9" w:rsidRPr="0091212A" w:rsidRDefault="003E53AD" w:rsidP="00132451">
      <w:pPr>
        <w:tabs>
          <w:tab w:val="left" w:pos="426"/>
        </w:tabs>
        <w:spacing w:before="29" w:line="288" w:lineRule="auto"/>
        <w:ind w:firstLineChars="200" w:firstLine="480"/>
        <w:jc w:val="left"/>
        <w:rPr>
          <w:rFonts w:asciiTheme="minorEastAsia" w:eastAsiaTheme="minorEastAsia" w:hAnsiTheme="minorEastAsia"/>
          <w:color w:val="000000"/>
          <w:szCs w:val="21"/>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9.08%(2013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2.05%)</w:t>
      </w:r>
      <w:r w:rsidRPr="00D754A9">
        <w:rPr>
          <w:kern w:val="0"/>
          <w:sz w:val="24"/>
        </w:rPr>
        <w:t>，因此除市场利率和外汇汇率以外的市场价格因素的变动对于本基金资产净值无重大影响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34" w:name="_Toc415249326"/>
      <w:bookmarkStart w:id="335" w:name="_Toc415249492"/>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334"/>
      <w:bookmarkEnd w:id="335"/>
    </w:p>
    <w:p w:rsidR="00023644" w:rsidRDefault="00F00EA9">
      <w:pPr>
        <w:spacing w:before="29" w:line="288" w:lineRule="auto"/>
        <w:ind w:firstLineChars="200" w:firstLine="480"/>
        <w:rPr>
          <w:color w:val="000000"/>
          <w:sz w:val="24"/>
        </w:rPr>
      </w:pPr>
      <w:r>
        <w:rPr>
          <w:color w:val="000000"/>
          <w:sz w:val="24"/>
        </w:rPr>
        <w:t>(1)</w:t>
      </w:r>
      <w:r>
        <w:rPr>
          <w:color w:val="000000"/>
          <w:sz w:val="24"/>
        </w:rPr>
        <w:t>公允价值</w:t>
      </w:r>
    </w:p>
    <w:p w:rsidR="00023644" w:rsidRDefault="00F00EA9">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23644" w:rsidRDefault="00F00EA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23644" w:rsidRDefault="00F00EA9">
      <w:pPr>
        <w:spacing w:before="29" w:line="288" w:lineRule="auto"/>
        <w:ind w:firstLineChars="200" w:firstLine="480"/>
        <w:rPr>
          <w:color w:val="000000"/>
          <w:sz w:val="24"/>
        </w:rPr>
      </w:pPr>
      <w:r>
        <w:rPr>
          <w:color w:val="000000"/>
          <w:sz w:val="24"/>
        </w:rPr>
        <w:t>第一层次：相同资产或负债在活跃市场上未经调整的报价。</w:t>
      </w:r>
    </w:p>
    <w:p w:rsidR="00023644" w:rsidRDefault="00F00EA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23644" w:rsidRDefault="00F00EA9">
      <w:pPr>
        <w:spacing w:before="29" w:line="288" w:lineRule="auto"/>
        <w:ind w:firstLineChars="200" w:firstLine="480"/>
        <w:rPr>
          <w:color w:val="000000"/>
          <w:sz w:val="24"/>
        </w:rPr>
      </w:pPr>
      <w:r>
        <w:rPr>
          <w:color w:val="000000"/>
          <w:sz w:val="24"/>
        </w:rPr>
        <w:t>第三层次：相关资产或负债的不可观察输入值。</w:t>
      </w:r>
    </w:p>
    <w:p w:rsidR="00023644" w:rsidRDefault="00F00EA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23644" w:rsidRDefault="00F00EA9">
      <w:pPr>
        <w:spacing w:before="29" w:line="288" w:lineRule="auto"/>
        <w:ind w:firstLineChars="200" w:firstLine="480"/>
        <w:rPr>
          <w:color w:val="000000"/>
          <w:sz w:val="24"/>
        </w:rPr>
      </w:pPr>
      <w:r>
        <w:rPr>
          <w:color w:val="000000"/>
          <w:sz w:val="24"/>
        </w:rPr>
        <w:t>(i)</w:t>
      </w:r>
      <w:r>
        <w:rPr>
          <w:color w:val="000000"/>
          <w:sz w:val="24"/>
        </w:rPr>
        <w:t>各层次金融工具公允价值</w:t>
      </w:r>
    </w:p>
    <w:p w:rsidR="00ED71ED" w:rsidRPr="00306A02" w:rsidRDefault="00ED71ED" w:rsidP="00306A02">
      <w:pPr>
        <w:spacing w:before="29" w:line="288" w:lineRule="auto"/>
        <w:ind w:firstLineChars="200" w:firstLine="480"/>
        <w:rPr>
          <w:color w:val="000000"/>
          <w:sz w:val="24"/>
        </w:rPr>
      </w:pPr>
      <w:r w:rsidRPr="00306A02">
        <w:rPr>
          <w:rFonts w:hint="eastAsia"/>
          <w:color w:val="000000"/>
          <w:sz w:val="24"/>
        </w:rPr>
        <w:t>于</w:t>
      </w:r>
      <w:r w:rsidRPr="00306A02">
        <w:rPr>
          <w:color w:val="000000"/>
          <w:sz w:val="24"/>
        </w:rPr>
        <w:t>2014</w:t>
      </w:r>
      <w:r w:rsidRPr="00306A02">
        <w:rPr>
          <w:rFonts w:hint="eastAsia"/>
          <w:color w:val="000000"/>
          <w:sz w:val="24"/>
        </w:rPr>
        <w:t>年</w:t>
      </w:r>
      <w:r w:rsidRPr="00306A02">
        <w:rPr>
          <w:color w:val="000000"/>
          <w:sz w:val="24"/>
        </w:rPr>
        <w:t>12</w:t>
      </w:r>
      <w:r w:rsidRPr="00306A02">
        <w:rPr>
          <w:rFonts w:hint="eastAsia"/>
          <w:color w:val="000000"/>
          <w:sz w:val="24"/>
        </w:rPr>
        <w:t>月</w:t>
      </w:r>
      <w:r w:rsidRPr="00306A02">
        <w:rPr>
          <w:color w:val="000000"/>
          <w:sz w:val="24"/>
        </w:rPr>
        <w:t>31</w:t>
      </w:r>
      <w:r w:rsidRPr="00306A02">
        <w:rPr>
          <w:rFonts w:hint="eastAsia"/>
          <w:color w:val="000000"/>
          <w:sz w:val="24"/>
        </w:rPr>
        <w:t>日，本基金持有的以公允价值计量且其变动计入当期损益的金融工具中属于第一层次的余额为</w:t>
      </w:r>
      <w:r w:rsidRPr="00306A02">
        <w:rPr>
          <w:color w:val="000000"/>
          <w:sz w:val="24"/>
        </w:rPr>
        <w:t>111,812,742.00</w:t>
      </w:r>
      <w:r w:rsidRPr="00306A02">
        <w:rPr>
          <w:rFonts w:hint="eastAsia"/>
          <w:color w:val="000000"/>
          <w:sz w:val="24"/>
        </w:rPr>
        <w:t>元，属于第二层次的余额为</w:t>
      </w:r>
      <w:r w:rsidRPr="00306A02">
        <w:rPr>
          <w:color w:val="000000"/>
          <w:sz w:val="24"/>
        </w:rPr>
        <w:t>89,195,000.00</w:t>
      </w:r>
      <w:r w:rsidRPr="00306A02">
        <w:rPr>
          <w:rFonts w:hint="eastAsia"/>
          <w:color w:val="000000"/>
          <w:sz w:val="24"/>
        </w:rPr>
        <w:t>元，无属于第三层次的余额</w:t>
      </w:r>
      <w:r w:rsidRPr="00306A02">
        <w:rPr>
          <w:color w:val="000000"/>
          <w:sz w:val="24"/>
        </w:rPr>
        <w:t>(2013</w:t>
      </w:r>
      <w:r w:rsidRPr="00306A02">
        <w:rPr>
          <w:rFonts w:hint="eastAsia"/>
          <w:color w:val="000000"/>
          <w:sz w:val="24"/>
        </w:rPr>
        <w:t>年</w:t>
      </w:r>
      <w:r w:rsidRPr="00306A02">
        <w:rPr>
          <w:color w:val="000000"/>
          <w:sz w:val="24"/>
        </w:rPr>
        <w:t>12</w:t>
      </w:r>
      <w:r w:rsidRPr="00306A02">
        <w:rPr>
          <w:rFonts w:hint="eastAsia"/>
          <w:color w:val="000000"/>
          <w:sz w:val="24"/>
        </w:rPr>
        <w:t>月</w:t>
      </w:r>
      <w:r w:rsidRPr="00306A02">
        <w:rPr>
          <w:color w:val="000000"/>
          <w:sz w:val="24"/>
        </w:rPr>
        <w:t>31</w:t>
      </w:r>
      <w:r w:rsidRPr="00306A02">
        <w:rPr>
          <w:rFonts w:hint="eastAsia"/>
          <w:color w:val="000000"/>
          <w:sz w:val="24"/>
        </w:rPr>
        <w:t>日：第一层次</w:t>
      </w:r>
      <w:r w:rsidRPr="00306A02">
        <w:rPr>
          <w:color w:val="000000"/>
          <w:sz w:val="24"/>
        </w:rPr>
        <w:t>620,543,619.76</w:t>
      </w:r>
      <w:r w:rsidRPr="00306A02">
        <w:rPr>
          <w:rFonts w:hint="eastAsia"/>
          <w:color w:val="000000"/>
          <w:sz w:val="24"/>
        </w:rPr>
        <w:t>元，第二层次</w:t>
      </w:r>
      <w:r w:rsidRPr="00306A02">
        <w:rPr>
          <w:color w:val="000000"/>
          <w:sz w:val="24"/>
        </w:rPr>
        <w:t>1,179,567,953.42</w:t>
      </w:r>
      <w:r w:rsidRPr="00306A02">
        <w:rPr>
          <w:rFonts w:hint="eastAsia"/>
          <w:color w:val="000000"/>
          <w:sz w:val="24"/>
        </w:rPr>
        <w:t>元，无第三层次</w:t>
      </w:r>
      <w:r w:rsidRPr="00306A02">
        <w:rPr>
          <w:color w:val="000000"/>
          <w:sz w:val="24"/>
        </w:rPr>
        <w:t>)</w:t>
      </w:r>
      <w:r w:rsidRPr="00306A02">
        <w:rPr>
          <w:rFonts w:hint="eastAsia"/>
          <w:color w:val="000000"/>
          <w:sz w:val="24"/>
        </w:rPr>
        <w:t>。</w:t>
      </w:r>
    </w:p>
    <w:p w:rsidR="00023644" w:rsidRDefault="00F00EA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23644" w:rsidRDefault="00F00EA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23644" w:rsidRDefault="00F00EA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23644" w:rsidRDefault="00F00EA9">
      <w:pPr>
        <w:spacing w:before="29" w:line="288" w:lineRule="auto"/>
        <w:ind w:firstLineChars="200" w:firstLine="480"/>
        <w:rPr>
          <w:color w:val="000000"/>
          <w:sz w:val="24"/>
        </w:rPr>
      </w:pPr>
      <w:r>
        <w:rPr>
          <w:color w:val="000000"/>
          <w:sz w:val="24"/>
        </w:rPr>
        <w:t>无。</w:t>
      </w:r>
    </w:p>
    <w:p w:rsidR="00023644" w:rsidRDefault="00F00EA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23644" w:rsidRDefault="00F00EA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23644" w:rsidRDefault="00F00EA9">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23644" w:rsidRDefault="00F00EA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D71ED">
      <w:pPr>
        <w:pStyle w:val="1"/>
        <w:keepNext/>
        <w:keepLines/>
        <w:widowControl w:val="0"/>
        <w:spacing w:beforeLines="100" w:before="312" w:afterLines="100" w:after="312" w:line="288" w:lineRule="auto"/>
        <w:jc w:val="center"/>
        <w:rPr>
          <w:b/>
          <w:color w:val="000000"/>
          <w:szCs w:val="24"/>
        </w:rPr>
      </w:pPr>
      <w:bookmarkStart w:id="336" w:name="_Toc225498272"/>
      <w:bookmarkStart w:id="337" w:name="_Toc361324877"/>
      <w:bookmarkStart w:id="338" w:name="_Toc415249327"/>
      <w:bookmarkStart w:id="339" w:name="_Toc415249493"/>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336"/>
      <w:bookmarkEnd w:id="337"/>
      <w:bookmarkEnd w:id="338"/>
      <w:bookmarkEnd w:id="339"/>
    </w:p>
    <w:p w:rsidR="001A59F9" w:rsidRPr="00AD0E47" w:rsidRDefault="001A59F9" w:rsidP="00AD0E47">
      <w:pPr>
        <w:pStyle w:val="20"/>
        <w:spacing w:before="29" w:after="0" w:line="288" w:lineRule="auto"/>
        <w:rPr>
          <w:rFonts w:ascii="Times New Roman" w:hAnsi="Times New Roman"/>
          <w:kern w:val="0"/>
          <w:szCs w:val="24"/>
        </w:rPr>
      </w:pPr>
      <w:bookmarkStart w:id="340" w:name="_Toc225498273"/>
      <w:bookmarkStart w:id="341" w:name="_Toc361324878"/>
      <w:bookmarkStart w:id="342" w:name="_Toc415249328"/>
      <w:bookmarkStart w:id="343" w:name="_Toc415249494"/>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40"/>
      <w:bookmarkEnd w:id="341"/>
      <w:bookmarkEnd w:id="342"/>
      <w:bookmarkEnd w:id="3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306A02">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12,433,500.00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306A02">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12,433,500.00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306A02">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188,574,242.00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188,574,242.00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10,352,833.84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4.79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4,859,487.10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2.25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216,220,062.94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4" w:name="_Toc225498274"/>
      <w:bookmarkStart w:id="345" w:name="_Toc361324879"/>
      <w:bookmarkStart w:id="346" w:name="_Toc415249329"/>
      <w:bookmarkStart w:id="347" w:name="_Toc415249495"/>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44"/>
      <w:bookmarkEnd w:id="345"/>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12,433,500.00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12,433,500.00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9.08</w:t>
            </w:r>
          </w:p>
        </w:tc>
      </w:tr>
    </w:tbl>
    <w:p w:rsidR="0006105C" w:rsidRPr="00D754A9" w:rsidRDefault="0006105C" w:rsidP="0006105C">
      <w:pPr>
        <w:tabs>
          <w:tab w:val="left" w:pos="426"/>
        </w:tabs>
        <w:spacing w:before="29" w:line="288" w:lineRule="auto"/>
        <w:jc w:val="left"/>
        <w:rPr>
          <w:kern w:val="0"/>
          <w:sz w:val="24"/>
        </w:rPr>
      </w:pPr>
      <w:bookmarkStart w:id="348" w:name="_Toc361324881"/>
    </w:p>
    <w:p w:rsidR="001A59F9" w:rsidRPr="00AD0E47" w:rsidRDefault="001A59F9" w:rsidP="00AD0E47">
      <w:pPr>
        <w:pStyle w:val="20"/>
        <w:spacing w:before="29" w:after="0" w:line="288" w:lineRule="auto"/>
        <w:rPr>
          <w:rFonts w:ascii="Times New Roman" w:hAnsi="Times New Roman"/>
          <w:kern w:val="0"/>
          <w:szCs w:val="24"/>
        </w:rPr>
      </w:pPr>
      <w:bookmarkStart w:id="349" w:name="_Toc415249330"/>
      <w:bookmarkStart w:id="350" w:name="_Toc415249496"/>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348"/>
      <w:bookmarkEnd w:id="349"/>
      <w:bookmarkEnd w:id="3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23644">
        <w:trPr>
          <w:jc w:val="center"/>
        </w:trPr>
        <w:tc>
          <w:tcPr>
            <w:tcW w:w="817" w:type="dxa"/>
            <w:vAlign w:val="center"/>
          </w:tcPr>
          <w:p w:rsidR="00023644" w:rsidRDefault="00F00EA9">
            <w:pPr>
              <w:jc w:val="center"/>
            </w:pPr>
            <w:r>
              <w:rPr>
                <w:color w:val="000000"/>
                <w:sz w:val="24"/>
              </w:rPr>
              <w:t>1</w:t>
            </w:r>
          </w:p>
        </w:tc>
        <w:tc>
          <w:tcPr>
            <w:tcW w:w="1276" w:type="dxa"/>
            <w:vAlign w:val="center"/>
          </w:tcPr>
          <w:p w:rsidR="00023644" w:rsidRDefault="00F00EA9">
            <w:pPr>
              <w:jc w:val="center"/>
            </w:pPr>
            <w:r>
              <w:rPr>
                <w:color w:val="000000"/>
                <w:sz w:val="24"/>
              </w:rPr>
              <w:t>601989</w:t>
            </w:r>
          </w:p>
        </w:tc>
        <w:tc>
          <w:tcPr>
            <w:tcW w:w="1701" w:type="dxa"/>
            <w:vAlign w:val="center"/>
          </w:tcPr>
          <w:p w:rsidR="00023644" w:rsidRDefault="00F00EA9">
            <w:pPr>
              <w:jc w:val="center"/>
            </w:pPr>
            <w:r>
              <w:rPr>
                <w:color w:val="000000"/>
                <w:sz w:val="24"/>
              </w:rPr>
              <w:t>中国重工</w:t>
            </w:r>
          </w:p>
        </w:tc>
        <w:tc>
          <w:tcPr>
            <w:tcW w:w="1559" w:type="dxa"/>
            <w:vAlign w:val="center"/>
          </w:tcPr>
          <w:p w:rsidR="00023644" w:rsidRDefault="00F00EA9">
            <w:pPr>
              <w:jc w:val="right"/>
            </w:pPr>
            <w:r>
              <w:rPr>
                <w:color w:val="000000"/>
                <w:sz w:val="24"/>
              </w:rPr>
              <w:t>1,350,000</w:t>
            </w:r>
          </w:p>
        </w:tc>
        <w:tc>
          <w:tcPr>
            <w:tcW w:w="1932" w:type="dxa"/>
            <w:vAlign w:val="center"/>
          </w:tcPr>
          <w:p w:rsidR="00023644" w:rsidRDefault="00F00EA9">
            <w:pPr>
              <w:jc w:val="right"/>
            </w:pPr>
            <w:r>
              <w:rPr>
                <w:color w:val="000000"/>
                <w:sz w:val="24"/>
              </w:rPr>
              <w:t>12,433,500.00</w:t>
            </w:r>
          </w:p>
        </w:tc>
        <w:tc>
          <w:tcPr>
            <w:tcW w:w="1612" w:type="dxa"/>
            <w:vAlign w:val="center"/>
          </w:tcPr>
          <w:p w:rsidR="00023644" w:rsidRDefault="00F00EA9">
            <w:pPr>
              <w:jc w:val="right"/>
            </w:pPr>
            <w:r>
              <w:rPr>
                <w:color w:val="000000"/>
                <w:sz w:val="24"/>
              </w:rPr>
              <w:t>9.08</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1" w:name="_Toc361324882"/>
      <w:bookmarkStart w:id="352" w:name="_Toc415249331"/>
      <w:bookmarkStart w:id="353" w:name="_Toc415249497"/>
      <w:r w:rsidRPr="00AD0E47">
        <w:rPr>
          <w:rFonts w:ascii="Times New Roman" w:hAnsi="Times New Roman"/>
          <w:kern w:val="0"/>
          <w:szCs w:val="24"/>
        </w:rPr>
        <w:t>8.4</w:t>
      </w:r>
      <w:bookmarkStart w:id="354"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351"/>
      <w:bookmarkEnd w:id="352"/>
      <w:bookmarkEnd w:id="353"/>
      <w:bookmarkEnd w:id="354"/>
    </w:p>
    <w:p w:rsidR="001A59F9" w:rsidRPr="00AD0E47" w:rsidRDefault="001A59F9" w:rsidP="00AD0E47">
      <w:pPr>
        <w:pStyle w:val="20"/>
        <w:spacing w:before="29" w:after="0" w:line="288" w:lineRule="auto"/>
        <w:rPr>
          <w:rFonts w:ascii="Times New Roman" w:hAnsi="Times New Roman"/>
          <w:kern w:val="0"/>
          <w:szCs w:val="24"/>
        </w:rPr>
      </w:pPr>
      <w:bookmarkStart w:id="355" w:name="_Toc415249332"/>
      <w:bookmarkStart w:id="356" w:name="_Toc415249498"/>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5"/>
      <w:bookmarkEnd w:id="3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23644">
        <w:tc>
          <w:tcPr>
            <w:tcW w:w="870" w:type="dxa"/>
            <w:vAlign w:val="center"/>
          </w:tcPr>
          <w:p w:rsidR="00023644" w:rsidRDefault="00F00EA9">
            <w:pPr>
              <w:jc w:val="center"/>
            </w:pPr>
            <w:r>
              <w:rPr>
                <w:color w:val="000000"/>
                <w:sz w:val="24"/>
              </w:rPr>
              <w:t>1</w:t>
            </w:r>
          </w:p>
        </w:tc>
        <w:tc>
          <w:tcPr>
            <w:tcW w:w="1650" w:type="dxa"/>
            <w:vAlign w:val="center"/>
          </w:tcPr>
          <w:p w:rsidR="00023644" w:rsidRDefault="00F00EA9">
            <w:pPr>
              <w:jc w:val="center"/>
            </w:pPr>
            <w:r>
              <w:rPr>
                <w:color w:val="000000"/>
                <w:sz w:val="24"/>
              </w:rPr>
              <w:t>601989</w:t>
            </w:r>
          </w:p>
        </w:tc>
        <w:tc>
          <w:tcPr>
            <w:tcW w:w="1980" w:type="dxa"/>
            <w:vAlign w:val="center"/>
          </w:tcPr>
          <w:p w:rsidR="00023644" w:rsidRDefault="00F00EA9">
            <w:pPr>
              <w:jc w:val="center"/>
            </w:pPr>
            <w:r>
              <w:rPr>
                <w:color w:val="000000"/>
                <w:sz w:val="24"/>
              </w:rPr>
              <w:t>中国重工</w:t>
            </w:r>
          </w:p>
        </w:tc>
        <w:tc>
          <w:tcPr>
            <w:tcW w:w="2880" w:type="dxa"/>
            <w:vAlign w:val="center"/>
          </w:tcPr>
          <w:p w:rsidR="00023644" w:rsidRDefault="00F00EA9">
            <w:pPr>
              <w:jc w:val="right"/>
            </w:pPr>
            <w:r>
              <w:rPr>
                <w:color w:val="000000"/>
                <w:sz w:val="24"/>
              </w:rPr>
              <w:t>13,143,455.92</w:t>
            </w:r>
          </w:p>
        </w:tc>
        <w:tc>
          <w:tcPr>
            <w:tcW w:w="1620" w:type="dxa"/>
            <w:vAlign w:val="center"/>
          </w:tcPr>
          <w:p w:rsidR="00023644" w:rsidRDefault="00F00EA9">
            <w:pPr>
              <w:jc w:val="right"/>
            </w:pPr>
            <w:r>
              <w:rPr>
                <w:color w:val="000000"/>
                <w:sz w:val="24"/>
              </w:rPr>
              <w:t>0.67</w:t>
            </w:r>
          </w:p>
        </w:tc>
      </w:tr>
      <w:tr w:rsidR="00023644">
        <w:tc>
          <w:tcPr>
            <w:tcW w:w="870" w:type="dxa"/>
            <w:vAlign w:val="center"/>
          </w:tcPr>
          <w:p w:rsidR="00023644" w:rsidRDefault="00F00EA9">
            <w:pPr>
              <w:jc w:val="center"/>
            </w:pPr>
            <w:r>
              <w:rPr>
                <w:color w:val="000000"/>
                <w:sz w:val="24"/>
              </w:rPr>
              <w:t>2</w:t>
            </w:r>
          </w:p>
        </w:tc>
        <w:tc>
          <w:tcPr>
            <w:tcW w:w="1650" w:type="dxa"/>
            <w:vAlign w:val="center"/>
          </w:tcPr>
          <w:p w:rsidR="00023644" w:rsidRDefault="00F00EA9">
            <w:pPr>
              <w:jc w:val="center"/>
            </w:pPr>
            <w:r>
              <w:rPr>
                <w:color w:val="000000"/>
                <w:sz w:val="24"/>
              </w:rPr>
              <w:t>000887</w:t>
            </w:r>
          </w:p>
        </w:tc>
        <w:tc>
          <w:tcPr>
            <w:tcW w:w="1980" w:type="dxa"/>
            <w:vAlign w:val="center"/>
          </w:tcPr>
          <w:p w:rsidR="00023644" w:rsidRDefault="00F00EA9">
            <w:pPr>
              <w:jc w:val="center"/>
            </w:pPr>
            <w:r>
              <w:rPr>
                <w:color w:val="000000"/>
                <w:sz w:val="24"/>
              </w:rPr>
              <w:t>中鼎股份</w:t>
            </w:r>
          </w:p>
        </w:tc>
        <w:tc>
          <w:tcPr>
            <w:tcW w:w="2880" w:type="dxa"/>
            <w:vAlign w:val="center"/>
          </w:tcPr>
          <w:p w:rsidR="00023644" w:rsidRDefault="00F00EA9">
            <w:pPr>
              <w:jc w:val="right"/>
            </w:pPr>
            <w:r>
              <w:rPr>
                <w:color w:val="000000"/>
                <w:sz w:val="24"/>
              </w:rPr>
              <w:t>6,787,148.20</w:t>
            </w:r>
          </w:p>
        </w:tc>
        <w:tc>
          <w:tcPr>
            <w:tcW w:w="1620" w:type="dxa"/>
            <w:vAlign w:val="center"/>
          </w:tcPr>
          <w:p w:rsidR="00023644" w:rsidRDefault="00F00EA9">
            <w:pPr>
              <w:jc w:val="right"/>
            </w:pPr>
            <w:r>
              <w:rPr>
                <w:color w:val="000000"/>
                <w:sz w:val="24"/>
              </w:rPr>
              <w:t>0.35</w:t>
            </w:r>
          </w:p>
        </w:tc>
      </w:tr>
      <w:tr w:rsidR="00023644">
        <w:tc>
          <w:tcPr>
            <w:tcW w:w="870" w:type="dxa"/>
            <w:vAlign w:val="center"/>
          </w:tcPr>
          <w:p w:rsidR="00023644" w:rsidRDefault="00F00EA9">
            <w:pPr>
              <w:jc w:val="center"/>
            </w:pPr>
            <w:r>
              <w:rPr>
                <w:color w:val="000000"/>
                <w:sz w:val="24"/>
              </w:rPr>
              <w:t>3</w:t>
            </w:r>
          </w:p>
        </w:tc>
        <w:tc>
          <w:tcPr>
            <w:tcW w:w="1650" w:type="dxa"/>
            <w:vAlign w:val="center"/>
          </w:tcPr>
          <w:p w:rsidR="00023644" w:rsidRDefault="00F00EA9">
            <w:pPr>
              <w:jc w:val="center"/>
            </w:pPr>
            <w:r>
              <w:rPr>
                <w:color w:val="000000"/>
                <w:sz w:val="24"/>
              </w:rPr>
              <w:t>603369</w:t>
            </w:r>
          </w:p>
        </w:tc>
        <w:tc>
          <w:tcPr>
            <w:tcW w:w="1980" w:type="dxa"/>
            <w:vAlign w:val="center"/>
          </w:tcPr>
          <w:p w:rsidR="00023644" w:rsidRDefault="00F00EA9">
            <w:pPr>
              <w:jc w:val="center"/>
            </w:pPr>
            <w:r>
              <w:rPr>
                <w:color w:val="000000"/>
                <w:sz w:val="24"/>
              </w:rPr>
              <w:t>今世缘</w:t>
            </w:r>
          </w:p>
        </w:tc>
        <w:tc>
          <w:tcPr>
            <w:tcW w:w="2880" w:type="dxa"/>
            <w:vAlign w:val="center"/>
          </w:tcPr>
          <w:p w:rsidR="00023644" w:rsidRDefault="00F00EA9">
            <w:pPr>
              <w:jc w:val="right"/>
            </w:pPr>
            <w:r>
              <w:rPr>
                <w:color w:val="000000"/>
                <w:sz w:val="24"/>
              </w:rPr>
              <w:t>16,930.00</w:t>
            </w:r>
          </w:p>
        </w:tc>
        <w:tc>
          <w:tcPr>
            <w:tcW w:w="1620" w:type="dxa"/>
            <w:vAlign w:val="center"/>
          </w:tcPr>
          <w:p w:rsidR="00023644" w:rsidRDefault="00F00EA9">
            <w:pPr>
              <w:jc w:val="right"/>
            </w:pPr>
            <w:r>
              <w:rPr>
                <w:color w:val="000000"/>
                <w:sz w:val="24"/>
              </w:rPr>
              <w:t>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7" w:name="_Toc415249333"/>
      <w:bookmarkStart w:id="358" w:name="_Toc415249499"/>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7"/>
      <w:bookmarkEnd w:id="3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23644">
        <w:tc>
          <w:tcPr>
            <w:tcW w:w="870" w:type="dxa"/>
            <w:vAlign w:val="center"/>
          </w:tcPr>
          <w:p w:rsidR="00023644" w:rsidRDefault="00F00EA9">
            <w:pPr>
              <w:jc w:val="center"/>
            </w:pPr>
            <w:r>
              <w:rPr>
                <w:color w:val="000000"/>
                <w:sz w:val="24"/>
              </w:rPr>
              <w:t>1</w:t>
            </w:r>
          </w:p>
        </w:tc>
        <w:tc>
          <w:tcPr>
            <w:tcW w:w="1650" w:type="dxa"/>
            <w:vAlign w:val="center"/>
          </w:tcPr>
          <w:p w:rsidR="00023644" w:rsidRDefault="00F00EA9">
            <w:pPr>
              <w:jc w:val="center"/>
            </w:pPr>
            <w:r>
              <w:rPr>
                <w:color w:val="000000"/>
                <w:sz w:val="24"/>
              </w:rPr>
              <w:t>600085</w:t>
            </w:r>
          </w:p>
        </w:tc>
        <w:tc>
          <w:tcPr>
            <w:tcW w:w="1980" w:type="dxa"/>
            <w:vAlign w:val="center"/>
          </w:tcPr>
          <w:p w:rsidR="00023644" w:rsidRDefault="00F00EA9">
            <w:pPr>
              <w:jc w:val="center"/>
            </w:pPr>
            <w:r>
              <w:rPr>
                <w:color w:val="000000"/>
                <w:sz w:val="24"/>
              </w:rPr>
              <w:t>同仁堂</w:t>
            </w:r>
          </w:p>
        </w:tc>
        <w:tc>
          <w:tcPr>
            <w:tcW w:w="2880" w:type="dxa"/>
            <w:vAlign w:val="center"/>
          </w:tcPr>
          <w:p w:rsidR="00023644" w:rsidRDefault="00F00EA9">
            <w:pPr>
              <w:jc w:val="right"/>
            </w:pPr>
            <w:r>
              <w:rPr>
                <w:color w:val="000000"/>
                <w:sz w:val="24"/>
              </w:rPr>
              <w:t>19,675,599.22</w:t>
            </w:r>
          </w:p>
        </w:tc>
        <w:tc>
          <w:tcPr>
            <w:tcW w:w="1620" w:type="dxa"/>
            <w:vAlign w:val="center"/>
          </w:tcPr>
          <w:p w:rsidR="00023644" w:rsidRDefault="00F00EA9">
            <w:pPr>
              <w:jc w:val="right"/>
            </w:pPr>
            <w:r>
              <w:rPr>
                <w:color w:val="000000"/>
                <w:sz w:val="24"/>
              </w:rPr>
              <w:t>1.01</w:t>
            </w:r>
          </w:p>
        </w:tc>
      </w:tr>
      <w:tr w:rsidR="00023644">
        <w:tc>
          <w:tcPr>
            <w:tcW w:w="870" w:type="dxa"/>
            <w:vAlign w:val="center"/>
          </w:tcPr>
          <w:p w:rsidR="00023644" w:rsidRDefault="00F00EA9">
            <w:pPr>
              <w:jc w:val="center"/>
            </w:pPr>
            <w:r>
              <w:rPr>
                <w:color w:val="000000"/>
                <w:sz w:val="24"/>
              </w:rPr>
              <w:t>2</w:t>
            </w:r>
          </w:p>
        </w:tc>
        <w:tc>
          <w:tcPr>
            <w:tcW w:w="1650" w:type="dxa"/>
            <w:vAlign w:val="center"/>
          </w:tcPr>
          <w:p w:rsidR="00023644" w:rsidRDefault="00F00EA9">
            <w:pPr>
              <w:jc w:val="center"/>
            </w:pPr>
            <w:r>
              <w:rPr>
                <w:color w:val="000000"/>
                <w:sz w:val="24"/>
              </w:rPr>
              <w:t>002106</w:t>
            </w:r>
          </w:p>
        </w:tc>
        <w:tc>
          <w:tcPr>
            <w:tcW w:w="1980" w:type="dxa"/>
            <w:vAlign w:val="center"/>
          </w:tcPr>
          <w:p w:rsidR="00023644" w:rsidRDefault="00F00EA9">
            <w:pPr>
              <w:jc w:val="center"/>
            </w:pPr>
            <w:r>
              <w:rPr>
                <w:color w:val="000000"/>
                <w:sz w:val="24"/>
              </w:rPr>
              <w:t>莱宝高科</w:t>
            </w:r>
          </w:p>
        </w:tc>
        <w:tc>
          <w:tcPr>
            <w:tcW w:w="2880" w:type="dxa"/>
            <w:vAlign w:val="center"/>
          </w:tcPr>
          <w:p w:rsidR="00023644" w:rsidRDefault="00F00EA9">
            <w:pPr>
              <w:jc w:val="right"/>
            </w:pPr>
            <w:r>
              <w:rPr>
                <w:color w:val="000000"/>
                <w:sz w:val="24"/>
              </w:rPr>
              <w:t>11,386,679.04</w:t>
            </w:r>
          </w:p>
        </w:tc>
        <w:tc>
          <w:tcPr>
            <w:tcW w:w="1620" w:type="dxa"/>
            <w:vAlign w:val="center"/>
          </w:tcPr>
          <w:p w:rsidR="00023644" w:rsidRDefault="00F00EA9">
            <w:pPr>
              <w:jc w:val="right"/>
            </w:pPr>
            <w:r>
              <w:rPr>
                <w:color w:val="000000"/>
                <w:sz w:val="24"/>
              </w:rPr>
              <w:t>0.58</w:t>
            </w:r>
          </w:p>
        </w:tc>
      </w:tr>
      <w:tr w:rsidR="00023644">
        <w:tc>
          <w:tcPr>
            <w:tcW w:w="870" w:type="dxa"/>
            <w:vAlign w:val="center"/>
          </w:tcPr>
          <w:p w:rsidR="00023644" w:rsidRDefault="00F00EA9">
            <w:pPr>
              <w:jc w:val="center"/>
            </w:pPr>
            <w:r>
              <w:rPr>
                <w:color w:val="000000"/>
                <w:sz w:val="24"/>
              </w:rPr>
              <w:t>3</w:t>
            </w:r>
          </w:p>
        </w:tc>
        <w:tc>
          <w:tcPr>
            <w:tcW w:w="1650" w:type="dxa"/>
            <w:vAlign w:val="center"/>
          </w:tcPr>
          <w:p w:rsidR="00023644" w:rsidRDefault="00F00EA9">
            <w:pPr>
              <w:jc w:val="center"/>
            </w:pPr>
            <w:r>
              <w:rPr>
                <w:color w:val="000000"/>
                <w:sz w:val="24"/>
              </w:rPr>
              <w:t>600422</w:t>
            </w:r>
          </w:p>
        </w:tc>
        <w:tc>
          <w:tcPr>
            <w:tcW w:w="1980" w:type="dxa"/>
            <w:vAlign w:val="center"/>
          </w:tcPr>
          <w:p w:rsidR="00023644" w:rsidRDefault="00F00EA9">
            <w:pPr>
              <w:jc w:val="center"/>
            </w:pPr>
            <w:r>
              <w:rPr>
                <w:color w:val="000000"/>
                <w:sz w:val="24"/>
              </w:rPr>
              <w:t>昆药集团</w:t>
            </w:r>
          </w:p>
        </w:tc>
        <w:tc>
          <w:tcPr>
            <w:tcW w:w="2880" w:type="dxa"/>
            <w:vAlign w:val="center"/>
          </w:tcPr>
          <w:p w:rsidR="00023644" w:rsidRDefault="00F00EA9">
            <w:pPr>
              <w:jc w:val="right"/>
            </w:pPr>
            <w:r>
              <w:rPr>
                <w:color w:val="000000"/>
                <w:sz w:val="24"/>
              </w:rPr>
              <w:t>7,731,370.17</w:t>
            </w:r>
          </w:p>
        </w:tc>
        <w:tc>
          <w:tcPr>
            <w:tcW w:w="1620" w:type="dxa"/>
            <w:vAlign w:val="center"/>
          </w:tcPr>
          <w:p w:rsidR="00023644" w:rsidRDefault="00F00EA9">
            <w:pPr>
              <w:jc w:val="right"/>
            </w:pPr>
            <w:r>
              <w:rPr>
                <w:color w:val="000000"/>
                <w:sz w:val="24"/>
              </w:rPr>
              <w:t>0.40</w:t>
            </w:r>
          </w:p>
        </w:tc>
      </w:tr>
      <w:tr w:rsidR="00023644">
        <w:tc>
          <w:tcPr>
            <w:tcW w:w="870" w:type="dxa"/>
            <w:vAlign w:val="center"/>
          </w:tcPr>
          <w:p w:rsidR="00023644" w:rsidRDefault="00F00EA9">
            <w:pPr>
              <w:jc w:val="center"/>
            </w:pPr>
            <w:r>
              <w:rPr>
                <w:color w:val="000000"/>
                <w:sz w:val="24"/>
              </w:rPr>
              <w:t>4</w:t>
            </w:r>
          </w:p>
        </w:tc>
        <w:tc>
          <w:tcPr>
            <w:tcW w:w="1650" w:type="dxa"/>
            <w:vAlign w:val="center"/>
          </w:tcPr>
          <w:p w:rsidR="00023644" w:rsidRDefault="00F00EA9">
            <w:pPr>
              <w:jc w:val="center"/>
            </w:pPr>
            <w:r>
              <w:rPr>
                <w:color w:val="000000"/>
                <w:sz w:val="24"/>
              </w:rPr>
              <w:t>000887</w:t>
            </w:r>
          </w:p>
        </w:tc>
        <w:tc>
          <w:tcPr>
            <w:tcW w:w="1980" w:type="dxa"/>
            <w:vAlign w:val="center"/>
          </w:tcPr>
          <w:p w:rsidR="00023644" w:rsidRDefault="00F00EA9">
            <w:pPr>
              <w:jc w:val="center"/>
            </w:pPr>
            <w:r>
              <w:rPr>
                <w:color w:val="000000"/>
                <w:sz w:val="24"/>
              </w:rPr>
              <w:t>中鼎股份</w:t>
            </w:r>
          </w:p>
        </w:tc>
        <w:tc>
          <w:tcPr>
            <w:tcW w:w="2880" w:type="dxa"/>
            <w:vAlign w:val="center"/>
          </w:tcPr>
          <w:p w:rsidR="00023644" w:rsidRDefault="00F00EA9">
            <w:pPr>
              <w:jc w:val="right"/>
            </w:pPr>
            <w:r>
              <w:rPr>
                <w:color w:val="000000"/>
                <w:sz w:val="24"/>
              </w:rPr>
              <w:t>7,658,830.20</w:t>
            </w:r>
          </w:p>
        </w:tc>
        <w:tc>
          <w:tcPr>
            <w:tcW w:w="1620" w:type="dxa"/>
            <w:vAlign w:val="center"/>
          </w:tcPr>
          <w:p w:rsidR="00023644" w:rsidRDefault="00F00EA9">
            <w:pPr>
              <w:jc w:val="right"/>
            </w:pPr>
            <w:r>
              <w:rPr>
                <w:color w:val="000000"/>
                <w:sz w:val="24"/>
              </w:rPr>
              <w:t>0.39</w:t>
            </w:r>
          </w:p>
        </w:tc>
      </w:tr>
      <w:tr w:rsidR="00023644">
        <w:tc>
          <w:tcPr>
            <w:tcW w:w="870" w:type="dxa"/>
            <w:vAlign w:val="center"/>
          </w:tcPr>
          <w:p w:rsidR="00023644" w:rsidRDefault="00F00EA9">
            <w:pPr>
              <w:jc w:val="center"/>
            </w:pPr>
            <w:r>
              <w:rPr>
                <w:color w:val="000000"/>
                <w:sz w:val="24"/>
              </w:rPr>
              <w:t>5</w:t>
            </w:r>
          </w:p>
        </w:tc>
        <w:tc>
          <w:tcPr>
            <w:tcW w:w="1650" w:type="dxa"/>
            <w:vAlign w:val="center"/>
          </w:tcPr>
          <w:p w:rsidR="00023644" w:rsidRDefault="00F00EA9">
            <w:pPr>
              <w:jc w:val="center"/>
            </w:pPr>
            <w:r>
              <w:rPr>
                <w:color w:val="000000"/>
                <w:sz w:val="24"/>
              </w:rPr>
              <w:t>601989</w:t>
            </w:r>
          </w:p>
        </w:tc>
        <w:tc>
          <w:tcPr>
            <w:tcW w:w="1980" w:type="dxa"/>
            <w:vAlign w:val="center"/>
          </w:tcPr>
          <w:p w:rsidR="00023644" w:rsidRDefault="00F00EA9">
            <w:pPr>
              <w:jc w:val="center"/>
            </w:pPr>
            <w:r>
              <w:rPr>
                <w:color w:val="000000"/>
                <w:sz w:val="24"/>
              </w:rPr>
              <w:t>中国重工</w:t>
            </w:r>
          </w:p>
        </w:tc>
        <w:tc>
          <w:tcPr>
            <w:tcW w:w="2880" w:type="dxa"/>
            <w:vAlign w:val="center"/>
          </w:tcPr>
          <w:p w:rsidR="00023644" w:rsidRDefault="00F00EA9">
            <w:pPr>
              <w:jc w:val="right"/>
            </w:pPr>
            <w:r>
              <w:rPr>
                <w:color w:val="000000"/>
                <w:sz w:val="24"/>
              </w:rPr>
              <w:t>6,093,514.60</w:t>
            </w:r>
          </w:p>
        </w:tc>
        <w:tc>
          <w:tcPr>
            <w:tcW w:w="1620" w:type="dxa"/>
            <w:vAlign w:val="center"/>
          </w:tcPr>
          <w:p w:rsidR="00023644" w:rsidRDefault="00F00EA9">
            <w:pPr>
              <w:jc w:val="right"/>
            </w:pPr>
            <w:r>
              <w:rPr>
                <w:color w:val="000000"/>
                <w:sz w:val="24"/>
              </w:rPr>
              <w:t>0.31</w:t>
            </w:r>
          </w:p>
        </w:tc>
      </w:tr>
      <w:tr w:rsidR="00023644">
        <w:tc>
          <w:tcPr>
            <w:tcW w:w="870" w:type="dxa"/>
            <w:vAlign w:val="center"/>
          </w:tcPr>
          <w:p w:rsidR="00023644" w:rsidRDefault="00F00EA9">
            <w:pPr>
              <w:jc w:val="center"/>
            </w:pPr>
            <w:r>
              <w:rPr>
                <w:color w:val="000000"/>
                <w:sz w:val="24"/>
              </w:rPr>
              <w:t>6</w:t>
            </w:r>
          </w:p>
        </w:tc>
        <w:tc>
          <w:tcPr>
            <w:tcW w:w="1650" w:type="dxa"/>
            <w:vAlign w:val="center"/>
          </w:tcPr>
          <w:p w:rsidR="00023644" w:rsidRDefault="00F00EA9">
            <w:pPr>
              <w:jc w:val="center"/>
            </w:pPr>
            <w:r>
              <w:rPr>
                <w:color w:val="000000"/>
                <w:sz w:val="24"/>
              </w:rPr>
              <w:t>603369</w:t>
            </w:r>
          </w:p>
        </w:tc>
        <w:tc>
          <w:tcPr>
            <w:tcW w:w="1980" w:type="dxa"/>
            <w:vAlign w:val="center"/>
          </w:tcPr>
          <w:p w:rsidR="00023644" w:rsidRDefault="00F00EA9">
            <w:pPr>
              <w:jc w:val="center"/>
            </w:pPr>
            <w:r>
              <w:rPr>
                <w:color w:val="000000"/>
                <w:sz w:val="24"/>
              </w:rPr>
              <w:t>今世缘</w:t>
            </w:r>
          </w:p>
        </w:tc>
        <w:tc>
          <w:tcPr>
            <w:tcW w:w="2880" w:type="dxa"/>
            <w:vAlign w:val="center"/>
          </w:tcPr>
          <w:p w:rsidR="00023644" w:rsidRDefault="00F00EA9">
            <w:pPr>
              <w:jc w:val="right"/>
            </w:pPr>
            <w:r>
              <w:rPr>
                <w:color w:val="000000"/>
                <w:sz w:val="24"/>
              </w:rPr>
              <w:t>30,900.00</w:t>
            </w:r>
          </w:p>
        </w:tc>
        <w:tc>
          <w:tcPr>
            <w:tcW w:w="1620" w:type="dxa"/>
            <w:vAlign w:val="center"/>
          </w:tcPr>
          <w:p w:rsidR="00023644" w:rsidRDefault="00F00EA9">
            <w:pPr>
              <w:jc w:val="right"/>
            </w:pPr>
            <w:r>
              <w:rPr>
                <w:color w:val="000000"/>
                <w:sz w:val="24"/>
              </w:rPr>
              <w:t>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9" w:name="_Toc415249334"/>
      <w:bookmarkStart w:id="360" w:name="_Toc415249500"/>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359"/>
      <w:bookmarkEnd w:id="3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19,947,534.12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52,576,893.23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61" w:name="_Toc234814104"/>
      <w:bookmarkStart w:id="362" w:name="_Toc361324883"/>
      <w:bookmarkStart w:id="363" w:name="_Toc415249335"/>
      <w:bookmarkStart w:id="364" w:name="_Toc415249501"/>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361"/>
      <w:bookmarkEnd w:id="362"/>
      <w:bookmarkEnd w:id="363"/>
      <w:bookmarkEnd w:id="3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43.79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98,798,582.00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72.11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29,195,000.00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21.31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580,660.00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188,574,242.00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137.64</w:t>
            </w:r>
          </w:p>
        </w:tc>
      </w:tr>
    </w:tbl>
    <w:p w:rsidR="00F00EA9" w:rsidRDefault="00F00EA9" w:rsidP="00F00EA9">
      <w:pPr>
        <w:rPr>
          <w:kern w:val="0"/>
        </w:rPr>
      </w:pPr>
      <w:bookmarkStart w:id="365" w:name="_Toc361324884"/>
    </w:p>
    <w:p w:rsidR="001A59F9" w:rsidRPr="00AD0E47" w:rsidRDefault="001A59F9" w:rsidP="00AD0E47">
      <w:pPr>
        <w:pStyle w:val="20"/>
        <w:spacing w:before="29" w:after="0" w:line="288" w:lineRule="auto"/>
        <w:rPr>
          <w:rFonts w:ascii="Times New Roman" w:hAnsi="Times New Roman"/>
          <w:kern w:val="0"/>
          <w:szCs w:val="24"/>
        </w:rPr>
      </w:pPr>
      <w:bookmarkStart w:id="366" w:name="_Toc415249336"/>
      <w:bookmarkStart w:id="367" w:name="_Toc415249502"/>
      <w:r w:rsidRPr="00AD0E47">
        <w:rPr>
          <w:rFonts w:ascii="Times New Roman" w:hAnsi="Times New Roman"/>
          <w:kern w:val="0"/>
          <w:szCs w:val="24"/>
        </w:rPr>
        <w:t>8.6</w:t>
      </w:r>
      <w:bookmarkStart w:id="368"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65"/>
      <w:bookmarkEnd w:id="366"/>
      <w:bookmarkEnd w:id="367"/>
      <w:bookmarkEnd w:id="3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23644">
        <w:trPr>
          <w:jc w:val="center"/>
        </w:trPr>
        <w:tc>
          <w:tcPr>
            <w:tcW w:w="892" w:type="dxa"/>
            <w:vAlign w:val="center"/>
          </w:tcPr>
          <w:p w:rsidR="00023644" w:rsidRDefault="00F00EA9">
            <w:pPr>
              <w:jc w:val="center"/>
            </w:pPr>
            <w:r>
              <w:rPr>
                <w:color w:val="000000"/>
                <w:sz w:val="24"/>
              </w:rPr>
              <w:t>1</w:t>
            </w:r>
          </w:p>
        </w:tc>
        <w:tc>
          <w:tcPr>
            <w:tcW w:w="1670" w:type="dxa"/>
            <w:vAlign w:val="center"/>
          </w:tcPr>
          <w:p w:rsidR="00023644" w:rsidRDefault="00F00EA9">
            <w:pPr>
              <w:jc w:val="center"/>
            </w:pPr>
            <w:r>
              <w:rPr>
                <w:color w:val="000000"/>
                <w:sz w:val="24"/>
              </w:rPr>
              <w:t>120000A</w:t>
            </w:r>
          </w:p>
        </w:tc>
        <w:tc>
          <w:tcPr>
            <w:tcW w:w="1282" w:type="dxa"/>
            <w:vAlign w:val="center"/>
          </w:tcPr>
          <w:p w:rsidR="00023644" w:rsidRDefault="00F00EA9">
            <w:pPr>
              <w:jc w:val="center"/>
            </w:pPr>
            <w:r>
              <w:rPr>
                <w:color w:val="000000"/>
                <w:sz w:val="24"/>
              </w:rPr>
              <w:t>12</w:t>
            </w:r>
            <w:r>
              <w:rPr>
                <w:color w:val="000000"/>
                <w:sz w:val="24"/>
              </w:rPr>
              <w:t>光大永明次级债务</w:t>
            </w:r>
          </w:p>
        </w:tc>
        <w:tc>
          <w:tcPr>
            <w:tcW w:w="1849" w:type="dxa"/>
            <w:vAlign w:val="center"/>
          </w:tcPr>
          <w:p w:rsidR="00023644" w:rsidRDefault="00F00EA9">
            <w:pPr>
              <w:jc w:val="right"/>
            </w:pPr>
            <w:r>
              <w:rPr>
                <w:color w:val="000000"/>
                <w:sz w:val="24"/>
              </w:rPr>
              <w:t>500,000</w:t>
            </w:r>
          </w:p>
        </w:tc>
        <w:tc>
          <w:tcPr>
            <w:tcW w:w="2126" w:type="dxa"/>
            <w:vAlign w:val="center"/>
          </w:tcPr>
          <w:p w:rsidR="00023644" w:rsidRDefault="00F00EA9">
            <w:pPr>
              <w:jc w:val="right"/>
            </w:pPr>
            <w:r>
              <w:rPr>
                <w:color w:val="000000"/>
                <w:sz w:val="24"/>
              </w:rPr>
              <w:t>50,000,000.00</w:t>
            </w:r>
          </w:p>
        </w:tc>
        <w:tc>
          <w:tcPr>
            <w:tcW w:w="1578" w:type="dxa"/>
            <w:vAlign w:val="center"/>
          </w:tcPr>
          <w:p w:rsidR="00023644" w:rsidRDefault="00F00EA9">
            <w:pPr>
              <w:jc w:val="right"/>
            </w:pPr>
            <w:r>
              <w:rPr>
                <w:color w:val="000000"/>
                <w:sz w:val="24"/>
              </w:rPr>
              <w:t>36.49</w:t>
            </w:r>
          </w:p>
        </w:tc>
      </w:tr>
      <w:tr w:rsidR="00023644">
        <w:trPr>
          <w:jc w:val="center"/>
        </w:trPr>
        <w:tc>
          <w:tcPr>
            <w:tcW w:w="892" w:type="dxa"/>
            <w:vAlign w:val="center"/>
          </w:tcPr>
          <w:p w:rsidR="00023644" w:rsidRDefault="00F00EA9">
            <w:pPr>
              <w:jc w:val="center"/>
            </w:pPr>
            <w:r>
              <w:rPr>
                <w:color w:val="000000"/>
                <w:sz w:val="24"/>
              </w:rPr>
              <w:t>2</w:t>
            </w:r>
          </w:p>
        </w:tc>
        <w:tc>
          <w:tcPr>
            <w:tcW w:w="1670" w:type="dxa"/>
            <w:vAlign w:val="center"/>
          </w:tcPr>
          <w:p w:rsidR="00023644" w:rsidRDefault="00F00EA9">
            <w:pPr>
              <w:jc w:val="center"/>
            </w:pPr>
            <w:r>
              <w:rPr>
                <w:color w:val="000000"/>
                <w:sz w:val="24"/>
              </w:rPr>
              <w:t>122826</w:t>
            </w:r>
          </w:p>
        </w:tc>
        <w:tc>
          <w:tcPr>
            <w:tcW w:w="1282" w:type="dxa"/>
            <w:vAlign w:val="center"/>
          </w:tcPr>
          <w:p w:rsidR="00023644" w:rsidRDefault="00F00EA9">
            <w:pPr>
              <w:jc w:val="center"/>
            </w:pPr>
            <w:r>
              <w:rPr>
                <w:color w:val="000000"/>
                <w:sz w:val="24"/>
              </w:rPr>
              <w:t>11</w:t>
            </w:r>
            <w:r>
              <w:rPr>
                <w:color w:val="000000"/>
                <w:sz w:val="24"/>
              </w:rPr>
              <w:t>北港债</w:t>
            </w:r>
          </w:p>
        </w:tc>
        <w:tc>
          <w:tcPr>
            <w:tcW w:w="1849" w:type="dxa"/>
            <w:vAlign w:val="center"/>
          </w:tcPr>
          <w:p w:rsidR="00023644" w:rsidRDefault="00F00EA9">
            <w:pPr>
              <w:jc w:val="right"/>
            </w:pPr>
            <w:r>
              <w:rPr>
                <w:color w:val="000000"/>
                <w:sz w:val="24"/>
              </w:rPr>
              <w:t>200,000</w:t>
            </w:r>
          </w:p>
        </w:tc>
        <w:tc>
          <w:tcPr>
            <w:tcW w:w="2126" w:type="dxa"/>
            <w:vAlign w:val="center"/>
          </w:tcPr>
          <w:p w:rsidR="00023644" w:rsidRDefault="00F00EA9">
            <w:pPr>
              <w:jc w:val="right"/>
            </w:pPr>
            <w:r>
              <w:rPr>
                <w:color w:val="000000"/>
                <w:sz w:val="24"/>
              </w:rPr>
              <w:t>20,286,000.00</w:t>
            </w:r>
          </w:p>
        </w:tc>
        <w:tc>
          <w:tcPr>
            <w:tcW w:w="1578" w:type="dxa"/>
            <w:vAlign w:val="center"/>
          </w:tcPr>
          <w:p w:rsidR="00023644" w:rsidRDefault="00F00EA9">
            <w:pPr>
              <w:jc w:val="right"/>
            </w:pPr>
            <w:r>
              <w:rPr>
                <w:color w:val="000000"/>
                <w:sz w:val="24"/>
              </w:rPr>
              <w:t>14.81</w:t>
            </w:r>
          </w:p>
        </w:tc>
      </w:tr>
      <w:tr w:rsidR="00023644">
        <w:trPr>
          <w:jc w:val="center"/>
        </w:trPr>
        <w:tc>
          <w:tcPr>
            <w:tcW w:w="892" w:type="dxa"/>
            <w:vAlign w:val="center"/>
          </w:tcPr>
          <w:p w:rsidR="00023644" w:rsidRDefault="00F00EA9">
            <w:pPr>
              <w:jc w:val="center"/>
            </w:pPr>
            <w:r>
              <w:rPr>
                <w:color w:val="000000"/>
                <w:sz w:val="24"/>
              </w:rPr>
              <w:t>3</w:t>
            </w:r>
          </w:p>
        </w:tc>
        <w:tc>
          <w:tcPr>
            <w:tcW w:w="1670" w:type="dxa"/>
            <w:vAlign w:val="center"/>
          </w:tcPr>
          <w:p w:rsidR="00023644" w:rsidRDefault="00F00EA9">
            <w:pPr>
              <w:jc w:val="center"/>
            </w:pPr>
            <w:r>
              <w:rPr>
                <w:color w:val="000000"/>
                <w:sz w:val="24"/>
              </w:rPr>
              <w:t>1382136</w:t>
            </w:r>
          </w:p>
        </w:tc>
        <w:tc>
          <w:tcPr>
            <w:tcW w:w="1282" w:type="dxa"/>
            <w:vAlign w:val="center"/>
          </w:tcPr>
          <w:p w:rsidR="00023644" w:rsidRDefault="00F00EA9">
            <w:pPr>
              <w:jc w:val="center"/>
            </w:pPr>
            <w:r>
              <w:rPr>
                <w:color w:val="000000"/>
                <w:sz w:val="24"/>
              </w:rPr>
              <w:t>13</w:t>
            </w:r>
            <w:r>
              <w:rPr>
                <w:color w:val="000000"/>
                <w:sz w:val="24"/>
              </w:rPr>
              <w:t>乌兰煤</w:t>
            </w:r>
            <w:r>
              <w:rPr>
                <w:color w:val="000000"/>
                <w:sz w:val="24"/>
              </w:rPr>
              <w:t>MTN1</w:t>
            </w:r>
          </w:p>
        </w:tc>
        <w:tc>
          <w:tcPr>
            <w:tcW w:w="1849" w:type="dxa"/>
            <w:vAlign w:val="center"/>
          </w:tcPr>
          <w:p w:rsidR="00023644" w:rsidRDefault="00F00EA9">
            <w:pPr>
              <w:jc w:val="right"/>
            </w:pPr>
            <w:r>
              <w:rPr>
                <w:color w:val="000000"/>
                <w:sz w:val="24"/>
              </w:rPr>
              <w:t>200,000</w:t>
            </w:r>
          </w:p>
        </w:tc>
        <w:tc>
          <w:tcPr>
            <w:tcW w:w="2126" w:type="dxa"/>
            <w:vAlign w:val="center"/>
          </w:tcPr>
          <w:p w:rsidR="00023644" w:rsidRDefault="00F00EA9">
            <w:pPr>
              <w:jc w:val="right"/>
            </w:pPr>
            <w:r>
              <w:rPr>
                <w:color w:val="000000"/>
                <w:sz w:val="24"/>
              </w:rPr>
              <w:t>19,428,000.00</w:t>
            </w:r>
          </w:p>
        </w:tc>
        <w:tc>
          <w:tcPr>
            <w:tcW w:w="1578" w:type="dxa"/>
            <w:vAlign w:val="center"/>
          </w:tcPr>
          <w:p w:rsidR="00023644" w:rsidRDefault="00F00EA9">
            <w:pPr>
              <w:jc w:val="right"/>
            </w:pPr>
            <w:r>
              <w:rPr>
                <w:color w:val="000000"/>
                <w:sz w:val="24"/>
              </w:rPr>
              <w:t>14.18</w:t>
            </w:r>
          </w:p>
        </w:tc>
      </w:tr>
      <w:tr w:rsidR="00023644">
        <w:trPr>
          <w:jc w:val="center"/>
        </w:trPr>
        <w:tc>
          <w:tcPr>
            <w:tcW w:w="892" w:type="dxa"/>
            <w:vAlign w:val="center"/>
          </w:tcPr>
          <w:p w:rsidR="00023644" w:rsidRDefault="00F00EA9">
            <w:pPr>
              <w:jc w:val="center"/>
            </w:pPr>
            <w:r>
              <w:rPr>
                <w:color w:val="000000"/>
                <w:sz w:val="24"/>
              </w:rPr>
              <w:t>4</w:t>
            </w:r>
          </w:p>
        </w:tc>
        <w:tc>
          <w:tcPr>
            <w:tcW w:w="1670" w:type="dxa"/>
            <w:vAlign w:val="center"/>
          </w:tcPr>
          <w:p w:rsidR="00023644" w:rsidRDefault="00F00EA9">
            <w:pPr>
              <w:jc w:val="center"/>
            </w:pPr>
            <w:r>
              <w:rPr>
                <w:color w:val="000000"/>
                <w:sz w:val="24"/>
              </w:rPr>
              <w:t>124517</w:t>
            </w:r>
          </w:p>
        </w:tc>
        <w:tc>
          <w:tcPr>
            <w:tcW w:w="1282" w:type="dxa"/>
            <w:vAlign w:val="center"/>
          </w:tcPr>
          <w:p w:rsidR="00023644" w:rsidRDefault="00F00EA9">
            <w:pPr>
              <w:jc w:val="center"/>
            </w:pPr>
            <w:r>
              <w:rPr>
                <w:color w:val="000000"/>
                <w:sz w:val="24"/>
              </w:rPr>
              <w:t>14</w:t>
            </w:r>
            <w:r>
              <w:rPr>
                <w:color w:val="000000"/>
                <w:sz w:val="24"/>
              </w:rPr>
              <w:t>怀化</w:t>
            </w:r>
            <w:r>
              <w:rPr>
                <w:color w:val="000000"/>
                <w:sz w:val="24"/>
              </w:rPr>
              <w:t>02</w:t>
            </w:r>
          </w:p>
        </w:tc>
        <w:tc>
          <w:tcPr>
            <w:tcW w:w="1849" w:type="dxa"/>
            <w:vAlign w:val="center"/>
          </w:tcPr>
          <w:p w:rsidR="00023644" w:rsidRDefault="00F00EA9">
            <w:pPr>
              <w:jc w:val="right"/>
            </w:pPr>
            <w:r>
              <w:rPr>
                <w:color w:val="000000"/>
                <w:sz w:val="24"/>
              </w:rPr>
              <w:t>160,000</w:t>
            </w:r>
          </w:p>
        </w:tc>
        <w:tc>
          <w:tcPr>
            <w:tcW w:w="2126" w:type="dxa"/>
            <w:vAlign w:val="center"/>
          </w:tcPr>
          <w:p w:rsidR="00023644" w:rsidRDefault="00F00EA9">
            <w:pPr>
              <w:jc w:val="right"/>
            </w:pPr>
            <w:r>
              <w:rPr>
                <w:color w:val="000000"/>
                <w:sz w:val="24"/>
              </w:rPr>
              <w:t>16,798,400.00</w:t>
            </w:r>
          </w:p>
        </w:tc>
        <w:tc>
          <w:tcPr>
            <w:tcW w:w="1578" w:type="dxa"/>
            <w:vAlign w:val="center"/>
          </w:tcPr>
          <w:p w:rsidR="00023644" w:rsidRDefault="00F00EA9">
            <w:pPr>
              <w:jc w:val="right"/>
            </w:pPr>
            <w:r>
              <w:rPr>
                <w:color w:val="000000"/>
                <w:sz w:val="24"/>
              </w:rPr>
              <w:t>12.26</w:t>
            </w:r>
          </w:p>
        </w:tc>
      </w:tr>
      <w:tr w:rsidR="00023644">
        <w:trPr>
          <w:jc w:val="center"/>
        </w:trPr>
        <w:tc>
          <w:tcPr>
            <w:tcW w:w="892" w:type="dxa"/>
            <w:vAlign w:val="center"/>
          </w:tcPr>
          <w:p w:rsidR="00023644" w:rsidRDefault="00F00EA9">
            <w:pPr>
              <w:jc w:val="center"/>
            </w:pPr>
            <w:r>
              <w:rPr>
                <w:color w:val="000000"/>
                <w:sz w:val="24"/>
              </w:rPr>
              <w:t>5</w:t>
            </w:r>
          </w:p>
        </w:tc>
        <w:tc>
          <w:tcPr>
            <w:tcW w:w="1670" w:type="dxa"/>
            <w:vAlign w:val="center"/>
          </w:tcPr>
          <w:p w:rsidR="00023644" w:rsidRDefault="00F00EA9">
            <w:pPr>
              <w:jc w:val="center"/>
            </w:pPr>
            <w:r>
              <w:rPr>
                <w:color w:val="000000"/>
                <w:sz w:val="24"/>
              </w:rPr>
              <w:t>122302</w:t>
            </w:r>
          </w:p>
        </w:tc>
        <w:tc>
          <w:tcPr>
            <w:tcW w:w="1282" w:type="dxa"/>
            <w:vAlign w:val="center"/>
          </w:tcPr>
          <w:p w:rsidR="00023644" w:rsidRDefault="00F00EA9">
            <w:pPr>
              <w:jc w:val="center"/>
            </w:pPr>
            <w:r>
              <w:rPr>
                <w:color w:val="000000"/>
                <w:sz w:val="24"/>
              </w:rPr>
              <w:t>13</w:t>
            </w:r>
            <w:r>
              <w:rPr>
                <w:color w:val="000000"/>
                <w:sz w:val="24"/>
              </w:rPr>
              <w:t>天房债</w:t>
            </w:r>
          </w:p>
        </w:tc>
        <w:tc>
          <w:tcPr>
            <w:tcW w:w="1849" w:type="dxa"/>
            <w:vAlign w:val="center"/>
          </w:tcPr>
          <w:p w:rsidR="00023644" w:rsidRDefault="00F00EA9">
            <w:pPr>
              <w:jc w:val="right"/>
            </w:pPr>
            <w:r>
              <w:rPr>
                <w:color w:val="000000"/>
                <w:sz w:val="24"/>
              </w:rPr>
              <w:t>100,000</w:t>
            </w:r>
          </w:p>
        </w:tc>
        <w:tc>
          <w:tcPr>
            <w:tcW w:w="2126" w:type="dxa"/>
            <w:vAlign w:val="center"/>
          </w:tcPr>
          <w:p w:rsidR="00023644" w:rsidRDefault="00F00EA9">
            <w:pPr>
              <w:jc w:val="right"/>
            </w:pPr>
            <w:r>
              <w:rPr>
                <w:color w:val="000000"/>
                <w:sz w:val="24"/>
              </w:rPr>
              <w:t>10,625,000.00</w:t>
            </w:r>
          </w:p>
        </w:tc>
        <w:tc>
          <w:tcPr>
            <w:tcW w:w="1578" w:type="dxa"/>
            <w:vAlign w:val="center"/>
          </w:tcPr>
          <w:p w:rsidR="00023644" w:rsidRDefault="00F00EA9">
            <w:pPr>
              <w:jc w:val="right"/>
            </w:pPr>
            <w:r>
              <w:rPr>
                <w:color w:val="000000"/>
                <w:sz w:val="24"/>
              </w:rPr>
              <w:t>7.76</w:t>
            </w:r>
          </w:p>
        </w:tc>
      </w:tr>
    </w:tbl>
    <w:p w:rsidR="002B727E" w:rsidRPr="00562EDE" w:rsidRDefault="001A59F9" w:rsidP="002B727E">
      <w:pPr>
        <w:tabs>
          <w:tab w:val="left" w:pos="426"/>
        </w:tabs>
        <w:spacing w:before="29" w:line="288" w:lineRule="auto"/>
        <w:jc w:val="left"/>
        <w:rPr>
          <w:kern w:val="0"/>
          <w:sz w:val="24"/>
        </w:rPr>
      </w:pPr>
      <w:r w:rsidRPr="00D754A9">
        <w:rPr>
          <w:kern w:val="0"/>
          <w:sz w:val="24"/>
        </w:rPr>
        <w:t>注：因</w:t>
      </w:r>
      <w:r w:rsidRPr="00D754A9">
        <w:rPr>
          <w:kern w:val="0"/>
          <w:sz w:val="24"/>
        </w:rPr>
        <w:t>“12</w:t>
      </w:r>
      <w:r w:rsidRPr="00D754A9">
        <w:rPr>
          <w:kern w:val="0"/>
          <w:sz w:val="24"/>
        </w:rPr>
        <w:t>光大永明次级债</w:t>
      </w:r>
      <w:r w:rsidRPr="00D754A9">
        <w:rPr>
          <w:kern w:val="0"/>
          <w:sz w:val="24"/>
        </w:rPr>
        <w:t>”</w:t>
      </w:r>
      <w:r w:rsidRPr="00D754A9">
        <w:rPr>
          <w:kern w:val="0"/>
          <w:sz w:val="24"/>
        </w:rPr>
        <w:t>暂无市场代码，上表中债券代码</w:t>
      </w:r>
      <w:r w:rsidRPr="00D754A9">
        <w:rPr>
          <w:kern w:val="0"/>
          <w:sz w:val="24"/>
        </w:rPr>
        <w:t>“120000A”</w:t>
      </w:r>
      <w:r w:rsidRPr="00D754A9">
        <w:rPr>
          <w:kern w:val="0"/>
          <w:sz w:val="24"/>
        </w:rPr>
        <w:t>为系统虚拟代码。</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69" w:name="_Toc361324885"/>
      <w:bookmarkStart w:id="370" w:name="_Toc415249337"/>
      <w:bookmarkStart w:id="371" w:name="_Toc415249503"/>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69"/>
      <w:bookmarkEnd w:id="370"/>
      <w:bookmarkEnd w:id="37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72" w:name="_Toc415249338"/>
      <w:bookmarkStart w:id="373" w:name="_Toc415249504"/>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372"/>
      <w:bookmarkEnd w:id="37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4" w:name="_Toc361324886"/>
      <w:bookmarkStart w:id="375" w:name="_Toc415249339"/>
      <w:bookmarkStart w:id="376" w:name="_Toc415249505"/>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74"/>
      <w:bookmarkEnd w:id="375"/>
      <w:bookmarkEnd w:id="37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77" w:name="_Toc415249340"/>
      <w:bookmarkStart w:id="378" w:name="_Toc41524950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77"/>
      <w:bookmarkEnd w:id="37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79" w:name="_Toc415249341"/>
      <w:bookmarkStart w:id="380" w:name="_Toc41524950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79"/>
      <w:bookmarkEnd w:id="38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81" w:name="_Toc361324887"/>
      <w:bookmarkStart w:id="382" w:name="_Toc415249342"/>
      <w:bookmarkStart w:id="383" w:name="_Toc41524950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81"/>
      <w:bookmarkEnd w:id="382"/>
      <w:bookmarkEnd w:id="38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84" w:name="_Toc415249343"/>
      <w:bookmarkStart w:id="385" w:name="_Toc415249509"/>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384"/>
      <w:bookmarkEnd w:id="3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64,601.93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4,689,716.97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105,168.20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4,859,487.10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6" w:name="_Toc415249344"/>
      <w:bookmarkStart w:id="387" w:name="_Toc415249510"/>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386"/>
      <w:bookmarkEnd w:id="3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23644">
        <w:trPr>
          <w:jc w:val="center"/>
        </w:trPr>
        <w:tc>
          <w:tcPr>
            <w:tcW w:w="1808" w:type="dxa"/>
            <w:vAlign w:val="center"/>
          </w:tcPr>
          <w:p w:rsidR="00023644" w:rsidRDefault="00F00EA9">
            <w:pPr>
              <w:jc w:val="center"/>
            </w:pPr>
            <w:r>
              <w:rPr>
                <w:color w:val="000000"/>
                <w:sz w:val="24"/>
              </w:rPr>
              <w:t>1</w:t>
            </w:r>
          </w:p>
        </w:tc>
        <w:tc>
          <w:tcPr>
            <w:tcW w:w="1729" w:type="dxa"/>
            <w:vAlign w:val="center"/>
          </w:tcPr>
          <w:p w:rsidR="00023644" w:rsidRDefault="00F00EA9">
            <w:pPr>
              <w:jc w:val="center"/>
            </w:pPr>
            <w:r>
              <w:rPr>
                <w:color w:val="000000"/>
                <w:sz w:val="24"/>
              </w:rPr>
              <w:t>113001</w:t>
            </w:r>
          </w:p>
        </w:tc>
        <w:tc>
          <w:tcPr>
            <w:tcW w:w="1658" w:type="dxa"/>
            <w:vAlign w:val="center"/>
          </w:tcPr>
          <w:p w:rsidR="00023644" w:rsidRDefault="00F00EA9">
            <w:pPr>
              <w:jc w:val="center"/>
            </w:pPr>
            <w:r>
              <w:rPr>
                <w:color w:val="000000"/>
                <w:sz w:val="24"/>
              </w:rPr>
              <w:t>中行转债</w:t>
            </w:r>
          </w:p>
        </w:tc>
        <w:tc>
          <w:tcPr>
            <w:tcW w:w="2508" w:type="dxa"/>
            <w:vAlign w:val="center"/>
          </w:tcPr>
          <w:p w:rsidR="00023644" w:rsidRDefault="00F00EA9">
            <w:pPr>
              <w:jc w:val="right"/>
            </w:pPr>
            <w:r>
              <w:rPr>
                <w:color w:val="000000"/>
                <w:sz w:val="24"/>
              </w:rPr>
              <w:t>156,590.00</w:t>
            </w:r>
          </w:p>
        </w:tc>
        <w:tc>
          <w:tcPr>
            <w:tcW w:w="1462" w:type="dxa"/>
            <w:vAlign w:val="center"/>
          </w:tcPr>
          <w:p w:rsidR="00023644" w:rsidRDefault="00F00EA9">
            <w:pPr>
              <w:jc w:val="right"/>
            </w:pPr>
            <w:r>
              <w:rPr>
                <w:color w:val="000000"/>
                <w:sz w:val="24"/>
              </w:rPr>
              <w:t>0.11</w:t>
            </w:r>
          </w:p>
        </w:tc>
      </w:tr>
      <w:tr w:rsidR="00023644">
        <w:trPr>
          <w:jc w:val="center"/>
        </w:trPr>
        <w:tc>
          <w:tcPr>
            <w:tcW w:w="1808" w:type="dxa"/>
            <w:vAlign w:val="center"/>
          </w:tcPr>
          <w:p w:rsidR="00023644" w:rsidRDefault="00F00EA9">
            <w:pPr>
              <w:jc w:val="center"/>
            </w:pPr>
            <w:r>
              <w:rPr>
                <w:color w:val="000000"/>
                <w:sz w:val="24"/>
              </w:rPr>
              <w:t>2</w:t>
            </w:r>
          </w:p>
        </w:tc>
        <w:tc>
          <w:tcPr>
            <w:tcW w:w="1729" w:type="dxa"/>
            <w:vAlign w:val="center"/>
          </w:tcPr>
          <w:p w:rsidR="00023644" w:rsidRDefault="00F00EA9">
            <w:pPr>
              <w:jc w:val="center"/>
            </w:pPr>
            <w:r>
              <w:rPr>
                <w:color w:val="000000"/>
                <w:sz w:val="24"/>
              </w:rPr>
              <w:t>113002</w:t>
            </w:r>
          </w:p>
        </w:tc>
        <w:tc>
          <w:tcPr>
            <w:tcW w:w="1658" w:type="dxa"/>
            <w:vAlign w:val="center"/>
          </w:tcPr>
          <w:p w:rsidR="00023644" w:rsidRDefault="00F00EA9">
            <w:pPr>
              <w:jc w:val="center"/>
            </w:pPr>
            <w:r>
              <w:rPr>
                <w:color w:val="000000"/>
                <w:sz w:val="24"/>
              </w:rPr>
              <w:t>工行转债</w:t>
            </w:r>
          </w:p>
        </w:tc>
        <w:tc>
          <w:tcPr>
            <w:tcW w:w="2508" w:type="dxa"/>
            <w:vAlign w:val="center"/>
          </w:tcPr>
          <w:p w:rsidR="00023644" w:rsidRDefault="00F00EA9">
            <w:pPr>
              <w:jc w:val="right"/>
            </w:pPr>
            <w:r>
              <w:rPr>
                <w:color w:val="000000"/>
                <w:sz w:val="24"/>
              </w:rPr>
              <w:t>149,190.00</w:t>
            </w:r>
          </w:p>
        </w:tc>
        <w:tc>
          <w:tcPr>
            <w:tcW w:w="1462" w:type="dxa"/>
            <w:vAlign w:val="center"/>
          </w:tcPr>
          <w:p w:rsidR="00023644" w:rsidRDefault="00F00EA9">
            <w:pPr>
              <w:jc w:val="right"/>
            </w:pPr>
            <w:r>
              <w:rPr>
                <w:color w:val="000000"/>
                <w:sz w:val="24"/>
              </w:rPr>
              <w:t>0.11</w:t>
            </w:r>
          </w:p>
        </w:tc>
      </w:tr>
      <w:tr w:rsidR="00023644">
        <w:trPr>
          <w:jc w:val="center"/>
        </w:trPr>
        <w:tc>
          <w:tcPr>
            <w:tcW w:w="1808" w:type="dxa"/>
            <w:vAlign w:val="center"/>
          </w:tcPr>
          <w:p w:rsidR="00023644" w:rsidRDefault="00F00EA9">
            <w:pPr>
              <w:jc w:val="center"/>
            </w:pPr>
            <w:r>
              <w:rPr>
                <w:color w:val="000000"/>
                <w:sz w:val="24"/>
              </w:rPr>
              <w:t>3</w:t>
            </w:r>
          </w:p>
        </w:tc>
        <w:tc>
          <w:tcPr>
            <w:tcW w:w="1729" w:type="dxa"/>
            <w:vAlign w:val="center"/>
          </w:tcPr>
          <w:p w:rsidR="00023644" w:rsidRDefault="00F00EA9">
            <w:pPr>
              <w:jc w:val="center"/>
            </w:pPr>
            <w:r>
              <w:rPr>
                <w:color w:val="000000"/>
                <w:sz w:val="24"/>
              </w:rPr>
              <w:t>110015</w:t>
            </w:r>
          </w:p>
        </w:tc>
        <w:tc>
          <w:tcPr>
            <w:tcW w:w="1658" w:type="dxa"/>
            <w:vAlign w:val="center"/>
          </w:tcPr>
          <w:p w:rsidR="00023644" w:rsidRDefault="00F00EA9">
            <w:pPr>
              <w:jc w:val="center"/>
            </w:pPr>
            <w:r>
              <w:rPr>
                <w:color w:val="000000"/>
                <w:sz w:val="24"/>
              </w:rPr>
              <w:t>石化转债</w:t>
            </w:r>
          </w:p>
        </w:tc>
        <w:tc>
          <w:tcPr>
            <w:tcW w:w="2508" w:type="dxa"/>
            <w:vAlign w:val="center"/>
          </w:tcPr>
          <w:p w:rsidR="00023644" w:rsidRDefault="00F00EA9">
            <w:pPr>
              <w:jc w:val="right"/>
            </w:pPr>
            <w:r>
              <w:rPr>
                <w:color w:val="000000"/>
                <w:sz w:val="24"/>
              </w:rPr>
              <w:t>134,920.00</w:t>
            </w:r>
          </w:p>
        </w:tc>
        <w:tc>
          <w:tcPr>
            <w:tcW w:w="1462" w:type="dxa"/>
            <w:vAlign w:val="center"/>
          </w:tcPr>
          <w:p w:rsidR="00023644" w:rsidRDefault="00F00EA9">
            <w:pPr>
              <w:jc w:val="right"/>
            </w:pPr>
            <w:r>
              <w:rPr>
                <w:color w:val="000000"/>
                <w:sz w:val="24"/>
              </w:rPr>
              <w:t>0.10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8" w:name="_Toc415249345"/>
      <w:bookmarkStart w:id="389" w:name="_Toc415249511"/>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388"/>
      <w:bookmarkEnd w:id="3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0" w:name="_Toc415249346"/>
      <w:bookmarkStart w:id="391" w:name="_Toc415249512"/>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390"/>
      <w:bookmarkEnd w:id="39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D71ED">
      <w:pPr>
        <w:pStyle w:val="1"/>
        <w:keepNext/>
        <w:keepLines/>
        <w:widowControl w:val="0"/>
        <w:spacing w:beforeLines="100" w:before="312" w:afterLines="100" w:after="312" w:line="288" w:lineRule="auto"/>
        <w:jc w:val="center"/>
        <w:rPr>
          <w:b/>
          <w:color w:val="000000"/>
          <w:szCs w:val="24"/>
        </w:rPr>
      </w:pPr>
      <w:bookmarkStart w:id="392" w:name="_Toc225500050"/>
      <w:bookmarkStart w:id="393" w:name="_Toc361324888"/>
      <w:bookmarkStart w:id="394" w:name="_Toc415249347"/>
      <w:bookmarkStart w:id="395" w:name="_Toc415249513"/>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392"/>
      <w:bookmarkEnd w:id="393"/>
      <w:bookmarkEnd w:id="394"/>
      <w:bookmarkEnd w:id="395"/>
    </w:p>
    <w:p w:rsidR="001A59F9" w:rsidRPr="00AD0E47" w:rsidRDefault="001A59F9" w:rsidP="00AD0E47">
      <w:pPr>
        <w:pStyle w:val="20"/>
        <w:spacing w:before="29" w:after="0" w:line="288" w:lineRule="auto"/>
        <w:rPr>
          <w:rFonts w:ascii="Times New Roman" w:hAnsi="Times New Roman"/>
          <w:kern w:val="0"/>
          <w:szCs w:val="24"/>
        </w:rPr>
      </w:pPr>
      <w:bookmarkStart w:id="396" w:name="_Toc225500051"/>
      <w:bookmarkStart w:id="397" w:name="_Toc361324889"/>
      <w:bookmarkStart w:id="398" w:name="_Toc415249348"/>
      <w:bookmarkStart w:id="399" w:name="_Toc41524951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96"/>
      <w:bookmarkEnd w:id="397"/>
      <w:bookmarkEnd w:id="398"/>
      <w:bookmarkEnd w:id="3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3144D" w:rsidRPr="00A138F0" w:rsidTr="0073144D">
        <w:trPr>
          <w:jc w:val="center"/>
        </w:trPr>
        <w:tc>
          <w:tcPr>
            <w:tcW w:w="964" w:type="pct"/>
            <w:vMerge w:val="restart"/>
            <w:tcBorders>
              <w:top w:val="single" w:sz="8" w:space="0" w:color="000000"/>
              <w:left w:val="single" w:sz="8" w:space="0" w:color="000000"/>
              <w:right w:val="single" w:sz="8" w:space="0" w:color="000000"/>
            </w:tcBorders>
            <w:vAlign w:val="center"/>
          </w:tcPr>
          <w:p w:rsidR="00023644" w:rsidRDefault="00F00EA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3144D" w:rsidRPr="00A138F0" w:rsidTr="0073144D">
        <w:trPr>
          <w:jc w:val="center"/>
        </w:trPr>
        <w:tc>
          <w:tcPr>
            <w:tcW w:w="964" w:type="pct"/>
            <w:vMerge/>
            <w:tcBorders>
              <w:left w:val="single" w:sz="8" w:space="0" w:color="000000"/>
              <w:right w:val="single" w:sz="8" w:space="0" w:color="000000"/>
            </w:tcBorders>
          </w:tcPr>
          <w:p w:rsidR="00023644" w:rsidRDefault="0002364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3144D" w:rsidRPr="00A138F0" w:rsidTr="0073144D">
        <w:trPr>
          <w:jc w:val="center"/>
        </w:trPr>
        <w:tc>
          <w:tcPr>
            <w:tcW w:w="964" w:type="pct"/>
            <w:vMerge/>
            <w:tcBorders>
              <w:left w:val="single" w:sz="8" w:space="0" w:color="000000"/>
              <w:bottom w:val="single" w:sz="8" w:space="0" w:color="000000"/>
              <w:right w:val="single" w:sz="8" w:space="0" w:color="000000"/>
            </w:tcBorders>
          </w:tcPr>
          <w:p w:rsidR="00023644" w:rsidRDefault="0002364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3144D" w:rsidRPr="00A138F0" w:rsidTr="0073144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23644" w:rsidRDefault="00F00EA9">
            <w:pPr>
              <w:jc w:val="right"/>
            </w:pPr>
            <w:r>
              <w:rPr>
                <w:kern w:val="0"/>
                <w:szCs w:val="21"/>
              </w:rPr>
              <w:t>3,122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38,051.37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11,205,163.66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9.43%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107,591,219.58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90.57%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0" w:name="_Toc361324890"/>
      <w:bookmarkStart w:id="401" w:name="_Toc415249349"/>
      <w:bookmarkStart w:id="402" w:name="_Toc415249515"/>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期末上市基金前十名持有人</w:t>
      </w:r>
      <w:bookmarkEnd w:id="400"/>
      <w:bookmarkEnd w:id="401"/>
      <w:bookmarkEnd w:id="40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268"/>
      </w:tblGrid>
      <w:tr w:rsidR="001A59F9" w:rsidRPr="0091212A" w:rsidTr="00306A02">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023644" w:rsidTr="00306A02">
        <w:tc>
          <w:tcPr>
            <w:tcW w:w="1701" w:type="dxa"/>
            <w:vAlign w:val="center"/>
          </w:tcPr>
          <w:p w:rsidR="00023644" w:rsidRDefault="00F00EA9">
            <w:pPr>
              <w:jc w:val="center"/>
            </w:pPr>
            <w:r>
              <w:rPr>
                <w:color w:val="000000"/>
                <w:sz w:val="24"/>
              </w:rPr>
              <w:t>1</w:t>
            </w:r>
          </w:p>
        </w:tc>
        <w:tc>
          <w:tcPr>
            <w:tcW w:w="2977" w:type="dxa"/>
            <w:vAlign w:val="center"/>
          </w:tcPr>
          <w:p w:rsidR="00023644" w:rsidRDefault="00F00EA9">
            <w:pPr>
              <w:jc w:val="left"/>
            </w:pPr>
            <w:r>
              <w:rPr>
                <w:color w:val="000000"/>
                <w:sz w:val="24"/>
              </w:rPr>
              <w:t>东北证券－建行－东北证券</w:t>
            </w:r>
            <w:r>
              <w:rPr>
                <w:color w:val="000000"/>
                <w:sz w:val="24"/>
              </w:rPr>
              <w:t>3</w:t>
            </w:r>
            <w:r>
              <w:rPr>
                <w:color w:val="000000"/>
                <w:sz w:val="24"/>
              </w:rPr>
              <w:t>号主题投资集合资产管理计划</w:t>
            </w:r>
          </w:p>
        </w:tc>
        <w:tc>
          <w:tcPr>
            <w:tcW w:w="2268" w:type="dxa"/>
            <w:vAlign w:val="center"/>
          </w:tcPr>
          <w:p w:rsidR="00023644" w:rsidRDefault="00F00EA9">
            <w:pPr>
              <w:jc w:val="right"/>
            </w:pPr>
            <w:r>
              <w:rPr>
                <w:color w:val="000000"/>
                <w:sz w:val="24"/>
              </w:rPr>
              <w:t>2,380,700.00</w:t>
            </w:r>
          </w:p>
        </w:tc>
        <w:tc>
          <w:tcPr>
            <w:tcW w:w="2268" w:type="dxa"/>
            <w:vAlign w:val="center"/>
          </w:tcPr>
          <w:p w:rsidR="00023644" w:rsidRDefault="00F00EA9">
            <w:pPr>
              <w:jc w:val="right"/>
            </w:pPr>
            <w:r>
              <w:rPr>
                <w:color w:val="000000"/>
                <w:sz w:val="24"/>
              </w:rPr>
              <w:t>18.64%</w:t>
            </w:r>
          </w:p>
        </w:tc>
      </w:tr>
      <w:tr w:rsidR="00023644" w:rsidTr="00306A02">
        <w:tc>
          <w:tcPr>
            <w:tcW w:w="1701" w:type="dxa"/>
            <w:vAlign w:val="center"/>
          </w:tcPr>
          <w:p w:rsidR="00023644" w:rsidRDefault="00F00EA9">
            <w:pPr>
              <w:jc w:val="center"/>
            </w:pPr>
            <w:r>
              <w:rPr>
                <w:color w:val="000000"/>
                <w:sz w:val="24"/>
              </w:rPr>
              <w:t>2</w:t>
            </w:r>
          </w:p>
        </w:tc>
        <w:tc>
          <w:tcPr>
            <w:tcW w:w="2977" w:type="dxa"/>
            <w:vAlign w:val="center"/>
          </w:tcPr>
          <w:p w:rsidR="00023644" w:rsidRDefault="00F00EA9">
            <w:pPr>
              <w:jc w:val="left"/>
            </w:pPr>
            <w:r>
              <w:rPr>
                <w:color w:val="000000"/>
                <w:sz w:val="24"/>
              </w:rPr>
              <w:t>中国建设银行股份有限公司企业年金计划－中国工商银行股份有限</w:t>
            </w:r>
          </w:p>
        </w:tc>
        <w:tc>
          <w:tcPr>
            <w:tcW w:w="2268" w:type="dxa"/>
            <w:vAlign w:val="center"/>
          </w:tcPr>
          <w:p w:rsidR="00023644" w:rsidRDefault="00F00EA9">
            <w:pPr>
              <w:jc w:val="right"/>
            </w:pPr>
            <w:r>
              <w:rPr>
                <w:color w:val="000000"/>
                <w:sz w:val="24"/>
              </w:rPr>
              <w:t>1,817,289.00</w:t>
            </w:r>
          </w:p>
        </w:tc>
        <w:tc>
          <w:tcPr>
            <w:tcW w:w="2268" w:type="dxa"/>
            <w:vAlign w:val="center"/>
          </w:tcPr>
          <w:p w:rsidR="00023644" w:rsidRDefault="00F00EA9">
            <w:pPr>
              <w:jc w:val="right"/>
            </w:pPr>
            <w:r>
              <w:rPr>
                <w:color w:val="000000"/>
                <w:sz w:val="24"/>
              </w:rPr>
              <w:t>14.23%</w:t>
            </w:r>
          </w:p>
        </w:tc>
      </w:tr>
      <w:tr w:rsidR="00023644" w:rsidTr="00306A02">
        <w:tc>
          <w:tcPr>
            <w:tcW w:w="1701" w:type="dxa"/>
            <w:vAlign w:val="center"/>
          </w:tcPr>
          <w:p w:rsidR="00023644" w:rsidRDefault="00F00EA9">
            <w:pPr>
              <w:jc w:val="center"/>
            </w:pPr>
            <w:r>
              <w:rPr>
                <w:color w:val="000000"/>
                <w:sz w:val="24"/>
              </w:rPr>
              <w:t>3</w:t>
            </w:r>
          </w:p>
        </w:tc>
        <w:tc>
          <w:tcPr>
            <w:tcW w:w="2977" w:type="dxa"/>
            <w:vAlign w:val="center"/>
          </w:tcPr>
          <w:p w:rsidR="00023644" w:rsidRDefault="00F00EA9">
            <w:pPr>
              <w:jc w:val="left"/>
            </w:pPr>
            <w:r>
              <w:rPr>
                <w:color w:val="000000"/>
                <w:sz w:val="24"/>
              </w:rPr>
              <w:t>广东省粤电集团有限公司企业年金计划－中国工商银行股份有限公</w:t>
            </w:r>
          </w:p>
        </w:tc>
        <w:tc>
          <w:tcPr>
            <w:tcW w:w="2268" w:type="dxa"/>
            <w:vAlign w:val="center"/>
          </w:tcPr>
          <w:p w:rsidR="00023644" w:rsidRDefault="00F00EA9">
            <w:pPr>
              <w:jc w:val="right"/>
            </w:pPr>
            <w:r>
              <w:rPr>
                <w:color w:val="000000"/>
                <w:sz w:val="24"/>
              </w:rPr>
              <w:t>1,084,516.00</w:t>
            </w:r>
          </w:p>
        </w:tc>
        <w:tc>
          <w:tcPr>
            <w:tcW w:w="2268" w:type="dxa"/>
            <w:vAlign w:val="center"/>
          </w:tcPr>
          <w:p w:rsidR="00023644" w:rsidRDefault="00F00EA9">
            <w:pPr>
              <w:jc w:val="right"/>
            </w:pPr>
            <w:r>
              <w:rPr>
                <w:color w:val="000000"/>
                <w:sz w:val="24"/>
              </w:rPr>
              <w:t>8.49%</w:t>
            </w:r>
          </w:p>
        </w:tc>
      </w:tr>
      <w:tr w:rsidR="00023644" w:rsidTr="00306A02">
        <w:tc>
          <w:tcPr>
            <w:tcW w:w="1701" w:type="dxa"/>
            <w:vAlign w:val="center"/>
          </w:tcPr>
          <w:p w:rsidR="00023644" w:rsidRDefault="00F00EA9">
            <w:pPr>
              <w:jc w:val="center"/>
            </w:pPr>
            <w:r>
              <w:rPr>
                <w:color w:val="000000"/>
                <w:sz w:val="24"/>
              </w:rPr>
              <w:t>4</w:t>
            </w:r>
          </w:p>
        </w:tc>
        <w:tc>
          <w:tcPr>
            <w:tcW w:w="2977" w:type="dxa"/>
            <w:vAlign w:val="center"/>
          </w:tcPr>
          <w:p w:rsidR="00023644" w:rsidRDefault="00F00EA9">
            <w:pPr>
              <w:jc w:val="left"/>
            </w:pPr>
            <w:r>
              <w:rPr>
                <w:color w:val="000000"/>
                <w:sz w:val="24"/>
              </w:rPr>
              <w:t>成都铁路局企业年金计划－中国建设银行股份有限公司</w:t>
            </w:r>
          </w:p>
        </w:tc>
        <w:tc>
          <w:tcPr>
            <w:tcW w:w="2268" w:type="dxa"/>
            <w:vAlign w:val="center"/>
          </w:tcPr>
          <w:p w:rsidR="00023644" w:rsidRDefault="00F00EA9">
            <w:pPr>
              <w:jc w:val="right"/>
            </w:pPr>
            <w:r>
              <w:rPr>
                <w:color w:val="000000"/>
                <w:sz w:val="24"/>
              </w:rPr>
              <w:t>1,000,000.00</w:t>
            </w:r>
          </w:p>
        </w:tc>
        <w:tc>
          <w:tcPr>
            <w:tcW w:w="2268" w:type="dxa"/>
            <w:vAlign w:val="center"/>
          </w:tcPr>
          <w:p w:rsidR="00023644" w:rsidRDefault="00F00EA9">
            <w:pPr>
              <w:jc w:val="right"/>
            </w:pPr>
            <w:r>
              <w:rPr>
                <w:color w:val="000000"/>
                <w:sz w:val="24"/>
              </w:rPr>
              <w:t>7.83%</w:t>
            </w:r>
          </w:p>
        </w:tc>
      </w:tr>
      <w:tr w:rsidR="00023644" w:rsidTr="00306A02">
        <w:tc>
          <w:tcPr>
            <w:tcW w:w="1701" w:type="dxa"/>
            <w:vAlign w:val="center"/>
          </w:tcPr>
          <w:p w:rsidR="00023644" w:rsidRDefault="00F00EA9">
            <w:pPr>
              <w:jc w:val="center"/>
            </w:pPr>
            <w:r>
              <w:rPr>
                <w:color w:val="000000"/>
                <w:sz w:val="24"/>
              </w:rPr>
              <w:t>5</w:t>
            </w:r>
          </w:p>
        </w:tc>
        <w:tc>
          <w:tcPr>
            <w:tcW w:w="2977" w:type="dxa"/>
            <w:vAlign w:val="center"/>
          </w:tcPr>
          <w:p w:rsidR="00023644" w:rsidRDefault="00F00EA9">
            <w:pPr>
              <w:jc w:val="left"/>
            </w:pPr>
            <w:r>
              <w:rPr>
                <w:color w:val="000000"/>
                <w:sz w:val="24"/>
              </w:rPr>
              <w:t>江苏省苏豪控股集团有限公司企业年金计划－招商银行股份有限公</w:t>
            </w:r>
          </w:p>
        </w:tc>
        <w:tc>
          <w:tcPr>
            <w:tcW w:w="2268" w:type="dxa"/>
            <w:vAlign w:val="center"/>
          </w:tcPr>
          <w:p w:rsidR="00023644" w:rsidRDefault="00F00EA9">
            <w:pPr>
              <w:jc w:val="right"/>
            </w:pPr>
            <w:r>
              <w:rPr>
                <w:color w:val="000000"/>
                <w:sz w:val="24"/>
              </w:rPr>
              <w:t>1,000,000.00</w:t>
            </w:r>
          </w:p>
        </w:tc>
        <w:tc>
          <w:tcPr>
            <w:tcW w:w="2268" w:type="dxa"/>
            <w:vAlign w:val="center"/>
          </w:tcPr>
          <w:p w:rsidR="00023644" w:rsidRDefault="00F00EA9">
            <w:pPr>
              <w:jc w:val="right"/>
            </w:pPr>
            <w:r>
              <w:rPr>
                <w:color w:val="000000"/>
                <w:sz w:val="24"/>
              </w:rPr>
              <w:t>7.83%</w:t>
            </w:r>
          </w:p>
        </w:tc>
      </w:tr>
      <w:tr w:rsidR="00023644" w:rsidTr="00306A02">
        <w:tc>
          <w:tcPr>
            <w:tcW w:w="1701" w:type="dxa"/>
            <w:vAlign w:val="center"/>
          </w:tcPr>
          <w:p w:rsidR="00023644" w:rsidRDefault="00F00EA9">
            <w:pPr>
              <w:jc w:val="center"/>
            </w:pPr>
            <w:r>
              <w:rPr>
                <w:color w:val="000000"/>
                <w:sz w:val="24"/>
              </w:rPr>
              <w:t>6</w:t>
            </w:r>
          </w:p>
        </w:tc>
        <w:tc>
          <w:tcPr>
            <w:tcW w:w="2977" w:type="dxa"/>
            <w:vAlign w:val="center"/>
          </w:tcPr>
          <w:p w:rsidR="00023644" w:rsidRDefault="00F00EA9">
            <w:pPr>
              <w:jc w:val="left"/>
            </w:pPr>
            <w:r>
              <w:rPr>
                <w:color w:val="000000"/>
                <w:sz w:val="24"/>
              </w:rPr>
              <w:t>中国第一汽车集团公司企业年金计划－中国工商银行股份有限公司</w:t>
            </w:r>
          </w:p>
        </w:tc>
        <w:tc>
          <w:tcPr>
            <w:tcW w:w="2268" w:type="dxa"/>
            <w:vAlign w:val="center"/>
          </w:tcPr>
          <w:p w:rsidR="00023644" w:rsidRDefault="00F00EA9">
            <w:pPr>
              <w:jc w:val="right"/>
            </w:pPr>
            <w:r>
              <w:rPr>
                <w:color w:val="000000"/>
                <w:sz w:val="24"/>
              </w:rPr>
              <w:t>1,000,000.00</w:t>
            </w:r>
          </w:p>
        </w:tc>
        <w:tc>
          <w:tcPr>
            <w:tcW w:w="2268" w:type="dxa"/>
            <w:vAlign w:val="center"/>
          </w:tcPr>
          <w:p w:rsidR="00023644" w:rsidRDefault="00F00EA9">
            <w:pPr>
              <w:jc w:val="right"/>
            </w:pPr>
            <w:r>
              <w:rPr>
                <w:color w:val="000000"/>
                <w:sz w:val="24"/>
              </w:rPr>
              <w:t>7.83%</w:t>
            </w:r>
          </w:p>
        </w:tc>
      </w:tr>
      <w:tr w:rsidR="00023644" w:rsidTr="00306A02">
        <w:tc>
          <w:tcPr>
            <w:tcW w:w="1701" w:type="dxa"/>
            <w:vAlign w:val="center"/>
          </w:tcPr>
          <w:p w:rsidR="00023644" w:rsidRDefault="00F00EA9">
            <w:pPr>
              <w:jc w:val="center"/>
            </w:pPr>
            <w:r>
              <w:rPr>
                <w:color w:val="000000"/>
                <w:sz w:val="24"/>
              </w:rPr>
              <w:t>7</w:t>
            </w:r>
          </w:p>
        </w:tc>
        <w:tc>
          <w:tcPr>
            <w:tcW w:w="2977" w:type="dxa"/>
            <w:vAlign w:val="center"/>
          </w:tcPr>
          <w:p w:rsidR="00023644" w:rsidRDefault="00F00EA9">
            <w:pPr>
              <w:jc w:val="left"/>
            </w:pPr>
            <w:r>
              <w:rPr>
                <w:color w:val="000000"/>
                <w:sz w:val="24"/>
              </w:rPr>
              <w:t>海航集团有限公司企业年金计划－中国工商银行股份有限公司</w:t>
            </w:r>
          </w:p>
        </w:tc>
        <w:tc>
          <w:tcPr>
            <w:tcW w:w="2268" w:type="dxa"/>
            <w:vAlign w:val="center"/>
          </w:tcPr>
          <w:p w:rsidR="00023644" w:rsidRDefault="00F00EA9">
            <w:pPr>
              <w:jc w:val="right"/>
            </w:pPr>
            <w:r>
              <w:rPr>
                <w:color w:val="000000"/>
                <w:sz w:val="24"/>
              </w:rPr>
              <w:t>794,346.00</w:t>
            </w:r>
          </w:p>
        </w:tc>
        <w:tc>
          <w:tcPr>
            <w:tcW w:w="2268" w:type="dxa"/>
            <w:vAlign w:val="center"/>
          </w:tcPr>
          <w:p w:rsidR="00023644" w:rsidRDefault="00F00EA9">
            <w:pPr>
              <w:jc w:val="right"/>
            </w:pPr>
            <w:r>
              <w:rPr>
                <w:color w:val="000000"/>
                <w:sz w:val="24"/>
              </w:rPr>
              <w:t>6.22%</w:t>
            </w:r>
          </w:p>
        </w:tc>
      </w:tr>
      <w:tr w:rsidR="00023644" w:rsidTr="00306A02">
        <w:tc>
          <w:tcPr>
            <w:tcW w:w="1701" w:type="dxa"/>
            <w:vAlign w:val="center"/>
          </w:tcPr>
          <w:p w:rsidR="00023644" w:rsidRDefault="00F00EA9">
            <w:pPr>
              <w:jc w:val="center"/>
            </w:pPr>
            <w:r>
              <w:rPr>
                <w:color w:val="000000"/>
                <w:sz w:val="24"/>
              </w:rPr>
              <w:t>8</w:t>
            </w:r>
          </w:p>
        </w:tc>
        <w:tc>
          <w:tcPr>
            <w:tcW w:w="2977" w:type="dxa"/>
            <w:vAlign w:val="center"/>
          </w:tcPr>
          <w:p w:rsidR="00023644" w:rsidRDefault="00F00EA9">
            <w:pPr>
              <w:jc w:val="left"/>
            </w:pPr>
            <w:r>
              <w:rPr>
                <w:color w:val="000000"/>
                <w:sz w:val="24"/>
              </w:rPr>
              <w:t>中国电力工程顾问集团公司企业年金计划－中国银行股份有限公司</w:t>
            </w:r>
          </w:p>
        </w:tc>
        <w:tc>
          <w:tcPr>
            <w:tcW w:w="2268" w:type="dxa"/>
            <w:vAlign w:val="center"/>
          </w:tcPr>
          <w:p w:rsidR="00023644" w:rsidRDefault="00F00EA9">
            <w:pPr>
              <w:jc w:val="right"/>
            </w:pPr>
            <w:r>
              <w:rPr>
                <w:color w:val="000000"/>
                <w:sz w:val="24"/>
              </w:rPr>
              <w:t>757,026.00</w:t>
            </w:r>
          </w:p>
        </w:tc>
        <w:tc>
          <w:tcPr>
            <w:tcW w:w="2268" w:type="dxa"/>
            <w:vAlign w:val="center"/>
          </w:tcPr>
          <w:p w:rsidR="00023644" w:rsidRDefault="00F00EA9">
            <w:pPr>
              <w:jc w:val="right"/>
            </w:pPr>
            <w:r>
              <w:rPr>
                <w:color w:val="000000"/>
                <w:sz w:val="24"/>
              </w:rPr>
              <w:t>5.93%</w:t>
            </w:r>
          </w:p>
        </w:tc>
      </w:tr>
      <w:tr w:rsidR="00023644" w:rsidTr="00306A02">
        <w:tc>
          <w:tcPr>
            <w:tcW w:w="1701" w:type="dxa"/>
            <w:vAlign w:val="center"/>
          </w:tcPr>
          <w:p w:rsidR="00023644" w:rsidRDefault="00F00EA9">
            <w:pPr>
              <w:jc w:val="center"/>
            </w:pPr>
            <w:r>
              <w:rPr>
                <w:color w:val="000000"/>
                <w:sz w:val="24"/>
              </w:rPr>
              <w:t>9</w:t>
            </w:r>
          </w:p>
        </w:tc>
        <w:tc>
          <w:tcPr>
            <w:tcW w:w="2977" w:type="dxa"/>
            <w:vAlign w:val="center"/>
          </w:tcPr>
          <w:p w:rsidR="00023644" w:rsidRDefault="00F00EA9">
            <w:pPr>
              <w:jc w:val="left"/>
            </w:pPr>
            <w:r>
              <w:rPr>
                <w:color w:val="000000"/>
                <w:sz w:val="24"/>
              </w:rPr>
              <w:t>陕西省邮政公司企业年金计划－中国建设银行股份有限公司</w:t>
            </w:r>
          </w:p>
        </w:tc>
        <w:tc>
          <w:tcPr>
            <w:tcW w:w="2268" w:type="dxa"/>
            <w:vAlign w:val="center"/>
          </w:tcPr>
          <w:p w:rsidR="00023644" w:rsidRDefault="00F00EA9">
            <w:pPr>
              <w:jc w:val="right"/>
            </w:pPr>
            <w:r>
              <w:rPr>
                <w:color w:val="000000"/>
                <w:sz w:val="24"/>
              </w:rPr>
              <w:t>647,360.00</w:t>
            </w:r>
          </w:p>
        </w:tc>
        <w:tc>
          <w:tcPr>
            <w:tcW w:w="2268" w:type="dxa"/>
            <w:vAlign w:val="center"/>
          </w:tcPr>
          <w:p w:rsidR="00023644" w:rsidRDefault="00F00EA9">
            <w:pPr>
              <w:jc w:val="right"/>
            </w:pPr>
            <w:r>
              <w:rPr>
                <w:color w:val="000000"/>
                <w:sz w:val="24"/>
              </w:rPr>
              <w:t>5.07%</w:t>
            </w:r>
          </w:p>
        </w:tc>
      </w:tr>
      <w:tr w:rsidR="00023644" w:rsidTr="00306A02">
        <w:tc>
          <w:tcPr>
            <w:tcW w:w="1701" w:type="dxa"/>
            <w:vAlign w:val="center"/>
          </w:tcPr>
          <w:p w:rsidR="00023644" w:rsidRDefault="00F00EA9">
            <w:pPr>
              <w:jc w:val="center"/>
            </w:pPr>
            <w:r>
              <w:rPr>
                <w:color w:val="000000"/>
                <w:sz w:val="24"/>
              </w:rPr>
              <w:t>10</w:t>
            </w:r>
          </w:p>
        </w:tc>
        <w:tc>
          <w:tcPr>
            <w:tcW w:w="2977" w:type="dxa"/>
            <w:vAlign w:val="center"/>
          </w:tcPr>
          <w:p w:rsidR="00023644" w:rsidRDefault="00F00EA9">
            <w:pPr>
              <w:jc w:val="left"/>
            </w:pPr>
            <w:r>
              <w:rPr>
                <w:color w:val="000000"/>
                <w:sz w:val="24"/>
              </w:rPr>
              <w:t>东营银行股份有限公司企业年金计划－招商银行股份有限公司</w:t>
            </w:r>
          </w:p>
        </w:tc>
        <w:tc>
          <w:tcPr>
            <w:tcW w:w="2268" w:type="dxa"/>
            <w:vAlign w:val="center"/>
          </w:tcPr>
          <w:p w:rsidR="00023644" w:rsidRDefault="00F00EA9">
            <w:pPr>
              <w:jc w:val="right"/>
            </w:pPr>
            <w:r>
              <w:rPr>
                <w:color w:val="000000"/>
                <w:sz w:val="24"/>
              </w:rPr>
              <w:t>499,000.00</w:t>
            </w:r>
          </w:p>
        </w:tc>
        <w:tc>
          <w:tcPr>
            <w:tcW w:w="2268" w:type="dxa"/>
            <w:vAlign w:val="center"/>
          </w:tcPr>
          <w:p w:rsidR="00023644" w:rsidRDefault="00F00EA9">
            <w:pPr>
              <w:jc w:val="right"/>
            </w:pPr>
            <w:r>
              <w:rPr>
                <w:color w:val="000000"/>
                <w:sz w:val="24"/>
              </w:rPr>
              <w:t>3.91%</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403" w:name="_Toc361324891"/>
      <w:bookmarkStart w:id="404" w:name="_Toc415249350"/>
      <w:bookmarkStart w:id="405" w:name="_Toc415249516"/>
      <w:r w:rsidRPr="00AD0E47">
        <w:rPr>
          <w:rFonts w:ascii="Times New Roman" w:hAnsi="Times New Roman"/>
          <w:kern w:val="0"/>
          <w:szCs w:val="24"/>
        </w:rPr>
        <w:t>9.3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403"/>
      <w:bookmarkEnd w:id="404"/>
      <w:bookmarkEnd w:id="405"/>
    </w:p>
    <w:tbl>
      <w:tblPr>
        <w:tblStyle w:val="af7"/>
        <w:tblW w:w="9072" w:type="dxa"/>
        <w:tblInd w:w="108" w:type="dxa"/>
        <w:tblLayout w:type="fixed"/>
        <w:tblLook w:val="04A0" w:firstRow="1" w:lastRow="0" w:firstColumn="1" w:lastColumn="0" w:noHBand="0" w:noVBand="1"/>
      </w:tblPr>
      <w:tblGrid>
        <w:gridCol w:w="2835"/>
        <w:gridCol w:w="3164"/>
        <w:gridCol w:w="3073"/>
      </w:tblGrid>
      <w:tr w:rsidR="00E764C4" w:rsidTr="00306A02">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073"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306A02">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C915A9" w:rsidP="00FF7CE7">
            <w:pPr>
              <w:spacing w:before="29" w:line="288" w:lineRule="auto"/>
              <w:jc w:val="right"/>
              <w:rPr>
                <w:kern w:val="0"/>
                <w:sz w:val="24"/>
              </w:rPr>
            </w:pPr>
            <w:r>
              <w:rPr>
                <w:kern w:val="0"/>
                <w:sz w:val="24"/>
              </w:rPr>
              <w:t>-</w:t>
            </w:r>
          </w:p>
        </w:tc>
        <w:tc>
          <w:tcPr>
            <w:tcW w:w="3073" w:type="dxa"/>
            <w:vAlign w:val="center"/>
          </w:tcPr>
          <w:p w:rsidR="00E764C4" w:rsidRPr="00FF7CE7" w:rsidRDefault="00C915A9"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06" w:name="_Toc415249351"/>
      <w:bookmarkStart w:id="407" w:name="_Toc415249517"/>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406"/>
      <w:bookmarkEnd w:id="407"/>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1"/>
        <w:gridCol w:w="4961"/>
      </w:tblGrid>
      <w:tr w:rsidR="009B2262" w:rsidRPr="00E77BEC" w:rsidTr="00306A02">
        <w:trPr>
          <w:trHeight w:val="285"/>
        </w:trPr>
        <w:tc>
          <w:tcPr>
            <w:tcW w:w="2266"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4"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306A02">
        <w:trPr>
          <w:trHeight w:val="713"/>
        </w:trPr>
        <w:tc>
          <w:tcPr>
            <w:tcW w:w="2266"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4"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306A02">
        <w:trPr>
          <w:trHeight w:val="285"/>
        </w:trPr>
        <w:tc>
          <w:tcPr>
            <w:tcW w:w="2266"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4"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408" w:name="_Toc225500053"/>
      <w:bookmarkStart w:id="409" w:name="_Toc361324892"/>
      <w:bookmarkStart w:id="410" w:name="_Toc415249352"/>
      <w:bookmarkStart w:id="411" w:name="_Toc415249518"/>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408"/>
      <w:bookmarkEnd w:id="409"/>
      <w:bookmarkEnd w:id="410"/>
      <w:bookmarkEnd w:id="411"/>
    </w:p>
    <w:p w:rsidR="001A59F9" w:rsidRPr="00A34903" w:rsidRDefault="001A59F9" w:rsidP="00306A02">
      <w:pPr>
        <w:autoSpaceDE w:val="0"/>
        <w:autoSpaceDN w:val="0"/>
        <w:adjustRightInd w:val="0"/>
        <w:spacing w:before="29" w:line="288" w:lineRule="auto"/>
        <w:ind w:left="15" w:right="120"/>
        <w:jc w:val="right"/>
        <w:rPr>
          <w:color w:val="000000"/>
          <w:sz w:val="24"/>
        </w:rPr>
      </w:pPr>
      <w:r w:rsidRPr="00A34903">
        <w:rPr>
          <w:rFonts w:hint="eastAsia"/>
          <w:color w:val="000000"/>
          <w:sz w:val="24"/>
        </w:rPr>
        <w:t>单位：份</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5244"/>
      </w:tblGrid>
      <w:tr w:rsidR="001A59F9" w:rsidRPr="0091212A" w:rsidTr="00306A02">
        <w:tc>
          <w:tcPr>
            <w:tcW w:w="2144"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56" w:type="pct"/>
          </w:tcPr>
          <w:p w:rsidR="001A59F9" w:rsidRPr="00FF7CE7" w:rsidRDefault="001A59F9" w:rsidP="00FF7CE7">
            <w:pPr>
              <w:spacing w:before="29" w:line="288" w:lineRule="auto"/>
              <w:jc w:val="right"/>
              <w:rPr>
                <w:kern w:val="0"/>
                <w:sz w:val="24"/>
              </w:rPr>
            </w:pPr>
            <w:r w:rsidRPr="00FF7CE7">
              <w:rPr>
                <w:kern w:val="0"/>
                <w:sz w:val="24"/>
              </w:rPr>
              <w:t xml:space="preserve">1,895,085,749.23 </w:t>
            </w:r>
          </w:p>
        </w:tc>
      </w:tr>
      <w:tr w:rsidR="001A59F9" w:rsidRPr="0091212A" w:rsidTr="00306A02">
        <w:tc>
          <w:tcPr>
            <w:tcW w:w="2144"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56" w:type="pct"/>
          </w:tcPr>
          <w:p w:rsidR="001A59F9" w:rsidRPr="00FF7CE7" w:rsidRDefault="001A59F9" w:rsidP="00FF7CE7">
            <w:pPr>
              <w:spacing w:before="29" w:line="288" w:lineRule="auto"/>
              <w:jc w:val="right"/>
              <w:rPr>
                <w:kern w:val="0"/>
                <w:sz w:val="24"/>
              </w:rPr>
            </w:pPr>
            <w:r w:rsidRPr="00FF7CE7">
              <w:rPr>
                <w:kern w:val="0"/>
                <w:sz w:val="24"/>
              </w:rPr>
              <w:t>1,895,085,749.23</w:t>
            </w:r>
          </w:p>
        </w:tc>
      </w:tr>
      <w:tr w:rsidR="001A59F9" w:rsidRPr="0091212A" w:rsidTr="00306A02">
        <w:tc>
          <w:tcPr>
            <w:tcW w:w="2144"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56" w:type="pct"/>
          </w:tcPr>
          <w:p w:rsidR="001A59F9" w:rsidRPr="00FF7CE7" w:rsidRDefault="001A59F9" w:rsidP="00FF7CE7">
            <w:pPr>
              <w:spacing w:before="29" w:line="288" w:lineRule="auto"/>
              <w:jc w:val="right"/>
              <w:rPr>
                <w:kern w:val="0"/>
                <w:sz w:val="24"/>
              </w:rPr>
            </w:pPr>
            <w:r w:rsidRPr="00FF7CE7">
              <w:rPr>
                <w:kern w:val="0"/>
                <w:sz w:val="24"/>
              </w:rPr>
              <w:t>67,560,117.41</w:t>
            </w:r>
          </w:p>
        </w:tc>
      </w:tr>
      <w:tr w:rsidR="001A59F9" w:rsidRPr="0091212A" w:rsidTr="00306A02">
        <w:tc>
          <w:tcPr>
            <w:tcW w:w="2144"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56" w:type="pct"/>
          </w:tcPr>
          <w:p w:rsidR="001A59F9" w:rsidRPr="00FF7CE7" w:rsidRDefault="001A59F9" w:rsidP="00FF7CE7">
            <w:pPr>
              <w:spacing w:before="29" w:line="288" w:lineRule="auto"/>
              <w:jc w:val="right"/>
              <w:rPr>
                <w:kern w:val="0"/>
                <w:sz w:val="24"/>
              </w:rPr>
            </w:pPr>
            <w:r w:rsidRPr="00FF7CE7">
              <w:rPr>
                <w:kern w:val="0"/>
                <w:sz w:val="24"/>
              </w:rPr>
              <w:t>1,843,849,483.40</w:t>
            </w:r>
          </w:p>
        </w:tc>
      </w:tr>
      <w:tr w:rsidR="001A59F9" w:rsidRPr="0091212A" w:rsidTr="00306A02">
        <w:tc>
          <w:tcPr>
            <w:tcW w:w="2144"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56"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306A02">
        <w:tc>
          <w:tcPr>
            <w:tcW w:w="2144"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56" w:type="pct"/>
          </w:tcPr>
          <w:p w:rsidR="001A59F9" w:rsidRPr="00FF7CE7" w:rsidRDefault="001A59F9" w:rsidP="00FF7CE7">
            <w:pPr>
              <w:spacing w:before="29" w:line="288" w:lineRule="auto"/>
              <w:jc w:val="right"/>
              <w:rPr>
                <w:kern w:val="0"/>
                <w:sz w:val="24"/>
              </w:rPr>
            </w:pPr>
            <w:r w:rsidRPr="00FF7CE7">
              <w:rPr>
                <w:kern w:val="0"/>
                <w:sz w:val="24"/>
              </w:rPr>
              <w:t>118,796,383.24</w:t>
            </w:r>
          </w:p>
        </w:tc>
      </w:tr>
    </w:tbl>
    <w:p w:rsidR="00023644" w:rsidRDefault="00F00E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D71ED">
      <w:pPr>
        <w:pStyle w:val="1"/>
        <w:keepNext/>
        <w:keepLines/>
        <w:widowControl w:val="0"/>
        <w:spacing w:beforeLines="100" w:before="312" w:afterLines="100" w:after="312" w:line="288" w:lineRule="auto"/>
        <w:jc w:val="center"/>
        <w:rPr>
          <w:b/>
          <w:bCs/>
          <w:szCs w:val="24"/>
          <w:lang w:val="en-US"/>
        </w:rPr>
      </w:pPr>
      <w:bookmarkStart w:id="412" w:name="_Toc225500054"/>
      <w:bookmarkStart w:id="413" w:name="_Toc361324893"/>
      <w:bookmarkStart w:id="414" w:name="_Toc415249353"/>
      <w:bookmarkStart w:id="415" w:name="_Toc415249519"/>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412"/>
      <w:bookmarkEnd w:id="413"/>
      <w:bookmarkEnd w:id="414"/>
      <w:bookmarkEnd w:id="415"/>
    </w:p>
    <w:p w:rsidR="001A59F9" w:rsidRPr="00761CD0" w:rsidRDefault="001A59F9" w:rsidP="00761CD0">
      <w:pPr>
        <w:pStyle w:val="20"/>
        <w:spacing w:before="29" w:after="0" w:line="288" w:lineRule="auto"/>
        <w:rPr>
          <w:rFonts w:ascii="Times New Roman" w:hAnsi="Times New Roman"/>
          <w:kern w:val="0"/>
          <w:szCs w:val="24"/>
        </w:rPr>
      </w:pPr>
      <w:bookmarkStart w:id="416" w:name="_Toc361324894"/>
      <w:bookmarkStart w:id="417" w:name="_Toc415249354"/>
      <w:bookmarkStart w:id="418" w:name="_Toc41524952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16"/>
      <w:bookmarkEnd w:id="417"/>
      <w:bookmarkEnd w:id="41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9" w:name="_Toc361324895"/>
      <w:bookmarkStart w:id="420" w:name="_Toc415249355"/>
      <w:bookmarkStart w:id="421" w:name="_Toc41524952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19"/>
      <w:bookmarkEnd w:id="420"/>
      <w:bookmarkEnd w:id="421"/>
    </w:p>
    <w:p w:rsidR="00023644" w:rsidRDefault="00F00EA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6C09B0"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2" w:name="_Toc361324896"/>
      <w:bookmarkStart w:id="423" w:name="_Toc415249356"/>
      <w:bookmarkStart w:id="424" w:name="_Toc41524952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22"/>
      <w:bookmarkEnd w:id="423"/>
      <w:bookmarkEnd w:id="42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5" w:name="_Toc361324897"/>
      <w:bookmarkStart w:id="426" w:name="_Toc415249357"/>
      <w:bookmarkStart w:id="427" w:name="_Toc41524952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25"/>
      <w:bookmarkEnd w:id="426"/>
      <w:bookmarkEnd w:id="42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8" w:name="_Toc361324898"/>
      <w:bookmarkStart w:id="429" w:name="_Toc415249358"/>
      <w:bookmarkStart w:id="430" w:name="_Toc415249524"/>
      <w:r w:rsidRPr="00761CD0">
        <w:rPr>
          <w:rFonts w:ascii="Times New Roman" w:hAnsi="Times New Roman"/>
          <w:kern w:val="0"/>
          <w:szCs w:val="24"/>
        </w:rPr>
        <w:t>11.5</w:t>
      </w:r>
      <w:bookmarkEnd w:id="428"/>
      <w:r w:rsidR="001134F0" w:rsidRPr="00761CD0">
        <w:rPr>
          <w:rFonts w:ascii="Times New Roman" w:hAnsi="Times New Roman" w:hint="eastAsia"/>
          <w:kern w:val="0"/>
          <w:szCs w:val="24"/>
        </w:rPr>
        <w:t>为基金进行审计的会计师事务所情况</w:t>
      </w:r>
      <w:bookmarkEnd w:id="429"/>
      <w:bookmarkEnd w:id="430"/>
    </w:p>
    <w:p w:rsidR="001A59F9" w:rsidRPr="00F95F68" w:rsidRDefault="001A59F9" w:rsidP="00F95F68">
      <w:pPr>
        <w:spacing w:before="29" w:line="288" w:lineRule="auto"/>
        <w:ind w:firstLineChars="200" w:firstLine="480"/>
        <w:rPr>
          <w:color w:val="000000"/>
          <w:sz w:val="24"/>
        </w:rPr>
      </w:pPr>
      <w:bookmarkStart w:id="431" w:name="OLE_LINK3"/>
      <w:r w:rsidRPr="00F95F68">
        <w:rPr>
          <w:color w:val="000000"/>
          <w:sz w:val="24"/>
        </w:rPr>
        <w:t>本报告期内，为本基金提供审计服务的会计师事务所为普华永道中天会计师事务所（特殊普通合伙）（特殊普通合伙），本期审计费为</w:t>
      </w:r>
      <w:r w:rsidRPr="00F95F68">
        <w:rPr>
          <w:color w:val="000000"/>
          <w:sz w:val="24"/>
        </w:rPr>
        <w:t>60,000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2" w:name="_Toc361324899"/>
      <w:bookmarkStart w:id="433" w:name="_Toc415249359"/>
      <w:bookmarkStart w:id="434" w:name="_Toc415249525"/>
      <w:bookmarkEnd w:id="43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32"/>
      <w:bookmarkEnd w:id="433"/>
      <w:bookmarkEnd w:id="434"/>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5" w:name="_Toc361324900"/>
      <w:bookmarkStart w:id="436" w:name="_Toc415249360"/>
      <w:bookmarkStart w:id="437" w:name="_Toc41524952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35"/>
      <w:bookmarkEnd w:id="436"/>
      <w:bookmarkEnd w:id="437"/>
    </w:p>
    <w:p w:rsidR="001A59F9" w:rsidRPr="00761CD0" w:rsidRDefault="001A59F9" w:rsidP="00761CD0">
      <w:pPr>
        <w:pStyle w:val="20"/>
        <w:spacing w:before="29" w:after="0" w:line="288" w:lineRule="auto"/>
        <w:rPr>
          <w:rFonts w:ascii="Times New Roman" w:hAnsi="Times New Roman"/>
          <w:kern w:val="0"/>
          <w:szCs w:val="24"/>
        </w:rPr>
      </w:pPr>
      <w:bookmarkStart w:id="438" w:name="_Toc249760070"/>
      <w:bookmarkStart w:id="439" w:name="_Toc415249361"/>
      <w:bookmarkStart w:id="440" w:name="_Toc41524952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38"/>
      <w:bookmarkEnd w:id="439"/>
      <w:bookmarkEnd w:id="4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41"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23644">
        <w:tc>
          <w:tcPr>
            <w:tcW w:w="1560" w:type="dxa"/>
            <w:vAlign w:val="center"/>
          </w:tcPr>
          <w:p w:rsidR="00023644" w:rsidRDefault="00F00EA9">
            <w:pPr>
              <w:jc w:val="left"/>
            </w:pPr>
            <w:r>
              <w:rPr>
                <w:color w:val="000000"/>
                <w:szCs w:val="21"/>
              </w:rPr>
              <w:t>招商证券股份有限公司</w:t>
            </w:r>
          </w:p>
        </w:tc>
        <w:tc>
          <w:tcPr>
            <w:tcW w:w="780" w:type="dxa"/>
            <w:vAlign w:val="center"/>
          </w:tcPr>
          <w:p w:rsidR="00023644" w:rsidRDefault="00F00EA9">
            <w:pPr>
              <w:jc w:val="right"/>
            </w:pPr>
            <w:r>
              <w:rPr>
                <w:color w:val="000000"/>
                <w:szCs w:val="21"/>
              </w:rPr>
              <w:t>1</w:t>
            </w:r>
          </w:p>
        </w:tc>
        <w:tc>
          <w:tcPr>
            <w:tcW w:w="1800" w:type="dxa"/>
            <w:vAlign w:val="center"/>
          </w:tcPr>
          <w:p w:rsidR="00023644" w:rsidRDefault="00F00EA9">
            <w:pPr>
              <w:jc w:val="right"/>
            </w:pPr>
            <w:r>
              <w:rPr>
                <w:color w:val="000000"/>
                <w:szCs w:val="21"/>
              </w:rPr>
              <w:t>33,531,383.99</w:t>
            </w:r>
          </w:p>
        </w:tc>
        <w:tc>
          <w:tcPr>
            <w:tcW w:w="1080" w:type="dxa"/>
            <w:vAlign w:val="center"/>
          </w:tcPr>
          <w:p w:rsidR="00023644" w:rsidRDefault="00F00EA9">
            <w:pPr>
              <w:jc w:val="right"/>
            </w:pPr>
            <w:r>
              <w:rPr>
                <w:color w:val="000000"/>
                <w:szCs w:val="21"/>
              </w:rPr>
              <w:t>63.78%</w:t>
            </w:r>
          </w:p>
        </w:tc>
        <w:tc>
          <w:tcPr>
            <w:tcW w:w="1620" w:type="dxa"/>
            <w:vAlign w:val="center"/>
          </w:tcPr>
          <w:p w:rsidR="00023644" w:rsidRDefault="00F00EA9">
            <w:pPr>
              <w:jc w:val="right"/>
            </w:pPr>
            <w:r>
              <w:rPr>
                <w:color w:val="000000"/>
                <w:szCs w:val="21"/>
              </w:rPr>
              <w:t>30,526.56</w:t>
            </w:r>
          </w:p>
        </w:tc>
        <w:tc>
          <w:tcPr>
            <w:tcW w:w="1080" w:type="dxa"/>
            <w:vAlign w:val="center"/>
          </w:tcPr>
          <w:p w:rsidR="00023644" w:rsidRDefault="00F00EA9">
            <w:pPr>
              <w:jc w:val="right"/>
            </w:pPr>
            <w:r>
              <w:rPr>
                <w:color w:val="000000"/>
                <w:szCs w:val="21"/>
              </w:rPr>
              <w:t>63.78%</w:t>
            </w:r>
          </w:p>
        </w:tc>
        <w:tc>
          <w:tcPr>
            <w:tcW w:w="1080" w:type="dxa"/>
            <w:vAlign w:val="center"/>
          </w:tcPr>
          <w:p w:rsidR="00023644" w:rsidRDefault="00F00EA9">
            <w:pPr>
              <w:jc w:val="left"/>
            </w:pPr>
            <w:r>
              <w:rPr>
                <w:color w:val="000000"/>
                <w:szCs w:val="21"/>
              </w:rPr>
              <w:t>-</w:t>
            </w:r>
          </w:p>
        </w:tc>
      </w:tr>
      <w:tr w:rsidR="00023644">
        <w:tc>
          <w:tcPr>
            <w:tcW w:w="1560" w:type="dxa"/>
            <w:vAlign w:val="center"/>
          </w:tcPr>
          <w:p w:rsidR="00023644" w:rsidRDefault="00F00EA9">
            <w:pPr>
              <w:jc w:val="left"/>
            </w:pPr>
            <w:r>
              <w:rPr>
                <w:color w:val="000000"/>
                <w:szCs w:val="21"/>
              </w:rPr>
              <w:t>光大证券股份有限公司</w:t>
            </w:r>
          </w:p>
        </w:tc>
        <w:tc>
          <w:tcPr>
            <w:tcW w:w="780" w:type="dxa"/>
            <w:vAlign w:val="center"/>
          </w:tcPr>
          <w:p w:rsidR="00023644" w:rsidRDefault="00F00EA9">
            <w:pPr>
              <w:jc w:val="right"/>
            </w:pPr>
            <w:r>
              <w:rPr>
                <w:color w:val="000000"/>
                <w:szCs w:val="21"/>
              </w:rPr>
              <w:t>1</w:t>
            </w:r>
          </w:p>
        </w:tc>
        <w:tc>
          <w:tcPr>
            <w:tcW w:w="1800" w:type="dxa"/>
            <w:vAlign w:val="center"/>
          </w:tcPr>
          <w:p w:rsidR="00023644" w:rsidRDefault="00F00EA9">
            <w:pPr>
              <w:jc w:val="right"/>
            </w:pPr>
            <w:r>
              <w:rPr>
                <w:color w:val="000000"/>
                <w:szCs w:val="21"/>
              </w:rPr>
              <w:t>19,045,509.24</w:t>
            </w:r>
          </w:p>
        </w:tc>
        <w:tc>
          <w:tcPr>
            <w:tcW w:w="1080" w:type="dxa"/>
            <w:vAlign w:val="center"/>
          </w:tcPr>
          <w:p w:rsidR="00023644" w:rsidRDefault="00F00EA9">
            <w:pPr>
              <w:jc w:val="right"/>
            </w:pPr>
            <w:r>
              <w:rPr>
                <w:color w:val="000000"/>
                <w:szCs w:val="21"/>
              </w:rPr>
              <w:t>36.22%</w:t>
            </w:r>
          </w:p>
        </w:tc>
        <w:tc>
          <w:tcPr>
            <w:tcW w:w="1620" w:type="dxa"/>
            <w:vAlign w:val="center"/>
          </w:tcPr>
          <w:p w:rsidR="00023644" w:rsidRDefault="00F00EA9">
            <w:pPr>
              <w:jc w:val="right"/>
            </w:pPr>
            <w:r>
              <w:rPr>
                <w:color w:val="000000"/>
                <w:szCs w:val="21"/>
              </w:rPr>
              <w:t>17,339.03</w:t>
            </w:r>
          </w:p>
        </w:tc>
        <w:tc>
          <w:tcPr>
            <w:tcW w:w="1080" w:type="dxa"/>
            <w:vAlign w:val="center"/>
          </w:tcPr>
          <w:p w:rsidR="00023644" w:rsidRDefault="00F00EA9">
            <w:pPr>
              <w:jc w:val="right"/>
            </w:pPr>
            <w:r>
              <w:rPr>
                <w:color w:val="000000"/>
                <w:szCs w:val="21"/>
              </w:rPr>
              <w:t>36.22%</w:t>
            </w:r>
          </w:p>
        </w:tc>
        <w:tc>
          <w:tcPr>
            <w:tcW w:w="1080" w:type="dxa"/>
            <w:vAlign w:val="center"/>
          </w:tcPr>
          <w:p w:rsidR="00023644" w:rsidRDefault="00F00EA9">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2" w:name="_Toc415249362"/>
      <w:bookmarkStart w:id="443" w:name="_Toc415249528"/>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441"/>
      <w:bookmarkEnd w:id="442"/>
      <w:bookmarkEnd w:id="443"/>
    </w:p>
    <w:p w:rsidR="001A59F9" w:rsidRPr="00A34903" w:rsidRDefault="001A59F9" w:rsidP="00A34903">
      <w:pPr>
        <w:autoSpaceDE w:val="0"/>
        <w:autoSpaceDN w:val="0"/>
        <w:adjustRightInd w:val="0"/>
        <w:spacing w:before="29" w:line="288" w:lineRule="auto"/>
        <w:ind w:left="15"/>
        <w:jc w:val="right"/>
        <w:rPr>
          <w:color w:val="000000"/>
          <w:sz w:val="24"/>
        </w:rPr>
      </w:pPr>
      <w:bookmarkStart w:id="444" w:name="_Toc249707408"/>
      <w:r w:rsidRPr="00A34903">
        <w:rPr>
          <w:rFonts w:hint="eastAsia"/>
          <w:color w:val="000000"/>
          <w:sz w:val="24"/>
        </w:rPr>
        <w:t>金额单位：人民币元</w:t>
      </w:r>
      <w:bookmarkEnd w:id="4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23644">
        <w:tc>
          <w:tcPr>
            <w:tcW w:w="1559" w:type="dxa"/>
            <w:vAlign w:val="center"/>
          </w:tcPr>
          <w:p w:rsidR="00023644" w:rsidRDefault="00F00EA9">
            <w:pPr>
              <w:jc w:val="left"/>
            </w:pPr>
            <w:r>
              <w:rPr>
                <w:color w:val="000000"/>
                <w:szCs w:val="21"/>
              </w:rPr>
              <w:t>招商证券股份有限公司</w:t>
            </w:r>
          </w:p>
        </w:tc>
        <w:tc>
          <w:tcPr>
            <w:tcW w:w="1319" w:type="dxa"/>
            <w:vAlign w:val="center"/>
          </w:tcPr>
          <w:p w:rsidR="00023644" w:rsidRDefault="00F00EA9">
            <w:pPr>
              <w:jc w:val="right"/>
            </w:pPr>
            <w:r>
              <w:rPr>
                <w:color w:val="000000"/>
                <w:szCs w:val="21"/>
              </w:rPr>
              <w:t>2,086,542,386.35</w:t>
            </w:r>
          </w:p>
        </w:tc>
        <w:tc>
          <w:tcPr>
            <w:tcW w:w="1080" w:type="dxa"/>
            <w:vAlign w:val="center"/>
          </w:tcPr>
          <w:p w:rsidR="00023644" w:rsidRDefault="00F00EA9">
            <w:pPr>
              <w:jc w:val="right"/>
            </w:pPr>
            <w:r>
              <w:rPr>
                <w:color w:val="000000"/>
                <w:szCs w:val="21"/>
              </w:rPr>
              <w:t>96.93%</w:t>
            </w:r>
          </w:p>
        </w:tc>
        <w:tc>
          <w:tcPr>
            <w:tcW w:w="1143" w:type="dxa"/>
            <w:vAlign w:val="center"/>
          </w:tcPr>
          <w:p w:rsidR="00023644" w:rsidRDefault="00F00EA9">
            <w:pPr>
              <w:jc w:val="right"/>
            </w:pPr>
            <w:r>
              <w:rPr>
                <w:color w:val="000000"/>
                <w:szCs w:val="21"/>
              </w:rPr>
              <w:t>34,702,800,000.00</w:t>
            </w:r>
          </w:p>
        </w:tc>
        <w:tc>
          <w:tcPr>
            <w:tcW w:w="1197" w:type="dxa"/>
            <w:vAlign w:val="center"/>
          </w:tcPr>
          <w:p w:rsidR="00023644" w:rsidRDefault="00F00EA9">
            <w:pPr>
              <w:jc w:val="right"/>
            </w:pPr>
            <w:r>
              <w:rPr>
                <w:color w:val="000000"/>
                <w:szCs w:val="21"/>
              </w:rPr>
              <w:t>99.87%</w:t>
            </w:r>
          </w:p>
        </w:tc>
        <w:tc>
          <w:tcPr>
            <w:tcW w:w="1497" w:type="dxa"/>
            <w:vAlign w:val="center"/>
          </w:tcPr>
          <w:p w:rsidR="00023644" w:rsidRDefault="00F00EA9">
            <w:pPr>
              <w:jc w:val="right"/>
            </w:pPr>
            <w:r>
              <w:rPr>
                <w:color w:val="000000"/>
                <w:szCs w:val="21"/>
              </w:rPr>
              <w:t>-</w:t>
            </w:r>
          </w:p>
        </w:tc>
        <w:tc>
          <w:tcPr>
            <w:tcW w:w="1203" w:type="dxa"/>
            <w:vAlign w:val="center"/>
          </w:tcPr>
          <w:p w:rsidR="00023644" w:rsidRDefault="00F00EA9">
            <w:pPr>
              <w:jc w:val="right"/>
            </w:pPr>
            <w:r>
              <w:rPr>
                <w:color w:val="000000"/>
                <w:szCs w:val="21"/>
              </w:rPr>
              <w:t>-</w:t>
            </w:r>
          </w:p>
        </w:tc>
      </w:tr>
      <w:tr w:rsidR="00023644">
        <w:tc>
          <w:tcPr>
            <w:tcW w:w="1559" w:type="dxa"/>
            <w:vAlign w:val="center"/>
          </w:tcPr>
          <w:p w:rsidR="00023644" w:rsidRDefault="00F00EA9">
            <w:pPr>
              <w:jc w:val="left"/>
            </w:pPr>
            <w:r>
              <w:rPr>
                <w:color w:val="000000"/>
                <w:szCs w:val="21"/>
              </w:rPr>
              <w:t>光大证券股份有限公司</w:t>
            </w:r>
          </w:p>
        </w:tc>
        <w:tc>
          <w:tcPr>
            <w:tcW w:w="1319" w:type="dxa"/>
            <w:vAlign w:val="center"/>
          </w:tcPr>
          <w:p w:rsidR="00023644" w:rsidRDefault="00F00EA9">
            <w:pPr>
              <w:jc w:val="right"/>
            </w:pPr>
            <w:r>
              <w:rPr>
                <w:color w:val="000000"/>
                <w:szCs w:val="21"/>
              </w:rPr>
              <w:t>66,111,717.25</w:t>
            </w:r>
          </w:p>
        </w:tc>
        <w:tc>
          <w:tcPr>
            <w:tcW w:w="1080" w:type="dxa"/>
            <w:vAlign w:val="center"/>
          </w:tcPr>
          <w:p w:rsidR="00023644" w:rsidRDefault="00F00EA9">
            <w:pPr>
              <w:jc w:val="right"/>
            </w:pPr>
            <w:r>
              <w:rPr>
                <w:color w:val="000000"/>
                <w:szCs w:val="21"/>
              </w:rPr>
              <w:t>3.07%</w:t>
            </w:r>
          </w:p>
        </w:tc>
        <w:tc>
          <w:tcPr>
            <w:tcW w:w="1143" w:type="dxa"/>
            <w:vAlign w:val="center"/>
          </w:tcPr>
          <w:p w:rsidR="00023644" w:rsidRDefault="00F00EA9">
            <w:pPr>
              <w:jc w:val="right"/>
            </w:pPr>
            <w:r>
              <w:rPr>
                <w:color w:val="000000"/>
                <w:szCs w:val="21"/>
              </w:rPr>
              <w:t>45,000,000.00</w:t>
            </w:r>
          </w:p>
        </w:tc>
        <w:tc>
          <w:tcPr>
            <w:tcW w:w="1197" w:type="dxa"/>
            <w:vAlign w:val="center"/>
          </w:tcPr>
          <w:p w:rsidR="00023644" w:rsidRDefault="00F00EA9">
            <w:pPr>
              <w:jc w:val="right"/>
            </w:pPr>
            <w:r>
              <w:rPr>
                <w:color w:val="000000"/>
                <w:szCs w:val="21"/>
              </w:rPr>
              <w:t>0.13%</w:t>
            </w:r>
          </w:p>
        </w:tc>
        <w:tc>
          <w:tcPr>
            <w:tcW w:w="1497" w:type="dxa"/>
            <w:vAlign w:val="center"/>
          </w:tcPr>
          <w:p w:rsidR="00023644" w:rsidRDefault="00F00EA9">
            <w:pPr>
              <w:jc w:val="right"/>
            </w:pPr>
            <w:r>
              <w:rPr>
                <w:color w:val="000000"/>
                <w:szCs w:val="21"/>
              </w:rPr>
              <w:t>-</w:t>
            </w:r>
          </w:p>
        </w:tc>
        <w:tc>
          <w:tcPr>
            <w:tcW w:w="1203" w:type="dxa"/>
            <w:vAlign w:val="center"/>
          </w:tcPr>
          <w:p w:rsidR="00023644" w:rsidRDefault="00F00EA9">
            <w:pPr>
              <w:jc w:val="right"/>
            </w:pPr>
            <w:r>
              <w:rPr>
                <w:color w:val="000000"/>
                <w:szCs w:val="21"/>
              </w:rPr>
              <w:t>-</w:t>
            </w:r>
          </w:p>
        </w:tc>
      </w:tr>
    </w:tbl>
    <w:p w:rsidR="00023644" w:rsidRDefault="00F00EA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23644" w:rsidRDefault="00F00EA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5" w:name="_Toc361324901"/>
      <w:bookmarkStart w:id="446" w:name="_Toc415249363"/>
      <w:bookmarkStart w:id="447" w:name="_Toc415249529"/>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445"/>
      <w:bookmarkEnd w:id="446"/>
      <w:bookmarkEnd w:id="4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306A02">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23644" w:rsidTr="00306A02">
        <w:tc>
          <w:tcPr>
            <w:tcW w:w="720" w:type="dxa"/>
            <w:vAlign w:val="center"/>
          </w:tcPr>
          <w:p w:rsidR="00023644" w:rsidRDefault="00F00EA9">
            <w:pPr>
              <w:jc w:val="center"/>
            </w:pPr>
            <w:r>
              <w:rPr>
                <w:color w:val="000000"/>
                <w:sz w:val="24"/>
              </w:rPr>
              <w:t>1</w:t>
            </w:r>
          </w:p>
        </w:tc>
        <w:tc>
          <w:tcPr>
            <w:tcW w:w="4950" w:type="dxa"/>
            <w:vAlign w:val="center"/>
          </w:tcPr>
          <w:p w:rsidR="00023644" w:rsidRDefault="00F00EA9">
            <w:pPr>
              <w:jc w:val="left"/>
            </w:pPr>
            <w:r>
              <w:rPr>
                <w:color w:val="000000"/>
                <w:sz w:val="24"/>
              </w:rPr>
              <w:t>交银施罗德基金管理有限公司关于交银施罗德信用添利债券证券投资基金第三次分红公告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2014-01-09</w:t>
            </w:r>
          </w:p>
        </w:tc>
      </w:tr>
      <w:tr w:rsidR="00023644" w:rsidTr="00306A02">
        <w:tc>
          <w:tcPr>
            <w:tcW w:w="720" w:type="dxa"/>
            <w:vAlign w:val="center"/>
          </w:tcPr>
          <w:p w:rsidR="00023644" w:rsidRDefault="00F00EA9">
            <w:pPr>
              <w:jc w:val="center"/>
            </w:pPr>
            <w:r>
              <w:rPr>
                <w:color w:val="000000"/>
                <w:sz w:val="24"/>
              </w:rPr>
              <w:t>2</w:t>
            </w:r>
          </w:p>
        </w:tc>
        <w:tc>
          <w:tcPr>
            <w:tcW w:w="4950" w:type="dxa"/>
            <w:vAlign w:val="center"/>
          </w:tcPr>
          <w:p w:rsidR="00023644" w:rsidRDefault="00F00EA9">
            <w:pPr>
              <w:jc w:val="left"/>
            </w:pPr>
            <w:r>
              <w:rPr>
                <w:color w:val="000000"/>
                <w:sz w:val="24"/>
              </w:rPr>
              <w:t>交银施罗德信用添利债券证券投资基金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2014-01-20</w:t>
            </w:r>
          </w:p>
        </w:tc>
      </w:tr>
      <w:tr w:rsidR="00023644" w:rsidTr="00306A02">
        <w:tc>
          <w:tcPr>
            <w:tcW w:w="720" w:type="dxa"/>
            <w:vAlign w:val="center"/>
          </w:tcPr>
          <w:p w:rsidR="00023644" w:rsidRDefault="00F00EA9">
            <w:pPr>
              <w:jc w:val="center"/>
            </w:pPr>
            <w:r>
              <w:rPr>
                <w:color w:val="000000"/>
                <w:sz w:val="24"/>
              </w:rPr>
              <w:t>3</w:t>
            </w:r>
          </w:p>
        </w:tc>
        <w:tc>
          <w:tcPr>
            <w:tcW w:w="4950" w:type="dxa"/>
            <w:vAlign w:val="center"/>
          </w:tcPr>
          <w:p w:rsidR="00023644" w:rsidRDefault="00F00EA9">
            <w:pPr>
              <w:jc w:val="left"/>
            </w:pPr>
            <w:r>
              <w:rPr>
                <w:color w:val="000000"/>
                <w:sz w:val="24"/>
              </w:rPr>
              <w:t>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2014-01-22</w:t>
            </w:r>
          </w:p>
        </w:tc>
      </w:tr>
      <w:tr w:rsidR="00023644" w:rsidTr="00306A02">
        <w:tc>
          <w:tcPr>
            <w:tcW w:w="720" w:type="dxa"/>
            <w:vAlign w:val="center"/>
          </w:tcPr>
          <w:p w:rsidR="00023644" w:rsidRDefault="00F00EA9">
            <w:pPr>
              <w:jc w:val="center"/>
            </w:pPr>
            <w:r>
              <w:rPr>
                <w:color w:val="000000"/>
                <w:sz w:val="24"/>
              </w:rPr>
              <w:t>4</w:t>
            </w:r>
          </w:p>
        </w:tc>
        <w:tc>
          <w:tcPr>
            <w:tcW w:w="4950" w:type="dxa"/>
            <w:vAlign w:val="center"/>
          </w:tcPr>
          <w:p w:rsidR="00023644" w:rsidRDefault="00F00EA9">
            <w:pPr>
              <w:jc w:val="left"/>
            </w:pPr>
            <w:r>
              <w:rPr>
                <w:color w:val="000000"/>
                <w:sz w:val="24"/>
              </w:rPr>
              <w:t>交银施罗德基金管理有限公司关于交银施罗德信用添利债券证券投资基金（</w:t>
            </w:r>
            <w:r>
              <w:rPr>
                <w:color w:val="000000"/>
                <w:sz w:val="24"/>
              </w:rPr>
              <w:t>LOF</w:t>
            </w:r>
            <w:r>
              <w:rPr>
                <w:color w:val="000000"/>
                <w:sz w:val="24"/>
              </w:rPr>
              <w:t>）开放定期定额投资业务并参与部分代销机构该业务前端申购费率优惠活动的公告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2014-01-22</w:t>
            </w:r>
          </w:p>
        </w:tc>
      </w:tr>
      <w:tr w:rsidR="00023644" w:rsidTr="00306A02">
        <w:tc>
          <w:tcPr>
            <w:tcW w:w="720" w:type="dxa"/>
            <w:vAlign w:val="center"/>
          </w:tcPr>
          <w:p w:rsidR="00023644" w:rsidRDefault="00F00EA9">
            <w:pPr>
              <w:jc w:val="center"/>
            </w:pPr>
            <w:r>
              <w:rPr>
                <w:color w:val="000000"/>
                <w:sz w:val="24"/>
              </w:rPr>
              <w:t>5</w:t>
            </w:r>
          </w:p>
        </w:tc>
        <w:tc>
          <w:tcPr>
            <w:tcW w:w="4950" w:type="dxa"/>
            <w:vAlign w:val="center"/>
          </w:tcPr>
          <w:p w:rsidR="00023644" w:rsidRDefault="00F00EA9">
            <w:pPr>
              <w:jc w:val="left"/>
            </w:pPr>
            <w:r>
              <w:rPr>
                <w:color w:val="000000"/>
                <w:sz w:val="24"/>
              </w:rPr>
              <w:t>交银施罗德基金管理有限公司关于交银施罗德信用添利债券证券投资基金（</w:t>
            </w:r>
            <w:r>
              <w:rPr>
                <w:color w:val="000000"/>
                <w:sz w:val="24"/>
              </w:rPr>
              <w:t>LOF</w:t>
            </w:r>
            <w:r>
              <w:rPr>
                <w:color w:val="000000"/>
                <w:sz w:val="24"/>
              </w:rPr>
              <w:t>）在中国农业银行股份有限公司开办定期定额赎回业务的公告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2014-01-22</w:t>
            </w:r>
          </w:p>
        </w:tc>
      </w:tr>
      <w:tr w:rsidR="00023644" w:rsidTr="00306A02">
        <w:tc>
          <w:tcPr>
            <w:tcW w:w="720" w:type="dxa"/>
            <w:vAlign w:val="center"/>
          </w:tcPr>
          <w:p w:rsidR="00023644" w:rsidRDefault="00F00EA9">
            <w:pPr>
              <w:jc w:val="center"/>
            </w:pPr>
            <w:r>
              <w:rPr>
                <w:color w:val="000000"/>
                <w:sz w:val="24"/>
              </w:rPr>
              <w:t>6</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2014-03-13</w:t>
            </w:r>
          </w:p>
        </w:tc>
      </w:tr>
      <w:tr w:rsidR="00023644" w:rsidTr="00306A02">
        <w:tc>
          <w:tcPr>
            <w:tcW w:w="720" w:type="dxa"/>
            <w:vAlign w:val="center"/>
          </w:tcPr>
          <w:p w:rsidR="00023644" w:rsidRDefault="00F00EA9">
            <w:pPr>
              <w:jc w:val="center"/>
            </w:pPr>
            <w:r>
              <w:rPr>
                <w:color w:val="000000"/>
                <w:sz w:val="24"/>
              </w:rPr>
              <w:t>7</w:t>
            </w:r>
          </w:p>
        </w:tc>
        <w:tc>
          <w:tcPr>
            <w:tcW w:w="4950" w:type="dxa"/>
            <w:vAlign w:val="center"/>
          </w:tcPr>
          <w:p w:rsidR="00023644" w:rsidRDefault="00F00EA9">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2014-03-13</w:t>
            </w:r>
          </w:p>
        </w:tc>
      </w:tr>
      <w:tr w:rsidR="00023644" w:rsidTr="00306A02">
        <w:tc>
          <w:tcPr>
            <w:tcW w:w="720" w:type="dxa"/>
            <w:vAlign w:val="center"/>
          </w:tcPr>
          <w:p w:rsidR="00023644" w:rsidRDefault="00F00EA9">
            <w:pPr>
              <w:jc w:val="center"/>
            </w:pPr>
            <w:r>
              <w:rPr>
                <w:color w:val="000000"/>
                <w:sz w:val="24"/>
              </w:rPr>
              <w:t>8</w:t>
            </w:r>
          </w:p>
        </w:tc>
        <w:tc>
          <w:tcPr>
            <w:tcW w:w="4950" w:type="dxa"/>
            <w:vAlign w:val="center"/>
          </w:tcPr>
          <w:p w:rsidR="00023644" w:rsidRDefault="00F00EA9">
            <w:pPr>
              <w:jc w:val="left"/>
            </w:pPr>
            <w:r>
              <w:rPr>
                <w:color w:val="000000"/>
                <w:sz w:val="24"/>
              </w:rPr>
              <w:t>交银施罗德信用添利债券证券投资基金</w:t>
            </w:r>
            <w:r>
              <w:rPr>
                <w:color w:val="000000"/>
                <w:sz w:val="24"/>
              </w:rPr>
              <w:t>2013</w:t>
            </w:r>
            <w:r>
              <w:rPr>
                <w:color w:val="000000"/>
                <w:sz w:val="24"/>
              </w:rPr>
              <w:t>年年度报告摘要</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2014-03-26</w:t>
            </w:r>
          </w:p>
        </w:tc>
      </w:tr>
      <w:tr w:rsidR="00023644" w:rsidTr="00306A02">
        <w:tc>
          <w:tcPr>
            <w:tcW w:w="720" w:type="dxa"/>
            <w:vAlign w:val="center"/>
          </w:tcPr>
          <w:p w:rsidR="00023644" w:rsidRDefault="00F00EA9">
            <w:pPr>
              <w:jc w:val="center"/>
            </w:pPr>
            <w:r>
              <w:rPr>
                <w:color w:val="000000"/>
                <w:sz w:val="24"/>
              </w:rPr>
              <w:t>9</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2014-04-22</w:t>
            </w:r>
          </w:p>
        </w:tc>
      </w:tr>
      <w:tr w:rsidR="00023644" w:rsidTr="00306A02">
        <w:tc>
          <w:tcPr>
            <w:tcW w:w="720" w:type="dxa"/>
            <w:vAlign w:val="center"/>
          </w:tcPr>
          <w:p w:rsidR="00023644" w:rsidRDefault="00F00EA9">
            <w:pPr>
              <w:jc w:val="center"/>
            </w:pPr>
            <w:r>
              <w:rPr>
                <w:color w:val="000000"/>
                <w:sz w:val="24"/>
              </w:rPr>
              <w:t>10</w:t>
            </w:r>
          </w:p>
        </w:tc>
        <w:tc>
          <w:tcPr>
            <w:tcW w:w="4950" w:type="dxa"/>
            <w:vAlign w:val="center"/>
          </w:tcPr>
          <w:p w:rsidR="00023644" w:rsidRDefault="00F00EA9">
            <w:pPr>
              <w:jc w:val="left"/>
            </w:pPr>
            <w:r>
              <w:rPr>
                <w:color w:val="000000"/>
                <w:sz w:val="24"/>
              </w:rPr>
              <w:t>交银施罗德基金管理有限公司关于旗下基金持有的</w:t>
            </w:r>
            <w:r>
              <w:rPr>
                <w:color w:val="000000"/>
                <w:sz w:val="24"/>
              </w:rPr>
              <w:t>“13</w:t>
            </w:r>
            <w:r>
              <w:rPr>
                <w:color w:val="000000"/>
                <w:sz w:val="24"/>
              </w:rPr>
              <w:t>宛城投</w:t>
            </w:r>
            <w:r>
              <w:rPr>
                <w:color w:val="000000"/>
                <w:sz w:val="24"/>
              </w:rPr>
              <w:t>”</w:t>
            </w:r>
            <w:r>
              <w:rPr>
                <w:color w:val="000000"/>
                <w:sz w:val="24"/>
              </w:rPr>
              <w:t>债券估值方法变更的公告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2014-05-29</w:t>
            </w:r>
          </w:p>
        </w:tc>
      </w:tr>
      <w:tr w:rsidR="00023644" w:rsidTr="00306A02">
        <w:tc>
          <w:tcPr>
            <w:tcW w:w="720" w:type="dxa"/>
            <w:vAlign w:val="center"/>
          </w:tcPr>
          <w:p w:rsidR="00023644" w:rsidRDefault="00F00EA9">
            <w:pPr>
              <w:jc w:val="center"/>
            </w:pPr>
            <w:r>
              <w:rPr>
                <w:color w:val="000000"/>
                <w:sz w:val="24"/>
              </w:rPr>
              <w:t>11</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2014-07-19</w:t>
            </w:r>
          </w:p>
        </w:tc>
      </w:tr>
      <w:tr w:rsidR="00023644" w:rsidTr="00306A02">
        <w:tc>
          <w:tcPr>
            <w:tcW w:w="720" w:type="dxa"/>
            <w:vAlign w:val="center"/>
          </w:tcPr>
          <w:p w:rsidR="00023644" w:rsidRDefault="00F00EA9">
            <w:pPr>
              <w:jc w:val="center"/>
            </w:pPr>
            <w:r>
              <w:rPr>
                <w:color w:val="000000"/>
                <w:sz w:val="24"/>
              </w:rPr>
              <w:t>12</w:t>
            </w:r>
          </w:p>
        </w:tc>
        <w:tc>
          <w:tcPr>
            <w:tcW w:w="4950" w:type="dxa"/>
            <w:vAlign w:val="center"/>
          </w:tcPr>
          <w:p w:rsidR="00023644" w:rsidRDefault="00F00EA9">
            <w:pPr>
              <w:jc w:val="left"/>
            </w:pPr>
            <w:r>
              <w:rPr>
                <w:color w:val="000000"/>
                <w:sz w:val="24"/>
              </w:rPr>
              <w:t>交银施罗德基金管理有限公司关于旗下部分基金参与华龙证券有限责任公司基金前端申购（包括定期定额投资）费率优惠活动的公告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2014-08-05</w:t>
            </w:r>
          </w:p>
        </w:tc>
      </w:tr>
      <w:tr w:rsidR="00023644" w:rsidTr="00306A02">
        <w:tc>
          <w:tcPr>
            <w:tcW w:w="720" w:type="dxa"/>
            <w:vAlign w:val="center"/>
          </w:tcPr>
          <w:p w:rsidR="00023644" w:rsidRDefault="00F00EA9">
            <w:pPr>
              <w:jc w:val="center"/>
            </w:pPr>
            <w:r>
              <w:rPr>
                <w:color w:val="000000"/>
                <w:sz w:val="24"/>
              </w:rPr>
              <w:t>13</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w:t>
            </w:r>
            <w:r>
              <w:rPr>
                <w:color w:val="000000"/>
                <w:sz w:val="24"/>
              </w:rPr>
              <w:t>2014</w:t>
            </w:r>
            <w:r>
              <w:rPr>
                <w:color w:val="000000"/>
                <w:sz w:val="24"/>
              </w:rPr>
              <w:t>年半年度报告摘要</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2014-08-25</w:t>
            </w:r>
          </w:p>
        </w:tc>
      </w:tr>
      <w:tr w:rsidR="00023644" w:rsidTr="00306A02">
        <w:tc>
          <w:tcPr>
            <w:tcW w:w="720" w:type="dxa"/>
            <w:vAlign w:val="center"/>
          </w:tcPr>
          <w:p w:rsidR="00023644" w:rsidRDefault="00F00EA9">
            <w:pPr>
              <w:jc w:val="center"/>
            </w:pPr>
            <w:r>
              <w:rPr>
                <w:color w:val="000000"/>
                <w:sz w:val="24"/>
              </w:rPr>
              <w:t>14</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2014-09-10</w:t>
            </w:r>
          </w:p>
        </w:tc>
      </w:tr>
      <w:tr w:rsidR="00023644" w:rsidTr="00306A02">
        <w:tc>
          <w:tcPr>
            <w:tcW w:w="720" w:type="dxa"/>
            <w:vAlign w:val="center"/>
          </w:tcPr>
          <w:p w:rsidR="00023644" w:rsidRDefault="00F00EA9">
            <w:pPr>
              <w:jc w:val="center"/>
            </w:pPr>
            <w:r>
              <w:rPr>
                <w:color w:val="000000"/>
                <w:sz w:val="24"/>
              </w:rPr>
              <w:t>15</w:t>
            </w:r>
          </w:p>
        </w:tc>
        <w:tc>
          <w:tcPr>
            <w:tcW w:w="4950" w:type="dxa"/>
            <w:vAlign w:val="center"/>
          </w:tcPr>
          <w:p w:rsidR="00023644" w:rsidRDefault="00F00EA9">
            <w:pPr>
              <w:jc w:val="left"/>
            </w:pPr>
            <w:r>
              <w:rPr>
                <w:color w:val="000000"/>
                <w:sz w:val="24"/>
              </w:rPr>
              <w:t>交银施罗德基金管理有限公司关于交银施罗德信用添利债券证券投资基金（</w:t>
            </w:r>
            <w:r>
              <w:rPr>
                <w:color w:val="000000"/>
                <w:sz w:val="24"/>
              </w:rPr>
              <w:t>LOF</w:t>
            </w:r>
            <w:r>
              <w:rPr>
                <w:color w:val="000000"/>
                <w:sz w:val="24"/>
              </w:rPr>
              <w:t>）于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假期前暂停大额申购（定期定额投资）公告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2014-09-24</w:t>
            </w:r>
          </w:p>
        </w:tc>
      </w:tr>
      <w:tr w:rsidR="00023644" w:rsidTr="00306A02">
        <w:tc>
          <w:tcPr>
            <w:tcW w:w="720" w:type="dxa"/>
            <w:vAlign w:val="center"/>
          </w:tcPr>
          <w:p w:rsidR="00023644" w:rsidRDefault="00F00EA9">
            <w:pPr>
              <w:jc w:val="center"/>
            </w:pPr>
            <w:r>
              <w:rPr>
                <w:color w:val="000000"/>
                <w:sz w:val="24"/>
              </w:rPr>
              <w:t>16</w:t>
            </w:r>
          </w:p>
        </w:tc>
        <w:tc>
          <w:tcPr>
            <w:tcW w:w="4950" w:type="dxa"/>
            <w:vAlign w:val="center"/>
          </w:tcPr>
          <w:p w:rsidR="00023644" w:rsidRDefault="00F00EA9">
            <w:pPr>
              <w:jc w:val="left"/>
            </w:pPr>
            <w:r>
              <w:rPr>
                <w:color w:val="000000"/>
                <w:sz w:val="24"/>
              </w:rPr>
              <w:t>交银施罗德基金管理有限公司关于交银施罗德信用添利债券证券投资基金（</w:t>
            </w:r>
            <w:r>
              <w:rPr>
                <w:color w:val="000000"/>
                <w:sz w:val="24"/>
              </w:rPr>
              <w:t>LOF</w:t>
            </w:r>
            <w:r>
              <w:rPr>
                <w:color w:val="000000"/>
                <w:sz w:val="24"/>
              </w:rPr>
              <w:t>）于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假期后恢复大额申购（定期定额投资）公告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2014-09-26</w:t>
            </w:r>
          </w:p>
        </w:tc>
      </w:tr>
      <w:tr w:rsidR="00023644" w:rsidTr="00306A02">
        <w:tc>
          <w:tcPr>
            <w:tcW w:w="720" w:type="dxa"/>
            <w:vAlign w:val="center"/>
          </w:tcPr>
          <w:p w:rsidR="00023644" w:rsidRDefault="00F00EA9">
            <w:pPr>
              <w:jc w:val="center"/>
            </w:pPr>
            <w:r>
              <w:rPr>
                <w:color w:val="000000"/>
                <w:sz w:val="24"/>
              </w:rPr>
              <w:t>17</w:t>
            </w:r>
          </w:p>
        </w:tc>
        <w:tc>
          <w:tcPr>
            <w:tcW w:w="4950" w:type="dxa"/>
            <w:vAlign w:val="center"/>
          </w:tcPr>
          <w:p w:rsidR="00023644" w:rsidRDefault="00F00EA9">
            <w:pPr>
              <w:jc w:val="left"/>
            </w:pPr>
            <w:r>
              <w:rPr>
                <w:color w:val="000000"/>
                <w:sz w:val="24"/>
              </w:rPr>
              <w:t>交银施罗德信用添利债券证券投资基金（</w:t>
            </w:r>
            <w:r>
              <w:rPr>
                <w:color w:val="000000"/>
                <w:sz w:val="24"/>
              </w:rPr>
              <w:t>LOF</w:t>
            </w:r>
            <w:r>
              <w:rPr>
                <w:color w:val="000000"/>
                <w:sz w:val="24"/>
              </w:rPr>
              <w:t>）</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2014-10-24</w:t>
            </w:r>
          </w:p>
        </w:tc>
      </w:tr>
      <w:tr w:rsidR="00023644" w:rsidTr="00306A02">
        <w:tc>
          <w:tcPr>
            <w:tcW w:w="720" w:type="dxa"/>
            <w:vAlign w:val="center"/>
          </w:tcPr>
          <w:p w:rsidR="00023644" w:rsidRDefault="00F00EA9">
            <w:pPr>
              <w:jc w:val="center"/>
            </w:pPr>
            <w:r>
              <w:rPr>
                <w:color w:val="000000"/>
                <w:sz w:val="24"/>
              </w:rPr>
              <w:t>18</w:t>
            </w:r>
          </w:p>
        </w:tc>
        <w:tc>
          <w:tcPr>
            <w:tcW w:w="4950" w:type="dxa"/>
            <w:vAlign w:val="center"/>
          </w:tcPr>
          <w:p w:rsidR="00023644" w:rsidRDefault="00F00EA9">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023644" w:rsidRDefault="00F00EA9">
            <w:pPr>
              <w:jc w:val="center"/>
            </w:pPr>
            <w:r>
              <w:rPr>
                <w:color w:val="000000"/>
                <w:sz w:val="24"/>
              </w:rPr>
              <w:t>中国证券报、上海证券报、证券时报</w:t>
            </w:r>
          </w:p>
        </w:tc>
        <w:tc>
          <w:tcPr>
            <w:tcW w:w="1629" w:type="dxa"/>
            <w:vAlign w:val="center"/>
          </w:tcPr>
          <w:p w:rsidR="00023644" w:rsidRDefault="00F00EA9">
            <w:pPr>
              <w:jc w:val="center"/>
            </w:pPr>
            <w:r>
              <w:rPr>
                <w:color w:val="000000"/>
                <w:sz w:val="24"/>
              </w:rPr>
              <w:t>2014-12-08</w:t>
            </w:r>
          </w:p>
        </w:tc>
      </w:tr>
    </w:tbl>
    <w:p w:rsidR="00FC41BE" w:rsidRPr="00D754A9" w:rsidRDefault="00FC41BE" w:rsidP="00D754A9">
      <w:pPr>
        <w:tabs>
          <w:tab w:val="left" w:pos="426"/>
        </w:tabs>
        <w:spacing w:before="29" w:line="288" w:lineRule="auto"/>
        <w:jc w:val="left"/>
        <w:rPr>
          <w:kern w:val="0"/>
          <w:sz w:val="24"/>
        </w:rPr>
      </w:pPr>
    </w:p>
    <w:p w:rsidR="001A59F9" w:rsidRDefault="001A59F9" w:rsidP="00ED71ED">
      <w:pPr>
        <w:pStyle w:val="1"/>
        <w:keepNext/>
        <w:keepLines/>
        <w:widowControl w:val="0"/>
        <w:spacing w:beforeLines="100" w:before="312" w:afterLines="100" w:after="312" w:line="288" w:lineRule="auto"/>
        <w:jc w:val="center"/>
        <w:rPr>
          <w:b/>
          <w:bCs/>
          <w:color w:val="000000"/>
          <w:szCs w:val="24"/>
        </w:rPr>
      </w:pPr>
      <w:bookmarkStart w:id="448" w:name="_Toc361324902"/>
      <w:bookmarkStart w:id="449" w:name="_Toc415249364"/>
      <w:bookmarkStart w:id="450" w:name="_Toc415249530"/>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448"/>
      <w:bookmarkEnd w:id="449"/>
      <w:bookmarkEnd w:id="450"/>
    </w:p>
    <w:p w:rsidR="00023644" w:rsidRDefault="00F00EA9">
      <w:pPr>
        <w:spacing w:before="29" w:line="288" w:lineRule="auto"/>
        <w:ind w:firstLineChars="200" w:firstLine="480"/>
        <w:rPr>
          <w:color w:val="000000"/>
          <w:sz w:val="24"/>
        </w:rPr>
      </w:pPr>
      <w:r>
        <w:rPr>
          <w:color w:val="000000"/>
          <w:sz w:val="24"/>
        </w:rPr>
        <w:t>1</w:t>
      </w:r>
      <w:r>
        <w:rPr>
          <w:color w:val="000000"/>
          <w:sz w:val="24"/>
        </w:rPr>
        <w:t>、本基金经中国证监会证监许可【</w:t>
      </w:r>
      <w:r>
        <w:rPr>
          <w:color w:val="000000"/>
          <w:sz w:val="24"/>
        </w:rPr>
        <w:t>2010</w:t>
      </w:r>
      <w:r>
        <w:rPr>
          <w:color w:val="000000"/>
          <w:sz w:val="24"/>
        </w:rPr>
        <w:t>】</w:t>
      </w:r>
      <w:r>
        <w:rPr>
          <w:color w:val="000000"/>
          <w:sz w:val="24"/>
        </w:rPr>
        <w:t>1601</w:t>
      </w:r>
      <w:r>
        <w:rPr>
          <w:color w:val="000000"/>
          <w:sz w:val="24"/>
        </w:rPr>
        <w:t>号文批准募集，并已于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日基金合同生效。根据本基金基金合同及招募说明书的相关规定，本基金自基金合同生效之日起三年（含三年）的期间内，采取封闭式运作，在深圳证券交易所上市交易。封闭期结束，自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日起自动转为上市开放式基金</w:t>
      </w:r>
      <w:r>
        <w:rPr>
          <w:color w:val="000000"/>
          <w:sz w:val="24"/>
        </w:rPr>
        <w:t>(LOF</w:t>
      </w:r>
      <w:r>
        <w:rPr>
          <w:color w:val="000000"/>
          <w:sz w:val="24"/>
        </w:rPr>
        <w:t>）。详情请见相关公告。</w:t>
      </w:r>
    </w:p>
    <w:p w:rsidR="001A59F9" w:rsidRPr="00B566AC" w:rsidRDefault="001A59F9" w:rsidP="00B566AC">
      <w:pPr>
        <w:spacing w:before="29" w:line="288" w:lineRule="auto"/>
        <w:ind w:firstLineChars="200" w:firstLine="480"/>
        <w:rPr>
          <w:color w:val="000000"/>
          <w:sz w:val="24"/>
        </w:rPr>
      </w:pPr>
      <w:r w:rsidRPr="00B566AC">
        <w:rPr>
          <w:color w:val="000000"/>
          <w:sz w:val="24"/>
        </w:rPr>
        <w:t>2</w:t>
      </w:r>
      <w:r w:rsidRPr="00B566AC">
        <w:rPr>
          <w:color w:val="000000"/>
          <w:sz w:val="24"/>
        </w:rPr>
        <w:t>、报告期内，本基金持有的</w:t>
      </w:r>
      <w:r w:rsidRPr="00B566AC">
        <w:rPr>
          <w:color w:val="000000"/>
          <w:sz w:val="24"/>
        </w:rPr>
        <w:t>“13</w:t>
      </w:r>
      <w:r w:rsidRPr="00B566AC">
        <w:rPr>
          <w:color w:val="000000"/>
          <w:sz w:val="24"/>
        </w:rPr>
        <w:t>宛城投</w:t>
      </w:r>
      <w:r w:rsidRPr="00B566AC">
        <w:rPr>
          <w:color w:val="000000"/>
          <w:sz w:val="24"/>
        </w:rPr>
        <w:t>”</w:t>
      </w:r>
      <w:r w:rsidRPr="00B566AC">
        <w:rPr>
          <w:color w:val="000000"/>
          <w:sz w:val="24"/>
        </w:rPr>
        <w:t>债券（代码：</w:t>
      </w:r>
      <w:r w:rsidRPr="00B566AC">
        <w:rPr>
          <w:color w:val="000000"/>
          <w:sz w:val="24"/>
        </w:rPr>
        <w:t>124408</w:t>
      </w:r>
      <w:r w:rsidRPr="00B566AC">
        <w:rPr>
          <w:color w:val="000000"/>
          <w:sz w:val="24"/>
        </w:rPr>
        <w:t>）</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28</w:t>
      </w:r>
      <w:r w:rsidRPr="00B566AC">
        <w:rPr>
          <w:color w:val="000000"/>
          <w:sz w:val="24"/>
        </w:rPr>
        <w:t>日交易不活跃，成交价格严重偏离。为使持有该债券的基金估值更加公平、合理，依据中国证监会《关于进一步规范证券投资基金估值业务的指导意见》（证监会公告</w:t>
      </w:r>
      <w:r w:rsidRPr="00B566AC">
        <w:rPr>
          <w:color w:val="000000"/>
          <w:sz w:val="24"/>
        </w:rPr>
        <w:t>[2008]38</w:t>
      </w:r>
      <w:r w:rsidRPr="00B566AC">
        <w:rPr>
          <w:color w:val="000000"/>
          <w:sz w:val="24"/>
        </w:rPr>
        <w:t>号）的有关规定及本基金管理人的估值政策和程序，经和基金托管人协商，本基金管理人决定于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28</w:t>
      </w:r>
      <w:r w:rsidRPr="00B566AC">
        <w:rPr>
          <w:color w:val="000000"/>
          <w:sz w:val="24"/>
        </w:rPr>
        <w:t>日起对本基金持有的</w:t>
      </w:r>
      <w:r w:rsidRPr="00B566AC">
        <w:rPr>
          <w:color w:val="000000"/>
          <w:sz w:val="24"/>
        </w:rPr>
        <w:t>“13</w:t>
      </w:r>
      <w:r w:rsidRPr="00B566AC">
        <w:rPr>
          <w:color w:val="000000"/>
          <w:sz w:val="24"/>
        </w:rPr>
        <w:t>宛城投</w:t>
      </w:r>
      <w:r w:rsidRPr="00B566AC">
        <w:rPr>
          <w:color w:val="000000"/>
          <w:sz w:val="24"/>
        </w:rPr>
        <w:t>”</w:t>
      </w:r>
      <w:r w:rsidRPr="00B566AC">
        <w:rPr>
          <w:color w:val="000000"/>
          <w:sz w:val="24"/>
        </w:rPr>
        <w:t>债券的估值价按前一交易日的收盘价计算。在</w:t>
      </w:r>
      <w:r w:rsidRPr="00B566AC">
        <w:rPr>
          <w:color w:val="000000"/>
          <w:sz w:val="24"/>
        </w:rPr>
        <w:t>“13</w:t>
      </w:r>
      <w:r w:rsidRPr="00B566AC">
        <w:rPr>
          <w:color w:val="000000"/>
          <w:sz w:val="24"/>
        </w:rPr>
        <w:t>宛城投</w:t>
      </w:r>
      <w:r w:rsidRPr="00B566AC">
        <w:rPr>
          <w:color w:val="000000"/>
          <w:sz w:val="24"/>
        </w:rPr>
        <w:t>”</w:t>
      </w:r>
      <w:r w:rsidRPr="00B566AC">
        <w:rPr>
          <w:color w:val="000000"/>
          <w:sz w:val="24"/>
        </w:rPr>
        <w:t>的交易体现了活跃市场交易特征当日（</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29</w:t>
      </w:r>
      <w:r w:rsidRPr="00B566AC">
        <w:rPr>
          <w:color w:val="000000"/>
          <w:sz w:val="24"/>
        </w:rPr>
        <w:t>日），本基金管理人已恢复按市场价格对其进行估值。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ED71ED">
      <w:pPr>
        <w:pStyle w:val="1"/>
        <w:keepNext/>
        <w:keepLines/>
        <w:widowControl w:val="0"/>
        <w:spacing w:beforeLines="100" w:before="312" w:afterLines="100" w:after="312" w:line="288" w:lineRule="auto"/>
        <w:jc w:val="center"/>
        <w:rPr>
          <w:b/>
          <w:bCs/>
          <w:color w:val="000000"/>
          <w:szCs w:val="24"/>
        </w:rPr>
      </w:pPr>
      <w:bookmarkStart w:id="451" w:name="_Toc225500055"/>
      <w:bookmarkStart w:id="452" w:name="_Toc361324903"/>
      <w:bookmarkStart w:id="453" w:name="_Toc415249365"/>
      <w:bookmarkStart w:id="454" w:name="_Toc415249531"/>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451"/>
      <w:bookmarkEnd w:id="452"/>
      <w:bookmarkEnd w:id="453"/>
      <w:bookmarkEnd w:id="454"/>
    </w:p>
    <w:p w:rsidR="001A59F9" w:rsidRPr="00761CD0" w:rsidRDefault="001A59F9" w:rsidP="00761CD0">
      <w:pPr>
        <w:pStyle w:val="20"/>
        <w:spacing w:before="29" w:after="0" w:line="288" w:lineRule="auto"/>
        <w:rPr>
          <w:rFonts w:ascii="Times New Roman" w:hAnsi="Times New Roman"/>
          <w:kern w:val="0"/>
          <w:szCs w:val="24"/>
        </w:rPr>
      </w:pPr>
      <w:bookmarkStart w:id="455" w:name="_Toc361324904"/>
      <w:bookmarkStart w:id="456" w:name="_Toc415249366"/>
      <w:bookmarkStart w:id="457" w:name="_Toc41524953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55"/>
      <w:bookmarkEnd w:id="456"/>
      <w:bookmarkEnd w:id="457"/>
    </w:p>
    <w:p w:rsidR="00023644" w:rsidRDefault="00F00EA9">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023644" w:rsidRDefault="00F00EA9">
      <w:pPr>
        <w:spacing w:before="29" w:line="288" w:lineRule="auto"/>
        <w:rPr>
          <w:color w:val="000000"/>
          <w:sz w:val="24"/>
        </w:rPr>
      </w:pPr>
      <w:r>
        <w:rPr>
          <w:color w:val="000000"/>
          <w:sz w:val="24"/>
        </w:rPr>
        <w:t>2</w:t>
      </w:r>
      <w:r>
        <w:rPr>
          <w:color w:val="000000"/>
          <w:sz w:val="24"/>
        </w:rPr>
        <w:t>、《交银施罗德信用添利债券证券投资基金基金合同》；</w:t>
      </w:r>
    </w:p>
    <w:p w:rsidR="00023644" w:rsidRDefault="00F00EA9">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023644" w:rsidRDefault="00F00EA9">
      <w:pPr>
        <w:spacing w:before="29" w:line="288" w:lineRule="auto"/>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rsidR="00023644" w:rsidRDefault="00F00EA9">
      <w:pPr>
        <w:spacing w:before="29" w:line="288" w:lineRule="auto"/>
        <w:rPr>
          <w:color w:val="000000"/>
          <w:sz w:val="24"/>
        </w:rPr>
      </w:pPr>
      <w:r>
        <w:rPr>
          <w:color w:val="000000"/>
          <w:sz w:val="24"/>
        </w:rPr>
        <w:t>5</w:t>
      </w:r>
      <w:r>
        <w:rPr>
          <w:color w:val="000000"/>
          <w:sz w:val="24"/>
        </w:rPr>
        <w:t>、基金管理人业务资格批件、营业执照；</w:t>
      </w:r>
    </w:p>
    <w:p w:rsidR="00023644" w:rsidRDefault="00F00EA9">
      <w:pPr>
        <w:spacing w:before="29" w:line="288" w:lineRule="auto"/>
        <w:rPr>
          <w:color w:val="000000"/>
          <w:sz w:val="24"/>
        </w:rPr>
      </w:pPr>
      <w:r>
        <w:rPr>
          <w:color w:val="000000"/>
          <w:sz w:val="24"/>
        </w:rPr>
        <w:t>6</w:t>
      </w:r>
      <w:r>
        <w:rPr>
          <w:color w:val="000000"/>
          <w:sz w:val="24"/>
        </w:rPr>
        <w:t>、基金托管人业务资格批件、营业执照；</w:t>
      </w:r>
    </w:p>
    <w:p w:rsidR="00023644" w:rsidRDefault="00F00EA9">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、报告期内交银施罗德信用添利债券证券投资基金在指定报刊上各项公告的原稿。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8" w:name="_Toc361324905"/>
      <w:bookmarkStart w:id="459" w:name="_Toc415249367"/>
      <w:bookmarkStart w:id="460" w:name="_Toc415249533"/>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458"/>
      <w:bookmarkEnd w:id="459"/>
      <w:bookmarkEnd w:id="46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1" w:name="_Toc361324906"/>
      <w:bookmarkStart w:id="462" w:name="_Toc415249368"/>
      <w:bookmarkStart w:id="463" w:name="_Toc415249534"/>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461"/>
      <w:bookmarkEnd w:id="462"/>
      <w:bookmarkEnd w:id="463"/>
    </w:p>
    <w:p w:rsidR="00023644" w:rsidRDefault="00F00EA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01" w:rsidRDefault="00927C01">
      <w:r>
        <w:separator/>
      </w:r>
    </w:p>
  </w:endnote>
  <w:endnote w:type="continuationSeparator" w:id="0">
    <w:p w:rsidR="00927C01" w:rsidRDefault="009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5E2F7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5E2F74">
      <w:rPr>
        <w:kern w:val="0"/>
        <w:szCs w:val="21"/>
      </w:rPr>
      <w:fldChar w:fldCharType="begin"/>
    </w:r>
    <w:r>
      <w:rPr>
        <w:kern w:val="0"/>
        <w:szCs w:val="21"/>
      </w:rPr>
      <w:instrText xml:space="preserve"> PAGE </w:instrText>
    </w:r>
    <w:r w:rsidR="005E2F74">
      <w:rPr>
        <w:kern w:val="0"/>
        <w:szCs w:val="21"/>
      </w:rPr>
      <w:fldChar w:fldCharType="separate"/>
    </w:r>
    <w:r w:rsidR="003647AE">
      <w:rPr>
        <w:noProof/>
        <w:kern w:val="0"/>
        <w:szCs w:val="21"/>
      </w:rPr>
      <w:t>4</w:t>
    </w:r>
    <w:r w:rsidR="005E2F7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E2F74">
      <w:rPr>
        <w:kern w:val="0"/>
        <w:szCs w:val="21"/>
      </w:rPr>
      <w:fldChar w:fldCharType="begin"/>
    </w:r>
    <w:r>
      <w:rPr>
        <w:kern w:val="0"/>
        <w:szCs w:val="21"/>
      </w:rPr>
      <w:instrText xml:space="preserve"> NUMPAGES </w:instrText>
    </w:r>
    <w:r w:rsidR="005E2F74">
      <w:rPr>
        <w:kern w:val="0"/>
        <w:szCs w:val="21"/>
      </w:rPr>
      <w:fldChar w:fldCharType="separate"/>
    </w:r>
    <w:r w:rsidR="003647AE">
      <w:rPr>
        <w:noProof/>
        <w:kern w:val="0"/>
        <w:szCs w:val="21"/>
      </w:rPr>
      <w:t>54</w:t>
    </w:r>
    <w:r w:rsidR="005E2F74">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01" w:rsidRDefault="00927C01">
      <w:r>
        <w:separator/>
      </w:r>
    </w:p>
  </w:footnote>
  <w:footnote w:type="continuationSeparator" w:id="0">
    <w:p w:rsidR="00927C01" w:rsidRDefault="0092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644"/>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05C"/>
    <w:rsid w:val="00061167"/>
    <w:rsid w:val="00061582"/>
    <w:rsid w:val="00062461"/>
    <w:rsid w:val="00062997"/>
    <w:rsid w:val="00063D34"/>
    <w:rsid w:val="0006465D"/>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3F1B"/>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A750E"/>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721"/>
    <w:rsid w:val="001239C8"/>
    <w:rsid w:val="00123A56"/>
    <w:rsid w:val="001248EF"/>
    <w:rsid w:val="00124FC2"/>
    <w:rsid w:val="00125363"/>
    <w:rsid w:val="00125692"/>
    <w:rsid w:val="001257C7"/>
    <w:rsid w:val="00126502"/>
    <w:rsid w:val="001268F9"/>
    <w:rsid w:val="00126AF2"/>
    <w:rsid w:val="00126DDF"/>
    <w:rsid w:val="001270BF"/>
    <w:rsid w:val="00127235"/>
    <w:rsid w:val="00127BAC"/>
    <w:rsid w:val="00127FF5"/>
    <w:rsid w:val="00131531"/>
    <w:rsid w:val="00131EC2"/>
    <w:rsid w:val="00132451"/>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004"/>
    <w:rsid w:val="001B474E"/>
    <w:rsid w:val="001B50CD"/>
    <w:rsid w:val="001B52FE"/>
    <w:rsid w:val="001B5AAF"/>
    <w:rsid w:val="001B63B8"/>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6D8"/>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0B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6A02"/>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76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7AE"/>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2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B6C"/>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5D8"/>
    <w:rsid w:val="005C6765"/>
    <w:rsid w:val="005C691A"/>
    <w:rsid w:val="005C69AC"/>
    <w:rsid w:val="005C722E"/>
    <w:rsid w:val="005C7576"/>
    <w:rsid w:val="005C7759"/>
    <w:rsid w:val="005D01A4"/>
    <w:rsid w:val="005D072B"/>
    <w:rsid w:val="005D15AE"/>
    <w:rsid w:val="005D1A7B"/>
    <w:rsid w:val="005D1EDD"/>
    <w:rsid w:val="005D2867"/>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2F74"/>
    <w:rsid w:val="005E3308"/>
    <w:rsid w:val="005E45E7"/>
    <w:rsid w:val="005E4969"/>
    <w:rsid w:val="005F04E6"/>
    <w:rsid w:val="005F0620"/>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2A8E"/>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0"/>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44D"/>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17681"/>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03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C01"/>
    <w:rsid w:val="00927D0E"/>
    <w:rsid w:val="009304B7"/>
    <w:rsid w:val="009309DA"/>
    <w:rsid w:val="00931040"/>
    <w:rsid w:val="00931663"/>
    <w:rsid w:val="00931D22"/>
    <w:rsid w:val="00932CC7"/>
    <w:rsid w:val="0093355C"/>
    <w:rsid w:val="00935306"/>
    <w:rsid w:val="00935A86"/>
    <w:rsid w:val="0093640D"/>
    <w:rsid w:val="00936688"/>
    <w:rsid w:val="00936F6B"/>
    <w:rsid w:val="00936FCB"/>
    <w:rsid w:val="00937683"/>
    <w:rsid w:val="00937AC9"/>
    <w:rsid w:val="00937CFA"/>
    <w:rsid w:val="00940291"/>
    <w:rsid w:val="009406B3"/>
    <w:rsid w:val="009421FD"/>
    <w:rsid w:val="00942286"/>
    <w:rsid w:val="00943748"/>
    <w:rsid w:val="00943CEE"/>
    <w:rsid w:val="009444F4"/>
    <w:rsid w:val="00944674"/>
    <w:rsid w:val="00944CCC"/>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75"/>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973"/>
    <w:rsid w:val="00B25A64"/>
    <w:rsid w:val="00B25B94"/>
    <w:rsid w:val="00B271F2"/>
    <w:rsid w:val="00B30B9E"/>
    <w:rsid w:val="00B31884"/>
    <w:rsid w:val="00B31D19"/>
    <w:rsid w:val="00B32218"/>
    <w:rsid w:val="00B328D8"/>
    <w:rsid w:val="00B32906"/>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0D"/>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4DF"/>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5A9"/>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1FD5"/>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A94"/>
    <w:rsid w:val="00DD7EA2"/>
    <w:rsid w:val="00DD7FA4"/>
    <w:rsid w:val="00DE00F2"/>
    <w:rsid w:val="00DE04FE"/>
    <w:rsid w:val="00DE0DFE"/>
    <w:rsid w:val="00DE117F"/>
    <w:rsid w:val="00DE158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54B"/>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305"/>
    <w:rsid w:val="00ED4769"/>
    <w:rsid w:val="00ED5162"/>
    <w:rsid w:val="00ED5669"/>
    <w:rsid w:val="00ED5DF2"/>
    <w:rsid w:val="00ED697C"/>
    <w:rsid w:val="00ED71ED"/>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A9"/>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00AB"/>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0B3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C6F120-D7BE-4C8B-8462-692BD7D5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083F1B"/>
    <w:rPr>
      <w:kern w:val="2"/>
      <w:sz w:val="21"/>
      <w:szCs w:val="24"/>
    </w:rPr>
  </w:style>
  <w:style w:type="paragraph" w:styleId="40">
    <w:name w:val="toc 4"/>
    <w:basedOn w:val="a"/>
    <w:next w:val="a"/>
    <w:autoRedefine/>
    <w:uiPriority w:val="39"/>
    <w:unhideWhenUsed/>
    <w:rsid w:val="00DE158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E158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E158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E158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E158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E158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Program%20Files%20(x86)/Netease/&#32593;&#26131;&#38378;&#30005;&#37038;/tmp/writemail(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8713-5FAA-47B3-9C31-56699385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54</Pages>
  <Words>7243</Words>
  <Characters>41287</Characters>
  <Application>Microsoft Office Word</Application>
  <DocSecurity>0</DocSecurity>
  <Lines>344</Lines>
  <Paragraphs>96</Paragraphs>
  <ScaleCrop>false</ScaleCrop>
  <Company/>
  <LinksUpToDate>false</LinksUpToDate>
  <CharactersWithSpaces>48434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1435</cp:revision>
  <cp:lastPrinted>2007-07-19T00:46:00Z</cp:lastPrinted>
  <dcterms:created xsi:type="dcterms:W3CDTF">2013-08-07T09:12:00Z</dcterms:created>
  <dcterms:modified xsi:type="dcterms:W3CDTF">2015-03-27T11:57:00Z</dcterms:modified>
</cp:coreProperties>
</file>