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27109F" w:rsidRDefault="005019A8" w:rsidP="0027109F">
      <w:pPr>
        <w:spacing w:before="50" w:after="50" w:line="360" w:lineRule="auto"/>
        <w:jc w:val="center"/>
        <w:rPr>
          <w:rFonts w:ascii="宋体" w:hAnsi="宋体"/>
          <w:b/>
          <w:bCs/>
          <w:sz w:val="28"/>
          <w:szCs w:val="28"/>
        </w:rPr>
      </w:pPr>
      <w:r w:rsidRPr="0027109F">
        <w:rPr>
          <w:rFonts w:ascii="宋体" w:hAnsi="宋体" w:cs="宋体" w:hint="eastAsia"/>
          <w:b/>
          <w:bCs/>
          <w:sz w:val="28"/>
          <w:szCs w:val="28"/>
        </w:rPr>
        <w:t>交银施罗德</w:t>
      </w:r>
      <w:r w:rsidR="0063289C">
        <w:rPr>
          <w:rFonts w:ascii="宋体" w:hAnsi="宋体" w:hint="eastAsia"/>
          <w:b/>
          <w:sz w:val="28"/>
          <w:szCs w:val="28"/>
        </w:rPr>
        <w:t>丰享</w:t>
      </w:r>
      <w:r w:rsidR="001C4C2B">
        <w:rPr>
          <w:rFonts w:ascii="宋体" w:hAnsi="宋体" w:hint="eastAsia"/>
          <w:b/>
          <w:sz w:val="28"/>
          <w:szCs w:val="28"/>
        </w:rPr>
        <w:t>收益</w:t>
      </w:r>
      <w:r w:rsidR="0027109F" w:rsidRPr="0027109F">
        <w:rPr>
          <w:rFonts w:ascii="宋体" w:hAnsi="宋体" w:hint="eastAsia"/>
          <w:b/>
          <w:sz w:val="28"/>
          <w:szCs w:val="28"/>
        </w:rPr>
        <w:t>债券型</w:t>
      </w:r>
      <w:r w:rsidRPr="0027109F">
        <w:rPr>
          <w:rFonts w:ascii="宋体" w:hAnsi="宋体" w:cs="宋体" w:hint="eastAsia"/>
          <w:b/>
          <w:bCs/>
          <w:sz w:val="28"/>
          <w:szCs w:val="28"/>
        </w:rPr>
        <w:t>证券投资基金基金份额发售公告</w:t>
      </w:r>
    </w:p>
    <w:p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1、交银施罗德</w:t>
      </w:r>
      <w:r w:rsidR="0063289C">
        <w:rPr>
          <w:rFonts w:ascii="宋体" w:hAnsi="宋体"/>
          <w:sz w:val="24"/>
        </w:rPr>
        <w:t>丰享</w:t>
      </w:r>
      <w:r w:rsidR="001C4C2B">
        <w:rPr>
          <w:rFonts w:ascii="宋体" w:hAnsi="宋体"/>
          <w:sz w:val="24"/>
        </w:rPr>
        <w:t>收益</w:t>
      </w:r>
      <w:r w:rsidRPr="005D715A">
        <w:rPr>
          <w:rFonts w:ascii="宋体" w:hAnsi="宋体"/>
          <w:sz w:val="24"/>
        </w:rPr>
        <w:t>债券型证券投资基金（以下简称“本基金”）的募集已获中国证券监督管理委员会（以下简</w:t>
      </w:r>
      <w:bookmarkStart w:id="0" w:name="_GoBack"/>
      <w:bookmarkEnd w:id="0"/>
      <w:r w:rsidRPr="005D715A">
        <w:rPr>
          <w:rFonts w:ascii="宋体" w:hAnsi="宋体"/>
          <w:sz w:val="24"/>
        </w:rPr>
        <w:t>称“中国证监会”）证监</w:t>
      </w:r>
      <w:r w:rsidRPr="005D715A">
        <w:rPr>
          <w:rFonts w:ascii="宋体" w:hAnsi="宋体"/>
          <w:kern w:val="0"/>
          <w:sz w:val="24"/>
        </w:rPr>
        <w:t>许可</w:t>
      </w:r>
      <w:r w:rsidRPr="005D715A">
        <w:rPr>
          <w:rFonts w:ascii="宋体" w:hAnsi="宋体"/>
          <w:sz w:val="24"/>
        </w:rPr>
        <w:t>【201</w:t>
      </w:r>
      <w:r w:rsidR="001C4C2B">
        <w:rPr>
          <w:rFonts w:ascii="宋体" w:hAnsi="宋体" w:hint="eastAsia"/>
          <w:sz w:val="24"/>
        </w:rPr>
        <w:t>4</w:t>
      </w:r>
      <w:r w:rsidRPr="005D715A">
        <w:rPr>
          <w:rFonts w:ascii="宋体" w:hAnsi="宋体"/>
          <w:sz w:val="24"/>
        </w:rPr>
        <w:t>】</w:t>
      </w:r>
      <w:r w:rsidR="0037345B">
        <w:rPr>
          <w:rFonts w:ascii="宋体" w:hAnsi="宋体" w:hint="eastAsia"/>
          <w:sz w:val="24"/>
        </w:rPr>
        <w:t>1</w:t>
      </w:r>
      <w:r w:rsidR="0063289C">
        <w:rPr>
          <w:rFonts w:ascii="宋体" w:hAnsi="宋体" w:hint="eastAsia"/>
          <w:sz w:val="24"/>
        </w:rPr>
        <w:t>019</w:t>
      </w:r>
      <w:r w:rsidRPr="005D715A">
        <w:rPr>
          <w:rFonts w:ascii="宋体" w:hAnsi="宋体"/>
          <w:sz w:val="24"/>
        </w:rPr>
        <w:t>号文</w:t>
      </w:r>
      <w:r w:rsidR="00AA0EDC">
        <w:rPr>
          <w:rFonts w:ascii="宋体" w:hAnsi="宋体" w:hint="eastAsia"/>
          <w:sz w:val="24"/>
        </w:rPr>
        <w:t>予以注册</w:t>
      </w:r>
      <w:r w:rsidRPr="005D715A">
        <w:rPr>
          <w:rFonts w:ascii="宋体" w:hAnsi="宋体"/>
          <w:sz w:val="24"/>
        </w:rPr>
        <w:t>。中国证监会对本基金</w:t>
      </w:r>
      <w:r w:rsidR="00AA0EDC">
        <w:rPr>
          <w:rFonts w:ascii="宋体" w:hAnsi="宋体" w:hint="eastAsia"/>
          <w:sz w:val="24"/>
        </w:rPr>
        <w:t>募集的注册</w:t>
      </w:r>
      <w:r w:rsidRPr="005D715A">
        <w:rPr>
          <w:rFonts w:ascii="宋体" w:hAnsi="宋体"/>
          <w:sz w:val="24"/>
        </w:rPr>
        <w:t>并不代表中国证监会对本基金的风险和收益作出实质性判断、推荐或者保证。</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2、本基金是</w:t>
      </w:r>
      <w:r w:rsidR="001C4C2B" w:rsidRPr="001C4C2B">
        <w:rPr>
          <w:rFonts w:ascii="宋体" w:hAnsi="宋体"/>
          <w:sz w:val="24"/>
        </w:rPr>
        <w:t>契约型</w:t>
      </w:r>
      <w:r w:rsidR="001C4C2B" w:rsidRPr="001C4C2B">
        <w:rPr>
          <w:rFonts w:ascii="宋体" w:hAnsi="宋体" w:hint="eastAsia"/>
          <w:sz w:val="24"/>
        </w:rPr>
        <w:t>债券</w:t>
      </w:r>
      <w:r w:rsidR="001C4C2B" w:rsidRPr="001C4C2B">
        <w:rPr>
          <w:rFonts w:ascii="宋体" w:hAnsi="宋体"/>
          <w:sz w:val="24"/>
        </w:rPr>
        <w:t>证券投资基金。</w:t>
      </w:r>
      <w:r w:rsidR="001C4C2B" w:rsidRPr="001C4C2B">
        <w:rPr>
          <w:rFonts w:ascii="宋体" w:hAnsi="宋体" w:hint="eastAsia"/>
          <w:sz w:val="24"/>
        </w:rPr>
        <w:t>本基金在基金合同生效之日起</w:t>
      </w:r>
      <w:r w:rsidR="0037345B">
        <w:rPr>
          <w:rFonts w:ascii="宋体" w:hAnsi="宋体" w:hint="eastAsia"/>
          <w:sz w:val="24"/>
        </w:rPr>
        <w:t>两</w:t>
      </w:r>
      <w:r w:rsidR="001C4C2B" w:rsidRPr="001C4C2B">
        <w:rPr>
          <w:rFonts w:ascii="宋体" w:hAnsi="宋体" w:hint="eastAsia"/>
          <w:sz w:val="24"/>
        </w:rPr>
        <w:t>年（含</w:t>
      </w:r>
      <w:r w:rsidR="0037345B">
        <w:rPr>
          <w:rFonts w:ascii="宋体" w:hAnsi="宋体" w:hint="eastAsia"/>
          <w:sz w:val="24"/>
        </w:rPr>
        <w:t>两</w:t>
      </w:r>
      <w:r w:rsidR="001C4C2B" w:rsidRPr="001C4C2B">
        <w:rPr>
          <w:rFonts w:ascii="宋体" w:hAnsi="宋体" w:hint="eastAsia"/>
          <w:sz w:val="24"/>
        </w:rPr>
        <w:t>年）的期间内封闭式运作（按照基金合同的约定提前转换基金运作方式的除外），封闭期结束后转为开放式运作。</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3、本基金的管理人为交银施罗德基金管理有限公司（以下使用全称或其简称“本公司”），托管人为</w:t>
      </w:r>
      <w:r w:rsidRPr="005D715A">
        <w:rPr>
          <w:rFonts w:ascii="宋体" w:hAnsi="宋体" w:hint="eastAsia"/>
          <w:sz w:val="24"/>
        </w:rPr>
        <w:t>中信</w:t>
      </w:r>
      <w:r w:rsidRPr="005D715A">
        <w:rPr>
          <w:rFonts w:ascii="宋体" w:hAnsi="宋体"/>
          <w:sz w:val="24"/>
        </w:rPr>
        <w:t>银行股份有限公司（以下使用全称或其简称“</w:t>
      </w:r>
      <w:r w:rsidRPr="005D715A">
        <w:rPr>
          <w:rFonts w:ascii="宋体" w:hAnsi="宋体" w:hint="eastAsia"/>
          <w:sz w:val="24"/>
        </w:rPr>
        <w:t>中信</w:t>
      </w:r>
      <w:r w:rsidRPr="005D715A">
        <w:rPr>
          <w:rFonts w:ascii="宋体" w:hAnsi="宋体"/>
          <w:sz w:val="24"/>
        </w:rPr>
        <w:t>银行”），登记机构为中国证券登记结算有限责任公司（以下使用全称或其简称“中登”）。</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4、</w:t>
      </w:r>
      <w:r w:rsidRPr="005D715A">
        <w:rPr>
          <w:rFonts w:ascii="宋体" w:hAnsi="宋体" w:hint="eastAsia"/>
          <w:bCs/>
          <w:sz w:val="24"/>
        </w:rPr>
        <w:t>本基金根据认购/申购费用、赎回费用、销售服务费收取方式的不同，将基金份额分为不同的类别。在投资人申购时收取前端申购费用、赎回时收取赎回费用的，称为A类基金份额，在投资人申购时不收取申购费用、赎回时收取后端申购费用和赎回费用的，称为B类基金份额，在投资人</w:t>
      </w:r>
      <w:r w:rsidR="0037345B">
        <w:rPr>
          <w:rFonts w:ascii="宋体" w:hAnsi="宋体" w:hint="eastAsia"/>
          <w:bCs/>
          <w:sz w:val="24"/>
        </w:rPr>
        <w:t>认购/</w:t>
      </w:r>
      <w:r w:rsidRPr="005D715A">
        <w:rPr>
          <w:rFonts w:ascii="宋体" w:hAnsi="宋体" w:hint="eastAsia"/>
          <w:bCs/>
          <w:sz w:val="24"/>
        </w:rPr>
        <w:t>申购、赎回时不收取</w:t>
      </w:r>
      <w:r w:rsidR="0037345B">
        <w:rPr>
          <w:rFonts w:ascii="宋体" w:hAnsi="宋体" w:hint="eastAsia"/>
          <w:bCs/>
          <w:sz w:val="24"/>
        </w:rPr>
        <w:t>认购/</w:t>
      </w:r>
      <w:r w:rsidRPr="005D715A">
        <w:rPr>
          <w:rFonts w:ascii="宋体" w:hAnsi="宋体" w:hint="eastAsia"/>
          <w:bCs/>
          <w:sz w:val="24"/>
        </w:rPr>
        <w:t>申购费用、赎回费用，而是从本类别基金资产中计提销售服务费的，称为C类基金份额</w:t>
      </w:r>
      <w:r w:rsidR="001C4C2B">
        <w:rPr>
          <w:rFonts w:ascii="宋体" w:hAnsi="宋体" w:hint="eastAsia"/>
          <w:bCs/>
          <w:sz w:val="24"/>
        </w:rPr>
        <w:t>；</w:t>
      </w:r>
      <w:r w:rsidR="0063289C" w:rsidRPr="0063289C">
        <w:rPr>
          <w:rFonts w:ascii="宋体" w:hAnsi="宋体" w:hint="eastAsia"/>
          <w:bCs/>
          <w:sz w:val="24"/>
        </w:rPr>
        <w:t>本基金在募集期仅开放C类基金份额的认购，基金转为开放式运作后增开A类和B类基金份额的申购。</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5、</w:t>
      </w:r>
      <w:r w:rsidR="001C4C2B" w:rsidRPr="001C4C2B">
        <w:rPr>
          <w:rFonts w:ascii="宋体" w:hAnsi="宋体"/>
          <w:sz w:val="24"/>
        </w:rPr>
        <w:t>投资人可以通过基金管理人的直销机构和</w:t>
      </w:r>
      <w:r w:rsidR="00AA0EDC">
        <w:rPr>
          <w:rFonts w:ascii="宋体" w:hAnsi="宋体" w:hint="eastAsia"/>
          <w:sz w:val="24"/>
        </w:rPr>
        <w:t>除基金管理人之外的其他销售机构（以下或称“其他销售机构”）</w:t>
      </w:r>
      <w:r w:rsidR="001C4C2B" w:rsidRPr="001C4C2B">
        <w:rPr>
          <w:rFonts w:ascii="宋体" w:hAnsi="宋体"/>
          <w:sz w:val="24"/>
        </w:rPr>
        <w:t>的</w:t>
      </w:r>
      <w:r w:rsidR="001C4C2B" w:rsidRPr="001C4C2B">
        <w:rPr>
          <w:rFonts w:ascii="宋体" w:hAnsi="宋体" w:hint="eastAsia"/>
          <w:sz w:val="24"/>
        </w:rPr>
        <w:t>销售</w:t>
      </w:r>
      <w:r w:rsidR="001C4C2B" w:rsidRPr="001C4C2B">
        <w:rPr>
          <w:rFonts w:ascii="宋体" w:hAnsi="宋体"/>
          <w:sz w:val="24"/>
        </w:rPr>
        <w:t>网点认购本基金。本公告中如无特别说明，销售机构即指直销机构和</w:t>
      </w:r>
      <w:r w:rsidR="00AA0EDC">
        <w:rPr>
          <w:rFonts w:ascii="宋体" w:hAnsi="宋体" w:hint="eastAsia"/>
          <w:sz w:val="24"/>
        </w:rPr>
        <w:t>其他</w:t>
      </w:r>
      <w:r w:rsidR="001C4C2B" w:rsidRPr="001C4C2B">
        <w:rPr>
          <w:rFonts w:ascii="宋体" w:hAnsi="宋体" w:hint="eastAsia"/>
          <w:sz w:val="24"/>
        </w:rPr>
        <w:t>销售</w:t>
      </w:r>
      <w:r w:rsidR="001C4C2B" w:rsidRPr="001C4C2B">
        <w:rPr>
          <w:rFonts w:ascii="宋体" w:hAnsi="宋体"/>
          <w:sz w:val="24"/>
        </w:rPr>
        <w:t>机构。</w:t>
      </w:r>
      <w:r w:rsidRPr="005D715A">
        <w:rPr>
          <w:rFonts w:ascii="宋体" w:hAnsi="宋体"/>
          <w:sz w:val="24"/>
        </w:rPr>
        <w:t>具体销售机构名单详见本公告“</w:t>
      </w:r>
      <w:r w:rsidR="009E675C" w:rsidRPr="009E675C">
        <w:rPr>
          <w:rFonts w:ascii="宋体" w:hAnsi="宋体" w:hint="eastAsia"/>
          <w:sz w:val="24"/>
        </w:rPr>
        <w:t>九、本次募集当事人或中介机构”项下“（三）销售机构”</w:t>
      </w:r>
      <w:r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27109F" w:rsidP="0027109F">
      <w:pPr>
        <w:adjustRightInd w:val="0"/>
        <w:snapToGrid w:val="0"/>
        <w:spacing w:line="360" w:lineRule="auto"/>
        <w:ind w:firstLineChars="200" w:firstLine="480"/>
        <w:rPr>
          <w:sz w:val="24"/>
        </w:rPr>
      </w:pPr>
      <w:r>
        <w:rPr>
          <w:rFonts w:hint="eastAsia"/>
          <w:sz w:val="24"/>
        </w:rPr>
        <w:lastRenderedPageBreak/>
        <w:t>6</w:t>
      </w:r>
      <w:r>
        <w:rPr>
          <w:rFonts w:hAnsi="宋体"/>
          <w:sz w:val="24"/>
        </w:rPr>
        <w:t>、基金募集期：</w:t>
      </w:r>
      <w:r w:rsidRPr="00CD232A">
        <w:rPr>
          <w:rFonts w:hAnsi="宋体"/>
          <w:sz w:val="24"/>
        </w:rPr>
        <w:t>本基金自</w:t>
      </w:r>
      <w:r w:rsidRPr="00CD232A">
        <w:rPr>
          <w:sz w:val="24"/>
        </w:rPr>
        <w:t>201</w:t>
      </w:r>
      <w:r w:rsidR="003E678F" w:rsidRPr="00CD232A">
        <w:rPr>
          <w:rFonts w:hint="eastAsia"/>
          <w:sz w:val="24"/>
        </w:rPr>
        <w:t>4</w:t>
      </w:r>
      <w:r w:rsidRPr="00CD232A">
        <w:rPr>
          <w:rFonts w:hAnsi="宋体"/>
          <w:sz w:val="24"/>
        </w:rPr>
        <w:t>年</w:t>
      </w:r>
      <w:r w:rsidR="0037345B">
        <w:rPr>
          <w:rFonts w:hint="eastAsia"/>
          <w:sz w:val="24"/>
        </w:rPr>
        <w:t>1</w:t>
      </w:r>
      <w:r w:rsidR="0063289C">
        <w:rPr>
          <w:rFonts w:hint="eastAsia"/>
          <w:sz w:val="24"/>
        </w:rPr>
        <w:t>2</w:t>
      </w:r>
      <w:r w:rsidRPr="00CD232A">
        <w:rPr>
          <w:rFonts w:hAnsi="宋体"/>
          <w:sz w:val="24"/>
        </w:rPr>
        <w:t>月</w:t>
      </w:r>
      <w:r w:rsidR="0037345B">
        <w:rPr>
          <w:rFonts w:hint="eastAsia"/>
          <w:sz w:val="24"/>
        </w:rPr>
        <w:t>2</w:t>
      </w:r>
      <w:r w:rsidR="0063289C">
        <w:rPr>
          <w:rFonts w:hint="eastAsia"/>
          <w:sz w:val="24"/>
        </w:rPr>
        <w:t>2</w:t>
      </w:r>
      <w:r w:rsidRPr="00CD232A">
        <w:rPr>
          <w:rFonts w:hAnsi="宋体"/>
          <w:sz w:val="24"/>
        </w:rPr>
        <w:t>日起至</w:t>
      </w:r>
      <w:r w:rsidRPr="00CD232A">
        <w:rPr>
          <w:sz w:val="24"/>
        </w:rPr>
        <w:t>201</w:t>
      </w:r>
      <w:r w:rsidR="003E678F" w:rsidRPr="00CD232A">
        <w:rPr>
          <w:rFonts w:hint="eastAsia"/>
          <w:sz w:val="24"/>
        </w:rPr>
        <w:t>4</w:t>
      </w:r>
      <w:r w:rsidRPr="00CD232A">
        <w:rPr>
          <w:rFonts w:hAnsi="宋体"/>
          <w:sz w:val="24"/>
        </w:rPr>
        <w:t>年</w:t>
      </w:r>
      <w:r w:rsidR="0037345B">
        <w:rPr>
          <w:rFonts w:hint="eastAsia"/>
          <w:sz w:val="24"/>
        </w:rPr>
        <w:t>12</w:t>
      </w:r>
      <w:r w:rsidRPr="00CD232A">
        <w:rPr>
          <w:rFonts w:hAnsi="宋体"/>
          <w:sz w:val="24"/>
        </w:rPr>
        <w:t>月</w:t>
      </w:r>
      <w:r w:rsidR="0063289C">
        <w:rPr>
          <w:rFonts w:hint="eastAsia"/>
          <w:sz w:val="24"/>
        </w:rPr>
        <w:t>30</w:t>
      </w:r>
      <w:r w:rsidRPr="00CD232A">
        <w:rPr>
          <w:rFonts w:hAnsi="宋体"/>
          <w:sz w:val="24"/>
        </w:rPr>
        <w:t>日止通过销售机构公开发售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个人投资者、机构投资者和合格境外机构投资者以及法律法规或中国证监会允许购买证券投资基金的其他投资人</w:t>
      </w:r>
      <w:r w:rsidRPr="009F6F71">
        <w:rPr>
          <w:rFonts w:hint="eastAsia"/>
          <w:color w:val="000000"/>
          <w:kern w:val="0"/>
          <w:sz w:val="24"/>
        </w:rPr>
        <w:t>（以下合称“投资人”或“投资者”）</w:t>
      </w:r>
      <w:r>
        <w:rPr>
          <w:rFonts w:hAnsi="宋体"/>
          <w:sz w:val="24"/>
        </w:rPr>
        <w:t>。</w:t>
      </w:r>
    </w:p>
    <w:p w:rsidR="0037345B" w:rsidRDefault="0027109F" w:rsidP="0027109F">
      <w:pPr>
        <w:adjustRightInd w:val="0"/>
        <w:snapToGrid w:val="0"/>
        <w:spacing w:line="360" w:lineRule="auto"/>
        <w:ind w:firstLineChars="200" w:firstLine="480"/>
        <w:rPr>
          <w:rFonts w:hAnsi="宋体"/>
          <w:kern w:val="0"/>
          <w:sz w:val="24"/>
        </w:rPr>
      </w:pPr>
      <w:r>
        <w:rPr>
          <w:rFonts w:hint="eastAsia"/>
          <w:sz w:val="24"/>
        </w:rPr>
        <w:t>8</w:t>
      </w:r>
      <w:r>
        <w:rPr>
          <w:rFonts w:hAnsi="宋体"/>
          <w:sz w:val="24"/>
        </w:rPr>
        <w:t>、</w:t>
      </w:r>
      <w:r w:rsidR="0037345B" w:rsidRPr="0037345B">
        <w:rPr>
          <w:rFonts w:hAnsi="宋体" w:hint="eastAsia"/>
          <w:kern w:val="0"/>
          <w:sz w:val="24"/>
        </w:rPr>
        <w:t>本基金在</w:t>
      </w:r>
      <w:r w:rsidR="0029191F" w:rsidRPr="00FE0F52">
        <w:rPr>
          <w:rFonts w:hint="eastAsia"/>
          <w:color w:val="000000" w:themeColor="text1"/>
          <w:sz w:val="24"/>
        </w:rPr>
        <w:t>募集期</w:t>
      </w:r>
      <w:r w:rsidR="0037345B" w:rsidRPr="0037345B">
        <w:rPr>
          <w:rFonts w:hAnsi="宋体" w:hint="eastAsia"/>
          <w:kern w:val="0"/>
          <w:sz w:val="24"/>
        </w:rPr>
        <w:t>内最终确认的有效认购总金额拟不超过</w:t>
      </w:r>
      <w:r w:rsidR="0037345B" w:rsidRPr="0037345B">
        <w:rPr>
          <w:rFonts w:hAnsi="宋体"/>
          <w:kern w:val="0"/>
          <w:sz w:val="24"/>
        </w:rPr>
        <w:t>5</w:t>
      </w:r>
      <w:r w:rsidR="0037345B" w:rsidRPr="0037345B">
        <w:rPr>
          <w:rFonts w:hAnsi="宋体" w:hint="eastAsia"/>
          <w:kern w:val="0"/>
          <w:sz w:val="24"/>
        </w:rPr>
        <w:t>亿元人民币（不包括</w:t>
      </w:r>
      <w:r w:rsidR="0029191F" w:rsidRPr="00FE0F52">
        <w:rPr>
          <w:rFonts w:hint="eastAsia"/>
          <w:color w:val="000000" w:themeColor="text1"/>
          <w:sz w:val="24"/>
        </w:rPr>
        <w:t>募集期</w:t>
      </w:r>
      <w:r w:rsidR="0037345B" w:rsidRPr="0037345B">
        <w:rPr>
          <w:rFonts w:hAnsi="宋体" w:hint="eastAsia"/>
          <w:kern w:val="0"/>
          <w:sz w:val="24"/>
        </w:rPr>
        <w:t>利息）。</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在</w:t>
      </w:r>
      <w:r w:rsidR="0029191F" w:rsidRPr="00FE0F52">
        <w:rPr>
          <w:rFonts w:hint="eastAsia"/>
          <w:color w:val="000000" w:themeColor="text1"/>
          <w:sz w:val="24"/>
        </w:rPr>
        <w:t>募集期</w:t>
      </w:r>
      <w:r w:rsidRPr="0037345B">
        <w:rPr>
          <w:rFonts w:hAnsi="宋体" w:hint="eastAsia"/>
          <w:kern w:val="0"/>
          <w:sz w:val="24"/>
        </w:rPr>
        <w:t>内的任何一日（包括首日），若预计当日的有效认购申请全部确认后，将使本基金在</w:t>
      </w:r>
      <w:r w:rsidR="0029191F" w:rsidRPr="00FE0F52">
        <w:rPr>
          <w:rFonts w:hint="eastAsia"/>
          <w:color w:val="000000" w:themeColor="text1"/>
          <w:sz w:val="24"/>
        </w:rPr>
        <w:t>募集期</w:t>
      </w:r>
      <w:r w:rsidRPr="0037345B">
        <w:rPr>
          <w:rFonts w:hAnsi="宋体" w:hint="eastAsia"/>
          <w:kern w:val="0"/>
          <w:sz w:val="24"/>
        </w:rPr>
        <w:t>内接受的有效认购总金额</w:t>
      </w:r>
      <w:r w:rsidRPr="0037345B">
        <w:rPr>
          <w:rFonts w:hAnsi="宋体"/>
          <w:kern w:val="0"/>
          <w:sz w:val="24"/>
        </w:rPr>
        <w:t>(</w:t>
      </w:r>
      <w:r w:rsidRPr="0037345B">
        <w:rPr>
          <w:rFonts w:hAnsi="宋体" w:hint="eastAsia"/>
          <w:kern w:val="0"/>
          <w:sz w:val="24"/>
        </w:rPr>
        <w:t>不包括利息</w:t>
      </w:r>
      <w:r w:rsidRPr="0037345B">
        <w:rPr>
          <w:rFonts w:hAnsi="宋体"/>
          <w:kern w:val="0"/>
          <w:sz w:val="24"/>
        </w:rPr>
        <w:t>)</w:t>
      </w:r>
      <w:r w:rsidRPr="0037345B">
        <w:rPr>
          <w:rFonts w:hAnsi="宋体" w:hint="eastAsia"/>
          <w:kern w:val="0"/>
          <w:sz w:val="24"/>
        </w:rPr>
        <w:t>接近、达到或超过</w:t>
      </w:r>
      <w:r w:rsidRPr="0037345B">
        <w:rPr>
          <w:rFonts w:hAnsi="宋体"/>
          <w:kern w:val="0"/>
          <w:sz w:val="24"/>
        </w:rPr>
        <w:t>5</w:t>
      </w:r>
      <w:r w:rsidRPr="0037345B">
        <w:rPr>
          <w:rFonts w:hAnsi="宋体" w:hint="eastAsia"/>
          <w:kern w:val="0"/>
          <w:sz w:val="24"/>
        </w:rPr>
        <w:t>亿元人民币，本基金管理人将于次日在本公司网站上公告提前结束发售</w:t>
      </w:r>
      <w:r w:rsidR="00B7511D">
        <w:rPr>
          <w:rFonts w:hAnsi="宋体" w:hint="eastAsia"/>
          <w:kern w:val="0"/>
          <w:sz w:val="24"/>
        </w:rPr>
        <w:t>，</w:t>
      </w:r>
      <w:r w:rsidRPr="0037345B">
        <w:rPr>
          <w:rFonts w:hAnsi="宋体" w:hint="eastAsia"/>
          <w:kern w:val="0"/>
          <w:sz w:val="24"/>
        </w:rPr>
        <w:t>并自公告日起不再接受认购申请。</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在</w:t>
      </w:r>
      <w:r w:rsidR="0029191F" w:rsidRPr="00FE0F52">
        <w:rPr>
          <w:rFonts w:hint="eastAsia"/>
          <w:color w:val="000000" w:themeColor="text1"/>
          <w:sz w:val="24"/>
        </w:rPr>
        <w:t>募集期</w:t>
      </w:r>
      <w:r w:rsidRPr="0037345B">
        <w:rPr>
          <w:rFonts w:hAnsi="宋体" w:hint="eastAsia"/>
          <w:kern w:val="0"/>
          <w:sz w:val="24"/>
        </w:rPr>
        <w:t>内，若预计次日（</w:t>
      </w:r>
      <w:r w:rsidRPr="0037345B">
        <w:rPr>
          <w:rFonts w:hAnsi="宋体"/>
          <w:kern w:val="0"/>
          <w:sz w:val="24"/>
        </w:rPr>
        <w:t>T+1</w:t>
      </w:r>
      <w:r w:rsidRPr="0037345B">
        <w:rPr>
          <w:rFonts w:hAnsi="宋体" w:hint="eastAsia"/>
          <w:kern w:val="0"/>
          <w:sz w:val="24"/>
        </w:rPr>
        <w:t>日）的有效认购申请全部确认后，将使本基金在</w:t>
      </w:r>
      <w:r w:rsidR="0029191F" w:rsidRPr="00FE0F52">
        <w:rPr>
          <w:rFonts w:hint="eastAsia"/>
          <w:color w:val="000000" w:themeColor="text1"/>
          <w:sz w:val="24"/>
        </w:rPr>
        <w:t>募集期</w:t>
      </w:r>
      <w:r w:rsidRPr="0037345B">
        <w:rPr>
          <w:rFonts w:hAnsi="宋体" w:hint="eastAsia"/>
          <w:kern w:val="0"/>
          <w:sz w:val="24"/>
        </w:rPr>
        <w:t>内接受的有效认购总金额（不包括利息）接近、达到或超过</w:t>
      </w:r>
      <w:r w:rsidRPr="0037345B">
        <w:rPr>
          <w:rFonts w:hAnsi="宋体"/>
          <w:kern w:val="0"/>
          <w:sz w:val="24"/>
        </w:rPr>
        <w:t>5</w:t>
      </w:r>
      <w:r w:rsidRPr="0037345B">
        <w:rPr>
          <w:rFonts w:hAnsi="宋体" w:hint="eastAsia"/>
          <w:kern w:val="0"/>
          <w:sz w:val="24"/>
        </w:rPr>
        <w:t>亿元人民币，本基金管理人可于次日（</w:t>
      </w:r>
      <w:r w:rsidRPr="0037345B">
        <w:rPr>
          <w:rFonts w:hAnsi="宋体"/>
          <w:kern w:val="0"/>
          <w:sz w:val="24"/>
        </w:rPr>
        <w:t>T+1</w:t>
      </w:r>
      <w:r w:rsidRPr="0037345B">
        <w:rPr>
          <w:rFonts w:hAnsi="宋体" w:hint="eastAsia"/>
          <w:kern w:val="0"/>
          <w:sz w:val="24"/>
        </w:rPr>
        <w:t>日）在本公司网站上公告提前结束发售，并自</w:t>
      </w:r>
      <w:r w:rsidRPr="0037345B">
        <w:rPr>
          <w:rFonts w:hAnsi="宋体"/>
          <w:kern w:val="0"/>
          <w:sz w:val="24"/>
        </w:rPr>
        <w:t>T+2</w:t>
      </w:r>
      <w:r w:rsidRPr="0037345B">
        <w:rPr>
          <w:rFonts w:hAnsi="宋体" w:hint="eastAsia"/>
          <w:kern w:val="0"/>
          <w:sz w:val="24"/>
        </w:rPr>
        <w:t>日起不再接受认购申请。</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若在</w:t>
      </w:r>
      <w:r w:rsidR="0029191F" w:rsidRPr="00FE0F52">
        <w:rPr>
          <w:rFonts w:hint="eastAsia"/>
          <w:color w:val="000000" w:themeColor="text1"/>
          <w:sz w:val="24"/>
        </w:rPr>
        <w:t>募集期</w:t>
      </w:r>
      <w:r w:rsidRPr="0037345B">
        <w:rPr>
          <w:rFonts w:hAnsi="宋体" w:hint="eastAsia"/>
          <w:kern w:val="0"/>
          <w:sz w:val="24"/>
        </w:rPr>
        <w:t>内接受的有效认购总金额（不包括利息）未超过募集上限，则对所有有效认购申请全部予以确认；若在</w:t>
      </w:r>
      <w:r w:rsidR="0029191F" w:rsidRPr="00FE0F52">
        <w:rPr>
          <w:rFonts w:hint="eastAsia"/>
          <w:color w:val="000000" w:themeColor="text1"/>
          <w:sz w:val="24"/>
        </w:rPr>
        <w:t>募集期</w:t>
      </w:r>
      <w:r w:rsidRPr="0037345B">
        <w:rPr>
          <w:rFonts w:hAnsi="宋体" w:hint="eastAsia"/>
          <w:kern w:val="0"/>
          <w:sz w:val="24"/>
        </w:rPr>
        <w:t>内接受的有效认购总金额（不包括利息）超过募集上限，则最后一个发售日的有效认购申请采用“末日比例确认”的原则给予部分确认，未确认部分的认购款项退还给投资人，而在该最后一个发售日之前提交的有效认购申请将全部予以确认。</w:t>
      </w:r>
    </w:p>
    <w:p w:rsidR="0027109F" w:rsidRPr="0029191F"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本基金管理人在基金</w:t>
      </w:r>
      <w:r w:rsidR="0029191F" w:rsidRPr="00FE0F52">
        <w:rPr>
          <w:rFonts w:hint="eastAsia"/>
          <w:color w:val="000000" w:themeColor="text1"/>
          <w:sz w:val="24"/>
        </w:rPr>
        <w:t>募集期</w:t>
      </w:r>
      <w:r w:rsidRPr="0037345B">
        <w:rPr>
          <w:rFonts w:hAnsi="宋体" w:hint="eastAsia"/>
          <w:kern w:val="0"/>
          <w:sz w:val="24"/>
        </w:rPr>
        <w:t>间不得调整该募集规模上限。《交银施罗德</w:t>
      </w:r>
      <w:r w:rsidR="0063289C">
        <w:rPr>
          <w:rFonts w:hAnsi="宋体" w:hint="eastAsia"/>
          <w:kern w:val="0"/>
          <w:sz w:val="24"/>
        </w:rPr>
        <w:t>丰享</w:t>
      </w:r>
      <w:r w:rsidRPr="0037345B">
        <w:rPr>
          <w:rFonts w:hAnsi="宋体" w:hint="eastAsia"/>
          <w:kern w:val="0"/>
          <w:sz w:val="24"/>
        </w:rPr>
        <w:t>收益债券型证券投资基金基金合同》（以下简称“《基金合同》”）生效后，基金的资产规模不受上述限制。</w:t>
      </w:r>
    </w:p>
    <w:p w:rsidR="0027109F" w:rsidRPr="00210261" w:rsidRDefault="0027109F" w:rsidP="0027109F">
      <w:pPr>
        <w:adjustRightInd w:val="0"/>
        <w:snapToGrid w:val="0"/>
        <w:spacing w:line="360" w:lineRule="auto"/>
        <w:ind w:firstLineChars="200" w:firstLine="480"/>
        <w:rPr>
          <w:sz w:val="24"/>
        </w:rPr>
      </w:pPr>
      <w:r>
        <w:rPr>
          <w:rFonts w:hint="eastAsia"/>
          <w:sz w:val="24"/>
        </w:rPr>
        <w:t>9</w:t>
      </w:r>
      <w:r>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rsidR="0027109F" w:rsidRDefault="0027109F" w:rsidP="0027109F">
      <w:pPr>
        <w:adjustRightInd w:val="0"/>
        <w:snapToGrid w:val="0"/>
        <w:spacing w:line="360" w:lineRule="auto"/>
        <w:ind w:firstLineChars="200" w:firstLine="480"/>
        <w:rPr>
          <w:rFonts w:hAnsi="宋体"/>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rsidR="00AA0EDC" w:rsidRDefault="0027109F" w:rsidP="001C4C2B">
      <w:pPr>
        <w:widowControl/>
        <w:adjustRightInd w:val="0"/>
        <w:snapToGrid w:val="0"/>
        <w:spacing w:line="360" w:lineRule="auto"/>
        <w:ind w:firstLineChars="200" w:firstLine="480"/>
        <w:rPr>
          <w:rFonts w:hAnsi="宋体"/>
          <w:sz w:val="24"/>
        </w:rPr>
      </w:pPr>
      <w:r>
        <w:rPr>
          <w:rFonts w:hint="eastAsia"/>
          <w:sz w:val="24"/>
        </w:rPr>
        <w:t>10</w:t>
      </w:r>
      <w:r>
        <w:rPr>
          <w:rFonts w:hAnsi="宋体"/>
          <w:sz w:val="24"/>
        </w:rPr>
        <w:t>、认购限额：</w:t>
      </w:r>
      <w:r w:rsidR="001C4C2B" w:rsidRPr="001C4C2B">
        <w:rPr>
          <w:rFonts w:hAnsi="宋体"/>
          <w:sz w:val="24"/>
        </w:rPr>
        <w:t>直销机构接受首次认购申请的最低金额为单笔</w:t>
      </w:r>
      <w:r w:rsidR="001C4C2B" w:rsidRPr="001C4C2B">
        <w:rPr>
          <w:rFonts w:hAnsi="宋体"/>
          <w:sz w:val="24"/>
        </w:rPr>
        <w:t>100,000</w:t>
      </w:r>
      <w:r w:rsidR="001C4C2B" w:rsidRPr="001C4C2B">
        <w:rPr>
          <w:rFonts w:hAnsi="宋体"/>
          <w:sz w:val="24"/>
        </w:rPr>
        <w:t>元，追加认购的最低金额为单笔</w:t>
      </w:r>
      <w:r w:rsidR="001C4C2B" w:rsidRPr="001C4C2B">
        <w:rPr>
          <w:rFonts w:hAnsi="宋体"/>
          <w:sz w:val="24"/>
        </w:rPr>
        <w:t>10,000</w:t>
      </w:r>
      <w:r w:rsidR="001C4C2B" w:rsidRPr="001C4C2B">
        <w:rPr>
          <w:rFonts w:hAnsi="宋体"/>
          <w:sz w:val="24"/>
        </w:rPr>
        <w:t>元；已在直销机构有认购或申购过本基金管理人管理的其他基金记录的投资人不受首次认购最低金额的限制。通过</w:t>
      </w:r>
      <w:r w:rsidR="001C4C2B" w:rsidRPr="001C4C2B">
        <w:rPr>
          <w:rFonts w:hAnsi="宋体" w:hint="eastAsia"/>
          <w:sz w:val="24"/>
        </w:rPr>
        <w:t>基金管理人</w:t>
      </w:r>
      <w:r w:rsidR="001C4C2B" w:rsidRPr="001C4C2B">
        <w:rPr>
          <w:rFonts w:hAnsi="宋体"/>
          <w:sz w:val="24"/>
        </w:rPr>
        <w:t>网上直销交易平台办理本基金认购业务的不受直销机构最低认购金额的限制，认购最低金额为单笔</w:t>
      </w:r>
      <w:r w:rsidR="001C4C2B" w:rsidRPr="001C4C2B">
        <w:rPr>
          <w:rFonts w:hAnsi="宋体"/>
          <w:sz w:val="24"/>
        </w:rPr>
        <w:t>1</w:t>
      </w:r>
      <w:r w:rsidR="001C4C2B" w:rsidRPr="001C4C2B">
        <w:rPr>
          <w:rFonts w:hAnsi="宋体" w:hint="eastAsia"/>
          <w:sz w:val="24"/>
        </w:rPr>
        <w:t>0</w:t>
      </w:r>
      <w:r w:rsidR="001C4C2B" w:rsidRPr="001C4C2B">
        <w:rPr>
          <w:rFonts w:hAnsi="宋体"/>
          <w:sz w:val="24"/>
        </w:rPr>
        <w:t>00</w:t>
      </w:r>
      <w:r w:rsidR="001C4C2B" w:rsidRPr="001C4C2B">
        <w:rPr>
          <w:rFonts w:hAnsi="宋体"/>
          <w:sz w:val="24"/>
        </w:rPr>
        <w:t>元。本基金直销机构单笔认购最低金额可由基金管理人酌情调整。</w:t>
      </w:r>
      <w:r w:rsidR="001C4C2B" w:rsidRPr="001C4C2B">
        <w:rPr>
          <w:rFonts w:hAnsi="宋体" w:hint="eastAsia"/>
          <w:sz w:val="24"/>
        </w:rPr>
        <w:t>其他销售</w:t>
      </w:r>
      <w:r w:rsidR="001C4C2B" w:rsidRPr="001C4C2B">
        <w:rPr>
          <w:rFonts w:hAnsi="宋体"/>
          <w:sz w:val="24"/>
        </w:rPr>
        <w:t>机构接受认购申请的最低金额为单笔</w:t>
      </w:r>
      <w:r w:rsidR="001C4C2B" w:rsidRPr="001C4C2B">
        <w:rPr>
          <w:rFonts w:hAnsi="宋体"/>
          <w:sz w:val="24"/>
        </w:rPr>
        <w:t>100</w:t>
      </w:r>
      <w:r w:rsidR="001C4C2B" w:rsidRPr="001C4C2B">
        <w:rPr>
          <w:rFonts w:hAnsi="宋体" w:hint="eastAsia"/>
          <w:sz w:val="24"/>
        </w:rPr>
        <w:t>0</w:t>
      </w:r>
      <w:r w:rsidR="001C4C2B" w:rsidRPr="001C4C2B">
        <w:rPr>
          <w:rFonts w:hAnsi="宋体"/>
          <w:sz w:val="24"/>
        </w:rPr>
        <w:t>元，如果</w:t>
      </w:r>
      <w:r w:rsidR="001C4C2B" w:rsidRPr="001C4C2B">
        <w:rPr>
          <w:rFonts w:hAnsi="宋体" w:hint="eastAsia"/>
          <w:sz w:val="24"/>
        </w:rPr>
        <w:t>销售</w:t>
      </w:r>
      <w:r w:rsidR="001C4C2B" w:rsidRPr="001C4C2B">
        <w:rPr>
          <w:rFonts w:hAnsi="宋体"/>
          <w:sz w:val="24"/>
        </w:rPr>
        <w:t>机构业务规则规定的最低单笔认购金额高于</w:t>
      </w:r>
      <w:r w:rsidR="001C4C2B" w:rsidRPr="001C4C2B">
        <w:rPr>
          <w:rFonts w:hAnsi="宋体"/>
          <w:sz w:val="24"/>
        </w:rPr>
        <w:t>100</w:t>
      </w:r>
      <w:r w:rsidR="001C4C2B" w:rsidRPr="001C4C2B">
        <w:rPr>
          <w:rFonts w:hAnsi="宋体" w:hint="eastAsia"/>
          <w:sz w:val="24"/>
        </w:rPr>
        <w:t>0</w:t>
      </w:r>
      <w:r w:rsidR="001C4C2B" w:rsidRPr="001C4C2B">
        <w:rPr>
          <w:rFonts w:hAnsi="宋体"/>
          <w:sz w:val="24"/>
        </w:rPr>
        <w:t>元，以</w:t>
      </w:r>
      <w:r w:rsidR="001C4C2B" w:rsidRPr="001C4C2B">
        <w:rPr>
          <w:rFonts w:hAnsi="宋体" w:hint="eastAsia"/>
          <w:sz w:val="24"/>
        </w:rPr>
        <w:t>该销售</w:t>
      </w:r>
      <w:r w:rsidR="001C4C2B" w:rsidRPr="001C4C2B">
        <w:rPr>
          <w:rFonts w:hAnsi="宋体"/>
          <w:sz w:val="24"/>
        </w:rPr>
        <w:t>机构的规定为准。</w:t>
      </w:r>
      <w:r w:rsidR="00CD2CB1" w:rsidRPr="00CD2CB1">
        <w:rPr>
          <w:rFonts w:hAnsi="宋体" w:hint="eastAsia"/>
          <w:sz w:val="24"/>
        </w:rPr>
        <w:t>如发生末日比例配售部分确认情形，认购申请确认金额不受认购最低限额的限制。</w:t>
      </w:r>
      <w:r w:rsidR="00AA0EDC">
        <w:rPr>
          <w:rFonts w:hAnsi="宋体" w:hint="eastAsia"/>
          <w:sz w:val="24"/>
        </w:rPr>
        <w:t>投资人在募集期内可多次认购基金份额，认购费用按每笔认购申请单独计算，</w:t>
      </w:r>
      <w:r w:rsidR="00AA0EDC">
        <w:rPr>
          <w:rFonts w:hAnsi="宋体" w:hint="eastAsia"/>
          <w:kern w:val="0"/>
          <w:sz w:val="24"/>
        </w:rPr>
        <w:t>认购申请一经登记机构受理不得撤销</w:t>
      </w:r>
      <w:r w:rsidR="00AA0EDC">
        <w:rPr>
          <w:rFonts w:hAnsi="宋体" w:hint="eastAsia"/>
          <w:sz w:val="24"/>
        </w:rPr>
        <w:t>。</w:t>
      </w:r>
    </w:p>
    <w:p w:rsidR="0027109F" w:rsidRDefault="0027109F" w:rsidP="001C4C2B">
      <w:pPr>
        <w:widowControl/>
        <w:adjustRightInd w:val="0"/>
        <w:snapToGrid w:val="0"/>
        <w:spacing w:line="360" w:lineRule="auto"/>
        <w:ind w:firstLineChars="200" w:firstLine="480"/>
        <w:rPr>
          <w:sz w:val="24"/>
        </w:rPr>
      </w:pPr>
      <w:r>
        <w:rPr>
          <w:sz w:val="24"/>
        </w:rPr>
        <w:t>1</w:t>
      </w:r>
      <w:r>
        <w:rPr>
          <w:rFonts w:hint="eastAsia"/>
          <w:sz w:val="24"/>
        </w:rPr>
        <w:t>1</w:t>
      </w:r>
      <w:r>
        <w:rPr>
          <w:rFonts w:hAnsi="宋体"/>
          <w:sz w:val="24"/>
        </w:rPr>
        <w:t>、销售网点（指直销机构和</w:t>
      </w:r>
      <w:r>
        <w:rPr>
          <w:sz w:val="24"/>
        </w:rPr>
        <w:t>/</w:t>
      </w:r>
      <w:r>
        <w:rPr>
          <w:rFonts w:hAnsi="宋体"/>
          <w:sz w:val="24"/>
        </w:rPr>
        <w:t>或</w:t>
      </w:r>
      <w:r w:rsidR="001C4C2B">
        <w:rPr>
          <w:rFonts w:hAnsi="宋体" w:hint="eastAsia"/>
          <w:sz w:val="24"/>
        </w:rPr>
        <w:t>其他销售</w:t>
      </w:r>
      <w:r>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925E7">
        <w:rPr>
          <w:rFonts w:hAnsi="宋体"/>
          <w:kern w:val="0"/>
          <w:sz w:val="24"/>
        </w:rPr>
        <w:t>本基金管理人将向</w:t>
      </w:r>
      <w:r>
        <w:rPr>
          <w:rFonts w:hAnsi="宋体" w:hint="eastAsia"/>
          <w:kern w:val="0"/>
          <w:sz w:val="24"/>
        </w:rPr>
        <w:t>投资人</w:t>
      </w:r>
      <w:r w:rsidRPr="007925E7">
        <w:rPr>
          <w:rFonts w:hAnsi="宋体"/>
          <w:kern w:val="0"/>
          <w:sz w:val="24"/>
        </w:rPr>
        <w:t>提供电子或纸质对账单，需要订阅或取消的客户可与本基金管理人客户服务中心（</w:t>
      </w:r>
      <w:r w:rsidRPr="007925E7">
        <w:rPr>
          <w:kern w:val="0"/>
          <w:sz w:val="24"/>
        </w:rPr>
        <w:t>400-700-5000</w:t>
      </w:r>
      <w:r w:rsidRPr="007925E7">
        <w:rPr>
          <w:rFonts w:hAnsi="宋体"/>
          <w:kern w:val="0"/>
          <w:sz w:val="24"/>
        </w:rPr>
        <w:t>，</w:t>
      </w:r>
      <w:r w:rsidRPr="007925E7">
        <w:rPr>
          <w:kern w:val="0"/>
          <w:sz w:val="24"/>
        </w:rPr>
        <w:t>021-61055000</w:t>
      </w:r>
      <w:r w:rsidRPr="007925E7">
        <w:rPr>
          <w:rFonts w:hAnsi="宋体"/>
          <w:kern w:val="0"/>
          <w:sz w:val="24"/>
        </w:rPr>
        <w:t>）联系</w:t>
      </w:r>
      <w:r w:rsidRPr="009F6F71">
        <w:rPr>
          <w:rFonts w:hAnsi="宋体"/>
          <w:sz w:val="24"/>
        </w:rPr>
        <w:t>。</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2</w:t>
      </w:r>
      <w:r>
        <w:rPr>
          <w:rFonts w:hAnsi="宋体"/>
          <w:sz w:val="24"/>
        </w:rPr>
        <w:t>、本公告仅对本基金基金份额发售的有关事项和规定予以说明。投资者欲了解本基金的详细情况，请详细阅读刊登在</w:t>
      </w:r>
      <w:r w:rsidR="00CD2CB1" w:rsidRPr="0002775D">
        <w:rPr>
          <w:sz w:val="24"/>
        </w:rPr>
        <w:t>201</w:t>
      </w:r>
      <w:r w:rsidR="00CD2CB1" w:rsidRPr="0002775D">
        <w:rPr>
          <w:rFonts w:hint="eastAsia"/>
          <w:sz w:val="24"/>
        </w:rPr>
        <w:t>4</w:t>
      </w:r>
      <w:r w:rsidR="00CD2CB1" w:rsidRPr="0002775D">
        <w:rPr>
          <w:rFonts w:hAnsi="宋体"/>
          <w:sz w:val="24"/>
        </w:rPr>
        <w:t>年</w:t>
      </w:r>
      <w:r w:rsidR="0029191F">
        <w:rPr>
          <w:rFonts w:hint="eastAsia"/>
          <w:sz w:val="24"/>
        </w:rPr>
        <w:t>1</w:t>
      </w:r>
      <w:r w:rsidR="0063289C">
        <w:rPr>
          <w:rFonts w:hint="eastAsia"/>
          <w:sz w:val="24"/>
        </w:rPr>
        <w:t>2</w:t>
      </w:r>
      <w:r w:rsidR="00CD2CB1" w:rsidRPr="0002775D">
        <w:rPr>
          <w:rFonts w:hAnsi="宋体"/>
          <w:sz w:val="24"/>
        </w:rPr>
        <w:t>月</w:t>
      </w:r>
      <w:r w:rsidR="001C6892">
        <w:rPr>
          <w:rFonts w:hint="eastAsia"/>
          <w:sz w:val="24"/>
        </w:rPr>
        <w:t>18</w:t>
      </w:r>
      <w:r w:rsidRPr="0002775D">
        <w:rPr>
          <w:rFonts w:hAnsi="宋体"/>
          <w:sz w:val="24"/>
        </w:rPr>
        <w:t>日</w:t>
      </w:r>
      <w:r w:rsidRPr="00CD232A">
        <w:rPr>
          <w:rFonts w:hAnsi="宋体"/>
          <w:sz w:val="24"/>
        </w:rPr>
        <w:t>《</w:t>
      </w:r>
      <w:r w:rsidR="001C6892" w:rsidRPr="001C6892">
        <w:rPr>
          <w:rFonts w:hAnsi="宋体" w:hint="eastAsia"/>
          <w:sz w:val="24"/>
        </w:rPr>
        <w:t>中国证券报</w:t>
      </w:r>
      <w:r w:rsidRPr="00CD232A">
        <w:rPr>
          <w:rFonts w:hAnsi="宋体"/>
          <w:sz w:val="24"/>
        </w:rPr>
        <w:t>》</w:t>
      </w:r>
      <w:r w:rsidR="009645A7" w:rsidRPr="009645A7">
        <w:rPr>
          <w:rFonts w:hAnsi="宋体"/>
          <w:sz w:val="24"/>
        </w:rPr>
        <w:t>、</w:t>
      </w:r>
      <w:r w:rsidR="009645A7" w:rsidRPr="009645A7">
        <w:rPr>
          <w:rFonts w:hAnsi="宋体"/>
          <w:sz w:val="24"/>
        </w:rPr>
        <w:t>201</w:t>
      </w:r>
      <w:r w:rsidR="009645A7" w:rsidRPr="009645A7">
        <w:rPr>
          <w:rFonts w:hAnsi="宋体" w:hint="eastAsia"/>
          <w:sz w:val="24"/>
        </w:rPr>
        <w:t>4</w:t>
      </w:r>
      <w:r w:rsidR="009645A7" w:rsidRPr="009645A7">
        <w:rPr>
          <w:rFonts w:hAnsi="宋体"/>
          <w:sz w:val="24"/>
        </w:rPr>
        <w:t>年</w:t>
      </w:r>
      <w:r w:rsidR="009645A7">
        <w:rPr>
          <w:rFonts w:hAnsi="宋体" w:hint="eastAsia"/>
          <w:sz w:val="24"/>
        </w:rPr>
        <w:t>1</w:t>
      </w:r>
      <w:r w:rsidR="0063289C">
        <w:rPr>
          <w:rFonts w:hAnsi="宋体" w:hint="eastAsia"/>
          <w:sz w:val="24"/>
        </w:rPr>
        <w:t>2</w:t>
      </w:r>
      <w:r w:rsidR="009645A7" w:rsidRPr="009645A7">
        <w:rPr>
          <w:rFonts w:hAnsi="宋体"/>
          <w:sz w:val="24"/>
        </w:rPr>
        <w:t>月</w:t>
      </w:r>
      <w:r w:rsidR="001C6892">
        <w:rPr>
          <w:rFonts w:hAnsi="宋体" w:hint="eastAsia"/>
          <w:sz w:val="24"/>
        </w:rPr>
        <w:t>19</w:t>
      </w:r>
      <w:r w:rsidR="009645A7">
        <w:rPr>
          <w:rFonts w:hAnsi="宋体"/>
          <w:sz w:val="24"/>
        </w:rPr>
        <w:t>日《</w:t>
      </w:r>
      <w:r w:rsidR="001C6892" w:rsidRPr="001C6892">
        <w:rPr>
          <w:rFonts w:hAnsi="宋体" w:hint="eastAsia"/>
          <w:sz w:val="24"/>
        </w:rPr>
        <w:t>上海证券报</w:t>
      </w:r>
      <w:r w:rsidR="009645A7">
        <w:rPr>
          <w:rFonts w:hAnsi="宋体"/>
          <w:sz w:val="24"/>
        </w:rPr>
        <w:t>》</w:t>
      </w:r>
      <w:r w:rsidR="009645A7">
        <w:rPr>
          <w:rFonts w:hAnsi="宋体" w:hint="eastAsia"/>
          <w:sz w:val="24"/>
        </w:rPr>
        <w:t>和</w:t>
      </w:r>
      <w:r w:rsidR="009645A7" w:rsidRPr="009645A7">
        <w:rPr>
          <w:rFonts w:hAnsi="宋体"/>
          <w:sz w:val="24"/>
        </w:rPr>
        <w:t>201</w:t>
      </w:r>
      <w:r w:rsidR="009645A7" w:rsidRPr="009645A7">
        <w:rPr>
          <w:rFonts w:hAnsi="宋体" w:hint="eastAsia"/>
          <w:sz w:val="24"/>
        </w:rPr>
        <w:t>4</w:t>
      </w:r>
      <w:r w:rsidR="009645A7" w:rsidRPr="009645A7">
        <w:rPr>
          <w:rFonts w:hAnsi="宋体"/>
          <w:sz w:val="24"/>
        </w:rPr>
        <w:t>年</w:t>
      </w:r>
      <w:r w:rsidR="009645A7">
        <w:rPr>
          <w:rFonts w:hAnsi="宋体" w:hint="eastAsia"/>
          <w:sz w:val="24"/>
        </w:rPr>
        <w:t>1</w:t>
      </w:r>
      <w:r w:rsidR="0063289C">
        <w:rPr>
          <w:rFonts w:hAnsi="宋体" w:hint="eastAsia"/>
          <w:sz w:val="24"/>
        </w:rPr>
        <w:t>2</w:t>
      </w:r>
      <w:r w:rsidR="009645A7" w:rsidRPr="009645A7">
        <w:rPr>
          <w:rFonts w:hAnsi="宋体"/>
          <w:sz w:val="24"/>
        </w:rPr>
        <w:t>月</w:t>
      </w:r>
      <w:r w:rsidR="001C6892">
        <w:rPr>
          <w:rFonts w:hAnsi="宋体" w:hint="eastAsia"/>
          <w:sz w:val="24"/>
        </w:rPr>
        <w:t>20</w:t>
      </w:r>
      <w:r w:rsidR="009645A7" w:rsidRPr="009645A7">
        <w:rPr>
          <w:rFonts w:hAnsi="宋体"/>
          <w:sz w:val="24"/>
        </w:rPr>
        <w:t>日《</w:t>
      </w:r>
      <w:r w:rsidR="001C6892" w:rsidRPr="001C6892">
        <w:rPr>
          <w:rFonts w:hAnsi="宋体" w:hint="eastAsia"/>
          <w:sz w:val="24"/>
        </w:rPr>
        <w:t>证券时报</w:t>
      </w:r>
      <w:r w:rsidR="009645A7" w:rsidRPr="009645A7">
        <w:rPr>
          <w:rFonts w:hAnsi="宋体"/>
          <w:sz w:val="24"/>
        </w:rPr>
        <w:t>》</w:t>
      </w:r>
      <w:r>
        <w:rPr>
          <w:rFonts w:hAnsi="宋体"/>
          <w:sz w:val="24"/>
        </w:rPr>
        <w:t>上的《交银施罗德</w:t>
      </w:r>
      <w:r w:rsidR="0063289C">
        <w:rPr>
          <w:rFonts w:hAnsi="宋体"/>
          <w:sz w:val="24"/>
        </w:rPr>
        <w:t>丰享</w:t>
      </w:r>
      <w:r w:rsidR="001C4C2B">
        <w:rPr>
          <w:rFonts w:hAnsi="宋体"/>
          <w:sz w:val="24"/>
        </w:rPr>
        <w:t>收益</w:t>
      </w:r>
      <w:r>
        <w:rPr>
          <w:rFonts w:hAnsi="宋体"/>
          <w:sz w:val="24"/>
        </w:rPr>
        <w:t>债券型证券投资基金招募说明书》。</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3</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4</w:t>
      </w:r>
      <w:r>
        <w:rPr>
          <w:rFonts w:hAnsi="宋体"/>
          <w:sz w:val="24"/>
        </w:rPr>
        <w:t>、</w:t>
      </w:r>
      <w:r w:rsidR="007218BD">
        <w:rPr>
          <w:rFonts w:hAnsi="宋体" w:hint="eastAsia"/>
          <w:sz w:val="24"/>
        </w:rPr>
        <w:t>销售</w:t>
      </w:r>
      <w:r>
        <w:rPr>
          <w:rFonts w:hAnsi="宋体"/>
          <w:sz w:val="24"/>
        </w:rPr>
        <w:t>机构的</w:t>
      </w:r>
      <w:r w:rsidR="007218BD">
        <w:rPr>
          <w:rFonts w:hAnsi="宋体" w:hint="eastAsia"/>
          <w:sz w:val="24"/>
        </w:rPr>
        <w:t>销售</w:t>
      </w:r>
      <w:r>
        <w:rPr>
          <w:rFonts w:hAnsi="宋体"/>
          <w:sz w:val="24"/>
        </w:rPr>
        <w:t>网点以及开户认购等事项的详细情况请向各</w:t>
      </w:r>
      <w:r w:rsidR="007218BD">
        <w:rPr>
          <w:rFonts w:hAnsi="宋体" w:hint="eastAsia"/>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27109F">
      <w:pPr>
        <w:widowControl/>
        <w:adjustRightInd w:val="0"/>
        <w:snapToGrid w:val="0"/>
        <w:spacing w:line="360" w:lineRule="auto"/>
        <w:ind w:firstLineChars="200" w:firstLine="480"/>
        <w:rPr>
          <w:kern w:val="0"/>
          <w:sz w:val="24"/>
        </w:rPr>
      </w:pPr>
      <w:r>
        <w:rPr>
          <w:sz w:val="24"/>
        </w:rPr>
        <w:t>1</w:t>
      </w:r>
      <w:r>
        <w:rPr>
          <w:rFonts w:hint="eastAsia"/>
          <w:sz w:val="24"/>
        </w:rPr>
        <w:t>6</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7</w:t>
      </w:r>
      <w:r>
        <w:rPr>
          <w:rFonts w:hAnsi="宋体"/>
          <w:sz w:val="24"/>
        </w:rPr>
        <w:t>、本公司可综合各种情况对募集安排做适当调整。</w:t>
      </w:r>
    </w:p>
    <w:p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8</w:t>
      </w:r>
      <w:r>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Pr>
          <w:sz w:val="24"/>
        </w:rPr>
        <w:t>“</w:t>
      </w:r>
      <w:r>
        <w:rPr>
          <w:rFonts w:hAnsi="宋体"/>
          <w:sz w:val="24"/>
        </w:rPr>
        <w:t>基金</w:t>
      </w:r>
      <w:r>
        <w:rPr>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210261" w:rsidRDefault="0027109F" w:rsidP="0027109F">
      <w:pPr>
        <w:adjustRightInd w:val="0"/>
        <w:snapToGrid w:val="0"/>
        <w:spacing w:line="360" w:lineRule="auto"/>
        <w:ind w:firstLineChars="200" w:firstLine="480"/>
        <w:rPr>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Pr="008C4B95">
        <w:rPr>
          <w:rFonts w:hAnsi="宋体" w:hint="eastAsia"/>
          <w:sz w:val="24"/>
        </w:rPr>
        <w:t>本基金是一只债券型基金，在证券投资基金中属于中等风险品种，</w:t>
      </w:r>
      <w:r w:rsidRPr="008C4B95">
        <w:rPr>
          <w:rFonts w:hAnsi="宋体"/>
          <w:sz w:val="24"/>
        </w:rPr>
        <w:t>其</w:t>
      </w:r>
      <w:r w:rsidR="00CA050E" w:rsidRPr="00CA050E">
        <w:rPr>
          <w:rFonts w:hAnsi="宋体" w:hint="eastAsia"/>
          <w:sz w:val="24"/>
        </w:rPr>
        <w:t>风险与预期收益</w:t>
      </w:r>
      <w:r w:rsidRPr="008C4B95">
        <w:rPr>
          <w:rFonts w:hAnsi="宋体"/>
          <w:sz w:val="24"/>
        </w:rPr>
        <w:t>高于货币市场基金，低于混合型基金和股票型基金</w:t>
      </w:r>
      <w:r w:rsidRPr="008C4B95">
        <w:rPr>
          <w:rFonts w:hAnsi="宋体" w:hint="eastAsia"/>
          <w:sz w:val="24"/>
        </w:rPr>
        <w:t>。</w:t>
      </w:r>
    </w:p>
    <w:p w:rsidR="000425BD" w:rsidRPr="000425BD" w:rsidRDefault="001661CA" w:rsidP="000425BD">
      <w:pPr>
        <w:adjustRightInd w:val="0"/>
        <w:snapToGrid w:val="0"/>
        <w:spacing w:line="360" w:lineRule="auto"/>
        <w:ind w:firstLineChars="200" w:firstLine="480"/>
        <w:rPr>
          <w:rFonts w:hAnsi="宋体"/>
          <w:sz w:val="24"/>
        </w:rPr>
      </w:pPr>
      <w:r>
        <w:rPr>
          <w:rFonts w:hAnsi="宋体" w:hint="eastAsia"/>
          <w:kern w:val="0"/>
          <w:sz w:val="24"/>
          <w:szCs w:val="24"/>
        </w:rPr>
        <w:t>本基金为债券型基金，</w:t>
      </w:r>
      <w:r>
        <w:rPr>
          <w:rFonts w:hint="eastAsia"/>
          <w:bCs/>
          <w:sz w:val="24"/>
        </w:rPr>
        <w:t>投资于债券资产</w:t>
      </w:r>
      <w:r>
        <w:rPr>
          <w:rFonts w:hAnsi="宋体" w:hint="eastAsia"/>
          <w:kern w:val="0"/>
          <w:sz w:val="24"/>
          <w:szCs w:val="24"/>
        </w:rPr>
        <w:t>的比例不低于基金资产的</w:t>
      </w:r>
      <w:r>
        <w:rPr>
          <w:rFonts w:hAnsi="宋体"/>
          <w:kern w:val="0"/>
          <w:sz w:val="24"/>
          <w:szCs w:val="24"/>
        </w:rPr>
        <w:t>80%</w:t>
      </w:r>
      <w:r>
        <w:rPr>
          <w:rFonts w:hAnsi="宋体" w:hint="eastAsia"/>
          <w:kern w:val="0"/>
          <w:sz w:val="24"/>
          <w:szCs w:val="24"/>
        </w:rPr>
        <w:t>，因投资固定收益类资产而面临的固定收益类资产市场的系统性风险和个券风险。</w:t>
      </w:r>
      <w:r w:rsidR="000425BD" w:rsidRPr="000425BD">
        <w:rPr>
          <w:rFonts w:hAnsi="宋体" w:hint="eastAsia"/>
          <w:sz w:val="24"/>
        </w:rPr>
        <w:t>本基金面临特有的流动性风险，本基金为封闭</w:t>
      </w:r>
      <w:r w:rsidR="00CD2CB1">
        <w:rPr>
          <w:rFonts w:hAnsi="宋体" w:hint="eastAsia"/>
          <w:sz w:val="24"/>
        </w:rPr>
        <w:t>两</w:t>
      </w:r>
      <w:r w:rsidR="000425BD" w:rsidRPr="000425BD">
        <w:rPr>
          <w:rFonts w:hAnsi="宋体" w:hint="eastAsia"/>
          <w:sz w:val="24"/>
        </w:rPr>
        <w:t>年运作，之后转为开放式运作（按照基金合同约定提前转换基金运作方式的情形除外）。本基金在封闭期内不办理申购赎回业务，也不上市交易，从而可能无法满足投资者的短期流动性需求。</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7218BD">
        <w:rPr>
          <w:rFonts w:hAnsi="宋体" w:hint="eastAsia"/>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63289C">
        <w:rPr>
          <w:rFonts w:hAnsi="宋体"/>
          <w:sz w:val="24"/>
        </w:rPr>
        <w:t>丰享</w:t>
      </w:r>
      <w:r w:rsidR="001C4C2B">
        <w:rPr>
          <w:rFonts w:hAnsi="宋体"/>
          <w:sz w:val="24"/>
        </w:rPr>
        <w:t>收益</w:t>
      </w:r>
      <w:r>
        <w:rPr>
          <w:rFonts w:hAnsi="宋体"/>
          <w:sz w:val="24"/>
        </w:rPr>
        <w:t>债券型</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27109F" w:rsidP="0027109F">
      <w:pPr>
        <w:adjustRightInd w:val="0"/>
        <w:snapToGrid w:val="0"/>
        <w:spacing w:line="360" w:lineRule="auto"/>
        <w:ind w:firstLineChars="200" w:firstLine="480"/>
        <w:rPr>
          <w:sz w:val="24"/>
        </w:rPr>
      </w:pPr>
      <w:r>
        <w:rPr>
          <w:rFonts w:hAnsi="宋体" w:hint="eastAsia"/>
          <w:sz w:val="24"/>
        </w:rPr>
        <w:t>债券</w:t>
      </w:r>
      <w:r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sz w:val="24"/>
        </w:rPr>
        <w:t>契约型</w:t>
      </w:r>
      <w:r w:rsidR="001661CA">
        <w:rPr>
          <w:rFonts w:hAnsi="宋体" w:hint="eastAsia"/>
          <w:sz w:val="24"/>
        </w:rPr>
        <w:t>，</w:t>
      </w:r>
      <w:r w:rsidRPr="007218BD">
        <w:rPr>
          <w:rFonts w:hAnsi="宋体" w:hint="eastAsia"/>
          <w:sz w:val="24"/>
        </w:rPr>
        <w:t>本基金在基金合同生效之日起</w:t>
      </w:r>
      <w:r w:rsidR="00CD2CB1">
        <w:rPr>
          <w:rFonts w:hAnsi="宋体" w:hint="eastAsia"/>
          <w:sz w:val="24"/>
        </w:rPr>
        <w:t>两</w:t>
      </w:r>
      <w:r w:rsidRPr="007218BD">
        <w:rPr>
          <w:rFonts w:hAnsi="宋体" w:hint="eastAsia"/>
          <w:sz w:val="24"/>
        </w:rPr>
        <w:t>年（含</w:t>
      </w:r>
      <w:r w:rsidR="00CD2CB1">
        <w:rPr>
          <w:rFonts w:hAnsi="宋体" w:hint="eastAsia"/>
          <w:sz w:val="24"/>
        </w:rPr>
        <w:t>两</w:t>
      </w:r>
      <w:r w:rsidRPr="007218BD">
        <w:rPr>
          <w:rFonts w:hAnsi="宋体" w:hint="eastAsia"/>
          <w:sz w:val="24"/>
        </w:rPr>
        <w:t>年）的期间内封闭式运作（按照基金合同的约定提前转换基金运作方式的除外），封闭期结束后转为开放式运作。</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本基金基金份额发售面值为人民币</w:t>
      </w:r>
      <w:r w:rsidRPr="00210261">
        <w:rPr>
          <w:sz w:val="24"/>
        </w:rPr>
        <w:t>1.00</w:t>
      </w:r>
      <w:r w:rsidRPr="00210261">
        <w:rPr>
          <w:rFonts w:hAnsi="宋体"/>
          <w:sz w:val="24"/>
        </w:rPr>
        <w:t>元。</w:t>
      </w:r>
    </w:p>
    <w:p w:rsidR="0027109F" w:rsidRDefault="0027109F" w:rsidP="0027109F">
      <w:pPr>
        <w:adjustRightInd w:val="0"/>
        <w:snapToGrid w:val="0"/>
        <w:spacing w:line="360" w:lineRule="auto"/>
        <w:ind w:firstLineChars="200" w:firstLine="480"/>
        <w:rPr>
          <w:rFonts w:hAnsi="宋体"/>
          <w:sz w:val="24"/>
        </w:rPr>
      </w:pPr>
      <w:r w:rsidRPr="004F170C">
        <w:rPr>
          <w:sz w:val="24"/>
        </w:rPr>
        <w:t>6</w:t>
      </w:r>
      <w:r w:rsidRPr="004F170C">
        <w:rPr>
          <w:rFonts w:hAnsi="宋体"/>
          <w:sz w:val="24"/>
        </w:rPr>
        <w:t>、</w:t>
      </w:r>
      <w:r w:rsidRPr="00CA2EF9">
        <w:rPr>
          <w:rFonts w:hAnsi="宋体" w:hint="eastAsia"/>
          <w:sz w:val="24"/>
        </w:rPr>
        <w:t>基金份额类别</w:t>
      </w:r>
    </w:p>
    <w:p w:rsidR="0027109F" w:rsidRDefault="0027109F" w:rsidP="0027109F">
      <w:pPr>
        <w:adjustRightInd w:val="0"/>
        <w:snapToGrid w:val="0"/>
        <w:spacing w:line="360" w:lineRule="auto"/>
        <w:ind w:firstLineChars="200" w:firstLine="480"/>
        <w:rPr>
          <w:rFonts w:hAnsi="宋体"/>
          <w:sz w:val="24"/>
        </w:rPr>
      </w:pPr>
      <w:r w:rsidRPr="00B13EC9">
        <w:rPr>
          <w:rFonts w:hint="eastAsia"/>
          <w:bCs/>
          <w:sz w:val="24"/>
        </w:rPr>
        <w:t>本基金根据认购</w:t>
      </w:r>
      <w:r w:rsidRPr="00B13EC9">
        <w:rPr>
          <w:rFonts w:hint="eastAsia"/>
          <w:bCs/>
          <w:sz w:val="24"/>
        </w:rPr>
        <w:t>/</w:t>
      </w:r>
      <w:r w:rsidRPr="00B13EC9">
        <w:rPr>
          <w:rFonts w:hint="eastAsia"/>
          <w:bCs/>
          <w:sz w:val="24"/>
        </w:rPr>
        <w:t>申购费用、赎回费用、销售服务费收取方式的不同，将基金份额分为不同的类别。在投资人申购时收取前端申购费用、赎回时收取赎回费用的，称为</w:t>
      </w:r>
      <w:r w:rsidRPr="00B13EC9">
        <w:rPr>
          <w:rFonts w:hint="eastAsia"/>
          <w:bCs/>
          <w:sz w:val="24"/>
        </w:rPr>
        <w:t>A</w:t>
      </w:r>
      <w:r w:rsidRPr="00B13EC9">
        <w:rPr>
          <w:rFonts w:hint="eastAsia"/>
          <w:bCs/>
          <w:sz w:val="24"/>
        </w:rPr>
        <w:t>类基金份额，在投资人申购时不收取申购费用、赎回时收取后端申购费用和赎回费用的，称为</w:t>
      </w:r>
      <w:r w:rsidRPr="00B13EC9">
        <w:rPr>
          <w:rFonts w:hint="eastAsia"/>
          <w:bCs/>
          <w:sz w:val="24"/>
        </w:rPr>
        <w:t>B</w:t>
      </w:r>
      <w:r w:rsidRPr="00B13EC9">
        <w:rPr>
          <w:rFonts w:hint="eastAsia"/>
          <w:bCs/>
          <w:sz w:val="24"/>
        </w:rPr>
        <w:t>类基金份额，在投资人</w:t>
      </w:r>
      <w:r w:rsidR="00CD2CB1">
        <w:rPr>
          <w:rFonts w:hint="eastAsia"/>
          <w:bCs/>
          <w:sz w:val="24"/>
        </w:rPr>
        <w:t>认购</w:t>
      </w:r>
      <w:r w:rsidR="00CD2CB1">
        <w:rPr>
          <w:rFonts w:hint="eastAsia"/>
          <w:bCs/>
          <w:sz w:val="24"/>
        </w:rPr>
        <w:t>/</w:t>
      </w:r>
      <w:r w:rsidRPr="00B13EC9">
        <w:rPr>
          <w:rFonts w:hint="eastAsia"/>
          <w:bCs/>
          <w:sz w:val="24"/>
        </w:rPr>
        <w:t>申购、赎回时不收取</w:t>
      </w:r>
      <w:r w:rsidR="00CD2CB1">
        <w:rPr>
          <w:rFonts w:hint="eastAsia"/>
          <w:bCs/>
          <w:sz w:val="24"/>
        </w:rPr>
        <w:t>认购</w:t>
      </w:r>
      <w:r w:rsidR="00CD2CB1">
        <w:rPr>
          <w:rFonts w:hint="eastAsia"/>
          <w:bCs/>
          <w:sz w:val="24"/>
        </w:rPr>
        <w:t>/</w:t>
      </w:r>
      <w:r w:rsidRPr="00B13EC9">
        <w:rPr>
          <w:rFonts w:hint="eastAsia"/>
          <w:bCs/>
          <w:sz w:val="24"/>
        </w:rPr>
        <w:t>申购费用、赎回费用，而是从本类别基金资产中计提销售服务费的，称为</w:t>
      </w:r>
      <w:r w:rsidRPr="00B13EC9">
        <w:rPr>
          <w:rFonts w:hint="eastAsia"/>
          <w:bCs/>
          <w:sz w:val="24"/>
        </w:rPr>
        <w:t>C</w:t>
      </w:r>
      <w:r w:rsidRPr="00B13EC9">
        <w:rPr>
          <w:rFonts w:hint="eastAsia"/>
          <w:bCs/>
          <w:sz w:val="24"/>
        </w:rPr>
        <w:t>类基金份额</w:t>
      </w:r>
      <w:r w:rsidR="00A228D2">
        <w:rPr>
          <w:rFonts w:hint="eastAsia"/>
          <w:bCs/>
          <w:sz w:val="24"/>
        </w:rPr>
        <w:t>。</w:t>
      </w:r>
    </w:p>
    <w:p w:rsidR="007218BD" w:rsidRPr="007218BD" w:rsidRDefault="0063289C" w:rsidP="007218BD">
      <w:pPr>
        <w:adjustRightInd w:val="0"/>
        <w:snapToGrid w:val="0"/>
        <w:spacing w:line="360" w:lineRule="auto"/>
        <w:ind w:firstLineChars="200" w:firstLine="480"/>
        <w:rPr>
          <w:rFonts w:hAnsi="宋体"/>
          <w:sz w:val="24"/>
        </w:rPr>
      </w:pPr>
      <w:r w:rsidRPr="0063289C">
        <w:rPr>
          <w:rFonts w:hint="eastAsia"/>
          <w:bCs/>
          <w:sz w:val="24"/>
          <w:szCs w:val="20"/>
        </w:rPr>
        <w:t>本基金在募集期仅开放</w:t>
      </w:r>
      <w:r w:rsidRPr="0063289C">
        <w:rPr>
          <w:rFonts w:hint="eastAsia"/>
          <w:bCs/>
          <w:sz w:val="24"/>
          <w:szCs w:val="20"/>
        </w:rPr>
        <w:t>C</w:t>
      </w:r>
      <w:r w:rsidRPr="0063289C">
        <w:rPr>
          <w:rFonts w:hint="eastAsia"/>
          <w:bCs/>
          <w:sz w:val="24"/>
          <w:szCs w:val="20"/>
        </w:rPr>
        <w:t>类基金份额的认购，基金转为开放式运作后增开</w:t>
      </w:r>
      <w:r w:rsidRPr="0063289C">
        <w:rPr>
          <w:rFonts w:hint="eastAsia"/>
          <w:bCs/>
          <w:sz w:val="24"/>
          <w:szCs w:val="20"/>
        </w:rPr>
        <w:t>A</w:t>
      </w:r>
      <w:r w:rsidRPr="0063289C">
        <w:rPr>
          <w:rFonts w:hint="eastAsia"/>
          <w:bCs/>
          <w:sz w:val="24"/>
          <w:szCs w:val="20"/>
        </w:rPr>
        <w:t>类和</w:t>
      </w:r>
      <w:r w:rsidRPr="0063289C">
        <w:rPr>
          <w:rFonts w:hint="eastAsia"/>
          <w:bCs/>
          <w:sz w:val="24"/>
          <w:szCs w:val="20"/>
        </w:rPr>
        <w:t>B</w:t>
      </w:r>
      <w:r w:rsidRPr="0063289C">
        <w:rPr>
          <w:rFonts w:hint="eastAsia"/>
          <w:bCs/>
          <w:sz w:val="24"/>
          <w:szCs w:val="20"/>
        </w:rPr>
        <w:t>类基金份额的申购。</w:t>
      </w:r>
    </w:p>
    <w:p w:rsidR="0027109F" w:rsidRDefault="0027109F" w:rsidP="0027109F">
      <w:pPr>
        <w:adjustRightInd w:val="0"/>
        <w:snapToGrid w:val="0"/>
        <w:spacing w:line="360" w:lineRule="auto"/>
        <w:ind w:firstLineChars="200" w:firstLine="480"/>
        <w:rPr>
          <w:sz w:val="24"/>
        </w:rPr>
      </w:pPr>
      <w:r>
        <w:rPr>
          <w:rFonts w:hAnsi="宋体" w:hint="eastAsia"/>
          <w:sz w:val="24"/>
        </w:rPr>
        <w:t>7</w:t>
      </w:r>
      <w:r>
        <w:rPr>
          <w:rFonts w:hAnsi="宋体" w:hint="eastAsia"/>
          <w:sz w:val="24"/>
        </w:rPr>
        <w:t>、</w:t>
      </w:r>
      <w:r w:rsidRPr="004F170C">
        <w:rPr>
          <w:rFonts w:hAnsi="宋体"/>
          <w:sz w:val="24"/>
        </w:rPr>
        <w:t>基金代码及基金简称</w:t>
      </w:r>
    </w:p>
    <w:p w:rsidR="0027109F" w:rsidRDefault="00CD2CB1" w:rsidP="0027109F">
      <w:pPr>
        <w:adjustRightInd w:val="0"/>
        <w:snapToGrid w:val="0"/>
        <w:spacing w:line="360" w:lineRule="auto"/>
        <w:ind w:firstLineChars="200" w:firstLine="480"/>
        <w:rPr>
          <w:rFonts w:hAnsi="宋体"/>
          <w:sz w:val="24"/>
        </w:rPr>
      </w:pPr>
      <w:r>
        <w:rPr>
          <w:rFonts w:hAnsi="宋体" w:hint="eastAsia"/>
          <w:sz w:val="24"/>
        </w:rPr>
        <w:t>C</w:t>
      </w:r>
      <w:r w:rsidRPr="00CD2CB1">
        <w:rPr>
          <w:rFonts w:hAnsi="宋体" w:hint="eastAsia"/>
          <w:sz w:val="24"/>
        </w:rPr>
        <w:t>类基金份额基金代码：</w:t>
      </w:r>
      <w:r w:rsidRPr="00CD2CB1">
        <w:rPr>
          <w:rFonts w:hAnsi="宋体" w:hint="eastAsia"/>
          <w:sz w:val="24"/>
        </w:rPr>
        <w:t>519</w:t>
      </w:r>
      <w:r w:rsidR="00490A5F">
        <w:rPr>
          <w:rFonts w:hAnsi="宋体" w:hint="eastAsia"/>
          <w:sz w:val="24"/>
        </w:rPr>
        <w:t>748</w:t>
      </w:r>
    </w:p>
    <w:p w:rsidR="002F5E03" w:rsidRPr="002F5E03" w:rsidRDefault="002F5E03" w:rsidP="00E26E5D">
      <w:pPr>
        <w:adjustRightInd w:val="0"/>
        <w:snapToGrid w:val="0"/>
        <w:spacing w:line="360" w:lineRule="auto"/>
        <w:ind w:firstLineChars="200" w:firstLine="480"/>
        <w:rPr>
          <w:bCs/>
          <w:sz w:val="24"/>
        </w:rPr>
      </w:pPr>
      <w:r w:rsidRPr="002F5E03">
        <w:rPr>
          <w:rFonts w:hint="eastAsia"/>
          <w:bCs/>
          <w:sz w:val="24"/>
        </w:rPr>
        <w:t>基金简称：交银</w:t>
      </w:r>
      <w:r w:rsidR="0063289C">
        <w:rPr>
          <w:rFonts w:hint="eastAsia"/>
          <w:bCs/>
          <w:sz w:val="24"/>
        </w:rPr>
        <w:t>丰享</w:t>
      </w:r>
      <w:r w:rsidR="001C4C2B">
        <w:rPr>
          <w:rFonts w:hint="eastAsia"/>
          <w:bCs/>
          <w:sz w:val="24"/>
        </w:rPr>
        <w:t>收益</w:t>
      </w:r>
      <w:r w:rsidR="007218BD">
        <w:rPr>
          <w:rFonts w:hint="eastAsia"/>
          <w:bCs/>
          <w:sz w:val="24"/>
        </w:rPr>
        <w:t>债券</w:t>
      </w:r>
    </w:p>
    <w:p w:rsidR="0027109F" w:rsidRPr="00210261" w:rsidRDefault="0027109F" w:rsidP="0027109F">
      <w:pPr>
        <w:adjustRightInd w:val="0"/>
        <w:snapToGrid w:val="0"/>
        <w:spacing w:line="360" w:lineRule="auto"/>
        <w:ind w:firstLineChars="200" w:firstLine="480"/>
        <w:rPr>
          <w:sz w:val="24"/>
        </w:rPr>
      </w:pPr>
      <w:r>
        <w:rPr>
          <w:rFonts w:hint="eastAsia"/>
          <w:sz w:val="24"/>
        </w:rPr>
        <w:t>8</w:t>
      </w:r>
      <w:r w:rsidRPr="004F170C">
        <w:rPr>
          <w:rFonts w:hAnsi="宋体"/>
          <w:sz w:val="24"/>
        </w:rPr>
        <w:t>、发售对象</w:t>
      </w:r>
    </w:p>
    <w:p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符合法律法规规定的可投资于证券投资基金的个人投资者、机构投资者和合格境外机构投资者以及法律法规或中国证监会允许购买证券投资基金的其他投资人。</w:t>
      </w:r>
    </w:p>
    <w:p w:rsidR="00CD2CB1" w:rsidRPr="0029191F" w:rsidRDefault="00CD2CB1" w:rsidP="0029191F">
      <w:pPr>
        <w:adjustRightInd w:val="0"/>
        <w:snapToGrid w:val="0"/>
        <w:spacing w:line="360" w:lineRule="auto"/>
        <w:ind w:firstLineChars="200" w:firstLine="480"/>
        <w:rPr>
          <w:sz w:val="24"/>
        </w:rPr>
      </w:pPr>
      <w:r w:rsidRPr="0029191F">
        <w:rPr>
          <w:sz w:val="24"/>
        </w:rPr>
        <w:t>9</w:t>
      </w:r>
      <w:r w:rsidRPr="0029191F">
        <w:rPr>
          <w:rFonts w:hint="eastAsia"/>
          <w:sz w:val="24"/>
        </w:rPr>
        <w:t>、募集规模和有效认购申请的确认方式</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本基金在</w:t>
      </w:r>
      <w:r w:rsidR="0029191F" w:rsidRPr="004F394D">
        <w:rPr>
          <w:rFonts w:hint="eastAsia"/>
          <w:color w:val="000000" w:themeColor="text1"/>
        </w:rPr>
        <w:t>募集期</w:t>
      </w:r>
      <w:r w:rsidRPr="00CD2CB1">
        <w:rPr>
          <w:rFonts w:hint="eastAsia"/>
          <w:sz w:val="24"/>
        </w:rPr>
        <w:t>内最终确认的有效认购总金额拟不超过</w:t>
      </w:r>
      <w:r w:rsidRPr="00CD2CB1">
        <w:rPr>
          <w:rFonts w:hint="eastAsia"/>
          <w:sz w:val="24"/>
        </w:rPr>
        <w:t>5</w:t>
      </w:r>
      <w:r w:rsidRPr="00CD2CB1">
        <w:rPr>
          <w:rFonts w:hint="eastAsia"/>
          <w:sz w:val="24"/>
        </w:rPr>
        <w:t>亿元人民币（不包括</w:t>
      </w:r>
      <w:r w:rsidR="0029191F" w:rsidRPr="00FE0F52">
        <w:rPr>
          <w:rFonts w:hint="eastAsia"/>
          <w:color w:val="000000" w:themeColor="text1"/>
          <w:sz w:val="24"/>
        </w:rPr>
        <w:t>募集期</w:t>
      </w:r>
      <w:r w:rsidRPr="00CD2CB1">
        <w:rPr>
          <w:rFonts w:hint="eastAsia"/>
          <w:sz w:val="24"/>
        </w:rPr>
        <w:t>利息）。</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在</w:t>
      </w:r>
      <w:r w:rsidR="0029191F" w:rsidRPr="00FE0F52">
        <w:rPr>
          <w:rFonts w:hint="eastAsia"/>
          <w:color w:val="000000" w:themeColor="text1"/>
          <w:sz w:val="24"/>
        </w:rPr>
        <w:t>募集期</w:t>
      </w:r>
      <w:r w:rsidRPr="00CD2CB1">
        <w:rPr>
          <w:rFonts w:hint="eastAsia"/>
          <w:sz w:val="24"/>
        </w:rPr>
        <w:t>内的任何一日（包括首日），若预计当日的有效认购申请全部确认后</w:t>
      </w:r>
      <w:r w:rsidRPr="00CD2CB1">
        <w:rPr>
          <w:sz w:val="24"/>
        </w:rPr>
        <w:t>,</w:t>
      </w:r>
      <w:r w:rsidRPr="00CD2CB1">
        <w:rPr>
          <w:rFonts w:hint="eastAsia"/>
          <w:sz w:val="24"/>
        </w:rPr>
        <w:t>将使本基金在</w:t>
      </w:r>
      <w:r w:rsidR="0029191F" w:rsidRPr="00FE0F52">
        <w:rPr>
          <w:rFonts w:hint="eastAsia"/>
          <w:color w:val="000000" w:themeColor="text1"/>
          <w:sz w:val="24"/>
        </w:rPr>
        <w:t>募集期</w:t>
      </w:r>
      <w:r w:rsidRPr="00CD2CB1">
        <w:rPr>
          <w:rFonts w:hint="eastAsia"/>
          <w:sz w:val="24"/>
        </w:rPr>
        <w:t>内接受的有效认购总金额</w:t>
      </w:r>
      <w:r w:rsidRPr="00CD2CB1">
        <w:rPr>
          <w:sz w:val="24"/>
        </w:rPr>
        <w:t>(</w:t>
      </w:r>
      <w:r w:rsidRPr="00CD2CB1">
        <w:rPr>
          <w:rFonts w:hint="eastAsia"/>
          <w:sz w:val="24"/>
        </w:rPr>
        <w:t>不包括利息</w:t>
      </w:r>
      <w:r w:rsidRPr="00CD2CB1">
        <w:rPr>
          <w:sz w:val="24"/>
        </w:rPr>
        <w:t>)</w:t>
      </w:r>
      <w:r w:rsidRPr="00CD2CB1">
        <w:rPr>
          <w:rFonts w:hint="eastAsia"/>
          <w:sz w:val="24"/>
        </w:rPr>
        <w:t>接近、达到或超过</w:t>
      </w:r>
      <w:r w:rsidRPr="00CD2CB1">
        <w:rPr>
          <w:sz w:val="24"/>
        </w:rPr>
        <w:t>5</w:t>
      </w:r>
      <w:r w:rsidRPr="00CD2CB1">
        <w:rPr>
          <w:rFonts w:hint="eastAsia"/>
          <w:sz w:val="24"/>
        </w:rPr>
        <w:t>亿元人民币，本基金管理人将于次日在本公司网站上公告提前结束发售，并自公告日起不再接受认购申请。</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在</w:t>
      </w:r>
      <w:r w:rsidR="0029191F" w:rsidRPr="00FE0F52">
        <w:rPr>
          <w:rFonts w:hint="eastAsia"/>
          <w:color w:val="000000" w:themeColor="text1"/>
          <w:sz w:val="24"/>
        </w:rPr>
        <w:t>募集期</w:t>
      </w:r>
      <w:r w:rsidRPr="00CD2CB1">
        <w:rPr>
          <w:rFonts w:hint="eastAsia"/>
          <w:sz w:val="24"/>
        </w:rPr>
        <w:t>内，若预计次日（</w:t>
      </w:r>
      <w:r w:rsidRPr="00CD2CB1">
        <w:rPr>
          <w:sz w:val="24"/>
        </w:rPr>
        <w:t>T+1</w:t>
      </w:r>
      <w:r w:rsidRPr="00CD2CB1">
        <w:rPr>
          <w:rFonts w:hint="eastAsia"/>
          <w:sz w:val="24"/>
        </w:rPr>
        <w:t>日）的有效认购申请全部确认后，将使本基金在</w:t>
      </w:r>
      <w:r w:rsidR="0029191F" w:rsidRPr="00FE0F52">
        <w:rPr>
          <w:rFonts w:hint="eastAsia"/>
          <w:color w:val="000000" w:themeColor="text1"/>
          <w:sz w:val="24"/>
        </w:rPr>
        <w:t>募集期</w:t>
      </w:r>
      <w:r w:rsidRPr="00CD2CB1">
        <w:rPr>
          <w:rFonts w:hint="eastAsia"/>
          <w:sz w:val="24"/>
        </w:rPr>
        <w:t>内接受的有效认购总金额（不包括利息）接近、达到或超过</w:t>
      </w:r>
      <w:r w:rsidRPr="00CD2CB1">
        <w:rPr>
          <w:sz w:val="24"/>
        </w:rPr>
        <w:t>5</w:t>
      </w:r>
      <w:r w:rsidRPr="00CD2CB1">
        <w:rPr>
          <w:rFonts w:hint="eastAsia"/>
          <w:sz w:val="24"/>
        </w:rPr>
        <w:t>亿元人民币，本基金管理人可于次日（</w:t>
      </w:r>
      <w:r w:rsidRPr="00CD2CB1">
        <w:rPr>
          <w:sz w:val="24"/>
        </w:rPr>
        <w:t>T+1</w:t>
      </w:r>
      <w:r w:rsidRPr="00CD2CB1">
        <w:rPr>
          <w:rFonts w:hint="eastAsia"/>
          <w:sz w:val="24"/>
        </w:rPr>
        <w:t>日）在本公司网站上公告提前结束发售，并自</w:t>
      </w:r>
      <w:r w:rsidRPr="00CD2CB1">
        <w:rPr>
          <w:sz w:val="24"/>
        </w:rPr>
        <w:t>T+2</w:t>
      </w:r>
      <w:r w:rsidRPr="00CD2CB1">
        <w:rPr>
          <w:rFonts w:hint="eastAsia"/>
          <w:sz w:val="24"/>
        </w:rPr>
        <w:t>日起不再接受认购申请。</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若在</w:t>
      </w:r>
      <w:r w:rsidR="0029191F" w:rsidRPr="00FE0F52">
        <w:rPr>
          <w:rFonts w:hint="eastAsia"/>
          <w:color w:val="000000" w:themeColor="text1"/>
          <w:sz w:val="24"/>
        </w:rPr>
        <w:t>募集期</w:t>
      </w:r>
      <w:r w:rsidRPr="00CD2CB1">
        <w:rPr>
          <w:rFonts w:hint="eastAsia"/>
          <w:sz w:val="24"/>
        </w:rPr>
        <w:t>内接受的有效认购总金额（不包括利息）未超过</w:t>
      </w:r>
      <w:r w:rsidRPr="00CD2CB1">
        <w:rPr>
          <w:sz w:val="24"/>
        </w:rPr>
        <w:t>5</w:t>
      </w:r>
      <w:r w:rsidRPr="00CD2CB1">
        <w:rPr>
          <w:rFonts w:hint="eastAsia"/>
          <w:sz w:val="24"/>
        </w:rPr>
        <w:t>亿元人民币，则对所有有效认购申请全部予以确认；若在</w:t>
      </w:r>
      <w:r w:rsidR="0029191F" w:rsidRPr="00FE0F52">
        <w:rPr>
          <w:rFonts w:hint="eastAsia"/>
          <w:color w:val="000000" w:themeColor="text1"/>
          <w:sz w:val="24"/>
        </w:rPr>
        <w:t>募集期</w:t>
      </w:r>
      <w:r w:rsidRPr="00CD2CB1">
        <w:rPr>
          <w:rFonts w:hint="eastAsia"/>
          <w:sz w:val="24"/>
        </w:rPr>
        <w:t>内接受的有效认购总金额（不包括利息）超过</w:t>
      </w:r>
      <w:r w:rsidRPr="00CD2CB1">
        <w:rPr>
          <w:sz w:val="24"/>
        </w:rPr>
        <w:t>5</w:t>
      </w:r>
      <w:r w:rsidRPr="00CD2CB1">
        <w:rPr>
          <w:rFonts w:hint="eastAsia"/>
          <w:sz w:val="24"/>
        </w:rPr>
        <w:t>亿元人民币，则最后一个发售日的有效认购申请采用“比例确认”的原则给予部分确认，未确认部分的认购款项退还给投资者，之前提交的有效认购申请全部予以确认。</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如发生部分确认，申请确认比例的计算如下，计算结果保留到百分比整数位：</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object w:dxaOrig="71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0pt" o:ole="">
            <v:imagedata r:id="rId8" o:title=""/>
          </v:shape>
          <o:OLEObject Type="Embed" ProgID="Equation.3" ShapeID="_x0000_i1025" DrawAspect="Content" ObjectID="_1480265392" r:id="rId9"/>
        </w:object>
      </w:r>
      <w:r w:rsidRPr="00CD2CB1">
        <w:rPr>
          <w:rFonts w:hint="eastAsia"/>
          <w:sz w:val="24"/>
        </w:rPr>
        <w:t>（公式中的有效认购金额均不包括利息）</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投资者认购申请确认金额</w:t>
      </w:r>
      <w:r w:rsidRPr="00CD2CB1">
        <w:rPr>
          <w:sz w:val="24"/>
        </w:rPr>
        <w:t>=</w:t>
      </w:r>
      <w:r w:rsidRPr="00CD2CB1">
        <w:rPr>
          <w:rFonts w:hint="eastAsia"/>
          <w:sz w:val="24"/>
        </w:rPr>
        <w:t>当日提交的有效认购申请金额×认购申请确认比例。</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当发生部分确认时，认购费按照认购申请确认金额所对应的认购费率计算，而且认购申请确认金额不受认购最低限额的限制。认购申请确认金额以四舍五入的方法保留到小数点后两位。</w:t>
      </w:r>
    </w:p>
    <w:p w:rsidR="00CD2CB1" w:rsidRPr="0029191F" w:rsidRDefault="00CD2CB1" w:rsidP="00CD2CB1">
      <w:pPr>
        <w:adjustRightInd w:val="0"/>
        <w:snapToGrid w:val="0"/>
        <w:spacing w:line="360" w:lineRule="auto"/>
        <w:ind w:firstLineChars="200" w:firstLine="480"/>
        <w:rPr>
          <w:b/>
          <w:bCs/>
          <w:sz w:val="24"/>
        </w:rPr>
      </w:pPr>
      <w:r w:rsidRPr="00CD2CB1">
        <w:rPr>
          <w:rFonts w:hint="eastAsia"/>
          <w:sz w:val="24"/>
        </w:rPr>
        <w:t>如发生末日比例配售，认购申请确认比例将于募集结束日起的</w:t>
      </w:r>
      <w:r w:rsidRPr="00CD2CB1">
        <w:rPr>
          <w:sz w:val="24"/>
        </w:rPr>
        <w:t>2</w:t>
      </w:r>
      <w:r w:rsidRPr="00CD2CB1">
        <w:rPr>
          <w:rFonts w:hint="eastAsia"/>
          <w:sz w:val="24"/>
        </w:rPr>
        <w:t>个工作日内予以公告。</w:t>
      </w:r>
    </w:p>
    <w:p w:rsidR="0027109F" w:rsidRDefault="00CD2CB1" w:rsidP="0027109F">
      <w:pPr>
        <w:adjustRightInd w:val="0"/>
        <w:snapToGrid w:val="0"/>
        <w:spacing w:line="360" w:lineRule="auto"/>
        <w:ind w:firstLineChars="200" w:firstLine="480"/>
        <w:rPr>
          <w:sz w:val="24"/>
        </w:rPr>
      </w:pPr>
      <w:r>
        <w:rPr>
          <w:rFonts w:hint="eastAsia"/>
          <w:sz w:val="24"/>
        </w:rPr>
        <w:t>10</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7218BD" w:rsidRDefault="0027109F" w:rsidP="007218BD">
      <w:pPr>
        <w:adjustRightInd w:val="0"/>
        <w:snapToGrid w:val="0"/>
        <w:spacing w:line="360" w:lineRule="auto"/>
        <w:ind w:firstLineChars="200" w:firstLine="480"/>
        <w:rPr>
          <w:rFonts w:hAnsi="宋体"/>
          <w:sz w:val="24"/>
        </w:rPr>
      </w:pPr>
      <w:r w:rsidRPr="00210261">
        <w:rPr>
          <w:rFonts w:hAnsi="宋体"/>
          <w:sz w:val="24"/>
        </w:rPr>
        <w:t>本基金直销机构为本公司以及本公司的网上直销交易平台。</w:t>
      </w:r>
      <w:r w:rsidR="007218BD" w:rsidRPr="007218BD">
        <w:rPr>
          <w:rFonts w:hAnsi="宋体" w:hint="eastAsia"/>
          <w:sz w:val="24"/>
        </w:rPr>
        <w:t>募集期间个人投资者可以通过本公司网上直销交易平台办理开户和</w:t>
      </w:r>
      <w:r w:rsidR="001661CA" w:rsidRPr="007218BD">
        <w:rPr>
          <w:rFonts w:hAnsi="宋体" w:hint="eastAsia"/>
          <w:sz w:val="24"/>
        </w:rPr>
        <w:t>本基金</w:t>
      </w:r>
      <w:r w:rsidR="000E2B8C" w:rsidRPr="000E2B8C">
        <w:rPr>
          <w:rFonts w:hAnsi="宋体" w:hint="eastAsia"/>
          <w:sz w:val="24"/>
        </w:rPr>
        <w:t>C</w:t>
      </w:r>
      <w:r w:rsidR="000E2B8C" w:rsidRPr="000E2B8C">
        <w:rPr>
          <w:rFonts w:hAnsi="宋体" w:hint="eastAsia"/>
          <w:sz w:val="24"/>
        </w:rPr>
        <w:t>类基金份额</w:t>
      </w:r>
      <w:r w:rsidR="007218BD">
        <w:rPr>
          <w:rFonts w:hAnsi="宋体" w:hint="eastAsia"/>
          <w:sz w:val="24"/>
        </w:rPr>
        <w:t>的认购业务，</w:t>
      </w:r>
      <w:r w:rsidR="00F169C1" w:rsidRPr="00F169C1">
        <w:rPr>
          <w:rFonts w:hAnsi="宋体" w:hint="eastAsia"/>
          <w:sz w:val="24"/>
        </w:rPr>
        <w:t>对</w:t>
      </w:r>
      <w:r w:rsidR="0063289C" w:rsidRPr="007218BD">
        <w:rPr>
          <w:rFonts w:hAnsi="宋体" w:hint="eastAsia"/>
          <w:sz w:val="24"/>
        </w:rPr>
        <w:t>A</w:t>
      </w:r>
      <w:r w:rsidR="0063289C">
        <w:rPr>
          <w:rFonts w:hAnsi="宋体" w:hint="eastAsia"/>
          <w:sz w:val="24"/>
        </w:rPr>
        <w:t>类基金份额和</w:t>
      </w:r>
      <w:r w:rsidR="00F169C1" w:rsidRPr="00F169C1">
        <w:rPr>
          <w:rFonts w:hAnsi="宋体" w:hint="eastAsia"/>
          <w:sz w:val="24"/>
        </w:rPr>
        <w:t>B</w:t>
      </w:r>
      <w:r w:rsidR="00F169C1" w:rsidRPr="00F169C1">
        <w:rPr>
          <w:rFonts w:hAnsi="宋体" w:hint="eastAsia"/>
          <w:sz w:val="24"/>
        </w:rPr>
        <w:t>类基金份额的认购业务暂不办理</w:t>
      </w:r>
      <w:r w:rsidRPr="00210261">
        <w:rPr>
          <w:rFonts w:hAnsi="宋体"/>
          <w:sz w:val="24"/>
        </w:rPr>
        <w:t>。</w:t>
      </w:r>
    </w:p>
    <w:p w:rsidR="0027109F" w:rsidRDefault="0027109F" w:rsidP="007218BD">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F8433D" w:rsidRPr="00F8433D">
        <w:rPr>
          <w:rFonts w:hAnsi="宋体" w:hint="eastAsia"/>
          <w:sz w:val="24"/>
        </w:rPr>
        <w:t>除基金管理人之外的</w:t>
      </w:r>
      <w:r w:rsidR="007218BD">
        <w:rPr>
          <w:rFonts w:hAnsi="宋体" w:hint="eastAsia"/>
          <w:sz w:val="24"/>
        </w:rPr>
        <w:t>其他销售</w:t>
      </w:r>
      <w:r w:rsidRPr="00210261">
        <w:rPr>
          <w:rFonts w:hAnsi="宋体"/>
          <w:sz w:val="24"/>
        </w:rPr>
        <w:t>机构：</w:t>
      </w:r>
    </w:p>
    <w:p w:rsidR="00FA6231" w:rsidRPr="00210261" w:rsidRDefault="007218BD" w:rsidP="00FA6231">
      <w:pPr>
        <w:adjustRightInd w:val="0"/>
        <w:snapToGrid w:val="0"/>
        <w:spacing w:line="360" w:lineRule="auto"/>
        <w:ind w:firstLineChars="200" w:firstLine="480"/>
        <w:rPr>
          <w:sz w:val="24"/>
        </w:rPr>
      </w:pPr>
      <w:r>
        <w:rPr>
          <w:rFonts w:hint="eastAsia"/>
          <w:sz w:val="24"/>
        </w:rPr>
        <w:t>本基金的其他销售</w:t>
      </w:r>
      <w:r w:rsidR="00FA6231" w:rsidRPr="00FA6231">
        <w:rPr>
          <w:rFonts w:hint="eastAsia"/>
          <w:sz w:val="24"/>
        </w:rPr>
        <w:t>机构名单详见本公告“</w:t>
      </w:r>
      <w:r w:rsidR="009E736B" w:rsidRPr="009E736B">
        <w:rPr>
          <w:rFonts w:hint="eastAsia"/>
          <w:sz w:val="24"/>
        </w:rPr>
        <w:t>九、本次募集当事人或中介机构</w:t>
      </w:r>
      <w:r w:rsidR="00FA6231" w:rsidRPr="00FA6231">
        <w:rPr>
          <w:rFonts w:hint="eastAsia"/>
          <w:sz w:val="24"/>
        </w:rPr>
        <w:t>”项下“</w:t>
      </w:r>
      <w:r w:rsidR="009E736B" w:rsidRPr="009E736B">
        <w:rPr>
          <w:rFonts w:hint="eastAsia"/>
          <w:sz w:val="24"/>
        </w:rPr>
        <w:t>（三）销售机构</w:t>
      </w:r>
      <w:r w:rsidR="00FA6231" w:rsidRPr="00FA6231">
        <w:rPr>
          <w:rFonts w:hint="eastAsia"/>
          <w:sz w:val="24"/>
        </w:rPr>
        <w:t>”</w:t>
      </w:r>
      <w:r w:rsidR="009E736B">
        <w:rPr>
          <w:rFonts w:hint="eastAsia"/>
          <w:sz w:val="24"/>
        </w:rPr>
        <w:t>中“</w:t>
      </w:r>
      <w:r w:rsidR="009E736B" w:rsidRPr="009E736B">
        <w:rPr>
          <w:rFonts w:hint="eastAsia"/>
          <w:sz w:val="24"/>
        </w:rPr>
        <w:t>2</w:t>
      </w:r>
      <w:r w:rsidR="00CC02C1">
        <w:rPr>
          <w:rFonts w:hint="eastAsia"/>
          <w:sz w:val="24"/>
        </w:rPr>
        <w:t>、</w:t>
      </w:r>
      <w:r w:rsidR="0002775D" w:rsidRPr="0002775D">
        <w:rPr>
          <w:rFonts w:hint="eastAsia"/>
          <w:sz w:val="24"/>
        </w:rPr>
        <w:t>除基金管理人之外的</w:t>
      </w:r>
      <w:r>
        <w:rPr>
          <w:rFonts w:hint="eastAsia"/>
          <w:sz w:val="24"/>
        </w:rPr>
        <w:t>其他销售</w:t>
      </w:r>
      <w:r w:rsidR="009E736B" w:rsidRPr="009E736B">
        <w:rPr>
          <w:rFonts w:hint="eastAsia"/>
          <w:sz w:val="24"/>
        </w:rPr>
        <w:t>机构</w:t>
      </w:r>
      <w:r w:rsidR="009E736B">
        <w:rPr>
          <w:rFonts w:hint="eastAsia"/>
          <w:sz w:val="24"/>
        </w:rPr>
        <w:t>”</w:t>
      </w:r>
      <w:r w:rsidR="009E736B" w:rsidRPr="00FA6231">
        <w:rPr>
          <w:rFonts w:hint="eastAsia"/>
          <w:sz w:val="24"/>
        </w:rPr>
        <w:t>章节</w:t>
      </w:r>
      <w:r w:rsidR="00FA6231" w:rsidRPr="00FA6231">
        <w:rPr>
          <w:rFonts w:hint="eastAsia"/>
          <w:sz w:val="24"/>
        </w:rPr>
        <w:t>。</w:t>
      </w:r>
    </w:p>
    <w:p w:rsidR="0027109F" w:rsidRPr="00210261" w:rsidRDefault="0027109F" w:rsidP="0027109F">
      <w:pPr>
        <w:adjustRightInd w:val="0"/>
        <w:snapToGrid w:val="0"/>
        <w:spacing w:line="360" w:lineRule="auto"/>
        <w:ind w:firstLineChars="200" w:firstLine="480"/>
        <w:rPr>
          <w:sz w:val="24"/>
        </w:rPr>
      </w:pPr>
      <w:r>
        <w:rPr>
          <w:rFonts w:hAnsi="宋体"/>
          <w:sz w:val="24"/>
        </w:rPr>
        <w:t>基金管理人可根据有关法律法规的要求，选择其他符合要求的机构销售本基金，并及时公告。</w:t>
      </w:r>
    </w:p>
    <w:p w:rsidR="0027109F" w:rsidRDefault="0027109F" w:rsidP="0027109F">
      <w:pPr>
        <w:adjustRightInd w:val="0"/>
        <w:snapToGrid w:val="0"/>
        <w:spacing w:line="360" w:lineRule="auto"/>
        <w:ind w:firstLineChars="200" w:firstLine="480"/>
        <w:rPr>
          <w:sz w:val="24"/>
        </w:rPr>
      </w:pPr>
      <w:r>
        <w:rPr>
          <w:rFonts w:hint="eastAsia"/>
          <w:sz w:val="24"/>
        </w:rPr>
        <w:t>1</w:t>
      </w:r>
      <w:r w:rsidR="00CD2CB1">
        <w:rPr>
          <w:rFonts w:hint="eastAsia"/>
          <w:sz w:val="24"/>
        </w:rPr>
        <w:t>1</w:t>
      </w:r>
      <w:r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t>个月。</w:t>
      </w:r>
      <w:r w:rsidRPr="00CD232A">
        <w:rPr>
          <w:rFonts w:hAnsi="宋体"/>
          <w:sz w:val="24"/>
        </w:rPr>
        <w:t>本基金募集期自</w:t>
      </w:r>
      <w:r w:rsidRPr="00CD232A">
        <w:rPr>
          <w:sz w:val="24"/>
        </w:rPr>
        <w:t>201</w:t>
      </w:r>
      <w:r w:rsidR="005A2F33" w:rsidRPr="00CD232A">
        <w:rPr>
          <w:rFonts w:hint="eastAsia"/>
          <w:sz w:val="24"/>
        </w:rPr>
        <w:t>4</w:t>
      </w:r>
      <w:r w:rsidRPr="00CD232A">
        <w:rPr>
          <w:rFonts w:hAnsi="宋体"/>
          <w:sz w:val="24"/>
        </w:rPr>
        <w:t>年</w:t>
      </w:r>
      <w:r w:rsidR="00CD2CB1">
        <w:rPr>
          <w:rFonts w:hint="eastAsia"/>
          <w:sz w:val="24"/>
        </w:rPr>
        <w:t>1</w:t>
      </w:r>
      <w:r w:rsidR="0063289C">
        <w:rPr>
          <w:rFonts w:hint="eastAsia"/>
          <w:sz w:val="24"/>
        </w:rPr>
        <w:t>2</w:t>
      </w:r>
      <w:r w:rsidRPr="00CD232A">
        <w:rPr>
          <w:rFonts w:hAnsi="宋体"/>
          <w:sz w:val="24"/>
        </w:rPr>
        <w:t>月</w:t>
      </w:r>
      <w:r w:rsidR="0063289C">
        <w:rPr>
          <w:rFonts w:hint="eastAsia"/>
          <w:sz w:val="24"/>
        </w:rPr>
        <w:t>22</w:t>
      </w:r>
      <w:r w:rsidRPr="00CD232A">
        <w:rPr>
          <w:rFonts w:hAnsi="宋体"/>
          <w:sz w:val="24"/>
        </w:rPr>
        <w:t>日起至</w:t>
      </w:r>
      <w:r w:rsidRPr="00CD232A">
        <w:rPr>
          <w:sz w:val="24"/>
        </w:rPr>
        <w:t>201</w:t>
      </w:r>
      <w:r w:rsidR="005A2F33" w:rsidRPr="00CD232A">
        <w:rPr>
          <w:rFonts w:hint="eastAsia"/>
          <w:sz w:val="24"/>
        </w:rPr>
        <w:t>4</w:t>
      </w:r>
      <w:r w:rsidRPr="00CD232A">
        <w:rPr>
          <w:rFonts w:hAnsi="宋体"/>
          <w:sz w:val="24"/>
        </w:rPr>
        <w:t>年</w:t>
      </w:r>
      <w:r w:rsidR="00CD2CB1">
        <w:rPr>
          <w:rFonts w:hint="eastAsia"/>
          <w:sz w:val="24"/>
        </w:rPr>
        <w:t>12</w:t>
      </w:r>
      <w:r w:rsidRPr="00CD232A">
        <w:rPr>
          <w:rFonts w:hAnsi="宋体"/>
          <w:sz w:val="24"/>
        </w:rPr>
        <w:t>月</w:t>
      </w:r>
      <w:r w:rsidR="0063289C">
        <w:rPr>
          <w:rFonts w:hint="eastAsia"/>
          <w:sz w:val="24"/>
        </w:rPr>
        <w:t>30</w:t>
      </w:r>
      <w:r w:rsidRPr="00CD232A">
        <w:rPr>
          <w:rFonts w:hAnsi="宋体"/>
          <w:sz w:val="24"/>
        </w:rPr>
        <w:t>日止，</w:t>
      </w:r>
      <w:r w:rsidRPr="00210261">
        <w:rPr>
          <w:rFonts w:hAnsi="宋体"/>
          <w:sz w:val="24"/>
        </w:rPr>
        <w:t>期</w:t>
      </w:r>
      <w:r>
        <w:rPr>
          <w:rFonts w:hAnsi="宋体"/>
          <w:sz w:val="24"/>
        </w:rPr>
        <w:t>间面向个人投资者、机构投资者、合格境外机构投资者，以及法律法规或中国证监会允许购买开放式证券投资基金的其他投资人同时发售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日内返还基金投资人已缴纳的认购款项，并加计银行同期存款利息。</w:t>
      </w:r>
    </w:p>
    <w:p w:rsidR="0027109F" w:rsidRDefault="0027109F" w:rsidP="0027109F">
      <w:pPr>
        <w:adjustRightInd w:val="0"/>
        <w:snapToGrid w:val="0"/>
        <w:spacing w:line="360" w:lineRule="auto"/>
        <w:ind w:firstLineChars="200" w:firstLine="480"/>
        <w:rPr>
          <w:sz w:val="24"/>
        </w:rPr>
      </w:pPr>
      <w:r w:rsidRPr="004F170C">
        <w:rPr>
          <w:sz w:val="24"/>
        </w:rPr>
        <w:t>1</w:t>
      </w:r>
      <w:r w:rsidR="00CD2CB1">
        <w:rPr>
          <w:rFonts w:hint="eastAsia"/>
          <w:sz w:val="24"/>
        </w:rPr>
        <w:t>2</w:t>
      </w:r>
      <w:r w:rsidRPr="004F170C">
        <w:rPr>
          <w:rFonts w:hAnsi="宋体"/>
          <w:sz w:val="24"/>
        </w:rPr>
        <w:t>、认购期利息的处理方式</w:t>
      </w:r>
    </w:p>
    <w:p w:rsidR="0005293C" w:rsidRPr="0005293C" w:rsidRDefault="0005293C" w:rsidP="0005293C">
      <w:pPr>
        <w:adjustRightInd w:val="0"/>
        <w:snapToGrid w:val="0"/>
        <w:spacing w:line="360" w:lineRule="auto"/>
        <w:ind w:firstLineChars="200" w:firstLine="480"/>
        <w:rPr>
          <w:rFonts w:hAnsi="宋体"/>
          <w:sz w:val="24"/>
        </w:rPr>
      </w:pPr>
      <w:r w:rsidRPr="0005293C">
        <w:rPr>
          <w:rFonts w:hAnsi="宋体"/>
          <w:sz w:val="24"/>
        </w:rPr>
        <w:t>本基金基金合同生效前，投资人的有效认购款项只能存入专门账户，任何人不得动用。有效认购款项在募集期间产生的利息将折算为基金份额归基金份额持有人所有。</w:t>
      </w:r>
    </w:p>
    <w:p w:rsidR="0027109F" w:rsidRPr="00210261" w:rsidRDefault="0005293C" w:rsidP="00F169C1">
      <w:pPr>
        <w:adjustRightInd w:val="0"/>
        <w:snapToGrid w:val="0"/>
        <w:spacing w:line="360" w:lineRule="auto"/>
        <w:ind w:firstLineChars="200" w:firstLine="480"/>
        <w:rPr>
          <w:sz w:val="24"/>
        </w:rPr>
      </w:pPr>
      <w:r w:rsidRPr="0005293C">
        <w:rPr>
          <w:rFonts w:hAnsi="宋体"/>
          <w:sz w:val="24"/>
        </w:rPr>
        <w:t>认购利息折算的基金份额精确到小数点后两位，小数点两位</w:t>
      </w:r>
      <w:r w:rsidRPr="0005293C">
        <w:rPr>
          <w:rFonts w:hAnsi="宋体" w:hint="eastAsia"/>
          <w:sz w:val="24"/>
        </w:rPr>
        <w:t>以后的部分</w:t>
      </w:r>
      <w:r w:rsidRPr="0005293C">
        <w:rPr>
          <w:rFonts w:hAnsi="宋体"/>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05293C">
        <w:rPr>
          <w:rFonts w:hAnsi="宋体"/>
          <w:sz w:val="24"/>
        </w:rPr>
        <w:t>。</w:t>
      </w:r>
    </w:p>
    <w:p w:rsidR="0027109F" w:rsidRDefault="0027109F" w:rsidP="0027109F">
      <w:pPr>
        <w:adjustRightInd w:val="0"/>
        <w:snapToGrid w:val="0"/>
        <w:spacing w:line="360" w:lineRule="auto"/>
        <w:ind w:firstLineChars="200" w:firstLine="480"/>
        <w:rPr>
          <w:sz w:val="24"/>
        </w:rPr>
      </w:pPr>
      <w:r w:rsidRPr="004F170C">
        <w:rPr>
          <w:sz w:val="24"/>
        </w:rPr>
        <w:t>1</w:t>
      </w:r>
      <w:r w:rsidR="00CD2CB1">
        <w:rPr>
          <w:rFonts w:hint="eastAsia"/>
          <w:sz w:val="24"/>
        </w:rPr>
        <w:t>3</w:t>
      </w:r>
      <w:r w:rsidRPr="004F170C">
        <w:rPr>
          <w:rFonts w:hAnsi="宋体"/>
          <w:sz w:val="24"/>
        </w:rPr>
        <w:t>、</w:t>
      </w:r>
      <w:r w:rsidRPr="00210261">
        <w:rPr>
          <w:rFonts w:hAnsi="宋体"/>
          <w:kern w:val="0"/>
          <w:sz w:val="24"/>
        </w:rPr>
        <w:t>基金份额的认购费用、认购价格及认购份额的计算公式</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1</w:t>
      </w:r>
      <w:r w:rsidRPr="000E2B8C">
        <w:rPr>
          <w:color w:val="000000"/>
          <w:kern w:val="0"/>
          <w:sz w:val="24"/>
          <w:szCs w:val="20"/>
        </w:rPr>
        <w:t>）认购价格：本基金份额的认购价</w:t>
      </w:r>
      <w:r w:rsidRPr="000E2B8C">
        <w:rPr>
          <w:color w:val="000000"/>
          <w:sz w:val="24"/>
          <w:szCs w:val="20"/>
        </w:rPr>
        <w:t>格为</w:t>
      </w:r>
      <w:r w:rsidRPr="000E2B8C">
        <w:rPr>
          <w:color w:val="000000"/>
          <w:sz w:val="24"/>
          <w:szCs w:val="20"/>
        </w:rPr>
        <w:t>1.00</w:t>
      </w:r>
      <w:r w:rsidRPr="000E2B8C">
        <w:rPr>
          <w:color w:val="000000"/>
          <w:sz w:val="24"/>
          <w:szCs w:val="20"/>
        </w:rPr>
        <w:t>元</w:t>
      </w:r>
      <w:r w:rsidRPr="000E2B8C">
        <w:rPr>
          <w:color w:val="000000"/>
          <w:sz w:val="24"/>
          <w:szCs w:val="20"/>
        </w:rPr>
        <w:t>/</w:t>
      </w:r>
      <w:r w:rsidRPr="000E2B8C">
        <w:rPr>
          <w:color w:val="000000"/>
          <w:kern w:val="0"/>
          <w:sz w:val="24"/>
          <w:szCs w:val="20"/>
        </w:rPr>
        <w:t>份。</w:t>
      </w:r>
      <w:r w:rsidRPr="000E2B8C">
        <w:rPr>
          <w:color w:val="000000"/>
          <w:kern w:val="0"/>
          <w:sz w:val="24"/>
          <w:szCs w:val="20"/>
        </w:rPr>
        <w:t xml:space="preserve"> </w:t>
      </w:r>
    </w:p>
    <w:p w:rsidR="0063289C" w:rsidRPr="0063289C" w:rsidRDefault="0063289C" w:rsidP="0063289C">
      <w:pPr>
        <w:widowControl/>
        <w:adjustRightInd w:val="0"/>
        <w:snapToGrid w:val="0"/>
        <w:spacing w:line="360" w:lineRule="auto"/>
        <w:ind w:firstLineChars="200" w:firstLine="480"/>
        <w:rPr>
          <w:color w:val="000000"/>
          <w:kern w:val="0"/>
          <w:sz w:val="24"/>
          <w:szCs w:val="20"/>
        </w:rPr>
      </w:pPr>
      <w:r w:rsidRPr="0063289C">
        <w:rPr>
          <w:color w:val="000000"/>
          <w:kern w:val="0"/>
          <w:sz w:val="24"/>
          <w:szCs w:val="20"/>
        </w:rPr>
        <w:t>（</w:t>
      </w:r>
      <w:r w:rsidRPr="0063289C">
        <w:rPr>
          <w:color w:val="000000"/>
          <w:kern w:val="0"/>
          <w:sz w:val="24"/>
          <w:szCs w:val="20"/>
        </w:rPr>
        <w:t>2</w:t>
      </w:r>
      <w:r w:rsidRPr="0063289C">
        <w:rPr>
          <w:color w:val="000000"/>
          <w:kern w:val="0"/>
          <w:sz w:val="24"/>
          <w:szCs w:val="20"/>
        </w:rPr>
        <w:t>）认购费率</w:t>
      </w:r>
    </w:p>
    <w:p w:rsidR="0063289C" w:rsidRPr="0063289C" w:rsidRDefault="0063289C" w:rsidP="0063289C">
      <w:pPr>
        <w:widowControl/>
        <w:adjustRightInd w:val="0"/>
        <w:snapToGrid w:val="0"/>
        <w:spacing w:line="360" w:lineRule="auto"/>
        <w:ind w:firstLineChars="200" w:firstLine="480"/>
        <w:rPr>
          <w:color w:val="000000"/>
          <w:kern w:val="0"/>
          <w:sz w:val="24"/>
          <w:szCs w:val="20"/>
        </w:rPr>
      </w:pPr>
      <w:r w:rsidRPr="0063289C">
        <w:rPr>
          <w:color w:val="000000"/>
          <w:kern w:val="0"/>
          <w:sz w:val="24"/>
          <w:szCs w:val="20"/>
        </w:rPr>
        <w:t>募集期投资人可以多次认购本基金。</w:t>
      </w:r>
      <w:r w:rsidRPr="0063289C">
        <w:rPr>
          <w:rFonts w:hint="eastAsia"/>
          <w:color w:val="000000"/>
          <w:kern w:val="0"/>
          <w:sz w:val="24"/>
          <w:szCs w:val="20"/>
        </w:rPr>
        <w:t>本基金在募集期仅开放</w:t>
      </w:r>
      <w:r w:rsidRPr="0063289C">
        <w:rPr>
          <w:rFonts w:hint="eastAsia"/>
          <w:color w:val="000000"/>
          <w:kern w:val="0"/>
          <w:sz w:val="24"/>
          <w:szCs w:val="20"/>
        </w:rPr>
        <w:t>C</w:t>
      </w:r>
      <w:r w:rsidRPr="0063289C">
        <w:rPr>
          <w:rFonts w:hint="eastAsia"/>
          <w:color w:val="000000"/>
          <w:kern w:val="0"/>
          <w:sz w:val="24"/>
          <w:szCs w:val="20"/>
        </w:rPr>
        <w:t>类基金份额的认购，本基金</w:t>
      </w:r>
      <w:r w:rsidRPr="0063289C">
        <w:rPr>
          <w:rFonts w:hint="eastAsia"/>
          <w:color w:val="000000"/>
          <w:kern w:val="0"/>
          <w:sz w:val="24"/>
          <w:szCs w:val="20"/>
        </w:rPr>
        <w:t>C</w:t>
      </w:r>
      <w:r w:rsidRPr="0063289C">
        <w:rPr>
          <w:rFonts w:hint="eastAsia"/>
          <w:color w:val="000000"/>
          <w:kern w:val="0"/>
          <w:sz w:val="24"/>
          <w:szCs w:val="20"/>
        </w:rPr>
        <w:t>类基金份额不收取认购费。</w:t>
      </w:r>
    </w:p>
    <w:p w:rsidR="00591373" w:rsidRPr="00591373" w:rsidRDefault="00591373" w:rsidP="00591373">
      <w:pPr>
        <w:widowControl/>
        <w:adjustRightInd w:val="0"/>
        <w:snapToGrid w:val="0"/>
        <w:spacing w:line="360" w:lineRule="auto"/>
        <w:ind w:firstLineChars="200" w:firstLine="480"/>
        <w:rPr>
          <w:color w:val="000000"/>
          <w:kern w:val="0"/>
          <w:sz w:val="24"/>
          <w:szCs w:val="20"/>
        </w:rPr>
      </w:pPr>
      <w:r w:rsidRPr="00591373">
        <w:rPr>
          <w:color w:val="000000"/>
          <w:kern w:val="0"/>
          <w:sz w:val="24"/>
          <w:szCs w:val="20"/>
        </w:rPr>
        <w:t>（</w:t>
      </w:r>
      <w:r w:rsidRPr="00591373">
        <w:rPr>
          <w:color w:val="000000"/>
          <w:kern w:val="0"/>
          <w:sz w:val="24"/>
          <w:szCs w:val="20"/>
        </w:rPr>
        <w:t>3</w:t>
      </w:r>
      <w:r w:rsidRPr="00591373">
        <w:rPr>
          <w:color w:val="000000"/>
          <w:kern w:val="0"/>
          <w:sz w:val="24"/>
          <w:szCs w:val="20"/>
        </w:rPr>
        <w:t>）认购份额的计算</w:t>
      </w:r>
      <w:r w:rsidRPr="00591373">
        <w:rPr>
          <w:color w:val="000000"/>
          <w:kern w:val="0"/>
          <w:sz w:val="24"/>
          <w:szCs w:val="20"/>
        </w:rPr>
        <w:t xml:space="preserve"> </w:t>
      </w:r>
    </w:p>
    <w:p w:rsidR="00591373" w:rsidRPr="00591373" w:rsidRDefault="00591373" w:rsidP="00591373">
      <w:pPr>
        <w:widowControl/>
        <w:adjustRightInd w:val="0"/>
        <w:snapToGrid w:val="0"/>
        <w:spacing w:line="360" w:lineRule="auto"/>
        <w:ind w:firstLineChars="200" w:firstLine="480"/>
        <w:rPr>
          <w:color w:val="000000"/>
          <w:kern w:val="0"/>
          <w:sz w:val="24"/>
          <w:szCs w:val="20"/>
        </w:rPr>
      </w:pPr>
      <w:r w:rsidRPr="00591373">
        <w:rPr>
          <w:rFonts w:hint="eastAsia"/>
          <w:color w:val="000000"/>
          <w:kern w:val="0"/>
          <w:sz w:val="24"/>
          <w:szCs w:val="20"/>
        </w:rPr>
        <w:t>认购总金额＝申请总金额</w:t>
      </w:r>
    </w:p>
    <w:p w:rsidR="00591373" w:rsidRPr="00591373" w:rsidRDefault="00591373" w:rsidP="00591373">
      <w:pPr>
        <w:widowControl/>
        <w:adjustRightInd w:val="0"/>
        <w:snapToGrid w:val="0"/>
        <w:spacing w:line="360" w:lineRule="auto"/>
        <w:ind w:firstLineChars="200" w:firstLine="480"/>
        <w:rPr>
          <w:color w:val="000000"/>
          <w:kern w:val="0"/>
          <w:sz w:val="24"/>
          <w:szCs w:val="20"/>
        </w:rPr>
      </w:pPr>
      <w:r w:rsidRPr="00591373">
        <w:rPr>
          <w:rFonts w:hint="eastAsia"/>
          <w:color w:val="000000"/>
          <w:kern w:val="0"/>
          <w:sz w:val="24"/>
          <w:szCs w:val="20"/>
        </w:rPr>
        <w:t>认购份额</w:t>
      </w:r>
      <w:r w:rsidRPr="00591373">
        <w:rPr>
          <w:rFonts w:hint="eastAsia"/>
          <w:color w:val="000000"/>
          <w:kern w:val="0"/>
          <w:sz w:val="24"/>
          <w:szCs w:val="20"/>
        </w:rPr>
        <w:t xml:space="preserve"> = </w:t>
      </w:r>
      <w:r w:rsidRPr="00591373">
        <w:rPr>
          <w:rFonts w:hint="eastAsia"/>
          <w:color w:val="000000"/>
          <w:kern w:val="0"/>
          <w:sz w:val="24"/>
          <w:szCs w:val="20"/>
        </w:rPr>
        <w:t>认购总金额</w:t>
      </w:r>
      <w:r w:rsidRPr="00591373">
        <w:rPr>
          <w:rFonts w:hint="eastAsia"/>
          <w:color w:val="000000"/>
          <w:kern w:val="0"/>
          <w:sz w:val="24"/>
          <w:szCs w:val="20"/>
        </w:rPr>
        <w:t>/</w:t>
      </w:r>
      <w:r w:rsidRPr="00591373">
        <w:rPr>
          <w:rFonts w:hint="eastAsia"/>
          <w:color w:val="000000"/>
          <w:kern w:val="0"/>
          <w:sz w:val="24"/>
          <w:szCs w:val="20"/>
        </w:rPr>
        <w:t>基金份额初始面值＋认购利息</w:t>
      </w:r>
      <w:r w:rsidRPr="00591373">
        <w:rPr>
          <w:rFonts w:hint="eastAsia"/>
          <w:color w:val="000000"/>
          <w:kern w:val="0"/>
          <w:sz w:val="24"/>
          <w:szCs w:val="20"/>
        </w:rPr>
        <w:t>/</w:t>
      </w:r>
      <w:r w:rsidRPr="00591373">
        <w:rPr>
          <w:rFonts w:hint="eastAsia"/>
          <w:color w:val="000000"/>
          <w:kern w:val="0"/>
          <w:sz w:val="24"/>
          <w:szCs w:val="20"/>
        </w:rPr>
        <w:t>基金份额初始面值。</w:t>
      </w:r>
    </w:p>
    <w:p w:rsidR="00591373" w:rsidRPr="00591373" w:rsidRDefault="00591373" w:rsidP="00591373">
      <w:pPr>
        <w:widowControl/>
        <w:adjustRightInd w:val="0"/>
        <w:snapToGrid w:val="0"/>
        <w:spacing w:line="360" w:lineRule="auto"/>
        <w:ind w:firstLineChars="200" w:firstLine="480"/>
        <w:rPr>
          <w:sz w:val="24"/>
          <w:szCs w:val="20"/>
        </w:rPr>
      </w:pPr>
      <w:r w:rsidRPr="00591373">
        <w:rPr>
          <w:rFonts w:hint="eastAsia"/>
          <w:sz w:val="24"/>
          <w:szCs w:val="20"/>
        </w:rPr>
        <w:t>认购份额计算结果保留到小数点后</w:t>
      </w:r>
      <w:r w:rsidRPr="00591373">
        <w:rPr>
          <w:rFonts w:hint="eastAsia"/>
          <w:sz w:val="24"/>
          <w:szCs w:val="20"/>
        </w:rPr>
        <w:t>2</w:t>
      </w:r>
      <w:r w:rsidRPr="00591373">
        <w:rPr>
          <w:rFonts w:hint="eastAsia"/>
          <w:sz w:val="24"/>
          <w:szCs w:val="20"/>
        </w:rPr>
        <w:t>位，小数点后</w:t>
      </w:r>
      <w:r w:rsidRPr="00591373">
        <w:rPr>
          <w:rFonts w:hint="eastAsia"/>
          <w:sz w:val="24"/>
          <w:szCs w:val="20"/>
        </w:rPr>
        <w:t>2</w:t>
      </w:r>
      <w:r w:rsidRPr="00591373">
        <w:rPr>
          <w:rFonts w:hint="eastAsia"/>
          <w:sz w:val="24"/>
          <w:szCs w:val="20"/>
        </w:rPr>
        <w:t>位以后的部分四舍五入，由此误差产生的损失由基金财产承担，产生的收益归基金财产所有。</w:t>
      </w:r>
    </w:p>
    <w:p w:rsidR="00591373" w:rsidRPr="00591373" w:rsidRDefault="00591373" w:rsidP="00591373">
      <w:pPr>
        <w:widowControl/>
        <w:adjustRightInd w:val="0"/>
        <w:snapToGrid w:val="0"/>
        <w:spacing w:line="360" w:lineRule="auto"/>
        <w:ind w:firstLineChars="200" w:firstLine="480"/>
        <w:rPr>
          <w:sz w:val="24"/>
          <w:szCs w:val="20"/>
        </w:rPr>
      </w:pPr>
      <w:r w:rsidRPr="00591373">
        <w:rPr>
          <w:rFonts w:hint="eastAsia"/>
          <w:sz w:val="24"/>
          <w:szCs w:val="20"/>
        </w:rPr>
        <w:t>例一：某投资者认购本基金</w:t>
      </w:r>
      <w:r w:rsidRPr="00591373">
        <w:rPr>
          <w:rFonts w:hint="eastAsia"/>
          <w:sz w:val="24"/>
          <w:szCs w:val="20"/>
        </w:rPr>
        <w:t>C</w:t>
      </w:r>
      <w:r w:rsidRPr="00591373">
        <w:rPr>
          <w:rFonts w:hint="eastAsia"/>
          <w:sz w:val="24"/>
          <w:szCs w:val="20"/>
        </w:rPr>
        <w:t>类基金份额</w:t>
      </w:r>
      <w:r w:rsidRPr="00591373">
        <w:rPr>
          <w:rFonts w:hint="eastAsia"/>
          <w:sz w:val="24"/>
          <w:szCs w:val="20"/>
        </w:rPr>
        <w:t>100,000</w:t>
      </w:r>
      <w:r w:rsidRPr="00591373">
        <w:rPr>
          <w:rFonts w:hint="eastAsia"/>
          <w:sz w:val="24"/>
          <w:szCs w:val="20"/>
        </w:rPr>
        <w:t>元，</w:t>
      </w:r>
      <w:r w:rsidRPr="00591373">
        <w:rPr>
          <w:sz w:val="24"/>
          <w:szCs w:val="20"/>
        </w:rPr>
        <w:t>且该认购申请被全额确认</w:t>
      </w:r>
      <w:r w:rsidRPr="00591373">
        <w:rPr>
          <w:rFonts w:hint="eastAsia"/>
          <w:sz w:val="24"/>
          <w:szCs w:val="20"/>
        </w:rPr>
        <w:t>。假定该笔认购金额产生利息</w:t>
      </w:r>
      <w:r w:rsidRPr="00591373">
        <w:rPr>
          <w:rFonts w:hint="eastAsia"/>
          <w:sz w:val="24"/>
          <w:szCs w:val="20"/>
        </w:rPr>
        <w:t>50.00</w:t>
      </w:r>
      <w:r w:rsidRPr="00591373">
        <w:rPr>
          <w:rFonts w:hint="eastAsia"/>
          <w:sz w:val="24"/>
          <w:szCs w:val="20"/>
        </w:rPr>
        <w:t>元。则认购份额为：</w:t>
      </w:r>
    </w:p>
    <w:p w:rsidR="00591373" w:rsidRPr="00591373" w:rsidRDefault="00591373" w:rsidP="00591373">
      <w:pPr>
        <w:widowControl/>
        <w:adjustRightInd w:val="0"/>
        <w:snapToGrid w:val="0"/>
        <w:spacing w:line="360" w:lineRule="auto"/>
        <w:ind w:firstLineChars="200" w:firstLine="480"/>
        <w:rPr>
          <w:sz w:val="24"/>
          <w:szCs w:val="20"/>
        </w:rPr>
      </w:pPr>
      <w:r w:rsidRPr="00591373">
        <w:rPr>
          <w:rFonts w:hint="eastAsia"/>
          <w:sz w:val="24"/>
          <w:szCs w:val="20"/>
        </w:rPr>
        <w:t>认购份额＝</w:t>
      </w:r>
      <w:r w:rsidRPr="00591373">
        <w:rPr>
          <w:rFonts w:hint="eastAsia"/>
          <w:sz w:val="24"/>
          <w:szCs w:val="20"/>
        </w:rPr>
        <w:t>100,000/1.00</w:t>
      </w:r>
      <w:r w:rsidRPr="00591373">
        <w:rPr>
          <w:rFonts w:hint="eastAsia"/>
          <w:sz w:val="24"/>
          <w:szCs w:val="20"/>
        </w:rPr>
        <w:t>＋</w:t>
      </w:r>
      <w:r w:rsidRPr="00591373">
        <w:rPr>
          <w:rFonts w:hint="eastAsia"/>
          <w:sz w:val="24"/>
          <w:szCs w:val="20"/>
        </w:rPr>
        <w:t>50.00/1.00</w:t>
      </w:r>
      <w:r w:rsidRPr="00591373">
        <w:rPr>
          <w:rFonts w:hint="eastAsia"/>
          <w:sz w:val="24"/>
          <w:szCs w:val="20"/>
        </w:rPr>
        <w:t>＝</w:t>
      </w:r>
      <w:r w:rsidRPr="00591373">
        <w:rPr>
          <w:rFonts w:hint="eastAsia"/>
          <w:sz w:val="24"/>
          <w:szCs w:val="20"/>
        </w:rPr>
        <w:t>100,050.00</w:t>
      </w:r>
      <w:r w:rsidRPr="00591373">
        <w:rPr>
          <w:rFonts w:hint="eastAsia"/>
          <w:sz w:val="24"/>
          <w:szCs w:val="20"/>
        </w:rPr>
        <w:t>份</w:t>
      </w:r>
    </w:p>
    <w:p w:rsidR="00591373" w:rsidRPr="00591373" w:rsidRDefault="00591373" w:rsidP="00591373">
      <w:pPr>
        <w:widowControl/>
        <w:adjustRightInd w:val="0"/>
        <w:snapToGrid w:val="0"/>
        <w:spacing w:line="360" w:lineRule="auto"/>
        <w:ind w:firstLineChars="200" w:firstLine="480"/>
        <w:rPr>
          <w:sz w:val="24"/>
          <w:szCs w:val="20"/>
        </w:rPr>
      </w:pPr>
      <w:r w:rsidRPr="00591373">
        <w:rPr>
          <w:rFonts w:hint="eastAsia"/>
          <w:sz w:val="24"/>
          <w:szCs w:val="20"/>
        </w:rPr>
        <w:t>若该投资者选择投资</w:t>
      </w:r>
      <w:r w:rsidRPr="00591373">
        <w:rPr>
          <w:rFonts w:hint="eastAsia"/>
          <w:sz w:val="24"/>
          <w:szCs w:val="20"/>
        </w:rPr>
        <w:t>100,000</w:t>
      </w:r>
      <w:r w:rsidRPr="00591373">
        <w:rPr>
          <w:rFonts w:hint="eastAsia"/>
          <w:sz w:val="24"/>
          <w:szCs w:val="20"/>
        </w:rPr>
        <w:t>元认购</w:t>
      </w:r>
      <w:r w:rsidRPr="00591373">
        <w:rPr>
          <w:rFonts w:hint="eastAsia"/>
          <w:sz w:val="24"/>
          <w:szCs w:val="20"/>
        </w:rPr>
        <w:t>C</w:t>
      </w:r>
      <w:r w:rsidRPr="00591373">
        <w:rPr>
          <w:rFonts w:hint="eastAsia"/>
          <w:sz w:val="24"/>
          <w:szCs w:val="20"/>
        </w:rPr>
        <w:t>类基金份额，假定该笔认购金额产生利息</w:t>
      </w:r>
      <w:r w:rsidRPr="00591373">
        <w:rPr>
          <w:rFonts w:hint="eastAsia"/>
          <w:sz w:val="24"/>
          <w:szCs w:val="20"/>
        </w:rPr>
        <w:t>50.00</w:t>
      </w:r>
      <w:r w:rsidRPr="00591373">
        <w:rPr>
          <w:rFonts w:hint="eastAsia"/>
          <w:sz w:val="24"/>
          <w:szCs w:val="20"/>
        </w:rPr>
        <w:t>元，可得到</w:t>
      </w:r>
      <w:r w:rsidRPr="00591373">
        <w:rPr>
          <w:rFonts w:hint="eastAsia"/>
          <w:sz w:val="24"/>
          <w:szCs w:val="20"/>
        </w:rPr>
        <w:t>100,050.00</w:t>
      </w:r>
      <w:r w:rsidRPr="00591373">
        <w:rPr>
          <w:rFonts w:hint="eastAsia"/>
          <w:sz w:val="24"/>
          <w:szCs w:val="20"/>
        </w:rPr>
        <w:t>份基金份额。</w:t>
      </w:r>
    </w:p>
    <w:p w:rsidR="0027109F" w:rsidRDefault="0027109F" w:rsidP="00364A73">
      <w:pPr>
        <w:keepNext/>
        <w:keepLines/>
        <w:adjustRightInd w:val="0"/>
        <w:snapToGrid w:val="0"/>
        <w:spacing w:before="240" w:afterLines="50"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Pr="00210261"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DF700F" w:rsidRDefault="008F7C2B" w:rsidP="000E2B8C">
      <w:pPr>
        <w:adjustRightInd w:val="0"/>
        <w:snapToGrid w:val="0"/>
        <w:spacing w:line="360" w:lineRule="auto"/>
        <w:ind w:firstLineChars="200" w:firstLine="480"/>
        <w:rPr>
          <w:kern w:val="0"/>
          <w:sz w:val="24"/>
        </w:rPr>
      </w:pPr>
      <w:r>
        <w:rPr>
          <w:rFonts w:hint="eastAsia"/>
          <w:kern w:val="0"/>
          <w:sz w:val="24"/>
        </w:rPr>
        <w:t>2</w:t>
      </w:r>
      <w:r w:rsidR="00F169C1" w:rsidRPr="00F169C1">
        <w:rPr>
          <w:rFonts w:hint="eastAsia"/>
          <w:kern w:val="0"/>
          <w:sz w:val="24"/>
        </w:rPr>
        <w:t>、</w:t>
      </w:r>
      <w:r w:rsidR="0027109F" w:rsidRPr="004F170C">
        <w:rPr>
          <w:kern w:val="0"/>
          <w:sz w:val="24"/>
        </w:rPr>
        <w:t>直销</w:t>
      </w:r>
      <w:r w:rsidR="00C74086" w:rsidRPr="005C79D9">
        <w:rPr>
          <w:color w:val="000000"/>
          <w:kern w:val="0"/>
          <w:sz w:val="24"/>
        </w:rPr>
        <w:t>机构</w:t>
      </w:r>
      <w:r w:rsidR="0027109F" w:rsidRPr="004F170C">
        <w:rPr>
          <w:kern w:val="0"/>
          <w:sz w:val="24"/>
        </w:rPr>
        <w:t>接受首次认购申请的最低金额为单笔</w:t>
      </w:r>
      <w:r w:rsidR="0027109F" w:rsidRPr="00210261">
        <w:rPr>
          <w:kern w:val="0"/>
          <w:sz w:val="24"/>
        </w:rPr>
        <w:t>100,000</w:t>
      </w:r>
      <w:r w:rsidR="0027109F" w:rsidRPr="004F170C">
        <w:rPr>
          <w:kern w:val="0"/>
          <w:sz w:val="24"/>
        </w:rPr>
        <w:t>元，追加认购的最低金额为单笔</w:t>
      </w:r>
      <w:r w:rsidR="0027109F" w:rsidRPr="00210261">
        <w:rPr>
          <w:kern w:val="0"/>
          <w:sz w:val="24"/>
        </w:rPr>
        <w:t>10,000</w:t>
      </w:r>
      <w:r w:rsidR="0027109F" w:rsidRPr="004F170C">
        <w:rPr>
          <w:kern w:val="0"/>
          <w:sz w:val="24"/>
        </w:rPr>
        <w:t>元；已在直销</w:t>
      </w:r>
      <w:r w:rsidR="00C74086" w:rsidRPr="005C79D9">
        <w:rPr>
          <w:color w:val="000000"/>
          <w:kern w:val="0"/>
          <w:sz w:val="24"/>
        </w:rPr>
        <w:t>机构</w:t>
      </w:r>
      <w:r w:rsidR="0027109F" w:rsidRPr="004F170C">
        <w:rPr>
          <w:kern w:val="0"/>
          <w:sz w:val="24"/>
        </w:rPr>
        <w:t>有认购或申购过本基金管理人管理的其他基金记录的投资人不受首次认购最低金额的限制。通过本公司网上直销交易平台办理本基金认购业务的不受直销</w:t>
      </w:r>
      <w:r w:rsidR="00C74086" w:rsidRPr="005C79D9">
        <w:rPr>
          <w:color w:val="000000"/>
          <w:kern w:val="0"/>
          <w:sz w:val="24"/>
        </w:rPr>
        <w:t>机构</w:t>
      </w:r>
      <w:r w:rsidR="0027109F" w:rsidRPr="004F170C">
        <w:rPr>
          <w:kern w:val="0"/>
          <w:sz w:val="24"/>
        </w:rPr>
        <w:t>最低认购金额的限制，认购最低金额为单笔</w:t>
      </w:r>
      <w:r w:rsidR="0027109F" w:rsidRPr="00CD232A">
        <w:rPr>
          <w:kern w:val="0"/>
          <w:sz w:val="24"/>
        </w:rPr>
        <w:t>100</w:t>
      </w:r>
      <w:r>
        <w:rPr>
          <w:rFonts w:hint="eastAsia"/>
          <w:kern w:val="0"/>
          <w:sz w:val="24"/>
        </w:rPr>
        <w:t>0</w:t>
      </w:r>
      <w:r w:rsidR="0027109F" w:rsidRPr="00CD232A">
        <w:rPr>
          <w:kern w:val="0"/>
          <w:sz w:val="24"/>
        </w:rPr>
        <w:t>元。本基金直销</w:t>
      </w:r>
      <w:r w:rsidR="00C74086" w:rsidRPr="00CD232A">
        <w:rPr>
          <w:color w:val="000000"/>
          <w:kern w:val="0"/>
          <w:sz w:val="24"/>
        </w:rPr>
        <w:t>机构</w:t>
      </w:r>
      <w:r w:rsidR="0027109F" w:rsidRPr="00CD232A">
        <w:rPr>
          <w:kern w:val="0"/>
          <w:sz w:val="24"/>
        </w:rPr>
        <w:t>单笔认购最低金额可由基金管理人酌情调整。</w:t>
      </w:r>
    </w:p>
    <w:p w:rsidR="0027109F" w:rsidRDefault="00DF700F" w:rsidP="0027109F">
      <w:pPr>
        <w:adjustRightInd w:val="0"/>
        <w:snapToGrid w:val="0"/>
        <w:spacing w:line="360" w:lineRule="auto"/>
        <w:ind w:firstLineChars="200" w:firstLine="480"/>
        <w:rPr>
          <w:kern w:val="0"/>
          <w:sz w:val="24"/>
        </w:rPr>
      </w:pPr>
      <w:r>
        <w:rPr>
          <w:rFonts w:hint="eastAsia"/>
          <w:kern w:val="0"/>
          <w:sz w:val="24"/>
        </w:rPr>
        <w:t>3</w:t>
      </w:r>
      <w:r w:rsidR="0027109F" w:rsidRPr="00CD232A">
        <w:rPr>
          <w:rFonts w:hint="eastAsia"/>
          <w:kern w:val="0"/>
          <w:sz w:val="24"/>
        </w:rPr>
        <w:t>、</w:t>
      </w:r>
      <w:r w:rsidR="008F7C2B">
        <w:rPr>
          <w:rFonts w:hint="eastAsia"/>
          <w:kern w:val="0"/>
          <w:sz w:val="24"/>
        </w:rPr>
        <w:t>其他销售</w:t>
      </w:r>
      <w:r w:rsidR="00C74086" w:rsidRPr="00CD232A">
        <w:rPr>
          <w:color w:val="000000"/>
          <w:kern w:val="0"/>
          <w:sz w:val="24"/>
        </w:rPr>
        <w:t>机构</w:t>
      </w:r>
      <w:r w:rsidR="0027109F" w:rsidRPr="00CD232A">
        <w:rPr>
          <w:kern w:val="0"/>
          <w:sz w:val="24"/>
        </w:rPr>
        <w:t>接受认购申请的最低金额为单笔</w:t>
      </w:r>
      <w:r w:rsidR="0027109F" w:rsidRPr="00CD232A">
        <w:rPr>
          <w:kern w:val="0"/>
          <w:sz w:val="24"/>
        </w:rPr>
        <w:t>100</w:t>
      </w:r>
      <w:r w:rsidR="008F7C2B">
        <w:rPr>
          <w:rFonts w:hint="eastAsia"/>
          <w:kern w:val="0"/>
          <w:sz w:val="24"/>
        </w:rPr>
        <w:t>0</w:t>
      </w:r>
      <w:r w:rsidR="0027109F" w:rsidRPr="00CD232A">
        <w:rPr>
          <w:kern w:val="0"/>
          <w:sz w:val="24"/>
        </w:rPr>
        <w:t>元，如果</w:t>
      </w:r>
      <w:r w:rsidR="008F7C2B">
        <w:rPr>
          <w:rFonts w:hint="eastAsia"/>
          <w:kern w:val="0"/>
          <w:sz w:val="24"/>
        </w:rPr>
        <w:t>销售</w:t>
      </w:r>
      <w:r w:rsidR="0027109F" w:rsidRPr="00CD232A">
        <w:rPr>
          <w:kern w:val="0"/>
          <w:sz w:val="24"/>
        </w:rPr>
        <w:t>机构业务规则规定的最低单笔认购金额高于</w:t>
      </w:r>
      <w:r w:rsidR="0027109F" w:rsidRPr="00CD232A">
        <w:rPr>
          <w:kern w:val="0"/>
          <w:sz w:val="24"/>
        </w:rPr>
        <w:t>100</w:t>
      </w:r>
      <w:r w:rsidR="008F7C2B">
        <w:rPr>
          <w:rFonts w:hint="eastAsia"/>
          <w:kern w:val="0"/>
          <w:sz w:val="24"/>
        </w:rPr>
        <w:t>0</w:t>
      </w:r>
      <w:r w:rsidR="0027109F" w:rsidRPr="00CD232A">
        <w:rPr>
          <w:kern w:val="0"/>
          <w:sz w:val="24"/>
        </w:rPr>
        <w:t>元，以</w:t>
      </w:r>
      <w:r w:rsidR="008F7C2B">
        <w:rPr>
          <w:rFonts w:hint="eastAsia"/>
          <w:kern w:val="0"/>
          <w:sz w:val="24"/>
        </w:rPr>
        <w:t>该销售</w:t>
      </w:r>
      <w:r w:rsidR="0027109F" w:rsidRPr="00CD232A">
        <w:rPr>
          <w:kern w:val="0"/>
          <w:sz w:val="24"/>
        </w:rPr>
        <w:t>机构的规定为准。</w:t>
      </w:r>
    </w:p>
    <w:p w:rsidR="00DF700F" w:rsidRPr="00DF700F" w:rsidRDefault="00DF700F" w:rsidP="00DF700F">
      <w:pPr>
        <w:adjustRightInd w:val="0"/>
        <w:snapToGrid w:val="0"/>
        <w:spacing w:line="360" w:lineRule="auto"/>
        <w:ind w:firstLineChars="200" w:firstLine="480"/>
        <w:rPr>
          <w:kern w:val="0"/>
          <w:sz w:val="24"/>
        </w:rPr>
      </w:pPr>
      <w:r>
        <w:rPr>
          <w:rFonts w:hint="eastAsia"/>
          <w:kern w:val="0"/>
          <w:sz w:val="24"/>
        </w:rPr>
        <w:t>4</w:t>
      </w:r>
      <w:r w:rsidRPr="00DF700F">
        <w:rPr>
          <w:rFonts w:hint="eastAsia"/>
          <w:kern w:val="0"/>
          <w:sz w:val="24"/>
        </w:rPr>
        <w:t>、如发生末日比例配售，认购申请确认金额不受认购最低限额的限制。</w:t>
      </w:r>
    </w:p>
    <w:p w:rsidR="0027109F" w:rsidRPr="009F6F71" w:rsidRDefault="00F169C1" w:rsidP="0027109F">
      <w:pPr>
        <w:adjustRightInd w:val="0"/>
        <w:snapToGrid w:val="0"/>
        <w:spacing w:line="360" w:lineRule="auto"/>
        <w:ind w:firstLineChars="200" w:firstLine="480"/>
        <w:rPr>
          <w:kern w:val="0"/>
          <w:sz w:val="24"/>
        </w:rPr>
      </w:pPr>
      <w:r>
        <w:rPr>
          <w:rFonts w:hint="eastAsia"/>
          <w:kern w:val="0"/>
          <w:sz w:val="24"/>
        </w:rPr>
        <w:t>5</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rsidR="0027109F" w:rsidRDefault="00F169C1" w:rsidP="0027109F">
      <w:pPr>
        <w:adjustRightInd w:val="0"/>
        <w:snapToGrid w:val="0"/>
        <w:spacing w:line="360" w:lineRule="auto"/>
        <w:ind w:firstLineChars="200" w:firstLine="480"/>
        <w:rPr>
          <w:rFonts w:ascii="宋体" w:hAnsi="宋体" w:cs="宋体"/>
          <w:kern w:val="0"/>
          <w:sz w:val="24"/>
        </w:rPr>
      </w:pPr>
      <w:r>
        <w:rPr>
          <w:rFonts w:hint="eastAsia"/>
          <w:kern w:val="0"/>
          <w:sz w:val="24"/>
        </w:rPr>
        <w:t>6</w:t>
      </w:r>
      <w:r w:rsidR="0027109F" w:rsidRPr="009F6F71">
        <w:rPr>
          <w:rFonts w:hAnsi="宋体"/>
          <w:kern w:val="0"/>
          <w:sz w:val="24"/>
        </w:rPr>
        <w:t>、本基金销售渠道为基金管理人及其网上</w:t>
      </w:r>
      <w:r w:rsidR="0027109F" w:rsidRPr="009F6F71">
        <w:rPr>
          <w:rFonts w:hAnsi="宋体" w:hint="eastAsia"/>
          <w:kern w:val="0"/>
          <w:sz w:val="24"/>
        </w:rPr>
        <w:t>直销</w:t>
      </w:r>
      <w:r w:rsidR="0027109F" w:rsidRPr="009F6F71">
        <w:rPr>
          <w:rFonts w:hAnsi="宋体"/>
          <w:kern w:val="0"/>
          <w:sz w:val="24"/>
        </w:rPr>
        <w:t>交易平台和</w:t>
      </w:r>
      <w:r w:rsidR="008F7C2B">
        <w:rPr>
          <w:rFonts w:hAnsi="宋体" w:hint="eastAsia"/>
          <w:kern w:val="0"/>
          <w:sz w:val="24"/>
        </w:rPr>
        <w:t>除基金管理人之外的其他销售</w:t>
      </w:r>
      <w:r w:rsidR="0027109F" w:rsidRPr="00B52B3F">
        <w:rPr>
          <w:rFonts w:hAnsi="宋体"/>
          <w:kern w:val="0"/>
          <w:sz w:val="24"/>
        </w:rPr>
        <w:t>机构</w:t>
      </w:r>
      <w:r w:rsidR="0027109F" w:rsidRPr="009F6F71">
        <w:rPr>
          <w:rFonts w:hAnsi="宋体"/>
          <w:kern w:val="0"/>
          <w:sz w:val="24"/>
        </w:rPr>
        <w:t>。</w:t>
      </w:r>
    </w:p>
    <w:p w:rsidR="0027109F" w:rsidRDefault="0027109F" w:rsidP="00364A73">
      <w:pPr>
        <w:keepNext/>
        <w:keepLines/>
        <w:adjustRightInd w:val="0"/>
        <w:snapToGrid w:val="0"/>
        <w:spacing w:before="240" w:afterLines="50" w:line="360" w:lineRule="auto"/>
        <w:jc w:val="center"/>
        <w:outlineLvl w:val="2"/>
        <w:rPr>
          <w:b/>
          <w:sz w:val="24"/>
        </w:rPr>
      </w:pPr>
      <w:r w:rsidRPr="006920F4">
        <w:rPr>
          <w:rFonts w:hint="eastAsia"/>
          <w:b/>
          <w:sz w:val="24"/>
        </w:rPr>
        <w:t>三、个人投资者的开户与认购程序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）上海</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用于认购交银</w:t>
      </w:r>
      <w:r w:rsidR="0063289C">
        <w:rPr>
          <w:rFonts w:hint="eastAsia"/>
          <w:sz w:val="24"/>
        </w:rPr>
        <w:t>丰享</w:t>
      </w:r>
      <w:r w:rsidR="001C4C2B">
        <w:rPr>
          <w:rFonts w:hint="eastAsia"/>
          <w:sz w:val="24"/>
        </w:rPr>
        <w:t>收益</w:t>
      </w:r>
      <w:r>
        <w:rPr>
          <w:rFonts w:hint="eastAsia"/>
          <w:sz w:val="24"/>
        </w:rPr>
        <w:t>债券</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F169C1" w:rsidRDefault="005A2F33" w:rsidP="008F7C2B">
      <w:pPr>
        <w:adjustRightInd w:val="0"/>
        <w:snapToGrid w:val="0"/>
        <w:spacing w:line="360" w:lineRule="auto"/>
        <w:ind w:firstLineChars="200" w:firstLine="480"/>
        <w:rPr>
          <w:sz w:val="24"/>
          <w:szCs w:val="24"/>
        </w:rPr>
      </w:pPr>
      <w:r w:rsidRPr="00832F91">
        <w:rPr>
          <w:rFonts w:hAnsi="宋体" w:hint="eastAsia"/>
          <w:sz w:val="24"/>
          <w:szCs w:val="24"/>
        </w:rPr>
        <w:t>个人投资者可以通过本公司网上直销交易平台办理开户和本基金</w:t>
      </w:r>
      <w:r w:rsidR="00193B0C">
        <w:rPr>
          <w:rFonts w:hAnsi="宋体" w:hint="eastAsia"/>
          <w:sz w:val="24"/>
          <w:szCs w:val="24"/>
        </w:rPr>
        <w:t>C</w:t>
      </w:r>
      <w:r w:rsidR="00193B0C" w:rsidRPr="00832F91">
        <w:rPr>
          <w:rFonts w:hAnsi="宋体" w:hint="eastAsia"/>
          <w:sz w:val="24"/>
          <w:szCs w:val="24"/>
        </w:rPr>
        <w:t>类基金份额</w:t>
      </w:r>
      <w:r w:rsidRPr="00832F91">
        <w:rPr>
          <w:rFonts w:hAnsi="宋体" w:hint="eastAsia"/>
          <w:sz w:val="24"/>
          <w:szCs w:val="24"/>
        </w:rPr>
        <w:t>的认购业务，具体交易细则请参阅本公司网站。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已开通的银行卡及各银行卡认购金额限额请参阅本公司网站。本公司网站</w:t>
      </w:r>
      <w:r w:rsidRPr="00832F91">
        <w:rPr>
          <w:sz w:val="24"/>
          <w:szCs w:val="24"/>
        </w:rPr>
        <w:t>：</w:t>
      </w:r>
      <w:hyperlink r:id="rId10"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1C6892" w:rsidRPr="00822AC7" w:rsidRDefault="0027109F" w:rsidP="001C6892">
      <w:pPr>
        <w:adjustRightInd w:val="0"/>
        <w:snapToGrid w:val="0"/>
        <w:spacing w:line="360" w:lineRule="auto"/>
        <w:ind w:firstLineChars="200" w:firstLine="482"/>
        <w:rPr>
          <w:b/>
          <w:sz w:val="24"/>
          <w:szCs w:val="24"/>
        </w:rPr>
      </w:pPr>
      <w:r w:rsidRPr="00482EDF">
        <w:rPr>
          <w:rFonts w:hint="eastAsia"/>
          <w:b/>
          <w:sz w:val="24"/>
          <w:szCs w:val="24"/>
        </w:rPr>
        <w:t>（</w:t>
      </w:r>
      <w:r w:rsidR="00401FC7">
        <w:rPr>
          <w:rFonts w:hAnsi="宋体" w:hint="eastAsia"/>
          <w:b/>
          <w:sz w:val="24"/>
          <w:szCs w:val="24"/>
        </w:rPr>
        <w:t>二</w:t>
      </w:r>
      <w:r w:rsidRPr="00482EDF">
        <w:rPr>
          <w:rFonts w:hint="eastAsia"/>
          <w:b/>
          <w:sz w:val="24"/>
          <w:szCs w:val="24"/>
        </w:rPr>
        <w:t>）</w:t>
      </w:r>
      <w:r w:rsidR="001C6892" w:rsidRPr="00822AC7">
        <w:rPr>
          <w:rFonts w:hint="eastAsia"/>
          <w:b/>
          <w:sz w:val="24"/>
          <w:szCs w:val="24"/>
        </w:rPr>
        <w:t>招商</w:t>
      </w:r>
      <w:r w:rsidR="001C6892" w:rsidRPr="00822AC7">
        <w:rPr>
          <w:b/>
          <w:sz w:val="24"/>
          <w:szCs w:val="24"/>
        </w:rPr>
        <w:t>银行股份有限公司</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1</w:t>
      </w:r>
      <w:r w:rsidRPr="00822AC7">
        <w:rPr>
          <w:rFonts w:hint="eastAsia"/>
          <w:sz w:val="24"/>
          <w:szCs w:val="24"/>
        </w:rPr>
        <w:t>、网点办理</w:t>
      </w:r>
      <w:r w:rsidRPr="00822AC7">
        <w:rPr>
          <w:rFonts w:hint="eastAsia"/>
          <w:sz w:val="24"/>
          <w:szCs w:val="24"/>
        </w:rPr>
        <w:t>:</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）开户及认购的时间：上午</w:t>
      </w:r>
      <w:r w:rsidRPr="00822AC7">
        <w:rPr>
          <w:rFonts w:hint="eastAsia"/>
          <w:sz w:val="24"/>
          <w:szCs w:val="24"/>
        </w:rPr>
        <w:t>9</w:t>
      </w:r>
      <w:r w:rsidRPr="00822AC7">
        <w:rPr>
          <w:rFonts w:hint="eastAsia"/>
          <w:sz w:val="24"/>
          <w:szCs w:val="24"/>
        </w:rPr>
        <w:t>：</w:t>
      </w:r>
      <w:r w:rsidRPr="00822AC7">
        <w:rPr>
          <w:rFonts w:hint="eastAsia"/>
          <w:sz w:val="24"/>
          <w:szCs w:val="24"/>
        </w:rPr>
        <w:t>30</w:t>
      </w:r>
      <w:r w:rsidRPr="00822AC7">
        <w:rPr>
          <w:rFonts w:hint="eastAsia"/>
          <w:sz w:val="24"/>
          <w:szCs w:val="24"/>
        </w:rPr>
        <w:t>至下午</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（当日</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之后的委托将于下一工作日办理），基金最后一个份额发售日，招商银行可根据实际需要将募集截止时间延长至当日</w:t>
      </w:r>
      <w:r w:rsidRPr="00822AC7">
        <w:rPr>
          <w:rFonts w:hint="eastAsia"/>
          <w:sz w:val="24"/>
          <w:szCs w:val="24"/>
        </w:rPr>
        <w:t>17</w:t>
      </w:r>
      <w:r w:rsidRPr="00822AC7">
        <w:rPr>
          <w:rFonts w:hint="eastAsia"/>
          <w:sz w:val="24"/>
          <w:szCs w:val="24"/>
        </w:rPr>
        <w:t>：</w:t>
      </w:r>
      <w:r w:rsidRPr="00822AC7">
        <w:rPr>
          <w:rFonts w:hint="eastAsia"/>
          <w:sz w:val="24"/>
          <w:szCs w:val="24"/>
        </w:rPr>
        <w:t>00</w:t>
      </w:r>
      <w:r w:rsidRPr="00822AC7">
        <w:rPr>
          <w:rFonts w:hint="eastAsia"/>
          <w:sz w:val="24"/>
          <w:szCs w:val="24"/>
        </w:rPr>
        <w:t>。个人投资者周六、周日照常受理，与下一交易日合并办理。</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）个人投资者开户及认购程序：</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a</w:t>
      </w:r>
      <w:r w:rsidRPr="00822AC7">
        <w:rPr>
          <w:rFonts w:hint="eastAsia"/>
          <w:sz w:val="24"/>
          <w:szCs w:val="24"/>
        </w:rPr>
        <w:t>）事先办妥可用于开放式基金业务的招商银行各类型个人资金账户，并存入足额认购资金。</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b</w:t>
      </w:r>
      <w:r w:rsidRPr="00822AC7">
        <w:rPr>
          <w:rFonts w:hint="eastAsia"/>
          <w:sz w:val="24"/>
          <w:szCs w:val="24"/>
        </w:rPr>
        <w:t>）到网点提交以下材料，办理开户手续：①本人法定身份证件原件（包括居民身份证或军官证件等有效身份证件，下同）；②本人持有的可用于开放式基金业务的招商银行各类型个人资金账户；③</w:t>
      </w:r>
      <w:r w:rsidRPr="00822AC7">
        <w:rPr>
          <w:rFonts w:hint="eastAsia"/>
          <w:sz w:val="24"/>
          <w:szCs w:val="24"/>
        </w:rPr>
        <w:t xml:space="preserve"> </w:t>
      </w:r>
      <w:r w:rsidRPr="00822AC7">
        <w:rPr>
          <w:rFonts w:hint="eastAsia"/>
          <w:sz w:val="24"/>
          <w:szCs w:val="24"/>
        </w:rPr>
        <w:t>填妥的开户申请表。</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c</w:t>
      </w:r>
      <w:r w:rsidRPr="00822AC7">
        <w:rPr>
          <w:rFonts w:hint="eastAsia"/>
          <w:sz w:val="24"/>
          <w:szCs w:val="24"/>
        </w:rPr>
        <w:t>）开户同时可办理认购手续，需填妥并提交基金认购申请表。</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d</w:t>
      </w:r>
      <w:r w:rsidRPr="00822AC7">
        <w:rPr>
          <w:rFonts w:hint="eastAsia"/>
          <w:sz w:val="24"/>
          <w:szCs w:val="24"/>
        </w:rPr>
        <w:t>）客户可通过电话银行</w:t>
      </w:r>
      <w:r w:rsidRPr="00822AC7">
        <w:rPr>
          <w:rFonts w:hint="eastAsia"/>
          <w:sz w:val="24"/>
          <w:szCs w:val="24"/>
        </w:rPr>
        <w:t>95555</w:t>
      </w:r>
      <w:r w:rsidRPr="00822AC7">
        <w:rPr>
          <w:rFonts w:hint="eastAsia"/>
          <w:sz w:val="24"/>
          <w:szCs w:val="24"/>
        </w:rPr>
        <w:t>提交认购申请。</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2</w:t>
      </w:r>
      <w:r w:rsidRPr="00822AC7">
        <w:rPr>
          <w:rFonts w:hint="eastAsia"/>
          <w:sz w:val="24"/>
          <w:szCs w:val="24"/>
        </w:rPr>
        <w:t>、网上办理：</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）招商银行客户登陆招商银行网上银行。</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）客户通过“一网通证券</w:t>
      </w:r>
      <w:r w:rsidRPr="00822AC7">
        <w:rPr>
          <w:rFonts w:hint="eastAsia"/>
          <w:sz w:val="24"/>
          <w:szCs w:val="24"/>
        </w:rPr>
        <w:t>(http://info.cmbchina.com)</w:t>
      </w:r>
      <w:r w:rsidRPr="00822AC7">
        <w:rPr>
          <w:rFonts w:hint="eastAsia"/>
          <w:sz w:val="24"/>
          <w:szCs w:val="24"/>
        </w:rPr>
        <w:t>”或“个人银行专业版”－投资管理－基金（银基通）－开放式基金链接进入，选择“基金账户</w:t>
      </w:r>
      <w:r w:rsidRPr="00822AC7">
        <w:rPr>
          <w:rFonts w:hint="eastAsia"/>
          <w:sz w:val="24"/>
          <w:szCs w:val="24"/>
        </w:rPr>
        <w:t>-</w:t>
      </w:r>
      <w:r w:rsidRPr="00822AC7">
        <w:rPr>
          <w:rFonts w:hint="eastAsia"/>
          <w:sz w:val="24"/>
          <w:szCs w:val="24"/>
        </w:rPr>
        <w:t>基金开户”，或登陆财富账户专业版“投资管理”－“基金”选择“账户管理”，根据提示填写网上开户申请书。</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3</w:t>
      </w:r>
      <w:r w:rsidRPr="00822AC7">
        <w:rPr>
          <w:rFonts w:hint="eastAsia"/>
          <w:sz w:val="24"/>
          <w:szCs w:val="24"/>
        </w:rPr>
        <w:t>）业务受理时间：</w:t>
      </w:r>
      <w:r w:rsidRPr="00822AC7">
        <w:rPr>
          <w:rFonts w:hint="eastAsia"/>
          <w:sz w:val="24"/>
          <w:szCs w:val="24"/>
        </w:rPr>
        <w:t>24</w:t>
      </w:r>
      <w:r w:rsidRPr="00822AC7">
        <w:rPr>
          <w:rFonts w:hint="eastAsia"/>
          <w:sz w:val="24"/>
          <w:szCs w:val="24"/>
        </w:rPr>
        <w:t>小时服务，除日终清算时间（一般为</w:t>
      </w:r>
      <w:r w:rsidRPr="00822AC7">
        <w:rPr>
          <w:rFonts w:hint="eastAsia"/>
          <w:sz w:val="24"/>
          <w:szCs w:val="24"/>
        </w:rPr>
        <w:t>17</w:t>
      </w:r>
      <w:r w:rsidRPr="00822AC7">
        <w:rPr>
          <w:rFonts w:hint="eastAsia"/>
          <w:sz w:val="24"/>
          <w:szCs w:val="24"/>
        </w:rPr>
        <w:t>：</w:t>
      </w:r>
      <w:r w:rsidRPr="00822AC7">
        <w:rPr>
          <w:rFonts w:hint="eastAsia"/>
          <w:sz w:val="24"/>
          <w:szCs w:val="24"/>
        </w:rPr>
        <w:t>00</w:t>
      </w:r>
      <w:r w:rsidRPr="00822AC7">
        <w:rPr>
          <w:rFonts w:hint="eastAsia"/>
          <w:sz w:val="24"/>
          <w:szCs w:val="24"/>
        </w:rPr>
        <w:t>至</w:t>
      </w:r>
      <w:r w:rsidRPr="00822AC7">
        <w:rPr>
          <w:rFonts w:hint="eastAsia"/>
          <w:sz w:val="24"/>
          <w:szCs w:val="24"/>
        </w:rPr>
        <w:t>20</w:t>
      </w:r>
      <w:r w:rsidRPr="00822AC7">
        <w:rPr>
          <w:rFonts w:hint="eastAsia"/>
          <w:sz w:val="24"/>
          <w:szCs w:val="24"/>
        </w:rPr>
        <w:t>：</w:t>
      </w:r>
      <w:r w:rsidRPr="00822AC7">
        <w:rPr>
          <w:rFonts w:hint="eastAsia"/>
          <w:sz w:val="24"/>
          <w:szCs w:val="24"/>
        </w:rPr>
        <w:t>00</w:t>
      </w:r>
      <w:r w:rsidRPr="00822AC7">
        <w:rPr>
          <w:rFonts w:hint="eastAsia"/>
          <w:sz w:val="24"/>
          <w:szCs w:val="24"/>
        </w:rPr>
        <w:t>）外，均可进行认购。当日</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之后的委托将于下一工作日办理。</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4</w:t>
      </w:r>
      <w:r w:rsidRPr="00822AC7">
        <w:rPr>
          <w:rFonts w:hint="eastAsia"/>
          <w:sz w:val="24"/>
          <w:szCs w:val="24"/>
        </w:rPr>
        <w:t>）开户申请提交成功后可即刻进行网上认购申请。</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5</w:t>
      </w:r>
      <w:r w:rsidRPr="00822AC7">
        <w:rPr>
          <w:rFonts w:hint="eastAsia"/>
          <w:sz w:val="24"/>
          <w:szCs w:val="24"/>
        </w:rPr>
        <w:t>）操作详情可参阅招商银行网上银行相关栏目的操作指引。</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3</w:t>
      </w:r>
      <w:r w:rsidRPr="00822AC7">
        <w:rPr>
          <w:rFonts w:hint="eastAsia"/>
          <w:sz w:val="24"/>
          <w:szCs w:val="24"/>
        </w:rPr>
        <w:t>、注意事项：</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）若有其他方面的要求，以招商银行的说明为准。</w:t>
      </w:r>
    </w:p>
    <w:p w:rsidR="001C6892" w:rsidRPr="00822AC7" w:rsidRDefault="001C6892" w:rsidP="001C6892">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）个人投资者如到网点办理开户和认购手续，需本人亲自办理；如通过网上银行办理开户和认购手续，凭取款密码及理财专户密码或财富账户交易密码进行。</w:t>
      </w:r>
    </w:p>
    <w:p w:rsidR="0027109F" w:rsidRDefault="0027109F" w:rsidP="001C6892">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三</w:t>
      </w:r>
      <w:r w:rsidRPr="004F170C">
        <w:rPr>
          <w:rFonts w:hint="eastAsia"/>
          <w:b/>
          <w:sz w:val="24"/>
        </w:rPr>
        <w:t>）</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、个人客户办理开立交通银行基金交易账户时，需本人亲自到网点并提交以下材料：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）事先办妥的交通银行太平洋借记卡；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）本人法定身份证件原件；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）填妥的开通基金交易账户申请表。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、个人投资者办理开通中登（上海）基金账户时</w:t>
      </w:r>
      <w:r w:rsidR="00224D1F">
        <w:rPr>
          <w:rFonts w:hint="eastAsia"/>
          <w:kern w:val="0"/>
          <w:sz w:val="24"/>
        </w:rPr>
        <w:t>，</w:t>
      </w:r>
      <w:r w:rsidRPr="004F170C">
        <w:rPr>
          <w:kern w:val="0"/>
          <w:sz w:val="24"/>
        </w:rPr>
        <w:t>在柜台交易需交以下材料（开通中登（上海）基金账户可以在网上银行操作）：</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）已开立基金交易账户的借记卡；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）个人投资者填写的开通基金账户申请表。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、个人客户在营业网点办理认、申购申请时，需先存入足够资金，并提交以下材料：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）本人交通银行太平洋借记卡（存有足够资金）；</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）填妥的认购申请表。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6</w:t>
      </w:r>
      <w:r w:rsidRPr="004F170C">
        <w:rPr>
          <w:kern w:val="0"/>
          <w:sz w:val="24"/>
        </w:rPr>
        <w:t>、个人投资者本人仅需持有已开通基金交易账户交通银行借记卡，可到交通银行任一网点柜台办理开通网上基金交易功能。</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其他</w:t>
      </w:r>
      <w:r w:rsidR="008F7C2B">
        <w:rPr>
          <w:sz w:val="24"/>
        </w:rPr>
        <w:t>销售</w:t>
      </w:r>
      <w:r w:rsidRPr="004F170C">
        <w:rPr>
          <w:sz w:val="24"/>
        </w:rPr>
        <w:t>银行开户和认购的相关程序以该银行相关规定为准。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、开立资金账户（已在该</w:t>
      </w:r>
      <w:r w:rsidR="008F7C2B">
        <w:rPr>
          <w:sz w:val="24"/>
        </w:rPr>
        <w:t>销售</w:t>
      </w:r>
      <w:r w:rsidRPr="004F170C">
        <w:rPr>
          <w:sz w:val="24"/>
        </w:rPr>
        <w:t>券商处开立了资金账户的客户不必再开立该账户）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个人投资者申请开立资金账户应提供以下材料：</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填妥的《资金账户开户申请表》；</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本人有效身份证明原件及复印件；</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个人投资者申请开立基金账户应提供以下材料：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）填妥的《开户申请表》；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）本人有效身份证件及复印件；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）在本</w:t>
      </w:r>
      <w:r w:rsidR="008F7C2B">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个人投资者在开立资金账户和基金账户并存入足额认购资金后，可申请认购本基金。投资者申请认购本基金时应提供以下材料：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）填妥的《认购申请表》；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）本人有效身份证原件及复印件；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）在本</w:t>
      </w:r>
      <w:r w:rsidR="008F7C2B">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投资者还可通过各</w:t>
      </w:r>
      <w:r w:rsidR="008F7C2B">
        <w:rPr>
          <w:sz w:val="24"/>
        </w:rPr>
        <w:t>销售</w:t>
      </w:r>
      <w:r w:rsidRPr="004F170C">
        <w:rPr>
          <w:sz w:val="24"/>
        </w:rPr>
        <w:t>券商的电话委托、自助</w:t>
      </w:r>
      <w:r w:rsidRPr="00210261">
        <w:rPr>
          <w:sz w:val="24"/>
        </w:rPr>
        <w:t>/</w:t>
      </w:r>
      <w:r w:rsidRPr="004F170C">
        <w:rPr>
          <w:sz w:val="24"/>
        </w:rPr>
        <w:t>热自助委托、网上交易委托等方式提交认购申请。</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r w:rsidRPr="00210261">
        <w:rPr>
          <w:sz w:val="24"/>
        </w:rPr>
        <w:t xml:space="preserve">   </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）个人投资者需本人亲自到网点办理开户和认购手续；</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六</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4F170C">
        <w:t>各独立基金销售机构开户和认购的相关程序以该机构相关规定为准。</w:t>
      </w:r>
    </w:p>
    <w:p w:rsidR="0027109F" w:rsidRDefault="0027109F" w:rsidP="00364A73">
      <w:pPr>
        <w:keepNext/>
        <w:keepLines/>
        <w:adjustRightInd w:val="0"/>
        <w:snapToGrid w:val="0"/>
        <w:spacing w:before="240" w:afterLines="50" w:line="360" w:lineRule="auto"/>
        <w:jc w:val="center"/>
        <w:outlineLvl w:val="2"/>
        <w:rPr>
          <w:b/>
          <w:sz w:val="24"/>
        </w:rPr>
      </w:pPr>
      <w:r w:rsidRPr="006920F4">
        <w:rPr>
          <w:rFonts w:hint="eastAsia"/>
          <w:b/>
          <w:sz w:val="24"/>
        </w:rPr>
        <w:t>四、机构投资者的开户与认购程序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）加盖公章的上海</w:t>
      </w:r>
      <w:r w:rsidRPr="00210261">
        <w:rPr>
          <w:sz w:val="24"/>
        </w:rPr>
        <w:t xml:space="preserve"> 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认购交银</w:t>
      </w:r>
      <w:r w:rsidR="0063289C">
        <w:rPr>
          <w:rFonts w:hint="eastAsia"/>
          <w:sz w:val="24"/>
        </w:rPr>
        <w:t>丰享</w:t>
      </w:r>
      <w:r w:rsidR="001C4C2B">
        <w:rPr>
          <w:rFonts w:hint="eastAsia"/>
          <w:sz w:val="24"/>
        </w:rPr>
        <w:t>收益</w:t>
      </w:r>
      <w:r>
        <w:rPr>
          <w:rFonts w:hint="eastAsia"/>
          <w:sz w:val="24"/>
        </w:rPr>
        <w:t>债券</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1C6892" w:rsidRPr="00822AC7" w:rsidRDefault="00832F91" w:rsidP="001C6892">
      <w:pPr>
        <w:adjustRightInd w:val="0"/>
        <w:snapToGrid w:val="0"/>
        <w:spacing w:line="360" w:lineRule="auto"/>
        <w:ind w:firstLineChars="200" w:firstLine="482"/>
        <w:rPr>
          <w:b/>
          <w:sz w:val="24"/>
        </w:rPr>
      </w:pPr>
      <w:r>
        <w:rPr>
          <w:rFonts w:hint="eastAsia"/>
          <w:b/>
          <w:sz w:val="24"/>
        </w:rPr>
        <w:t>（</w:t>
      </w:r>
      <w:r w:rsidR="00401FC7">
        <w:rPr>
          <w:rFonts w:hint="eastAsia"/>
          <w:b/>
          <w:sz w:val="24"/>
        </w:rPr>
        <w:t>二</w:t>
      </w:r>
      <w:r>
        <w:rPr>
          <w:rFonts w:hint="eastAsia"/>
          <w:b/>
          <w:sz w:val="24"/>
        </w:rPr>
        <w:t>）</w:t>
      </w:r>
      <w:r w:rsidR="001C6892" w:rsidRPr="00822AC7">
        <w:rPr>
          <w:rFonts w:hint="eastAsia"/>
          <w:b/>
          <w:sz w:val="24"/>
        </w:rPr>
        <w:t>招商银行股份有限公司</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1</w:t>
      </w:r>
      <w:r w:rsidRPr="00822AC7">
        <w:rPr>
          <w:rFonts w:hint="eastAsia"/>
          <w:sz w:val="24"/>
        </w:rPr>
        <w:t>、网点办理</w:t>
      </w:r>
      <w:r w:rsidRPr="00822AC7">
        <w:rPr>
          <w:rFonts w:hint="eastAsia"/>
          <w:sz w:val="24"/>
        </w:rPr>
        <w:t>:</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w:t>
      </w:r>
      <w:r w:rsidRPr="00822AC7">
        <w:rPr>
          <w:rFonts w:hint="eastAsia"/>
          <w:sz w:val="24"/>
        </w:rPr>
        <w:t>1</w:t>
      </w:r>
      <w:r w:rsidRPr="00822AC7">
        <w:rPr>
          <w:rFonts w:hint="eastAsia"/>
          <w:sz w:val="24"/>
        </w:rPr>
        <w:t>）开户及认购的时间：上午</w:t>
      </w:r>
      <w:r w:rsidRPr="00822AC7">
        <w:rPr>
          <w:rFonts w:hint="eastAsia"/>
          <w:sz w:val="24"/>
        </w:rPr>
        <w:t>9</w:t>
      </w:r>
      <w:r w:rsidRPr="00822AC7">
        <w:rPr>
          <w:rFonts w:hint="eastAsia"/>
          <w:sz w:val="24"/>
        </w:rPr>
        <w:t>：</w:t>
      </w:r>
      <w:r w:rsidRPr="00822AC7">
        <w:rPr>
          <w:rFonts w:hint="eastAsia"/>
          <w:sz w:val="24"/>
        </w:rPr>
        <w:t>30</w:t>
      </w:r>
      <w:r w:rsidRPr="00822AC7">
        <w:rPr>
          <w:rFonts w:hint="eastAsia"/>
          <w:sz w:val="24"/>
        </w:rPr>
        <w:t>至下午</w:t>
      </w:r>
      <w:r w:rsidRPr="00822AC7">
        <w:rPr>
          <w:rFonts w:hint="eastAsia"/>
          <w:sz w:val="24"/>
        </w:rPr>
        <w:t>15</w:t>
      </w:r>
      <w:r w:rsidRPr="00822AC7">
        <w:rPr>
          <w:rFonts w:hint="eastAsia"/>
          <w:sz w:val="24"/>
        </w:rPr>
        <w:t>：</w:t>
      </w:r>
      <w:r w:rsidRPr="00822AC7">
        <w:rPr>
          <w:rFonts w:hint="eastAsia"/>
          <w:sz w:val="24"/>
        </w:rPr>
        <w:t>00</w:t>
      </w:r>
      <w:r w:rsidRPr="00822AC7">
        <w:rPr>
          <w:rFonts w:hint="eastAsia"/>
          <w:sz w:val="24"/>
        </w:rPr>
        <w:t>（当日</w:t>
      </w:r>
      <w:r w:rsidRPr="00822AC7">
        <w:rPr>
          <w:rFonts w:hint="eastAsia"/>
          <w:sz w:val="24"/>
        </w:rPr>
        <w:t>15</w:t>
      </w:r>
      <w:r w:rsidRPr="00822AC7">
        <w:rPr>
          <w:rFonts w:hint="eastAsia"/>
          <w:sz w:val="24"/>
        </w:rPr>
        <w:t>：</w:t>
      </w:r>
      <w:r w:rsidRPr="00822AC7">
        <w:rPr>
          <w:rFonts w:hint="eastAsia"/>
          <w:sz w:val="24"/>
        </w:rPr>
        <w:t>00</w:t>
      </w:r>
      <w:r w:rsidRPr="00822AC7">
        <w:rPr>
          <w:rFonts w:hint="eastAsia"/>
          <w:sz w:val="24"/>
        </w:rPr>
        <w:t>之后的委托将于下一工作日办理），基金最后一个份额发售日，招商银行可根据实际需要将募集截止时间延长至当日</w:t>
      </w:r>
      <w:r w:rsidRPr="00822AC7">
        <w:rPr>
          <w:rFonts w:hint="eastAsia"/>
          <w:sz w:val="24"/>
        </w:rPr>
        <w:t>17</w:t>
      </w:r>
      <w:r w:rsidRPr="00822AC7">
        <w:rPr>
          <w:rFonts w:hint="eastAsia"/>
          <w:sz w:val="24"/>
        </w:rPr>
        <w:t>：</w:t>
      </w:r>
      <w:r w:rsidRPr="00822AC7">
        <w:rPr>
          <w:rFonts w:hint="eastAsia"/>
          <w:sz w:val="24"/>
        </w:rPr>
        <w:t>00</w:t>
      </w:r>
      <w:r w:rsidRPr="00822AC7">
        <w:rPr>
          <w:rFonts w:hint="eastAsia"/>
          <w:sz w:val="24"/>
        </w:rPr>
        <w:t>。周六、周日暂停受理。</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w:t>
      </w:r>
      <w:r w:rsidRPr="00822AC7">
        <w:rPr>
          <w:rFonts w:hint="eastAsia"/>
          <w:sz w:val="24"/>
        </w:rPr>
        <w:t>2</w:t>
      </w:r>
      <w:r w:rsidRPr="00822AC7">
        <w:rPr>
          <w:rFonts w:hint="eastAsia"/>
          <w:sz w:val="24"/>
        </w:rPr>
        <w:t>）机构投资者开户及认购程序：</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a</w:t>
      </w:r>
      <w:r w:rsidRPr="00822AC7">
        <w:rPr>
          <w:rFonts w:hint="eastAsia"/>
          <w:sz w:val="24"/>
        </w:rPr>
        <w:t>）事先办妥招商银行机构活期存款账户并存入足额认购资金。</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b</w:t>
      </w:r>
      <w:r w:rsidRPr="00822AC7">
        <w:rPr>
          <w:rFonts w:hint="eastAsia"/>
          <w:sz w:val="24"/>
        </w:rPr>
        <w:t>）由被授权人到开户会计柜台提交以下材料，办理开户手续：</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①</w:t>
      </w:r>
      <w:r w:rsidRPr="00822AC7">
        <w:rPr>
          <w:rFonts w:hint="eastAsia"/>
          <w:sz w:val="24"/>
        </w:rPr>
        <w:t xml:space="preserve"> </w:t>
      </w:r>
      <w:r w:rsidRPr="00822AC7">
        <w:rPr>
          <w:rFonts w:hint="eastAsia"/>
          <w:sz w:val="24"/>
        </w:rPr>
        <w:t>被授权人携带授权机构银行存款账户的印鉴、营业执照或事业社团法人证书及复印件、军队或武警开户许可证及复印件。开户单位为分支机构的，还应提交法人授权其开户的书面证明；</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②</w:t>
      </w:r>
      <w:r w:rsidRPr="00822AC7">
        <w:rPr>
          <w:rFonts w:hint="eastAsia"/>
          <w:sz w:val="24"/>
        </w:rPr>
        <w:t xml:space="preserve"> </w:t>
      </w:r>
      <w:r w:rsidRPr="00822AC7">
        <w:rPr>
          <w:rFonts w:hint="eastAsia"/>
          <w:sz w:val="24"/>
        </w:rPr>
        <w:t>法定代表人身份证件复印件；</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③</w:t>
      </w:r>
      <w:r w:rsidRPr="00822AC7">
        <w:rPr>
          <w:rFonts w:hint="eastAsia"/>
          <w:sz w:val="24"/>
        </w:rPr>
        <w:t xml:space="preserve"> </w:t>
      </w:r>
      <w:r w:rsidRPr="00822AC7">
        <w:rPr>
          <w:rFonts w:hint="eastAsia"/>
          <w:sz w:val="24"/>
        </w:rPr>
        <w:t>基金业务授权书；</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④</w:t>
      </w:r>
      <w:r w:rsidRPr="00822AC7">
        <w:rPr>
          <w:rFonts w:hint="eastAsia"/>
          <w:sz w:val="24"/>
        </w:rPr>
        <w:t xml:space="preserve"> </w:t>
      </w:r>
      <w:r w:rsidRPr="00822AC7">
        <w:rPr>
          <w:rFonts w:hint="eastAsia"/>
          <w:sz w:val="24"/>
        </w:rPr>
        <w:t>被授权人有效身份证明及复印件、印鉴；</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⑤</w:t>
      </w:r>
      <w:r w:rsidRPr="00822AC7">
        <w:rPr>
          <w:rFonts w:hint="eastAsia"/>
          <w:sz w:val="24"/>
        </w:rPr>
        <w:t xml:space="preserve"> </w:t>
      </w:r>
      <w:r w:rsidRPr="00822AC7">
        <w:rPr>
          <w:rFonts w:hint="eastAsia"/>
          <w:sz w:val="24"/>
        </w:rPr>
        <w:t>填妥的开户申请表并加盖公章。</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c</w:t>
      </w:r>
      <w:r w:rsidRPr="00822AC7">
        <w:rPr>
          <w:rFonts w:hint="eastAsia"/>
          <w:sz w:val="24"/>
        </w:rPr>
        <w:t>）开户同时可办理认购手续，需填妥并提交基金认购申请表。</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2</w:t>
      </w:r>
      <w:r w:rsidRPr="00822AC7">
        <w:rPr>
          <w:rFonts w:hint="eastAsia"/>
          <w:sz w:val="24"/>
        </w:rPr>
        <w:t>、注意事项：</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w:t>
      </w:r>
      <w:r w:rsidRPr="00822AC7">
        <w:rPr>
          <w:rFonts w:hint="eastAsia"/>
          <w:sz w:val="24"/>
        </w:rPr>
        <w:t>1</w:t>
      </w:r>
      <w:r w:rsidRPr="00822AC7">
        <w:rPr>
          <w:rFonts w:hint="eastAsia"/>
          <w:sz w:val="24"/>
        </w:rPr>
        <w:t>）若有其他方面的要求，以招商银行的说明为准。</w:t>
      </w:r>
    </w:p>
    <w:p w:rsidR="001C6892" w:rsidRPr="00822AC7" w:rsidRDefault="001C6892" w:rsidP="001C6892">
      <w:pPr>
        <w:adjustRightInd w:val="0"/>
        <w:snapToGrid w:val="0"/>
        <w:spacing w:line="360" w:lineRule="auto"/>
        <w:ind w:firstLineChars="200" w:firstLine="480"/>
        <w:rPr>
          <w:sz w:val="24"/>
        </w:rPr>
      </w:pPr>
      <w:r w:rsidRPr="00822AC7">
        <w:rPr>
          <w:rFonts w:hint="eastAsia"/>
          <w:sz w:val="24"/>
        </w:rPr>
        <w:t>（</w:t>
      </w:r>
      <w:r w:rsidRPr="00822AC7">
        <w:rPr>
          <w:rFonts w:hint="eastAsia"/>
          <w:sz w:val="24"/>
        </w:rPr>
        <w:t>2</w:t>
      </w:r>
      <w:r w:rsidRPr="00822AC7">
        <w:rPr>
          <w:rFonts w:hint="eastAsia"/>
          <w:sz w:val="24"/>
        </w:rPr>
        <w:t>）机构活期存款账户须是人民币存款账户。</w:t>
      </w:r>
    </w:p>
    <w:p w:rsidR="0027109F" w:rsidRDefault="0027109F" w:rsidP="001C6892">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三</w:t>
      </w:r>
      <w:r w:rsidRPr="004F170C">
        <w:rPr>
          <w:rFonts w:hint="eastAsia"/>
          <w:b/>
          <w:sz w:val="24"/>
        </w:rPr>
        <w:t>）</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、机构客户办理开立交通银行基金交易账户时，需指定经办人亲自到网点并提交以下材料：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）工商行政管理机关颁发的法人营业执照副本或民政部门、其他主管部门颁发的注册登记证书原件及复印件（加盖机构公章）；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w:t>
      </w:r>
      <w:r w:rsidRPr="00210261">
        <w:rPr>
          <w:kern w:val="0"/>
          <w:sz w:val="24"/>
        </w:rPr>
        <w:t xml:space="preserve"> </w:t>
      </w:r>
      <w:r w:rsidRPr="004F170C">
        <w:rPr>
          <w:kern w:val="0"/>
          <w:sz w:val="24"/>
        </w:rPr>
        <w:t>机构对基金业务经办人员的授权书（加盖机构公章、法定代表人私章）；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）机构代码证；</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4</w:t>
      </w:r>
      <w:r w:rsidRPr="004F170C">
        <w:rPr>
          <w:kern w:val="0"/>
          <w:sz w:val="24"/>
        </w:rPr>
        <w:t>）经办人身份证件及复印件；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5</w:t>
      </w:r>
      <w:r w:rsidRPr="004F170C">
        <w:rPr>
          <w:kern w:val="0"/>
          <w:sz w:val="24"/>
        </w:rPr>
        <w:t>）填妥的开立基金交易账户申请表，加盖机构公章和法人代表章；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6</w:t>
      </w:r>
      <w:r w:rsidRPr="004F170C">
        <w:rPr>
          <w:kern w:val="0"/>
          <w:sz w:val="24"/>
        </w:rPr>
        <w:t>）指定一个该基金</w:t>
      </w:r>
      <w:r w:rsidR="008F7C2B">
        <w:rPr>
          <w:kern w:val="0"/>
          <w:sz w:val="24"/>
        </w:rPr>
        <w:t>销售</w:t>
      </w:r>
      <w:r w:rsidRPr="004F170C">
        <w:rPr>
          <w:kern w:val="0"/>
          <w:sz w:val="24"/>
        </w:rPr>
        <w:t>网点的资金结算账户为基金结算账户，用以对所有基金交易业务的资金清算。</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、机构客户办理开通中登（上海）基金账户时，需到网点并提交以下材料：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）填写的开通基金账户申请表（加盖机构公章和法人代表章）；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）经办人身份证件。</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、机构客户办理认、申购申请时，需在银行账户中存入足够的资金，并提交以下材料：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）填写的代销基金认购申请表（加盖机构公章和法人代表章）；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）认购款项的有效结算凭证；</w:t>
      </w:r>
    </w:p>
    <w:p w:rsidR="0027109F" w:rsidRPr="00210261" w:rsidRDefault="0027109F" w:rsidP="0027109F">
      <w:pPr>
        <w:adjustRightInd w:val="0"/>
        <w:snapToGrid w:val="0"/>
        <w:spacing w:line="360" w:lineRule="auto"/>
        <w:ind w:firstLineChars="200" w:firstLine="480"/>
        <w:rPr>
          <w:sz w:val="24"/>
        </w:rPr>
      </w:pPr>
      <w:r w:rsidRPr="004F170C">
        <w:rPr>
          <w:kern w:val="0"/>
          <w:sz w:val="24"/>
        </w:rPr>
        <w:t>（</w:t>
      </w:r>
      <w:r w:rsidRPr="00210261">
        <w:rPr>
          <w:kern w:val="0"/>
          <w:sz w:val="24"/>
        </w:rPr>
        <w:t>4</w:t>
      </w:r>
      <w:r w:rsidRPr="004F170C">
        <w:rPr>
          <w:kern w:val="0"/>
          <w:sz w:val="24"/>
        </w:rPr>
        <w:t>）经办人身份证件。</w:t>
      </w:r>
    </w:p>
    <w:p w:rsidR="0027109F" w:rsidRPr="00210261" w:rsidRDefault="0027109F" w:rsidP="0027109F">
      <w:pPr>
        <w:autoSpaceDE w:val="0"/>
        <w:autoSpaceDN w:val="0"/>
        <w:adjustRightInd w:val="0"/>
        <w:snapToGrid w:val="0"/>
        <w:spacing w:line="360" w:lineRule="auto"/>
        <w:ind w:firstLineChars="200" w:firstLine="480"/>
        <w:rPr>
          <w:sz w:val="24"/>
        </w:rPr>
      </w:pPr>
      <w:r w:rsidRPr="00210261">
        <w:rPr>
          <w:sz w:val="24"/>
        </w:rPr>
        <w:t>6</w:t>
      </w:r>
      <w:r w:rsidRPr="004F170C">
        <w:rPr>
          <w:sz w:val="24"/>
        </w:rPr>
        <w:t>、若有其他方面的要求，以交通银行的说明为准。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其他</w:t>
      </w:r>
      <w:r w:rsidR="008F7C2B">
        <w:rPr>
          <w:rFonts w:hint="eastAsia"/>
          <w:sz w:val="24"/>
        </w:rPr>
        <w:t>销售</w:t>
      </w:r>
      <w:r>
        <w:rPr>
          <w:rFonts w:hint="eastAsia"/>
          <w:sz w:val="24"/>
        </w:rPr>
        <w:t>银行开户和认购的相关程序以各银行相关规定为准。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rsidR="0027109F" w:rsidRPr="00210261" w:rsidRDefault="0027109F" w:rsidP="0027109F">
      <w:pPr>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机构投资者申请开立机构账户应提供以下材料：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）资金账户开户申请表（加盖机构公章、法定代表人签字或盖章），已开立了资金账户的客户不必再开立该账户；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）企业法人营业执照或其他法人的注册登记证书原件（营业执照或注册登记证书必须在有效期内且已完成上一年度年检）及复印件（加盖机构公章）；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）法定代表人授权委托书（加盖机构公章、法定代表人签字或盖章）；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）法定代表人证明书；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）法定代表人身份证件复印件，法定代表人签发的标准格式的授权委托书；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6</w:t>
      </w:r>
      <w:r w:rsidRPr="004F170C">
        <w:rPr>
          <w:sz w:val="24"/>
        </w:rPr>
        <w:t>）预留印鉴；</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7</w:t>
      </w:r>
      <w:r w:rsidRPr="004F170C">
        <w:rPr>
          <w:sz w:val="24"/>
        </w:rPr>
        <w:t>）经办人身份证件及其复印件。</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机构投资者开立基金账户应提供以下材料：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）开户申请表（加盖机构公章、法定代表人签字或盖章）；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w:t>
      </w:r>
      <w:r w:rsidR="008F7C2B">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Default="0027109F" w:rsidP="0027109F">
      <w:pPr>
        <w:adjustRightInd w:val="0"/>
        <w:snapToGrid w:val="0"/>
        <w:spacing w:line="360" w:lineRule="auto"/>
        <w:ind w:firstLineChars="200" w:firstLine="480"/>
        <w:rPr>
          <w:sz w:val="24"/>
        </w:rPr>
      </w:pPr>
      <w:r w:rsidRPr="004F170C">
        <w:rPr>
          <w:sz w:val="24"/>
        </w:rPr>
        <w:t>机构投资者申请认购本基金应提供以下材料：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）认购申请表（加盖机构公章、法定代表人签字或盖章）；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w:t>
      </w:r>
      <w:r w:rsidR="008F7C2B">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4F170C">
        <w:rPr>
          <w:sz w:val="24"/>
        </w:rPr>
        <w:t>投资者还可通过电话委托、自助</w:t>
      </w:r>
      <w:r w:rsidRPr="00210261">
        <w:rPr>
          <w:sz w:val="24"/>
        </w:rPr>
        <w:t>/</w:t>
      </w:r>
      <w:r w:rsidRPr="004F170C">
        <w:rPr>
          <w:sz w:val="24"/>
        </w:rPr>
        <w:t>热自助委托、网上交易等方式提出认购申请。</w:t>
      </w:r>
    </w:p>
    <w:p w:rsidR="0027109F"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）若有其他方面的规定或要求，以</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六</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210261">
        <w:t>各独立基金销售机构开户和认购的相关程序以该机构相关规定为准。</w:t>
      </w:r>
    </w:p>
    <w:p w:rsidR="0027109F" w:rsidRDefault="0027109F" w:rsidP="00364A73">
      <w:pPr>
        <w:keepNext/>
        <w:keepLines/>
        <w:adjustRightInd w:val="0"/>
        <w:snapToGrid w:val="0"/>
        <w:spacing w:before="240" w:afterLines="50" w:line="360" w:lineRule="auto"/>
        <w:jc w:val="center"/>
        <w:outlineLvl w:val="2"/>
        <w:rPr>
          <w:b/>
          <w:sz w:val="24"/>
        </w:rPr>
      </w:pPr>
      <w:r w:rsidRPr="006920F4">
        <w:rPr>
          <w:rFonts w:hint="eastAsia"/>
          <w:b/>
          <w:sz w:val="24"/>
        </w:rPr>
        <w:t>五、清算与交割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、本基金权益登记由本基金登记机构在募集期结束后完成。</w:t>
      </w:r>
    </w:p>
    <w:p w:rsidR="0027109F" w:rsidRDefault="0027109F" w:rsidP="00364A73">
      <w:pPr>
        <w:keepNext/>
        <w:keepLines/>
        <w:adjustRightInd w:val="0"/>
        <w:snapToGrid w:val="0"/>
        <w:spacing w:before="240" w:afterLines="50" w:line="360" w:lineRule="auto"/>
        <w:jc w:val="center"/>
        <w:outlineLvl w:val="2"/>
        <w:rPr>
          <w:b/>
          <w:sz w:val="24"/>
        </w:rPr>
      </w:pPr>
      <w:r w:rsidRPr="006920F4">
        <w:rPr>
          <w:rFonts w:hint="eastAsia"/>
          <w:b/>
          <w:sz w:val="24"/>
        </w:rPr>
        <w:t>六、退款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日内返还投资人已缴纳的认购款项，并加计同期银行存款利息</w:t>
      </w:r>
      <w:r w:rsidRPr="004F170C">
        <w:rPr>
          <w:sz w:val="24"/>
        </w:rPr>
        <w:t>。</w:t>
      </w:r>
    </w:p>
    <w:p w:rsidR="0027109F" w:rsidRDefault="0027109F" w:rsidP="00364A73">
      <w:pPr>
        <w:keepNext/>
        <w:keepLines/>
        <w:adjustRightInd w:val="0"/>
        <w:snapToGrid w:val="0"/>
        <w:spacing w:before="240" w:afterLines="50" w:line="360" w:lineRule="auto"/>
        <w:jc w:val="center"/>
        <w:outlineLvl w:val="2"/>
        <w:rPr>
          <w:rFonts w:ascii="宋体" w:hAnsi="宋体"/>
          <w:b/>
          <w:sz w:val="24"/>
        </w:rPr>
      </w:pPr>
      <w:r w:rsidRPr="006920F4">
        <w:rPr>
          <w:rFonts w:hint="eastAsia"/>
          <w:b/>
          <w:sz w:val="24"/>
        </w:rPr>
        <w:t>七、基金的验资与生效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7109F" w:rsidP="00364A73">
      <w:pPr>
        <w:keepNext/>
        <w:keepLines/>
        <w:adjustRightInd w:val="0"/>
        <w:snapToGrid w:val="0"/>
        <w:spacing w:beforeLines="100" w:afterLines="50" w:line="360" w:lineRule="auto"/>
        <w:jc w:val="center"/>
        <w:outlineLvl w:val="2"/>
        <w:rPr>
          <w:b/>
          <w:sz w:val="24"/>
        </w:rPr>
      </w:pPr>
      <w:r w:rsidRPr="006920F4">
        <w:rPr>
          <w:rFonts w:hint="eastAsia"/>
          <w:b/>
          <w:sz w:val="24"/>
        </w:rPr>
        <w:t>八、基金合同生效前的费用处理</w:t>
      </w:r>
    </w:p>
    <w:p w:rsidR="0027109F" w:rsidRDefault="0027109F" w:rsidP="0027109F">
      <w:pPr>
        <w:adjustRightInd w:val="0"/>
        <w:snapToGrid w:val="0"/>
        <w:spacing w:line="360" w:lineRule="auto"/>
        <w:ind w:firstLineChars="200" w:firstLine="480"/>
        <w:rPr>
          <w:rFonts w:ascii="宋体" w:hAnsi="宋体"/>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7109F" w:rsidP="00364A73">
      <w:pPr>
        <w:keepNext/>
        <w:keepLines/>
        <w:adjustRightInd w:val="0"/>
        <w:snapToGrid w:val="0"/>
        <w:spacing w:beforeLines="100" w:afterLines="50" w:line="360" w:lineRule="auto"/>
        <w:jc w:val="center"/>
        <w:outlineLvl w:val="2"/>
        <w:rPr>
          <w:b/>
          <w:sz w:val="24"/>
        </w:rPr>
      </w:pPr>
      <w:r w:rsidRPr="006920F4">
        <w:rPr>
          <w:rFonts w:hint="eastAsia"/>
          <w:b/>
          <w:sz w:val="24"/>
        </w:rPr>
        <w:t>九、本次募集当事人或中介机构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Pr="004F170C">
        <w:rPr>
          <w:kern w:val="0"/>
          <w:sz w:val="24"/>
        </w:rPr>
        <w:t>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法定代表人：钱文挥</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IsROCDate" w:val="False"/>
          <w:attr w:name="IsLunarDate" w:val="False"/>
          <w:attr w:name="Day" w:val="4"/>
          <w:attr w:name="Month" w:val="8"/>
          <w:attr w:name="Year" w:val="2005"/>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名称：</w:t>
      </w:r>
      <w:r w:rsidRPr="00B06CBD">
        <w:rPr>
          <w:rFonts w:ascii="宋体" w:hAnsi="宋体" w:hint="eastAsia"/>
          <w:sz w:val="24"/>
        </w:rPr>
        <w:t>中信银行股份有限公司（简称“中信银行”）</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住所：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办公地址：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法定代表人：</w:t>
      </w:r>
      <w:r w:rsidRPr="00B06CBD">
        <w:rPr>
          <w:rFonts w:hint="eastAsia"/>
          <w:color w:val="000000"/>
          <w:sz w:val="24"/>
          <w:szCs w:val="24"/>
        </w:rPr>
        <w:t>常振明</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成立时间：</w:t>
      </w:r>
      <w:r w:rsidRPr="00B06CBD">
        <w:rPr>
          <w:rFonts w:hint="eastAsia"/>
          <w:color w:val="000000"/>
          <w:sz w:val="24"/>
          <w:szCs w:val="24"/>
        </w:rPr>
        <w:t>1987</w:t>
      </w:r>
      <w:r w:rsidRPr="00B06CBD">
        <w:rPr>
          <w:rFonts w:hint="eastAsia"/>
          <w:color w:val="000000"/>
          <w:sz w:val="24"/>
          <w:szCs w:val="24"/>
        </w:rPr>
        <w:t>年</w:t>
      </w:r>
      <w:r w:rsidRPr="00B06CBD">
        <w:rPr>
          <w:rFonts w:hint="eastAsia"/>
          <w:color w:val="000000"/>
          <w:sz w:val="24"/>
          <w:szCs w:val="24"/>
        </w:rPr>
        <w:t>4</w:t>
      </w:r>
      <w:r w:rsidRPr="00B06CBD">
        <w:rPr>
          <w:rFonts w:hint="eastAsia"/>
          <w:color w:val="000000"/>
          <w:sz w:val="24"/>
          <w:szCs w:val="24"/>
        </w:rPr>
        <w:t>月</w:t>
      </w:r>
      <w:r w:rsidRPr="00B06CBD">
        <w:rPr>
          <w:rFonts w:hint="eastAsia"/>
          <w:color w:val="000000"/>
          <w:sz w:val="24"/>
          <w:szCs w:val="24"/>
        </w:rPr>
        <w:t>7</w:t>
      </w:r>
      <w:r w:rsidRPr="00B06CBD">
        <w:rPr>
          <w:rFonts w:hint="eastAsia"/>
          <w:color w:val="000000"/>
          <w:sz w:val="24"/>
          <w:szCs w:val="24"/>
        </w:rPr>
        <w:t>日</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组织形式：</w:t>
      </w:r>
      <w:r w:rsidRPr="00B06CBD">
        <w:rPr>
          <w:rFonts w:hint="eastAsia"/>
          <w:color w:val="000000"/>
          <w:sz w:val="24"/>
          <w:szCs w:val="24"/>
        </w:rPr>
        <w:t>股份有限公司</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注册资本：</w:t>
      </w:r>
      <w:r w:rsidRPr="00B06CBD">
        <w:rPr>
          <w:rFonts w:hint="eastAsia"/>
          <w:color w:val="000000"/>
          <w:sz w:val="24"/>
          <w:szCs w:val="24"/>
        </w:rPr>
        <w:t>467.873</w:t>
      </w:r>
      <w:r w:rsidRPr="00B06CBD">
        <w:rPr>
          <w:rFonts w:hint="eastAsia"/>
          <w:color w:val="000000"/>
          <w:sz w:val="24"/>
          <w:szCs w:val="24"/>
        </w:rPr>
        <w:t>亿元人民币</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存续期间：</w:t>
      </w:r>
      <w:r w:rsidRPr="00B06CBD">
        <w:rPr>
          <w:rFonts w:hint="eastAsia"/>
          <w:color w:val="000000"/>
          <w:sz w:val="24"/>
          <w:szCs w:val="24"/>
        </w:rPr>
        <w:t>持续经营</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基金托管资格批文及文号：</w:t>
      </w:r>
      <w:r w:rsidRPr="00B06CBD">
        <w:rPr>
          <w:rFonts w:hint="eastAsia"/>
          <w:color w:val="000000"/>
          <w:sz w:val="24"/>
          <w:szCs w:val="24"/>
        </w:rPr>
        <w:t>中国证监会证监基字</w:t>
      </w:r>
      <w:r w:rsidRPr="00B06CBD">
        <w:rPr>
          <w:rFonts w:hint="eastAsia"/>
          <w:color w:val="000000"/>
          <w:sz w:val="24"/>
          <w:szCs w:val="24"/>
        </w:rPr>
        <w:t>[2004]125</w:t>
      </w:r>
      <w:r w:rsidRPr="00B06CBD">
        <w:rPr>
          <w:rFonts w:hint="eastAsia"/>
          <w:color w:val="000000"/>
          <w:sz w:val="24"/>
          <w:szCs w:val="24"/>
        </w:rPr>
        <w:t>号</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联系人：</w:t>
      </w:r>
      <w:r w:rsidRPr="00B06CBD">
        <w:rPr>
          <w:rFonts w:hint="eastAsia"/>
          <w:color w:val="000000"/>
          <w:sz w:val="24"/>
          <w:szCs w:val="24"/>
        </w:rPr>
        <w:t>中信银行资产托管部</w:t>
      </w:r>
    </w:p>
    <w:p w:rsidR="0027109F" w:rsidRDefault="0027109F" w:rsidP="0027109F">
      <w:pPr>
        <w:adjustRightInd w:val="0"/>
        <w:snapToGrid w:val="0"/>
        <w:spacing w:line="360" w:lineRule="auto"/>
        <w:ind w:firstLineChars="200" w:firstLine="480"/>
        <w:rPr>
          <w:sz w:val="24"/>
        </w:rPr>
      </w:pPr>
      <w:r w:rsidRPr="009A1741">
        <w:rPr>
          <w:rFonts w:hint="eastAsia"/>
          <w:color w:val="000000"/>
          <w:sz w:val="24"/>
          <w:szCs w:val="24"/>
        </w:rPr>
        <w:t>联系电话：</w:t>
      </w:r>
      <w:r w:rsidRPr="005A2F33">
        <w:rPr>
          <w:color w:val="000000"/>
          <w:sz w:val="24"/>
          <w:szCs w:val="24"/>
        </w:rPr>
        <w:t>(010)</w:t>
      </w:r>
      <w:r w:rsidRPr="00B06CBD">
        <w:rPr>
          <w:color w:val="000000"/>
          <w:sz w:val="24"/>
          <w:szCs w:val="24"/>
        </w:rPr>
        <w:t>65558812</w:t>
      </w:r>
    </w:p>
    <w:p w:rsidR="0027109F" w:rsidRDefault="0027109F" w:rsidP="0027109F">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Pr="004F170C">
        <w:rPr>
          <w:sz w:val="24"/>
        </w:rPr>
        <w:t>钱文挥</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个人投资者可以通过本公司网上直销交易平台办理开户及本基金</w:t>
      </w:r>
      <w:r w:rsidR="00193B0C">
        <w:rPr>
          <w:rFonts w:hAnsi="宋体" w:hint="eastAsia"/>
          <w:sz w:val="24"/>
          <w:szCs w:val="24"/>
        </w:rPr>
        <w:t>C</w:t>
      </w:r>
      <w:r w:rsidR="00193B0C" w:rsidRPr="00832F91">
        <w:rPr>
          <w:rFonts w:hAnsi="宋体" w:hint="eastAsia"/>
          <w:sz w:val="24"/>
          <w:szCs w:val="24"/>
        </w:rPr>
        <w:t>类基金份额</w:t>
      </w:r>
      <w:r w:rsidRPr="004F170C">
        <w:rPr>
          <w:kern w:val="0"/>
          <w:sz w:val="24"/>
        </w:rPr>
        <w:t>的认购等业务，具体交易细则请参阅本公司网站。网上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rsidR="0027109F" w:rsidRDefault="0027109F" w:rsidP="00F079B3">
      <w:pPr>
        <w:adjustRightInd w:val="0"/>
        <w:snapToGrid w:val="0"/>
        <w:spacing w:line="360" w:lineRule="auto"/>
        <w:ind w:firstLineChars="200" w:firstLine="480"/>
        <w:rPr>
          <w:kern w:val="0"/>
          <w:sz w:val="24"/>
        </w:rPr>
      </w:pPr>
      <w:r w:rsidRPr="00210261">
        <w:rPr>
          <w:kern w:val="0"/>
          <w:sz w:val="24"/>
        </w:rPr>
        <w:t>2</w:t>
      </w:r>
      <w:r>
        <w:rPr>
          <w:rFonts w:hint="eastAsia"/>
          <w:kern w:val="0"/>
          <w:sz w:val="24"/>
        </w:rPr>
        <w:t>、</w:t>
      </w:r>
      <w:r w:rsidR="0002775D" w:rsidRPr="0002775D">
        <w:rPr>
          <w:rFonts w:hint="eastAsia"/>
          <w:kern w:val="0"/>
          <w:sz w:val="24"/>
        </w:rPr>
        <w:t>除基金管理人之外的</w:t>
      </w:r>
      <w:r w:rsidR="008F7C2B" w:rsidRPr="0002775D">
        <w:rPr>
          <w:rFonts w:hint="eastAsia"/>
          <w:kern w:val="0"/>
          <w:sz w:val="24"/>
        </w:rPr>
        <w:t>其他</w:t>
      </w:r>
      <w:r w:rsidR="008F7C2B" w:rsidRPr="0002775D">
        <w:rPr>
          <w:kern w:val="0"/>
          <w:sz w:val="24"/>
        </w:rPr>
        <w:t>销售</w:t>
      </w:r>
      <w:r w:rsidRPr="0002775D">
        <w:rPr>
          <w:kern w:val="0"/>
          <w:sz w:val="24"/>
        </w:rPr>
        <w:t>机构</w:t>
      </w:r>
      <w:r w:rsidRPr="00210261">
        <w:rPr>
          <w:kern w:val="0"/>
          <w:sz w:val="24"/>
        </w:rPr>
        <w:t xml:space="preserve">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w:t>
      </w:r>
      <w:r w:rsidRPr="006801A7">
        <w:rPr>
          <w:rFonts w:hint="eastAsia"/>
          <w:kern w:val="0"/>
          <w:sz w:val="24"/>
        </w:rPr>
        <w:t>）</w:t>
      </w:r>
      <w:r w:rsidRPr="006801A7">
        <w:rPr>
          <w:rFonts w:hint="eastAsia"/>
          <w:kern w:val="0"/>
          <w:sz w:val="24"/>
        </w:rPr>
        <w:t xml:space="preserve"> </w:t>
      </w:r>
      <w:r w:rsidRPr="006801A7">
        <w:rPr>
          <w:rFonts w:hint="eastAsia"/>
          <w:kern w:val="0"/>
          <w:sz w:val="24"/>
        </w:rPr>
        <w:t>交通银行股份有限公司</w:t>
      </w:r>
      <w:r w:rsidRPr="006801A7">
        <w:rPr>
          <w:rFonts w:hint="eastAsia"/>
          <w:kern w:val="0"/>
          <w:sz w:val="24"/>
        </w:rPr>
        <w:t xml:space="preserve">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住所：上海市浦东新区银城中路</w:t>
      </w:r>
      <w:r w:rsidRPr="006801A7">
        <w:rPr>
          <w:rFonts w:hint="eastAsia"/>
          <w:kern w:val="0"/>
          <w:sz w:val="24"/>
        </w:rPr>
        <w:t>188</w:t>
      </w:r>
      <w:r w:rsidRPr="006801A7">
        <w:rPr>
          <w:rFonts w:hint="eastAsia"/>
          <w:kern w:val="0"/>
          <w:sz w:val="24"/>
        </w:rPr>
        <w:t>号</w:t>
      </w:r>
      <w:r w:rsidRPr="006801A7">
        <w:rPr>
          <w:rFonts w:hint="eastAsia"/>
          <w:kern w:val="0"/>
          <w:sz w:val="24"/>
        </w:rPr>
        <w:t xml:space="preserve">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办公地址：上海市浦东新区银城中路</w:t>
      </w:r>
      <w:r w:rsidRPr="006801A7">
        <w:rPr>
          <w:rFonts w:hint="eastAsia"/>
          <w:kern w:val="0"/>
          <w:sz w:val="24"/>
        </w:rPr>
        <w:t>188</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法定代表人：牛锡明</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021</w:t>
      </w:r>
      <w:r w:rsidRPr="006801A7">
        <w:rPr>
          <w:rFonts w:hint="eastAsia"/>
          <w:kern w:val="0"/>
          <w:sz w:val="24"/>
        </w:rPr>
        <w:t>）</w:t>
      </w:r>
      <w:r w:rsidRPr="006801A7">
        <w:rPr>
          <w:rFonts w:hint="eastAsia"/>
          <w:kern w:val="0"/>
          <w:sz w:val="24"/>
        </w:rPr>
        <w:t xml:space="preserve">58781234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021</w:t>
      </w:r>
      <w:r w:rsidRPr="006801A7">
        <w:rPr>
          <w:rFonts w:hint="eastAsia"/>
          <w:kern w:val="0"/>
          <w:sz w:val="24"/>
        </w:rPr>
        <w:t>）</w:t>
      </w:r>
      <w:r w:rsidRPr="006801A7">
        <w:rPr>
          <w:rFonts w:hint="eastAsia"/>
          <w:kern w:val="0"/>
          <w:sz w:val="24"/>
        </w:rPr>
        <w:t xml:space="preserve">58408483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联系人：曹榕</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95559</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www.bankcomm.com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2</w:t>
      </w:r>
      <w:r w:rsidRPr="006801A7">
        <w:rPr>
          <w:rFonts w:hint="eastAsia"/>
          <w:kern w:val="0"/>
          <w:sz w:val="24"/>
        </w:rPr>
        <w:t>）</w:t>
      </w:r>
      <w:r w:rsidRPr="006801A7">
        <w:rPr>
          <w:rFonts w:hint="eastAsia"/>
          <w:kern w:val="0"/>
          <w:sz w:val="24"/>
        </w:rPr>
        <w:t xml:space="preserve"> </w:t>
      </w:r>
      <w:r w:rsidRPr="006801A7">
        <w:rPr>
          <w:rFonts w:hint="eastAsia"/>
          <w:kern w:val="0"/>
          <w:sz w:val="24"/>
        </w:rPr>
        <w:t>招商银行股份有限公司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住所：深圳市福田区深南大道</w:t>
      </w:r>
      <w:r w:rsidRPr="006801A7">
        <w:rPr>
          <w:rFonts w:hint="eastAsia"/>
          <w:kern w:val="0"/>
          <w:sz w:val="24"/>
        </w:rPr>
        <w:t>7088</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办公地址：深圳市福田区深南大道</w:t>
      </w:r>
      <w:r w:rsidRPr="006801A7">
        <w:rPr>
          <w:rFonts w:hint="eastAsia"/>
          <w:kern w:val="0"/>
          <w:sz w:val="24"/>
        </w:rPr>
        <w:t>7088</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法定代表人：李建红</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0755</w:t>
      </w:r>
      <w:r w:rsidRPr="006801A7">
        <w:rPr>
          <w:rFonts w:hint="eastAsia"/>
          <w:kern w:val="0"/>
          <w:sz w:val="24"/>
        </w:rPr>
        <w:t>）</w:t>
      </w:r>
      <w:r w:rsidRPr="006801A7">
        <w:rPr>
          <w:rFonts w:hint="eastAsia"/>
          <w:kern w:val="0"/>
          <w:sz w:val="24"/>
        </w:rPr>
        <w:t>83198888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0755</w:t>
      </w:r>
      <w:r w:rsidRPr="006801A7">
        <w:rPr>
          <w:rFonts w:hint="eastAsia"/>
          <w:kern w:val="0"/>
          <w:sz w:val="24"/>
        </w:rPr>
        <w:t>）</w:t>
      </w:r>
      <w:r w:rsidRPr="006801A7">
        <w:rPr>
          <w:rFonts w:hint="eastAsia"/>
          <w:kern w:val="0"/>
          <w:sz w:val="24"/>
        </w:rPr>
        <w:t>83195109</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联系人：邓炯鹏</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95555</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www.cmbchina.com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3</w:t>
      </w:r>
      <w:r w:rsidRPr="006801A7">
        <w:rPr>
          <w:rFonts w:hint="eastAsia"/>
          <w:kern w:val="0"/>
          <w:sz w:val="24"/>
        </w:rPr>
        <w:t>）</w:t>
      </w:r>
      <w:r w:rsidRPr="006801A7">
        <w:rPr>
          <w:rFonts w:hint="eastAsia"/>
          <w:kern w:val="0"/>
          <w:sz w:val="24"/>
        </w:rPr>
        <w:t xml:space="preserve"> </w:t>
      </w:r>
      <w:r w:rsidRPr="006801A7">
        <w:rPr>
          <w:rFonts w:hint="eastAsia"/>
          <w:kern w:val="0"/>
          <w:sz w:val="24"/>
        </w:rPr>
        <w:t>中信建投证券股份有限公司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住所：北京市朝阳区安立路</w:t>
      </w:r>
      <w:r w:rsidRPr="006801A7">
        <w:rPr>
          <w:rFonts w:hint="eastAsia"/>
          <w:kern w:val="0"/>
          <w:sz w:val="24"/>
        </w:rPr>
        <w:t>66</w:t>
      </w:r>
      <w:r w:rsidRPr="006801A7">
        <w:rPr>
          <w:rFonts w:hint="eastAsia"/>
          <w:kern w:val="0"/>
          <w:sz w:val="24"/>
        </w:rPr>
        <w:t>号</w:t>
      </w:r>
      <w:r w:rsidRPr="006801A7">
        <w:rPr>
          <w:rFonts w:hint="eastAsia"/>
          <w:kern w:val="0"/>
          <w:sz w:val="24"/>
        </w:rPr>
        <w:t>4</w:t>
      </w:r>
      <w:r w:rsidRPr="006801A7">
        <w:rPr>
          <w:rFonts w:hint="eastAsia"/>
          <w:kern w:val="0"/>
          <w:sz w:val="24"/>
        </w:rPr>
        <w:t>号楼</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办公地址：北京市朝阳门内大街</w:t>
      </w:r>
      <w:r w:rsidRPr="006801A7">
        <w:rPr>
          <w:rFonts w:hint="eastAsia"/>
          <w:kern w:val="0"/>
          <w:sz w:val="24"/>
        </w:rPr>
        <w:t>188</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法定代表人：张佑君</w:t>
      </w:r>
      <w:r w:rsidRPr="006801A7">
        <w:rPr>
          <w:rFonts w:hint="eastAsia"/>
          <w:kern w:val="0"/>
          <w:sz w:val="24"/>
        </w:rPr>
        <w:t xml:space="preserve">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010</w:t>
      </w:r>
      <w:r w:rsidRPr="006801A7">
        <w:rPr>
          <w:rFonts w:hint="eastAsia"/>
          <w:kern w:val="0"/>
          <w:sz w:val="24"/>
        </w:rPr>
        <w:t>）</w:t>
      </w:r>
      <w:r w:rsidRPr="006801A7">
        <w:rPr>
          <w:rFonts w:hint="eastAsia"/>
          <w:kern w:val="0"/>
          <w:sz w:val="24"/>
        </w:rPr>
        <w:t xml:space="preserve">85130588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010</w:t>
      </w:r>
      <w:r w:rsidRPr="006801A7">
        <w:rPr>
          <w:rFonts w:hint="eastAsia"/>
          <w:kern w:val="0"/>
          <w:sz w:val="24"/>
        </w:rPr>
        <w:t>）</w:t>
      </w:r>
      <w:r w:rsidRPr="006801A7">
        <w:rPr>
          <w:rFonts w:hint="eastAsia"/>
          <w:kern w:val="0"/>
          <w:sz w:val="24"/>
        </w:rPr>
        <w:t xml:space="preserve">65182261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联系人：魏明</w:t>
      </w:r>
      <w:r w:rsidRPr="006801A7">
        <w:rPr>
          <w:rFonts w:hint="eastAsia"/>
          <w:kern w:val="0"/>
          <w:sz w:val="24"/>
        </w:rPr>
        <w:t xml:space="preserve">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4008-888-108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www.csc108.com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4</w:t>
      </w:r>
      <w:r w:rsidRPr="006801A7">
        <w:rPr>
          <w:rFonts w:hint="eastAsia"/>
          <w:kern w:val="0"/>
          <w:sz w:val="24"/>
        </w:rPr>
        <w:t>）</w:t>
      </w:r>
      <w:r w:rsidRPr="006801A7">
        <w:rPr>
          <w:rFonts w:hint="eastAsia"/>
          <w:kern w:val="0"/>
          <w:sz w:val="24"/>
        </w:rPr>
        <w:t xml:space="preserve"> </w:t>
      </w:r>
      <w:r w:rsidRPr="006801A7">
        <w:rPr>
          <w:rFonts w:hint="eastAsia"/>
          <w:kern w:val="0"/>
          <w:sz w:val="24"/>
        </w:rPr>
        <w:t>中国银河证券股份有限公司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住所：北京市西城区金融大街</w:t>
      </w:r>
      <w:r w:rsidRPr="006801A7">
        <w:rPr>
          <w:rFonts w:hint="eastAsia"/>
          <w:kern w:val="0"/>
          <w:sz w:val="24"/>
        </w:rPr>
        <w:t>35</w:t>
      </w:r>
      <w:r w:rsidRPr="006801A7">
        <w:rPr>
          <w:rFonts w:hint="eastAsia"/>
          <w:kern w:val="0"/>
          <w:sz w:val="24"/>
        </w:rPr>
        <w:t>号国际企业大厦</w:t>
      </w:r>
      <w:r w:rsidRPr="006801A7">
        <w:rPr>
          <w:rFonts w:hint="eastAsia"/>
          <w:kern w:val="0"/>
          <w:sz w:val="24"/>
        </w:rPr>
        <w:t>C</w:t>
      </w:r>
      <w:r w:rsidRPr="006801A7">
        <w:rPr>
          <w:rFonts w:hint="eastAsia"/>
          <w:kern w:val="0"/>
          <w:sz w:val="24"/>
        </w:rPr>
        <w:t>座</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办公地址：北京市西城区金融大街</w:t>
      </w:r>
      <w:r w:rsidRPr="006801A7">
        <w:rPr>
          <w:rFonts w:hint="eastAsia"/>
          <w:kern w:val="0"/>
          <w:sz w:val="24"/>
        </w:rPr>
        <w:t>35</w:t>
      </w:r>
      <w:r w:rsidRPr="006801A7">
        <w:rPr>
          <w:rFonts w:hint="eastAsia"/>
          <w:kern w:val="0"/>
          <w:sz w:val="24"/>
        </w:rPr>
        <w:t>号国际企业大厦</w:t>
      </w:r>
      <w:r w:rsidRPr="006801A7">
        <w:rPr>
          <w:rFonts w:hint="eastAsia"/>
          <w:kern w:val="0"/>
          <w:sz w:val="24"/>
        </w:rPr>
        <w:t>C</w:t>
      </w:r>
      <w:r w:rsidRPr="006801A7">
        <w:rPr>
          <w:rFonts w:hint="eastAsia"/>
          <w:kern w:val="0"/>
          <w:sz w:val="24"/>
        </w:rPr>
        <w:t>座</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法定代表人：顾伟国</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010</w:t>
      </w:r>
      <w:r w:rsidRPr="006801A7">
        <w:rPr>
          <w:rFonts w:hint="eastAsia"/>
          <w:kern w:val="0"/>
          <w:sz w:val="24"/>
        </w:rPr>
        <w:t>）</w:t>
      </w:r>
      <w:r w:rsidRPr="006801A7">
        <w:rPr>
          <w:rFonts w:hint="eastAsia"/>
          <w:kern w:val="0"/>
          <w:sz w:val="24"/>
        </w:rPr>
        <w:t xml:space="preserve">66568430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联系人：田薇</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400-888-8888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 xml:space="preserve">www.chinastock.com.cn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5</w:t>
      </w:r>
      <w:r w:rsidRPr="006801A7">
        <w:rPr>
          <w:rFonts w:hint="eastAsia"/>
          <w:kern w:val="0"/>
          <w:sz w:val="24"/>
        </w:rPr>
        <w:t>）</w:t>
      </w:r>
      <w:r w:rsidRPr="006801A7">
        <w:rPr>
          <w:rFonts w:hint="eastAsia"/>
          <w:kern w:val="0"/>
          <w:sz w:val="24"/>
        </w:rPr>
        <w:t xml:space="preserve"> </w:t>
      </w:r>
      <w:r w:rsidRPr="006801A7">
        <w:rPr>
          <w:rFonts w:hint="eastAsia"/>
          <w:kern w:val="0"/>
          <w:sz w:val="24"/>
        </w:rPr>
        <w:t>中信证券股份有限公司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住所：深圳市深南大道</w:t>
      </w:r>
      <w:r w:rsidRPr="006801A7">
        <w:rPr>
          <w:rFonts w:hint="eastAsia"/>
          <w:kern w:val="0"/>
          <w:sz w:val="24"/>
        </w:rPr>
        <w:t>7088</w:t>
      </w:r>
      <w:r w:rsidRPr="006801A7">
        <w:rPr>
          <w:rFonts w:hint="eastAsia"/>
          <w:kern w:val="0"/>
          <w:sz w:val="24"/>
        </w:rPr>
        <w:t>号招商银行大厦</w:t>
      </w:r>
      <w:r w:rsidRPr="006801A7">
        <w:rPr>
          <w:rFonts w:hint="eastAsia"/>
          <w:kern w:val="0"/>
          <w:sz w:val="24"/>
        </w:rPr>
        <w:t>A</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办公地址：北京市朝阳区亮马桥路</w:t>
      </w:r>
      <w:r w:rsidRPr="006801A7">
        <w:rPr>
          <w:rFonts w:hint="eastAsia"/>
          <w:kern w:val="0"/>
          <w:sz w:val="24"/>
        </w:rPr>
        <w:t>48</w:t>
      </w:r>
      <w:r w:rsidRPr="006801A7">
        <w:rPr>
          <w:rFonts w:hint="eastAsia"/>
          <w:kern w:val="0"/>
          <w:sz w:val="24"/>
        </w:rPr>
        <w:t>号中信证券大厦</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法定代表人：王东明</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010</w:t>
      </w:r>
      <w:r w:rsidRPr="006801A7">
        <w:rPr>
          <w:rFonts w:hint="eastAsia"/>
          <w:kern w:val="0"/>
          <w:sz w:val="24"/>
        </w:rPr>
        <w:t>）</w:t>
      </w:r>
      <w:r w:rsidRPr="006801A7">
        <w:rPr>
          <w:rFonts w:hint="eastAsia"/>
          <w:kern w:val="0"/>
          <w:sz w:val="24"/>
        </w:rPr>
        <w:t>60838888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010</w:t>
      </w:r>
      <w:r w:rsidRPr="006801A7">
        <w:rPr>
          <w:rFonts w:hint="eastAsia"/>
          <w:kern w:val="0"/>
          <w:sz w:val="24"/>
        </w:rPr>
        <w:t>）</w:t>
      </w:r>
      <w:r w:rsidRPr="006801A7">
        <w:rPr>
          <w:rFonts w:hint="eastAsia"/>
          <w:kern w:val="0"/>
          <w:sz w:val="24"/>
        </w:rPr>
        <w:t>60833739</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联系人：陈忠</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95558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www.cs.ecitic.com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6</w:t>
      </w:r>
      <w:r w:rsidRPr="006801A7">
        <w:rPr>
          <w:rFonts w:hint="eastAsia"/>
          <w:kern w:val="0"/>
          <w:sz w:val="24"/>
        </w:rPr>
        <w:t>）</w:t>
      </w:r>
      <w:r w:rsidRPr="006801A7">
        <w:rPr>
          <w:rFonts w:hint="eastAsia"/>
          <w:kern w:val="0"/>
          <w:sz w:val="24"/>
        </w:rPr>
        <w:t xml:space="preserve"> </w:t>
      </w:r>
      <w:r w:rsidRPr="006801A7">
        <w:rPr>
          <w:rFonts w:hint="eastAsia"/>
          <w:kern w:val="0"/>
          <w:sz w:val="24"/>
        </w:rPr>
        <w:t>国都证券有限责任公司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住所：北京市东城区东直门南大街</w:t>
      </w:r>
      <w:r w:rsidRPr="006801A7">
        <w:rPr>
          <w:rFonts w:hint="eastAsia"/>
          <w:kern w:val="0"/>
          <w:sz w:val="24"/>
        </w:rPr>
        <w:t>3</w:t>
      </w:r>
      <w:r w:rsidRPr="006801A7">
        <w:rPr>
          <w:rFonts w:hint="eastAsia"/>
          <w:kern w:val="0"/>
          <w:sz w:val="24"/>
        </w:rPr>
        <w:t>号国华投资大厦</w:t>
      </w:r>
      <w:r w:rsidRPr="006801A7">
        <w:rPr>
          <w:rFonts w:hint="eastAsia"/>
          <w:kern w:val="0"/>
          <w:sz w:val="24"/>
        </w:rPr>
        <w:t>9</w:t>
      </w:r>
      <w:r w:rsidRPr="006801A7">
        <w:rPr>
          <w:rFonts w:hint="eastAsia"/>
          <w:kern w:val="0"/>
          <w:sz w:val="24"/>
        </w:rPr>
        <w:t>层</w:t>
      </w:r>
      <w:r w:rsidRPr="006801A7">
        <w:rPr>
          <w:rFonts w:hint="eastAsia"/>
          <w:kern w:val="0"/>
          <w:sz w:val="24"/>
        </w:rPr>
        <w:t>10</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办公地址：北京市东城区东直门南大街</w:t>
      </w:r>
      <w:r w:rsidRPr="006801A7">
        <w:rPr>
          <w:rFonts w:hint="eastAsia"/>
          <w:kern w:val="0"/>
          <w:sz w:val="24"/>
        </w:rPr>
        <w:t>3</w:t>
      </w:r>
      <w:r w:rsidRPr="006801A7">
        <w:rPr>
          <w:rFonts w:hint="eastAsia"/>
          <w:kern w:val="0"/>
          <w:sz w:val="24"/>
        </w:rPr>
        <w:t>号国华投资大厦</w:t>
      </w:r>
      <w:r w:rsidRPr="006801A7">
        <w:rPr>
          <w:rFonts w:hint="eastAsia"/>
          <w:kern w:val="0"/>
          <w:sz w:val="24"/>
        </w:rPr>
        <w:t>9</w:t>
      </w:r>
      <w:r w:rsidRPr="006801A7">
        <w:rPr>
          <w:rFonts w:hint="eastAsia"/>
          <w:kern w:val="0"/>
          <w:sz w:val="24"/>
        </w:rPr>
        <w:t>层</w:t>
      </w:r>
      <w:r w:rsidRPr="006801A7">
        <w:rPr>
          <w:rFonts w:hint="eastAsia"/>
          <w:kern w:val="0"/>
          <w:sz w:val="24"/>
        </w:rPr>
        <w:t>10</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法定代表人：常喆</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400-818-8118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www.guodu.com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7</w:t>
      </w:r>
      <w:r w:rsidRPr="006801A7">
        <w:rPr>
          <w:rFonts w:hint="eastAsia"/>
          <w:kern w:val="0"/>
          <w:sz w:val="24"/>
        </w:rPr>
        <w:t>）</w:t>
      </w:r>
      <w:r w:rsidRPr="006801A7">
        <w:rPr>
          <w:rFonts w:hint="eastAsia"/>
          <w:kern w:val="0"/>
          <w:sz w:val="24"/>
        </w:rPr>
        <w:t xml:space="preserve"> </w:t>
      </w:r>
      <w:r w:rsidRPr="006801A7">
        <w:rPr>
          <w:rFonts w:hint="eastAsia"/>
          <w:kern w:val="0"/>
          <w:sz w:val="24"/>
        </w:rPr>
        <w:t>中信证券（浙江）有限责任公司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住所：浙江省杭州市解放东路</w:t>
      </w:r>
      <w:r w:rsidRPr="006801A7">
        <w:rPr>
          <w:rFonts w:hint="eastAsia"/>
          <w:kern w:val="0"/>
          <w:sz w:val="24"/>
        </w:rPr>
        <w:t>29</w:t>
      </w:r>
      <w:r w:rsidRPr="006801A7">
        <w:rPr>
          <w:rFonts w:hint="eastAsia"/>
          <w:kern w:val="0"/>
          <w:sz w:val="24"/>
        </w:rPr>
        <w:t>号迪凯银座</w:t>
      </w:r>
      <w:r w:rsidRPr="006801A7">
        <w:rPr>
          <w:rFonts w:hint="eastAsia"/>
          <w:kern w:val="0"/>
          <w:sz w:val="24"/>
        </w:rPr>
        <w:t>22</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办公地址：浙江省杭州市解放东路</w:t>
      </w:r>
      <w:r w:rsidRPr="006801A7">
        <w:rPr>
          <w:rFonts w:hint="eastAsia"/>
          <w:kern w:val="0"/>
          <w:sz w:val="24"/>
        </w:rPr>
        <w:t>29</w:t>
      </w:r>
      <w:r w:rsidRPr="006801A7">
        <w:rPr>
          <w:rFonts w:hint="eastAsia"/>
          <w:kern w:val="0"/>
          <w:sz w:val="24"/>
        </w:rPr>
        <w:t>号迪凯银座</w:t>
      </w:r>
      <w:r w:rsidRPr="006801A7">
        <w:rPr>
          <w:rFonts w:hint="eastAsia"/>
          <w:kern w:val="0"/>
          <w:sz w:val="24"/>
        </w:rPr>
        <w:t>22</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法定代表人：沈强</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0571</w:t>
      </w:r>
      <w:r w:rsidRPr="006801A7">
        <w:rPr>
          <w:rFonts w:hint="eastAsia"/>
          <w:kern w:val="0"/>
          <w:sz w:val="24"/>
        </w:rPr>
        <w:t>）</w:t>
      </w:r>
      <w:r w:rsidRPr="006801A7">
        <w:rPr>
          <w:rFonts w:hint="eastAsia"/>
          <w:kern w:val="0"/>
          <w:sz w:val="24"/>
        </w:rPr>
        <w:t>85776114</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0571</w:t>
      </w:r>
      <w:r w:rsidRPr="006801A7">
        <w:rPr>
          <w:rFonts w:hint="eastAsia"/>
          <w:kern w:val="0"/>
          <w:sz w:val="24"/>
        </w:rPr>
        <w:t>）</w:t>
      </w:r>
      <w:r w:rsidRPr="006801A7">
        <w:rPr>
          <w:rFonts w:hint="eastAsia"/>
          <w:kern w:val="0"/>
          <w:sz w:val="24"/>
        </w:rPr>
        <w:t>85783771</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联系人：李珊</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0571</w:t>
      </w:r>
      <w:r w:rsidRPr="006801A7">
        <w:rPr>
          <w:rFonts w:hint="eastAsia"/>
          <w:kern w:val="0"/>
          <w:sz w:val="24"/>
        </w:rPr>
        <w:t>）</w:t>
      </w:r>
      <w:r w:rsidRPr="006801A7">
        <w:rPr>
          <w:rFonts w:hint="eastAsia"/>
          <w:kern w:val="0"/>
          <w:sz w:val="24"/>
        </w:rPr>
        <w:t>95548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www.bigsun.com.cn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8</w:t>
      </w:r>
      <w:r w:rsidRPr="006801A7">
        <w:rPr>
          <w:rFonts w:hint="eastAsia"/>
          <w:kern w:val="0"/>
          <w:sz w:val="24"/>
        </w:rPr>
        <w:t>）</w:t>
      </w:r>
      <w:r w:rsidRPr="006801A7">
        <w:rPr>
          <w:rFonts w:hint="eastAsia"/>
          <w:kern w:val="0"/>
          <w:sz w:val="24"/>
        </w:rPr>
        <w:t xml:space="preserve"> </w:t>
      </w:r>
      <w:r w:rsidRPr="006801A7">
        <w:rPr>
          <w:rFonts w:hint="eastAsia"/>
          <w:kern w:val="0"/>
          <w:sz w:val="24"/>
        </w:rPr>
        <w:t>中信证券（山东）有限责任公司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住所：青岛市崂山区苗岭路</w:t>
      </w:r>
      <w:r w:rsidRPr="006801A7">
        <w:rPr>
          <w:rFonts w:hint="eastAsia"/>
          <w:kern w:val="0"/>
          <w:sz w:val="24"/>
        </w:rPr>
        <w:t>29</w:t>
      </w:r>
      <w:r w:rsidRPr="006801A7">
        <w:rPr>
          <w:rFonts w:hint="eastAsia"/>
          <w:kern w:val="0"/>
          <w:sz w:val="24"/>
        </w:rPr>
        <w:t>号澳柯玛大厦</w:t>
      </w:r>
      <w:r w:rsidRPr="006801A7">
        <w:rPr>
          <w:rFonts w:hint="eastAsia"/>
          <w:kern w:val="0"/>
          <w:sz w:val="24"/>
        </w:rPr>
        <w:t>15</w:t>
      </w:r>
      <w:r w:rsidRPr="006801A7">
        <w:rPr>
          <w:rFonts w:hint="eastAsia"/>
          <w:kern w:val="0"/>
          <w:sz w:val="24"/>
        </w:rPr>
        <w:t>层（</w:t>
      </w:r>
      <w:r w:rsidRPr="006801A7">
        <w:rPr>
          <w:rFonts w:hint="eastAsia"/>
          <w:kern w:val="0"/>
          <w:sz w:val="24"/>
        </w:rPr>
        <w:t>1507</w:t>
      </w:r>
      <w:r w:rsidRPr="006801A7">
        <w:rPr>
          <w:rFonts w:hint="eastAsia"/>
          <w:kern w:val="0"/>
          <w:sz w:val="24"/>
        </w:rPr>
        <w:t>－</w:t>
      </w:r>
      <w:r w:rsidRPr="006801A7">
        <w:rPr>
          <w:rFonts w:hint="eastAsia"/>
          <w:kern w:val="0"/>
          <w:sz w:val="24"/>
        </w:rPr>
        <w:t>1510</w:t>
      </w:r>
      <w:r w:rsidRPr="006801A7">
        <w:rPr>
          <w:rFonts w:hint="eastAsia"/>
          <w:kern w:val="0"/>
          <w:sz w:val="24"/>
        </w:rPr>
        <w:t>室）</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办公地址：青岛市崂山区深圳路</w:t>
      </w:r>
      <w:r w:rsidRPr="006801A7">
        <w:rPr>
          <w:rFonts w:hint="eastAsia"/>
          <w:kern w:val="0"/>
          <w:sz w:val="24"/>
        </w:rPr>
        <w:t>222</w:t>
      </w:r>
      <w:r w:rsidRPr="006801A7">
        <w:rPr>
          <w:rFonts w:hint="eastAsia"/>
          <w:kern w:val="0"/>
          <w:sz w:val="24"/>
        </w:rPr>
        <w:t>号青岛国际金融广场</w:t>
      </w:r>
      <w:r w:rsidRPr="006801A7">
        <w:rPr>
          <w:rFonts w:hint="eastAsia"/>
          <w:kern w:val="0"/>
          <w:sz w:val="24"/>
        </w:rPr>
        <w:t>1</w:t>
      </w:r>
      <w:r w:rsidRPr="006801A7">
        <w:rPr>
          <w:rFonts w:hint="eastAsia"/>
          <w:kern w:val="0"/>
          <w:sz w:val="24"/>
        </w:rPr>
        <w:t>号楼第</w:t>
      </w:r>
      <w:r w:rsidRPr="006801A7">
        <w:rPr>
          <w:rFonts w:hint="eastAsia"/>
          <w:kern w:val="0"/>
          <w:sz w:val="24"/>
        </w:rPr>
        <w:t>20</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法定代表人：杨宝林</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0532</w:t>
      </w:r>
      <w:r w:rsidRPr="006801A7">
        <w:rPr>
          <w:rFonts w:hint="eastAsia"/>
          <w:kern w:val="0"/>
          <w:sz w:val="24"/>
        </w:rPr>
        <w:t>）</w:t>
      </w:r>
      <w:r w:rsidRPr="006801A7">
        <w:rPr>
          <w:rFonts w:hint="eastAsia"/>
          <w:kern w:val="0"/>
          <w:sz w:val="24"/>
        </w:rPr>
        <w:t>85022326</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0532</w:t>
      </w:r>
      <w:r w:rsidRPr="006801A7">
        <w:rPr>
          <w:rFonts w:hint="eastAsia"/>
          <w:kern w:val="0"/>
          <w:sz w:val="24"/>
        </w:rPr>
        <w:t>）</w:t>
      </w:r>
      <w:r w:rsidRPr="006801A7">
        <w:rPr>
          <w:rFonts w:hint="eastAsia"/>
          <w:kern w:val="0"/>
          <w:sz w:val="24"/>
        </w:rPr>
        <w:t>85022605</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联系人：吴忠超</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0532</w:t>
      </w:r>
      <w:r w:rsidRPr="006801A7">
        <w:rPr>
          <w:rFonts w:hint="eastAsia"/>
          <w:kern w:val="0"/>
          <w:sz w:val="24"/>
        </w:rPr>
        <w:t>）</w:t>
      </w:r>
      <w:r w:rsidRPr="006801A7">
        <w:rPr>
          <w:rFonts w:hint="eastAsia"/>
          <w:kern w:val="0"/>
          <w:sz w:val="24"/>
        </w:rPr>
        <w:t>96577</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www.zxwt.com.cn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9</w:t>
      </w:r>
      <w:r w:rsidRPr="006801A7">
        <w:rPr>
          <w:rFonts w:hint="eastAsia"/>
          <w:kern w:val="0"/>
          <w:sz w:val="24"/>
        </w:rPr>
        <w:t>）</w:t>
      </w:r>
      <w:r w:rsidRPr="006801A7">
        <w:rPr>
          <w:rFonts w:hint="eastAsia"/>
          <w:kern w:val="0"/>
          <w:sz w:val="24"/>
        </w:rPr>
        <w:t xml:space="preserve"> </w:t>
      </w:r>
      <w:r w:rsidRPr="006801A7">
        <w:rPr>
          <w:rFonts w:hint="eastAsia"/>
          <w:kern w:val="0"/>
          <w:sz w:val="24"/>
        </w:rPr>
        <w:t>齐鲁证券有限公司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住所：山东省济南市市中区经七路</w:t>
      </w:r>
      <w:r w:rsidRPr="006801A7">
        <w:rPr>
          <w:rFonts w:hint="eastAsia"/>
          <w:kern w:val="0"/>
          <w:sz w:val="24"/>
        </w:rPr>
        <w:t>86</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办公地址：山东省济南市市中区经七路</w:t>
      </w:r>
      <w:r w:rsidRPr="006801A7">
        <w:rPr>
          <w:rFonts w:hint="eastAsia"/>
          <w:kern w:val="0"/>
          <w:sz w:val="24"/>
        </w:rPr>
        <w:t>86</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法定代表人：李玮</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0531</w:t>
      </w:r>
      <w:r w:rsidRPr="006801A7">
        <w:rPr>
          <w:rFonts w:hint="eastAsia"/>
          <w:kern w:val="0"/>
          <w:sz w:val="24"/>
        </w:rPr>
        <w:t>）</w:t>
      </w:r>
      <w:r w:rsidRPr="006801A7">
        <w:rPr>
          <w:rFonts w:hint="eastAsia"/>
          <w:kern w:val="0"/>
          <w:sz w:val="24"/>
        </w:rPr>
        <w:t>68889155</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0531</w:t>
      </w:r>
      <w:r w:rsidRPr="006801A7">
        <w:rPr>
          <w:rFonts w:hint="eastAsia"/>
          <w:kern w:val="0"/>
          <w:sz w:val="24"/>
        </w:rPr>
        <w:t>）</w:t>
      </w:r>
      <w:r w:rsidRPr="006801A7">
        <w:rPr>
          <w:rFonts w:hint="eastAsia"/>
          <w:kern w:val="0"/>
          <w:sz w:val="24"/>
        </w:rPr>
        <w:t>68889752</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联系人：吴阳</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95538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www.qlzq.com.cn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10</w:t>
      </w:r>
      <w:r w:rsidRPr="006801A7">
        <w:rPr>
          <w:rFonts w:hint="eastAsia"/>
          <w:kern w:val="0"/>
          <w:sz w:val="24"/>
        </w:rPr>
        <w:t>）</w:t>
      </w:r>
      <w:r w:rsidRPr="006801A7">
        <w:rPr>
          <w:rFonts w:hint="eastAsia"/>
          <w:kern w:val="0"/>
          <w:sz w:val="24"/>
        </w:rPr>
        <w:t xml:space="preserve"> </w:t>
      </w:r>
      <w:r w:rsidRPr="006801A7">
        <w:rPr>
          <w:rFonts w:hint="eastAsia"/>
          <w:kern w:val="0"/>
          <w:sz w:val="24"/>
        </w:rPr>
        <w:t>江海证券有限公司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住所：黑龙江省哈尔滨市香坊区赣水路</w:t>
      </w:r>
      <w:r w:rsidRPr="006801A7">
        <w:rPr>
          <w:rFonts w:hint="eastAsia"/>
          <w:kern w:val="0"/>
          <w:sz w:val="24"/>
        </w:rPr>
        <w:t>56</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法定代表人：孙名扬</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0451</w:t>
      </w:r>
      <w:r w:rsidRPr="006801A7">
        <w:rPr>
          <w:rFonts w:hint="eastAsia"/>
          <w:kern w:val="0"/>
          <w:sz w:val="24"/>
        </w:rPr>
        <w:t>）</w:t>
      </w:r>
      <w:r w:rsidRPr="006801A7">
        <w:rPr>
          <w:rFonts w:hint="eastAsia"/>
          <w:kern w:val="0"/>
          <w:sz w:val="24"/>
        </w:rPr>
        <w:t>85863696</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0451</w:t>
      </w:r>
      <w:r w:rsidRPr="006801A7">
        <w:rPr>
          <w:rFonts w:hint="eastAsia"/>
          <w:kern w:val="0"/>
          <w:sz w:val="24"/>
        </w:rPr>
        <w:t>）</w:t>
      </w:r>
      <w:r w:rsidRPr="006801A7">
        <w:rPr>
          <w:rFonts w:hint="eastAsia"/>
          <w:kern w:val="0"/>
          <w:sz w:val="24"/>
        </w:rPr>
        <w:t>82287211</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联系人：张背北</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400-666-2288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www.jhzq.com.cn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11</w:t>
      </w:r>
      <w:r w:rsidRPr="006801A7">
        <w:rPr>
          <w:rFonts w:hint="eastAsia"/>
          <w:kern w:val="0"/>
          <w:sz w:val="24"/>
        </w:rPr>
        <w:t>）</w:t>
      </w:r>
      <w:r w:rsidRPr="006801A7">
        <w:rPr>
          <w:rFonts w:hint="eastAsia"/>
          <w:kern w:val="0"/>
          <w:sz w:val="24"/>
        </w:rPr>
        <w:t xml:space="preserve"> </w:t>
      </w:r>
      <w:r w:rsidRPr="006801A7">
        <w:rPr>
          <w:rFonts w:hint="eastAsia"/>
          <w:kern w:val="0"/>
          <w:sz w:val="24"/>
        </w:rPr>
        <w:t>厦门证券有限公司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住所：厦门市莲前西路</w:t>
      </w:r>
      <w:r w:rsidRPr="006801A7">
        <w:rPr>
          <w:rFonts w:hint="eastAsia"/>
          <w:kern w:val="0"/>
          <w:sz w:val="24"/>
        </w:rPr>
        <w:t>2</w:t>
      </w:r>
      <w:r w:rsidRPr="006801A7">
        <w:rPr>
          <w:rFonts w:hint="eastAsia"/>
          <w:kern w:val="0"/>
          <w:sz w:val="24"/>
        </w:rPr>
        <w:t>号莲富大厦</w:t>
      </w:r>
      <w:r w:rsidRPr="006801A7">
        <w:rPr>
          <w:rFonts w:hint="eastAsia"/>
          <w:kern w:val="0"/>
          <w:sz w:val="24"/>
        </w:rPr>
        <w:t>17</w:t>
      </w:r>
      <w:r w:rsidRPr="006801A7">
        <w:rPr>
          <w:rFonts w:hint="eastAsia"/>
          <w:kern w:val="0"/>
          <w:sz w:val="24"/>
        </w:rPr>
        <w:t>楼</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办公地址：厦门市莲前西路</w:t>
      </w:r>
      <w:r w:rsidRPr="006801A7">
        <w:rPr>
          <w:rFonts w:hint="eastAsia"/>
          <w:kern w:val="0"/>
          <w:sz w:val="24"/>
        </w:rPr>
        <w:t>2</w:t>
      </w:r>
      <w:r w:rsidRPr="006801A7">
        <w:rPr>
          <w:rFonts w:hint="eastAsia"/>
          <w:kern w:val="0"/>
          <w:sz w:val="24"/>
        </w:rPr>
        <w:t>号莲富大厦</w:t>
      </w:r>
      <w:r w:rsidRPr="006801A7">
        <w:rPr>
          <w:rFonts w:hint="eastAsia"/>
          <w:kern w:val="0"/>
          <w:sz w:val="24"/>
        </w:rPr>
        <w:t>17</w:t>
      </w:r>
      <w:r w:rsidRPr="006801A7">
        <w:rPr>
          <w:rFonts w:hint="eastAsia"/>
          <w:kern w:val="0"/>
          <w:sz w:val="24"/>
        </w:rPr>
        <w:t>楼</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法定代表人：傅毅辉</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0592</w:t>
      </w:r>
      <w:r w:rsidRPr="006801A7">
        <w:rPr>
          <w:rFonts w:hint="eastAsia"/>
          <w:kern w:val="0"/>
          <w:sz w:val="24"/>
        </w:rPr>
        <w:t>）</w:t>
      </w:r>
      <w:r w:rsidRPr="006801A7">
        <w:rPr>
          <w:rFonts w:hint="eastAsia"/>
          <w:kern w:val="0"/>
          <w:sz w:val="24"/>
        </w:rPr>
        <w:t>5161642</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0592</w:t>
      </w:r>
      <w:r w:rsidRPr="006801A7">
        <w:rPr>
          <w:rFonts w:hint="eastAsia"/>
          <w:kern w:val="0"/>
          <w:sz w:val="24"/>
        </w:rPr>
        <w:t>）</w:t>
      </w:r>
      <w:r w:rsidRPr="006801A7">
        <w:rPr>
          <w:rFonts w:hint="eastAsia"/>
          <w:kern w:val="0"/>
          <w:sz w:val="24"/>
        </w:rPr>
        <w:t>5161640</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联系人：赵钦</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0592</w:t>
      </w:r>
      <w:r w:rsidRPr="006801A7">
        <w:rPr>
          <w:rFonts w:hint="eastAsia"/>
          <w:kern w:val="0"/>
          <w:sz w:val="24"/>
        </w:rPr>
        <w:t>）</w:t>
      </w:r>
      <w:r w:rsidRPr="006801A7">
        <w:rPr>
          <w:rFonts w:hint="eastAsia"/>
          <w:kern w:val="0"/>
          <w:sz w:val="24"/>
        </w:rPr>
        <w:t>5163588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www.xmzq.cn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12</w:t>
      </w:r>
      <w:r w:rsidRPr="006801A7">
        <w:rPr>
          <w:rFonts w:hint="eastAsia"/>
          <w:kern w:val="0"/>
          <w:sz w:val="24"/>
        </w:rPr>
        <w:t>）</w:t>
      </w:r>
      <w:r w:rsidRPr="006801A7">
        <w:rPr>
          <w:rFonts w:hint="eastAsia"/>
          <w:kern w:val="0"/>
          <w:sz w:val="24"/>
        </w:rPr>
        <w:t xml:space="preserve"> </w:t>
      </w:r>
      <w:r w:rsidRPr="006801A7">
        <w:rPr>
          <w:rFonts w:hint="eastAsia"/>
          <w:kern w:val="0"/>
          <w:sz w:val="24"/>
        </w:rPr>
        <w:t>中国国际金融有限公司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住所：北京建国门外大街</w:t>
      </w:r>
      <w:r w:rsidRPr="006801A7">
        <w:rPr>
          <w:rFonts w:hint="eastAsia"/>
          <w:kern w:val="0"/>
          <w:sz w:val="24"/>
        </w:rPr>
        <w:t>1</w:t>
      </w:r>
      <w:r w:rsidRPr="006801A7">
        <w:rPr>
          <w:rFonts w:hint="eastAsia"/>
          <w:kern w:val="0"/>
          <w:sz w:val="24"/>
        </w:rPr>
        <w:t>号国贸大厦</w:t>
      </w:r>
      <w:r w:rsidRPr="006801A7">
        <w:rPr>
          <w:rFonts w:hint="eastAsia"/>
          <w:kern w:val="0"/>
          <w:sz w:val="24"/>
        </w:rPr>
        <w:t>2</w:t>
      </w:r>
      <w:r w:rsidRPr="006801A7">
        <w:rPr>
          <w:rFonts w:hint="eastAsia"/>
          <w:kern w:val="0"/>
          <w:sz w:val="24"/>
        </w:rPr>
        <w:t>座</w:t>
      </w:r>
      <w:r w:rsidRPr="006801A7">
        <w:rPr>
          <w:rFonts w:hint="eastAsia"/>
          <w:kern w:val="0"/>
          <w:sz w:val="24"/>
        </w:rPr>
        <w:t>27</w:t>
      </w:r>
      <w:r w:rsidRPr="006801A7">
        <w:rPr>
          <w:rFonts w:hint="eastAsia"/>
          <w:kern w:val="0"/>
          <w:sz w:val="24"/>
        </w:rPr>
        <w:t>层及</w:t>
      </w:r>
      <w:r w:rsidRPr="006801A7">
        <w:rPr>
          <w:rFonts w:hint="eastAsia"/>
          <w:kern w:val="0"/>
          <w:sz w:val="24"/>
        </w:rPr>
        <w:t>28</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办公地址：北京建国门外大街</w:t>
      </w:r>
      <w:r w:rsidRPr="006801A7">
        <w:rPr>
          <w:rFonts w:hint="eastAsia"/>
          <w:kern w:val="0"/>
          <w:sz w:val="24"/>
        </w:rPr>
        <w:t>1</w:t>
      </w:r>
      <w:r w:rsidRPr="006801A7">
        <w:rPr>
          <w:rFonts w:hint="eastAsia"/>
          <w:kern w:val="0"/>
          <w:sz w:val="24"/>
        </w:rPr>
        <w:t>号国贸大厦</w:t>
      </w:r>
      <w:r w:rsidRPr="006801A7">
        <w:rPr>
          <w:rFonts w:hint="eastAsia"/>
          <w:kern w:val="0"/>
          <w:sz w:val="24"/>
        </w:rPr>
        <w:t>2</w:t>
      </w:r>
      <w:r w:rsidRPr="006801A7">
        <w:rPr>
          <w:rFonts w:hint="eastAsia"/>
          <w:kern w:val="0"/>
          <w:sz w:val="24"/>
        </w:rPr>
        <w:t>座</w:t>
      </w:r>
      <w:r w:rsidRPr="006801A7">
        <w:rPr>
          <w:rFonts w:hint="eastAsia"/>
          <w:kern w:val="0"/>
          <w:sz w:val="24"/>
        </w:rPr>
        <w:t>27</w:t>
      </w:r>
      <w:r w:rsidRPr="006801A7">
        <w:rPr>
          <w:rFonts w:hint="eastAsia"/>
          <w:kern w:val="0"/>
          <w:sz w:val="24"/>
        </w:rPr>
        <w:t>层及</w:t>
      </w:r>
      <w:r w:rsidRPr="006801A7">
        <w:rPr>
          <w:rFonts w:hint="eastAsia"/>
          <w:kern w:val="0"/>
          <w:sz w:val="24"/>
        </w:rPr>
        <w:t>28</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法定代表人：金立群</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010</w:t>
      </w:r>
      <w:r w:rsidRPr="006801A7">
        <w:rPr>
          <w:rFonts w:hint="eastAsia"/>
          <w:kern w:val="0"/>
          <w:sz w:val="24"/>
        </w:rPr>
        <w:t>）</w:t>
      </w:r>
      <w:r w:rsidRPr="006801A7">
        <w:rPr>
          <w:rFonts w:hint="eastAsia"/>
          <w:kern w:val="0"/>
          <w:sz w:val="24"/>
        </w:rPr>
        <w:t>65051166</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010</w:t>
      </w:r>
      <w:r w:rsidRPr="006801A7">
        <w:rPr>
          <w:rFonts w:hint="eastAsia"/>
          <w:kern w:val="0"/>
          <w:sz w:val="24"/>
        </w:rPr>
        <w:t>）</w:t>
      </w:r>
      <w:r w:rsidRPr="006801A7">
        <w:rPr>
          <w:rFonts w:hint="eastAsia"/>
          <w:kern w:val="0"/>
          <w:sz w:val="24"/>
        </w:rPr>
        <w:t>65058065</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联系人：罗春蓉、武明明</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www.cicc.com.cn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13</w:t>
      </w:r>
      <w:r w:rsidRPr="006801A7">
        <w:rPr>
          <w:rFonts w:hint="eastAsia"/>
          <w:kern w:val="0"/>
          <w:sz w:val="24"/>
        </w:rPr>
        <w:t>）</w:t>
      </w:r>
      <w:r w:rsidRPr="006801A7">
        <w:rPr>
          <w:rFonts w:hint="eastAsia"/>
          <w:kern w:val="0"/>
          <w:sz w:val="24"/>
        </w:rPr>
        <w:t xml:space="preserve"> </w:t>
      </w:r>
      <w:r w:rsidRPr="006801A7">
        <w:rPr>
          <w:rFonts w:hint="eastAsia"/>
          <w:kern w:val="0"/>
          <w:sz w:val="24"/>
        </w:rPr>
        <w:t>国金证券股份有限公司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住所：成都市东城根上街</w:t>
      </w:r>
      <w:r w:rsidRPr="006801A7">
        <w:rPr>
          <w:rFonts w:hint="eastAsia"/>
          <w:kern w:val="0"/>
          <w:sz w:val="24"/>
        </w:rPr>
        <w:t>95</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办公地址：成都市东城根上街</w:t>
      </w:r>
      <w:r w:rsidRPr="006801A7">
        <w:rPr>
          <w:rFonts w:hint="eastAsia"/>
          <w:kern w:val="0"/>
          <w:sz w:val="24"/>
        </w:rPr>
        <w:t>95</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法定代表人：冉云</w:t>
      </w:r>
      <w:r w:rsidRPr="006801A7">
        <w:rPr>
          <w:rFonts w:hint="eastAsia"/>
          <w:kern w:val="0"/>
          <w:sz w:val="24"/>
        </w:rPr>
        <w:t xml:space="preserve"> </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028</w:t>
      </w:r>
      <w:r w:rsidRPr="006801A7">
        <w:rPr>
          <w:rFonts w:hint="eastAsia"/>
          <w:kern w:val="0"/>
          <w:sz w:val="24"/>
        </w:rPr>
        <w:t>）</w:t>
      </w:r>
      <w:r w:rsidRPr="006801A7">
        <w:rPr>
          <w:rFonts w:hint="eastAsia"/>
          <w:kern w:val="0"/>
          <w:sz w:val="24"/>
        </w:rPr>
        <w:t>86690126</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028</w:t>
      </w:r>
      <w:r w:rsidRPr="006801A7">
        <w:rPr>
          <w:rFonts w:hint="eastAsia"/>
          <w:kern w:val="0"/>
          <w:sz w:val="24"/>
        </w:rPr>
        <w:t>）</w:t>
      </w:r>
      <w:r w:rsidRPr="006801A7">
        <w:rPr>
          <w:rFonts w:hint="eastAsia"/>
          <w:kern w:val="0"/>
          <w:sz w:val="24"/>
        </w:rPr>
        <w:t>86690126</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联系人：金喆</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400-6600-109</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www.gjzq.com.cn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14</w:t>
      </w:r>
      <w:r w:rsidRPr="006801A7">
        <w:rPr>
          <w:rFonts w:hint="eastAsia"/>
          <w:kern w:val="0"/>
          <w:sz w:val="24"/>
        </w:rPr>
        <w:t>）</w:t>
      </w:r>
      <w:r w:rsidRPr="006801A7">
        <w:rPr>
          <w:rFonts w:hint="eastAsia"/>
          <w:kern w:val="0"/>
          <w:sz w:val="24"/>
        </w:rPr>
        <w:t xml:space="preserve"> </w:t>
      </w:r>
      <w:r w:rsidRPr="006801A7">
        <w:rPr>
          <w:rFonts w:hint="eastAsia"/>
          <w:kern w:val="0"/>
          <w:sz w:val="24"/>
        </w:rPr>
        <w:t>渤海证券股份有限公司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住所：天津经济技术开发区第二大街</w:t>
      </w:r>
      <w:r w:rsidRPr="006801A7">
        <w:rPr>
          <w:rFonts w:hint="eastAsia"/>
          <w:kern w:val="0"/>
          <w:sz w:val="24"/>
        </w:rPr>
        <w:t>42</w:t>
      </w:r>
      <w:r w:rsidRPr="006801A7">
        <w:rPr>
          <w:rFonts w:hint="eastAsia"/>
          <w:kern w:val="0"/>
          <w:sz w:val="24"/>
        </w:rPr>
        <w:t>号写字楼</w:t>
      </w:r>
      <w:r w:rsidRPr="006801A7">
        <w:rPr>
          <w:rFonts w:hint="eastAsia"/>
          <w:kern w:val="0"/>
          <w:sz w:val="24"/>
        </w:rPr>
        <w:t>101</w:t>
      </w:r>
      <w:r w:rsidRPr="006801A7">
        <w:rPr>
          <w:rFonts w:hint="eastAsia"/>
          <w:kern w:val="0"/>
          <w:sz w:val="24"/>
        </w:rPr>
        <w:t>室</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办公地址：天津市南开区宾水西道</w:t>
      </w:r>
      <w:r w:rsidRPr="006801A7">
        <w:rPr>
          <w:rFonts w:hint="eastAsia"/>
          <w:kern w:val="0"/>
          <w:sz w:val="24"/>
        </w:rPr>
        <w:t>8</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法定代表人：杜庆平</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022</w:t>
      </w:r>
      <w:r w:rsidRPr="006801A7">
        <w:rPr>
          <w:rFonts w:hint="eastAsia"/>
          <w:kern w:val="0"/>
          <w:sz w:val="24"/>
        </w:rPr>
        <w:t>）</w:t>
      </w:r>
      <w:r w:rsidRPr="006801A7">
        <w:rPr>
          <w:rFonts w:hint="eastAsia"/>
          <w:kern w:val="0"/>
          <w:sz w:val="24"/>
        </w:rPr>
        <w:t>28451861</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022</w:t>
      </w:r>
      <w:r w:rsidRPr="006801A7">
        <w:rPr>
          <w:rFonts w:hint="eastAsia"/>
          <w:kern w:val="0"/>
          <w:sz w:val="24"/>
        </w:rPr>
        <w:t>）</w:t>
      </w:r>
      <w:r w:rsidRPr="006801A7">
        <w:rPr>
          <w:rFonts w:hint="eastAsia"/>
          <w:kern w:val="0"/>
          <w:sz w:val="24"/>
        </w:rPr>
        <w:t>28451892</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联系人：王兆权</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 400-651-5988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www.bhzq.com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15</w:t>
      </w:r>
      <w:r w:rsidRPr="006801A7">
        <w:rPr>
          <w:rFonts w:hint="eastAsia"/>
          <w:kern w:val="0"/>
          <w:sz w:val="24"/>
        </w:rPr>
        <w:t>）</w:t>
      </w:r>
      <w:r w:rsidRPr="006801A7">
        <w:rPr>
          <w:rFonts w:hint="eastAsia"/>
          <w:kern w:val="0"/>
          <w:sz w:val="24"/>
        </w:rPr>
        <w:t xml:space="preserve"> </w:t>
      </w:r>
      <w:r w:rsidRPr="006801A7">
        <w:rPr>
          <w:rFonts w:hint="eastAsia"/>
          <w:kern w:val="0"/>
          <w:sz w:val="24"/>
        </w:rPr>
        <w:t>信达证券股份有限公司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住所：北京市西城区闹市口大街</w:t>
      </w:r>
      <w:r w:rsidRPr="006801A7">
        <w:rPr>
          <w:rFonts w:hint="eastAsia"/>
          <w:kern w:val="0"/>
          <w:sz w:val="24"/>
        </w:rPr>
        <w:t>9</w:t>
      </w:r>
      <w:r w:rsidRPr="006801A7">
        <w:rPr>
          <w:rFonts w:hint="eastAsia"/>
          <w:kern w:val="0"/>
          <w:sz w:val="24"/>
        </w:rPr>
        <w:t>号院</w:t>
      </w:r>
      <w:r w:rsidRPr="006801A7">
        <w:rPr>
          <w:rFonts w:hint="eastAsia"/>
          <w:kern w:val="0"/>
          <w:sz w:val="24"/>
        </w:rPr>
        <w:t>1</w:t>
      </w:r>
      <w:r w:rsidRPr="006801A7">
        <w:rPr>
          <w:rFonts w:hint="eastAsia"/>
          <w:kern w:val="0"/>
          <w:sz w:val="24"/>
        </w:rPr>
        <w:t>号楼信达金融中心</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办公地址：北京市西城区闹市口大街</w:t>
      </w:r>
      <w:r w:rsidRPr="006801A7">
        <w:rPr>
          <w:rFonts w:hint="eastAsia"/>
          <w:kern w:val="0"/>
          <w:sz w:val="24"/>
        </w:rPr>
        <w:t>9</w:t>
      </w:r>
      <w:r w:rsidRPr="006801A7">
        <w:rPr>
          <w:rFonts w:hint="eastAsia"/>
          <w:kern w:val="0"/>
          <w:sz w:val="24"/>
        </w:rPr>
        <w:t>号院</w:t>
      </w:r>
      <w:r w:rsidRPr="006801A7">
        <w:rPr>
          <w:rFonts w:hint="eastAsia"/>
          <w:kern w:val="0"/>
          <w:sz w:val="24"/>
        </w:rPr>
        <w:t>1</w:t>
      </w:r>
      <w:r w:rsidRPr="006801A7">
        <w:rPr>
          <w:rFonts w:hint="eastAsia"/>
          <w:kern w:val="0"/>
          <w:sz w:val="24"/>
        </w:rPr>
        <w:t>号楼信达金融中心</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法定代表人：高冠江</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010</w:t>
      </w:r>
      <w:r w:rsidRPr="006801A7">
        <w:rPr>
          <w:rFonts w:hint="eastAsia"/>
          <w:kern w:val="0"/>
          <w:sz w:val="24"/>
        </w:rPr>
        <w:t>）</w:t>
      </w:r>
      <w:r w:rsidRPr="006801A7">
        <w:rPr>
          <w:rFonts w:hint="eastAsia"/>
          <w:kern w:val="0"/>
          <w:sz w:val="24"/>
        </w:rPr>
        <w:t>63081000</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010</w:t>
      </w:r>
      <w:r w:rsidRPr="006801A7">
        <w:rPr>
          <w:rFonts w:hint="eastAsia"/>
          <w:kern w:val="0"/>
          <w:sz w:val="24"/>
        </w:rPr>
        <w:t>）</w:t>
      </w:r>
      <w:r w:rsidRPr="006801A7">
        <w:rPr>
          <w:rFonts w:hint="eastAsia"/>
          <w:kern w:val="0"/>
          <w:sz w:val="24"/>
        </w:rPr>
        <w:t>63080978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联系人：唐静</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400-800-8899</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www.cindasc.com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16</w:t>
      </w:r>
      <w:r w:rsidRPr="006801A7">
        <w:rPr>
          <w:rFonts w:hint="eastAsia"/>
          <w:kern w:val="0"/>
          <w:sz w:val="24"/>
        </w:rPr>
        <w:t>）</w:t>
      </w:r>
      <w:r w:rsidRPr="006801A7">
        <w:rPr>
          <w:rFonts w:hint="eastAsia"/>
          <w:kern w:val="0"/>
          <w:sz w:val="24"/>
        </w:rPr>
        <w:t xml:space="preserve"> </w:t>
      </w:r>
      <w:r w:rsidRPr="006801A7">
        <w:rPr>
          <w:rFonts w:hint="eastAsia"/>
          <w:kern w:val="0"/>
          <w:sz w:val="24"/>
        </w:rPr>
        <w:t>西南证券股份有限公司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住所：重庆市江北区桥北苑</w:t>
      </w:r>
      <w:r w:rsidRPr="006801A7">
        <w:rPr>
          <w:rFonts w:hint="eastAsia"/>
          <w:kern w:val="0"/>
          <w:sz w:val="24"/>
        </w:rPr>
        <w:t>8</w:t>
      </w:r>
      <w:r w:rsidRPr="006801A7">
        <w:rPr>
          <w:rFonts w:hint="eastAsia"/>
          <w:kern w:val="0"/>
          <w:sz w:val="24"/>
        </w:rPr>
        <w:t>号</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办公地址：重庆市江北区桥北苑</w:t>
      </w:r>
      <w:r w:rsidRPr="006801A7">
        <w:rPr>
          <w:rFonts w:hint="eastAsia"/>
          <w:kern w:val="0"/>
          <w:sz w:val="24"/>
        </w:rPr>
        <w:t>8</w:t>
      </w:r>
      <w:r w:rsidRPr="006801A7">
        <w:rPr>
          <w:rFonts w:hint="eastAsia"/>
          <w:kern w:val="0"/>
          <w:sz w:val="24"/>
        </w:rPr>
        <w:t>号西南证券大厦</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法定代表人：余维佳</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023</w:t>
      </w:r>
      <w:r w:rsidRPr="006801A7">
        <w:rPr>
          <w:rFonts w:hint="eastAsia"/>
          <w:kern w:val="0"/>
          <w:sz w:val="24"/>
        </w:rPr>
        <w:t>）</w:t>
      </w:r>
      <w:r w:rsidRPr="006801A7">
        <w:rPr>
          <w:rFonts w:hint="eastAsia"/>
          <w:kern w:val="0"/>
          <w:sz w:val="24"/>
        </w:rPr>
        <w:t>63786141</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023</w:t>
      </w:r>
      <w:r w:rsidRPr="006801A7">
        <w:rPr>
          <w:rFonts w:hint="eastAsia"/>
          <w:kern w:val="0"/>
          <w:sz w:val="24"/>
        </w:rPr>
        <w:t>）</w:t>
      </w:r>
      <w:r w:rsidRPr="006801A7">
        <w:rPr>
          <w:rFonts w:hint="eastAsia"/>
          <w:kern w:val="0"/>
          <w:sz w:val="24"/>
        </w:rPr>
        <w:t>63786212</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联系人：张煜</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400-809-6096</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www.swsc.com.cn</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17</w:t>
      </w:r>
      <w:r w:rsidRPr="006801A7">
        <w:rPr>
          <w:rFonts w:hint="eastAsia"/>
          <w:kern w:val="0"/>
          <w:sz w:val="24"/>
        </w:rPr>
        <w:t>）</w:t>
      </w:r>
      <w:r w:rsidRPr="006801A7">
        <w:rPr>
          <w:rFonts w:hint="eastAsia"/>
          <w:kern w:val="0"/>
          <w:sz w:val="24"/>
        </w:rPr>
        <w:t xml:space="preserve"> </w:t>
      </w:r>
      <w:r w:rsidRPr="006801A7">
        <w:rPr>
          <w:rFonts w:hint="eastAsia"/>
          <w:kern w:val="0"/>
          <w:sz w:val="24"/>
        </w:rPr>
        <w:t>华龙证券有限责任公司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住所：兰州市城关区东岗西路</w:t>
      </w:r>
      <w:r w:rsidRPr="006801A7">
        <w:rPr>
          <w:rFonts w:hint="eastAsia"/>
          <w:kern w:val="0"/>
          <w:sz w:val="24"/>
        </w:rPr>
        <w:t>638</w:t>
      </w:r>
      <w:r w:rsidRPr="006801A7">
        <w:rPr>
          <w:rFonts w:hint="eastAsia"/>
          <w:kern w:val="0"/>
          <w:sz w:val="24"/>
        </w:rPr>
        <w:t>号财富中心</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办公地址：兰州市城关区东岗西路</w:t>
      </w:r>
      <w:r w:rsidRPr="006801A7">
        <w:rPr>
          <w:rFonts w:hint="eastAsia"/>
          <w:kern w:val="0"/>
          <w:sz w:val="24"/>
        </w:rPr>
        <w:t>638</w:t>
      </w:r>
      <w:r w:rsidRPr="006801A7">
        <w:rPr>
          <w:rFonts w:hint="eastAsia"/>
          <w:kern w:val="0"/>
          <w:sz w:val="24"/>
        </w:rPr>
        <w:t>号财富中心</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法定代表人：李晓安</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0931</w:t>
      </w:r>
      <w:r w:rsidRPr="006801A7">
        <w:rPr>
          <w:rFonts w:hint="eastAsia"/>
          <w:kern w:val="0"/>
          <w:sz w:val="24"/>
        </w:rPr>
        <w:t>）</w:t>
      </w:r>
      <w:r w:rsidRPr="006801A7">
        <w:rPr>
          <w:rFonts w:hint="eastAsia"/>
          <w:kern w:val="0"/>
          <w:sz w:val="24"/>
        </w:rPr>
        <w:t>4890208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0931</w:t>
      </w:r>
      <w:r w:rsidRPr="006801A7">
        <w:rPr>
          <w:rFonts w:hint="eastAsia"/>
          <w:kern w:val="0"/>
          <w:sz w:val="24"/>
        </w:rPr>
        <w:t>）</w:t>
      </w:r>
      <w:r w:rsidRPr="006801A7">
        <w:rPr>
          <w:rFonts w:hint="eastAsia"/>
          <w:kern w:val="0"/>
          <w:sz w:val="24"/>
        </w:rPr>
        <w:t>4890628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联系人：李昕田</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4006898888</w:t>
      </w:r>
      <w:r w:rsidRPr="006801A7">
        <w:rPr>
          <w:rFonts w:hint="eastAsia"/>
          <w:kern w:val="0"/>
          <w:sz w:val="24"/>
        </w:rPr>
        <w:t>、（</w:t>
      </w:r>
      <w:r w:rsidRPr="006801A7">
        <w:rPr>
          <w:rFonts w:hint="eastAsia"/>
          <w:kern w:val="0"/>
          <w:sz w:val="24"/>
        </w:rPr>
        <w:t>0931</w:t>
      </w:r>
      <w:r w:rsidRPr="006801A7">
        <w:rPr>
          <w:rFonts w:hint="eastAsia"/>
          <w:kern w:val="0"/>
          <w:sz w:val="24"/>
        </w:rPr>
        <w:t>）</w:t>
      </w:r>
      <w:r w:rsidRPr="006801A7">
        <w:rPr>
          <w:rFonts w:hint="eastAsia"/>
          <w:kern w:val="0"/>
          <w:sz w:val="24"/>
        </w:rPr>
        <w:t>4890208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www.hlzqgs.com</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w:t>
      </w:r>
      <w:r w:rsidRPr="006801A7">
        <w:rPr>
          <w:rFonts w:hint="eastAsia"/>
          <w:kern w:val="0"/>
          <w:sz w:val="24"/>
        </w:rPr>
        <w:t>18</w:t>
      </w:r>
      <w:r w:rsidRPr="006801A7">
        <w:rPr>
          <w:rFonts w:hint="eastAsia"/>
          <w:kern w:val="0"/>
          <w:sz w:val="24"/>
        </w:rPr>
        <w:t>）</w:t>
      </w:r>
      <w:r w:rsidRPr="006801A7">
        <w:rPr>
          <w:rFonts w:hint="eastAsia"/>
          <w:kern w:val="0"/>
          <w:sz w:val="24"/>
        </w:rPr>
        <w:t xml:space="preserve"> </w:t>
      </w:r>
      <w:r w:rsidRPr="006801A7">
        <w:rPr>
          <w:rFonts w:hint="eastAsia"/>
          <w:kern w:val="0"/>
          <w:sz w:val="24"/>
        </w:rPr>
        <w:t>天相投资顾问有限公司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住所：北京市西城区金融街</w:t>
      </w:r>
      <w:r w:rsidRPr="006801A7">
        <w:rPr>
          <w:rFonts w:hint="eastAsia"/>
          <w:kern w:val="0"/>
          <w:sz w:val="24"/>
        </w:rPr>
        <w:t>19</w:t>
      </w:r>
      <w:r w:rsidRPr="006801A7">
        <w:rPr>
          <w:rFonts w:hint="eastAsia"/>
          <w:kern w:val="0"/>
          <w:sz w:val="24"/>
        </w:rPr>
        <w:t>号富凯大厦</w:t>
      </w:r>
      <w:r w:rsidRPr="006801A7">
        <w:rPr>
          <w:rFonts w:hint="eastAsia"/>
          <w:kern w:val="0"/>
          <w:sz w:val="24"/>
        </w:rPr>
        <w:t>B</w:t>
      </w:r>
      <w:r w:rsidRPr="006801A7">
        <w:rPr>
          <w:rFonts w:hint="eastAsia"/>
          <w:kern w:val="0"/>
          <w:sz w:val="24"/>
        </w:rPr>
        <w:t>座</w:t>
      </w:r>
      <w:r w:rsidRPr="006801A7">
        <w:rPr>
          <w:rFonts w:hint="eastAsia"/>
          <w:kern w:val="0"/>
          <w:sz w:val="24"/>
        </w:rPr>
        <w:t>701</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办公地址：北京市西城区新街口外大街</w:t>
      </w:r>
      <w:r w:rsidRPr="006801A7">
        <w:rPr>
          <w:rFonts w:hint="eastAsia"/>
          <w:kern w:val="0"/>
          <w:sz w:val="24"/>
        </w:rPr>
        <w:t>28</w:t>
      </w:r>
      <w:r w:rsidRPr="006801A7">
        <w:rPr>
          <w:rFonts w:hint="eastAsia"/>
          <w:kern w:val="0"/>
          <w:sz w:val="24"/>
        </w:rPr>
        <w:t>号</w:t>
      </w:r>
      <w:r w:rsidRPr="006801A7">
        <w:rPr>
          <w:rFonts w:hint="eastAsia"/>
          <w:kern w:val="0"/>
          <w:sz w:val="24"/>
        </w:rPr>
        <w:t>C</w:t>
      </w:r>
      <w:r w:rsidRPr="006801A7">
        <w:rPr>
          <w:rFonts w:hint="eastAsia"/>
          <w:kern w:val="0"/>
          <w:sz w:val="24"/>
        </w:rPr>
        <w:t>座</w:t>
      </w:r>
      <w:r w:rsidRPr="006801A7">
        <w:rPr>
          <w:rFonts w:hint="eastAsia"/>
          <w:kern w:val="0"/>
          <w:sz w:val="24"/>
        </w:rPr>
        <w:t>5</w:t>
      </w:r>
      <w:r w:rsidRPr="006801A7">
        <w:rPr>
          <w:rFonts w:hint="eastAsia"/>
          <w:kern w:val="0"/>
          <w:sz w:val="24"/>
        </w:rPr>
        <w:t>层</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法定代表人：林义相</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电话：（</w:t>
      </w:r>
      <w:r w:rsidRPr="006801A7">
        <w:rPr>
          <w:rFonts w:hint="eastAsia"/>
          <w:kern w:val="0"/>
          <w:sz w:val="24"/>
        </w:rPr>
        <w:t>010</w:t>
      </w:r>
      <w:r w:rsidRPr="006801A7">
        <w:rPr>
          <w:rFonts w:hint="eastAsia"/>
          <w:kern w:val="0"/>
          <w:sz w:val="24"/>
        </w:rPr>
        <w:t>）</w:t>
      </w:r>
      <w:r w:rsidRPr="006801A7">
        <w:rPr>
          <w:rFonts w:hint="eastAsia"/>
          <w:kern w:val="0"/>
          <w:sz w:val="24"/>
        </w:rPr>
        <w:t>66045529</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传真：（</w:t>
      </w:r>
      <w:r w:rsidRPr="006801A7">
        <w:rPr>
          <w:rFonts w:hint="eastAsia"/>
          <w:kern w:val="0"/>
          <w:sz w:val="24"/>
        </w:rPr>
        <w:t>010</w:t>
      </w:r>
      <w:r w:rsidRPr="006801A7">
        <w:rPr>
          <w:rFonts w:hint="eastAsia"/>
          <w:kern w:val="0"/>
          <w:sz w:val="24"/>
        </w:rPr>
        <w:t>）</w:t>
      </w:r>
      <w:r w:rsidRPr="006801A7">
        <w:rPr>
          <w:rFonts w:hint="eastAsia"/>
          <w:kern w:val="0"/>
          <w:sz w:val="24"/>
        </w:rPr>
        <w:t>66045518</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联系人：尹伶</w:t>
      </w:r>
    </w:p>
    <w:p w:rsidR="006801A7" w:rsidRP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客户服务电话：（</w:t>
      </w:r>
      <w:r w:rsidRPr="006801A7">
        <w:rPr>
          <w:rFonts w:hint="eastAsia"/>
          <w:kern w:val="0"/>
          <w:sz w:val="24"/>
        </w:rPr>
        <w:t>010</w:t>
      </w:r>
      <w:r w:rsidRPr="006801A7">
        <w:rPr>
          <w:rFonts w:hint="eastAsia"/>
          <w:kern w:val="0"/>
          <w:sz w:val="24"/>
        </w:rPr>
        <w:t>）</w:t>
      </w:r>
      <w:r w:rsidRPr="006801A7">
        <w:rPr>
          <w:rFonts w:hint="eastAsia"/>
          <w:kern w:val="0"/>
          <w:sz w:val="24"/>
        </w:rPr>
        <w:t>66045678</w:t>
      </w:r>
    </w:p>
    <w:p w:rsidR="006801A7" w:rsidRDefault="006801A7" w:rsidP="006801A7">
      <w:pPr>
        <w:widowControl/>
        <w:adjustRightInd w:val="0"/>
        <w:snapToGrid w:val="0"/>
        <w:spacing w:line="360" w:lineRule="auto"/>
        <w:ind w:firstLineChars="200" w:firstLine="480"/>
        <w:rPr>
          <w:kern w:val="0"/>
          <w:sz w:val="24"/>
        </w:rPr>
      </w:pPr>
      <w:r w:rsidRPr="006801A7">
        <w:rPr>
          <w:rFonts w:hint="eastAsia"/>
          <w:kern w:val="0"/>
          <w:sz w:val="24"/>
        </w:rPr>
        <w:t>网址：</w:t>
      </w:r>
      <w:r w:rsidRPr="006801A7">
        <w:rPr>
          <w:rFonts w:hint="eastAsia"/>
          <w:kern w:val="0"/>
          <w:sz w:val="24"/>
        </w:rPr>
        <w:t>http://www.txsec.com</w:t>
      </w:r>
      <w:r w:rsidRPr="006801A7">
        <w:rPr>
          <w:rFonts w:hint="eastAsia"/>
          <w:kern w:val="0"/>
          <w:sz w:val="24"/>
        </w:rPr>
        <w:t>，</w:t>
      </w:r>
      <w:r w:rsidRPr="006801A7">
        <w:rPr>
          <w:rFonts w:hint="eastAsia"/>
          <w:kern w:val="0"/>
          <w:sz w:val="24"/>
        </w:rPr>
        <w:t>www.jjm.com.cn</w:t>
      </w:r>
    </w:p>
    <w:p w:rsidR="0027109F" w:rsidRDefault="0027109F" w:rsidP="0027109F">
      <w:pPr>
        <w:widowControl/>
        <w:adjustRightInd w:val="0"/>
        <w:snapToGrid w:val="0"/>
        <w:spacing w:line="360" w:lineRule="auto"/>
        <w:ind w:firstLineChars="200" w:firstLine="480"/>
        <w:rPr>
          <w:kern w:val="0"/>
          <w:sz w:val="24"/>
        </w:rPr>
      </w:pPr>
      <w:r w:rsidRPr="007925E7">
        <w:rPr>
          <w:rFonts w:hAnsi="宋体"/>
          <w:kern w:val="0"/>
          <w:sz w:val="24"/>
        </w:rPr>
        <w:t>基金管理人可根据有关法律法规的要求，选择其它符合要求的机构销售本基金，并及时公告。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0F2413">
        <w:rPr>
          <w:rFonts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F7C2B" w:rsidRPr="008F7C2B">
        <w:rPr>
          <w:rFonts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Pr>
          <w:rFonts w:hAnsi="宋体" w:hint="eastAsia"/>
          <w:kern w:val="0"/>
          <w:sz w:val="24"/>
        </w:rPr>
        <w:t>孙睿</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1661CA" w:rsidP="0027109F">
      <w:pPr>
        <w:widowControl/>
        <w:adjustRightInd w:val="0"/>
        <w:snapToGrid w:val="0"/>
        <w:spacing w:line="360" w:lineRule="auto"/>
        <w:ind w:firstLineChars="200" w:firstLine="480"/>
        <w:rPr>
          <w:kern w:val="0"/>
          <w:sz w:val="24"/>
        </w:rPr>
      </w:pPr>
      <w:r>
        <w:rPr>
          <w:rFonts w:hint="eastAsia"/>
          <w:kern w:val="0"/>
          <w:sz w:val="24"/>
        </w:rPr>
        <w:t>首席合伙人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1661CA" w:rsidRPr="006018DB">
        <w:rPr>
          <w:rFonts w:hAnsi="宋体" w:hint="eastAsia"/>
          <w:kern w:val="0"/>
          <w:sz w:val="24"/>
        </w:rPr>
        <w:t>沈兆杰</w:t>
      </w: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27109F" w:rsidP="0027109F">
      <w:pPr>
        <w:spacing w:before="50" w:after="50" w:line="360" w:lineRule="auto"/>
        <w:ind w:firstLineChars="200" w:firstLine="480"/>
        <w:jc w:val="right"/>
        <w:rPr>
          <w:rFonts w:ascii="宋体"/>
          <w:sz w:val="24"/>
          <w:szCs w:val="24"/>
        </w:rPr>
      </w:pPr>
      <w:r w:rsidRPr="00CD232A">
        <w:rPr>
          <w:rFonts w:hAnsi="宋体"/>
          <w:sz w:val="24"/>
        </w:rPr>
        <w:t>二〇一</w:t>
      </w:r>
      <w:r w:rsidR="000F2413">
        <w:rPr>
          <w:rFonts w:hAnsi="宋体" w:hint="eastAsia"/>
          <w:sz w:val="24"/>
        </w:rPr>
        <w:t>四</w:t>
      </w:r>
      <w:r w:rsidRPr="00CD232A">
        <w:rPr>
          <w:rFonts w:hAnsi="宋体"/>
          <w:sz w:val="24"/>
        </w:rPr>
        <w:t>年</w:t>
      </w:r>
      <w:r w:rsidR="00DF700F">
        <w:rPr>
          <w:rFonts w:hAnsi="宋体" w:hint="eastAsia"/>
          <w:sz w:val="24"/>
        </w:rPr>
        <w:t>十</w:t>
      </w:r>
      <w:r w:rsidR="00591373">
        <w:rPr>
          <w:rFonts w:hAnsi="宋体" w:hint="eastAsia"/>
          <w:sz w:val="24"/>
        </w:rPr>
        <w:t>二</w:t>
      </w:r>
      <w:r w:rsidRPr="00CD232A">
        <w:rPr>
          <w:rFonts w:hAnsi="宋体"/>
          <w:sz w:val="24"/>
        </w:rPr>
        <w:t>月</w:t>
      </w:r>
      <w:r w:rsidR="00591373">
        <w:rPr>
          <w:rFonts w:hint="eastAsia"/>
          <w:sz w:val="24"/>
        </w:rPr>
        <w:t>十八</w:t>
      </w:r>
      <w:r w:rsidRPr="00CD232A">
        <w:rPr>
          <w:rFonts w:hAnsi="宋体"/>
          <w:sz w:val="24"/>
        </w:rPr>
        <w:t>日</w:t>
      </w:r>
    </w:p>
    <w:sectPr w:rsidR="005019A8" w:rsidRPr="00702ADF"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D69" w:rsidRDefault="00D23D69">
      <w:r>
        <w:separator/>
      </w:r>
    </w:p>
  </w:endnote>
  <w:endnote w:type="continuationSeparator" w:id="1">
    <w:p w:rsidR="00D23D69" w:rsidRDefault="00D23D69">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A7" w:rsidRDefault="001A103C">
    <w:pPr>
      <w:pStyle w:val="a9"/>
      <w:jc w:val="center"/>
    </w:pPr>
    <w:r w:rsidRPr="001A103C">
      <w:fldChar w:fldCharType="begin"/>
    </w:r>
    <w:r w:rsidR="006801A7">
      <w:instrText xml:space="preserve"> PAGE   \* MERGEFORMAT </w:instrText>
    </w:r>
    <w:r w:rsidRPr="001A103C">
      <w:fldChar w:fldCharType="separate"/>
    </w:r>
    <w:r w:rsidR="00D23D69" w:rsidRPr="00D23D69">
      <w:rPr>
        <w:noProof/>
        <w:lang w:val="zh-CN"/>
      </w:rPr>
      <w:t>1</w:t>
    </w:r>
    <w:r>
      <w:rPr>
        <w:noProof/>
        <w:lang w:val="zh-CN"/>
      </w:rPr>
      <w:fldChar w:fldCharType="end"/>
    </w:r>
  </w:p>
  <w:p w:rsidR="006801A7" w:rsidRDefault="006801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D69" w:rsidRDefault="00D23D69">
      <w:r>
        <w:separator/>
      </w:r>
    </w:p>
  </w:footnote>
  <w:footnote w:type="continuationSeparator" w:id="1">
    <w:p w:rsidR="00D23D69" w:rsidRDefault="00D23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A7" w:rsidRDefault="006801A7">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6801A7" w:rsidRDefault="006801A7">
    <w:pPr>
      <w:pStyle w:val="a7"/>
      <w:pBdr>
        <w:bottom w:val="none" w:sz="0" w:space="0" w:color="auto"/>
      </w:pBdr>
      <w:tabs>
        <w:tab w:val="right" w:pos="8280"/>
      </w:tabs>
      <w:jc w:val="right"/>
    </w:pPr>
  </w:p>
  <w:p w:rsidR="006801A7" w:rsidRDefault="006801A7">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6801A7" w:rsidRDefault="006801A7">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丰享收益</w:t>
    </w:r>
    <w:r w:rsidRPr="0027109F">
      <w:rPr>
        <w:rFonts w:ascii="宋体" w:hAnsi="宋体" w:hint="eastAsia"/>
      </w:rPr>
      <w:t>债券型</w:t>
    </w:r>
    <w:r w:rsidRPr="002C1C4E">
      <w:rPr>
        <w:rFonts w:cs="宋体" w:hint="eastAsia"/>
      </w:rPr>
      <w:t>证券投资基金</w:t>
    </w:r>
    <w:r>
      <w:rPr>
        <w:rFonts w:cs="宋体" w:hint="eastAsia"/>
      </w:rPr>
      <w:t>基金份额发售公告</w:t>
    </w:r>
    <w:r w:rsidR="001A103C" w:rsidRPr="001A103C">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付振坤-丰享">
    <w15:presenceInfo w15:providerId="None" w15:userId="付振坤-丰享"/>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2B3"/>
    <w:rsid w:val="00004239"/>
    <w:rsid w:val="00007337"/>
    <w:rsid w:val="00011AC2"/>
    <w:rsid w:val="000135DE"/>
    <w:rsid w:val="00015066"/>
    <w:rsid w:val="00016AB7"/>
    <w:rsid w:val="00020471"/>
    <w:rsid w:val="0002209F"/>
    <w:rsid w:val="0002239D"/>
    <w:rsid w:val="0002478D"/>
    <w:rsid w:val="000266A3"/>
    <w:rsid w:val="0002775D"/>
    <w:rsid w:val="00027B7D"/>
    <w:rsid w:val="00030C4F"/>
    <w:rsid w:val="00033BD5"/>
    <w:rsid w:val="000424EA"/>
    <w:rsid w:val="000425BD"/>
    <w:rsid w:val="00043C21"/>
    <w:rsid w:val="000448AD"/>
    <w:rsid w:val="00045253"/>
    <w:rsid w:val="00046F16"/>
    <w:rsid w:val="0005293C"/>
    <w:rsid w:val="000530AF"/>
    <w:rsid w:val="00054729"/>
    <w:rsid w:val="00056A64"/>
    <w:rsid w:val="00057391"/>
    <w:rsid w:val="000608AF"/>
    <w:rsid w:val="000613A0"/>
    <w:rsid w:val="000643A1"/>
    <w:rsid w:val="00064F3C"/>
    <w:rsid w:val="00067D8D"/>
    <w:rsid w:val="00067FCA"/>
    <w:rsid w:val="0007154E"/>
    <w:rsid w:val="000723C1"/>
    <w:rsid w:val="00073141"/>
    <w:rsid w:val="00075B34"/>
    <w:rsid w:val="0007627C"/>
    <w:rsid w:val="000807AC"/>
    <w:rsid w:val="0008138C"/>
    <w:rsid w:val="000819D3"/>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140E"/>
    <w:rsid w:val="000B1756"/>
    <w:rsid w:val="000B1CA1"/>
    <w:rsid w:val="000B68BD"/>
    <w:rsid w:val="000B7E82"/>
    <w:rsid w:val="000B7F7F"/>
    <w:rsid w:val="000C182F"/>
    <w:rsid w:val="000C2593"/>
    <w:rsid w:val="000C2824"/>
    <w:rsid w:val="000C4F12"/>
    <w:rsid w:val="000C5031"/>
    <w:rsid w:val="000C57DC"/>
    <w:rsid w:val="000C6708"/>
    <w:rsid w:val="000C6AA6"/>
    <w:rsid w:val="000C769E"/>
    <w:rsid w:val="000C7ECB"/>
    <w:rsid w:val="000D0686"/>
    <w:rsid w:val="000D143C"/>
    <w:rsid w:val="000D33E0"/>
    <w:rsid w:val="000D5C19"/>
    <w:rsid w:val="000E0B96"/>
    <w:rsid w:val="000E1118"/>
    <w:rsid w:val="000E22A5"/>
    <w:rsid w:val="000E2B8C"/>
    <w:rsid w:val="000E3549"/>
    <w:rsid w:val="000E5B07"/>
    <w:rsid w:val="000F2413"/>
    <w:rsid w:val="000F5A46"/>
    <w:rsid w:val="000F5E92"/>
    <w:rsid w:val="000F69F8"/>
    <w:rsid w:val="000F7F90"/>
    <w:rsid w:val="00100478"/>
    <w:rsid w:val="0010123A"/>
    <w:rsid w:val="0010342F"/>
    <w:rsid w:val="00103B6E"/>
    <w:rsid w:val="00103D9A"/>
    <w:rsid w:val="00106F6C"/>
    <w:rsid w:val="001071B2"/>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1CA"/>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B0C"/>
    <w:rsid w:val="00194568"/>
    <w:rsid w:val="00194EE3"/>
    <w:rsid w:val="0019631F"/>
    <w:rsid w:val="001A0648"/>
    <w:rsid w:val="001A103C"/>
    <w:rsid w:val="001A149F"/>
    <w:rsid w:val="001A1A8A"/>
    <w:rsid w:val="001A1EEC"/>
    <w:rsid w:val="001A3DE1"/>
    <w:rsid w:val="001A3EB9"/>
    <w:rsid w:val="001A42E6"/>
    <w:rsid w:val="001A5068"/>
    <w:rsid w:val="001A5FFE"/>
    <w:rsid w:val="001B1902"/>
    <w:rsid w:val="001B3A0F"/>
    <w:rsid w:val="001B6FA6"/>
    <w:rsid w:val="001C0B2F"/>
    <w:rsid w:val="001C0F4A"/>
    <w:rsid w:val="001C11F5"/>
    <w:rsid w:val="001C168C"/>
    <w:rsid w:val="001C1AEF"/>
    <w:rsid w:val="001C1D02"/>
    <w:rsid w:val="001C2695"/>
    <w:rsid w:val="001C4403"/>
    <w:rsid w:val="001C4C2B"/>
    <w:rsid w:val="001C62BB"/>
    <w:rsid w:val="001C646F"/>
    <w:rsid w:val="001C65D8"/>
    <w:rsid w:val="001C6892"/>
    <w:rsid w:val="001C7D22"/>
    <w:rsid w:val="001D2E28"/>
    <w:rsid w:val="001D41BE"/>
    <w:rsid w:val="001D45E2"/>
    <w:rsid w:val="001D5D14"/>
    <w:rsid w:val="001D6DA9"/>
    <w:rsid w:val="001E0C86"/>
    <w:rsid w:val="001E2465"/>
    <w:rsid w:val="001E5E7F"/>
    <w:rsid w:val="001E6A1F"/>
    <w:rsid w:val="001E7DAF"/>
    <w:rsid w:val="001F3B8C"/>
    <w:rsid w:val="001F3E19"/>
    <w:rsid w:val="001F60B0"/>
    <w:rsid w:val="00201BAF"/>
    <w:rsid w:val="00203CE6"/>
    <w:rsid w:val="002040C1"/>
    <w:rsid w:val="0020492D"/>
    <w:rsid w:val="00204B47"/>
    <w:rsid w:val="00204B5A"/>
    <w:rsid w:val="002050E5"/>
    <w:rsid w:val="00213CA3"/>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7632"/>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7F21"/>
    <w:rsid w:val="0027109F"/>
    <w:rsid w:val="002721DA"/>
    <w:rsid w:val="00272481"/>
    <w:rsid w:val="0027504C"/>
    <w:rsid w:val="002750EA"/>
    <w:rsid w:val="0027570E"/>
    <w:rsid w:val="002804E3"/>
    <w:rsid w:val="002806BF"/>
    <w:rsid w:val="00281C93"/>
    <w:rsid w:val="00282782"/>
    <w:rsid w:val="00283FDB"/>
    <w:rsid w:val="00284056"/>
    <w:rsid w:val="002865EB"/>
    <w:rsid w:val="00290911"/>
    <w:rsid w:val="00290FC6"/>
    <w:rsid w:val="0029191F"/>
    <w:rsid w:val="00293B92"/>
    <w:rsid w:val="00293C01"/>
    <w:rsid w:val="00293D96"/>
    <w:rsid w:val="0029619C"/>
    <w:rsid w:val="0029786A"/>
    <w:rsid w:val="002A0C97"/>
    <w:rsid w:val="002A10E2"/>
    <w:rsid w:val="002A353A"/>
    <w:rsid w:val="002A3A91"/>
    <w:rsid w:val="002A456E"/>
    <w:rsid w:val="002B4704"/>
    <w:rsid w:val="002B4F20"/>
    <w:rsid w:val="002B5C65"/>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F1839"/>
    <w:rsid w:val="002F24F6"/>
    <w:rsid w:val="002F27BC"/>
    <w:rsid w:val="002F3544"/>
    <w:rsid w:val="002F5E03"/>
    <w:rsid w:val="002F6260"/>
    <w:rsid w:val="003015B3"/>
    <w:rsid w:val="0030318F"/>
    <w:rsid w:val="00311CD6"/>
    <w:rsid w:val="0031207D"/>
    <w:rsid w:val="00316F0B"/>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BB4"/>
    <w:rsid w:val="003515F5"/>
    <w:rsid w:val="00352248"/>
    <w:rsid w:val="0035242C"/>
    <w:rsid w:val="00353175"/>
    <w:rsid w:val="00354CEE"/>
    <w:rsid w:val="003601FD"/>
    <w:rsid w:val="00361FB0"/>
    <w:rsid w:val="00364A73"/>
    <w:rsid w:val="00364B78"/>
    <w:rsid w:val="003662BD"/>
    <w:rsid w:val="00371C7E"/>
    <w:rsid w:val="003725E1"/>
    <w:rsid w:val="0037345B"/>
    <w:rsid w:val="003736A5"/>
    <w:rsid w:val="003754CD"/>
    <w:rsid w:val="00377103"/>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9E7"/>
    <w:rsid w:val="003C620C"/>
    <w:rsid w:val="003C6B28"/>
    <w:rsid w:val="003C721E"/>
    <w:rsid w:val="003C72E2"/>
    <w:rsid w:val="003D00A5"/>
    <w:rsid w:val="003D0715"/>
    <w:rsid w:val="003D2613"/>
    <w:rsid w:val="003D6DB1"/>
    <w:rsid w:val="003D72B3"/>
    <w:rsid w:val="003E0138"/>
    <w:rsid w:val="003E0634"/>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1FC7"/>
    <w:rsid w:val="0040330D"/>
    <w:rsid w:val="00404AA3"/>
    <w:rsid w:val="00405AE7"/>
    <w:rsid w:val="00405BDD"/>
    <w:rsid w:val="004074CF"/>
    <w:rsid w:val="00410BAD"/>
    <w:rsid w:val="00412EF8"/>
    <w:rsid w:val="00413FEB"/>
    <w:rsid w:val="00415175"/>
    <w:rsid w:val="00415FA5"/>
    <w:rsid w:val="004171A5"/>
    <w:rsid w:val="00417F8D"/>
    <w:rsid w:val="00422634"/>
    <w:rsid w:val="00422BC7"/>
    <w:rsid w:val="00424F85"/>
    <w:rsid w:val="004275F1"/>
    <w:rsid w:val="00427F6A"/>
    <w:rsid w:val="00430575"/>
    <w:rsid w:val="00430BB4"/>
    <w:rsid w:val="0043111B"/>
    <w:rsid w:val="00431E54"/>
    <w:rsid w:val="00433257"/>
    <w:rsid w:val="0043376E"/>
    <w:rsid w:val="00435336"/>
    <w:rsid w:val="00436F9C"/>
    <w:rsid w:val="004400BA"/>
    <w:rsid w:val="00442979"/>
    <w:rsid w:val="0044319D"/>
    <w:rsid w:val="004446BE"/>
    <w:rsid w:val="00445238"/>
    <w:rsid w:val="004453DB"/>
    <w:rsid w:val="00451C85"/>
    <w:rsid w:val="00452BA4"/>
    <w:rsid w:val="004606D3"/>
    <w:rsid w:val="004607BC"/>
    <w:rsid w:val="004611A7"/>
    <w:rsid w:val="00461289"/>
    <w:rsid w:val="00461A69"/>
    <w:rsid w:val="00465711"/>
    <w:rsid w:val="00465EF1"/>
    <w:rsid w:val="004663CF"/>
    <w:rsid w:val="004713CA"/>
    <w:rsid w:val="004749C5"/>
    <w:rsid w:val="004777FB"/>
    <w:rsid w:val="004779C5"/>
    <w:rsid w:val="00477E61"/>
    <w:rsid w:val="004812E6"/>
    <w:rsid w:val="00482AC5"/>
    <w:rsid w:val="00483498"/>
    <w:rsid w:val="00487F0D"/>
    <w:rsid w:val="00490A5F"/>
    <w:rsid w:val="00490FA4"/>
    <w:rsid w:val="00491217"/>
    <w:rsid w:val="00494225"/>
    <w:rsid w:val="00496815"/>
    <w:rsid w:val="00496B35"/>
    <w:rsid w:val="004A0B61"/>
    <w:rsid w:val="004A1D92"/>
    <w:rsid w:val="004A2CC6"/>
    <w:rsid w:val="004A3D28"/>
    <w:rsid w:val="004A6DDE"/>
    <w:rsid w:val="004A731A"/>
    <w:rsid w:val="004A7AE3"/>
    <w:rsid w:val="004B0BED"/>
    <w:rsid w:val="004B1F92"/>
    <w:rsid w:val="004B31AF"/>
    <w:rsid w:val="004B3564"/>
    <w:rsid w:val="004B4F69"/>
    <w:rsid w:val="004B52F5"/>
    <w:rsid w:val="004B580A"/>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94D"/>
    <w:rsid w:val="004F3BC5"/>
    <w:rsid w:val="004F6D3C"/>
    <w:rsid w:val="004F719C"/>
    <w:rsid w:val="005019A8"/>
    <w:rsid w:val="00502624"/>
    <w:rsid w:val="0051378F"/>
    <w:rsid w:val="005147C8"/>
    <w:rsid w:val="00520102"/>
    <w:rsid w:val="00521B4B"/>
    <w:rsid w:val="0052599F"/>
    <w:rsid w:val="00531819"/>
    <w:rsid w:val="00532762"/>
    <w:rsid w:val="005328FC"/>
    <w:rsid w:val="0053304C"/>
    <w:rsid w:val="0053386A"/>
    <w:rsid w:val="00534109"/>
    <w:rsid w:val="005348BC"/>
    <w:rsid w:val="0054140E"/>
    <w:rsid w:val="00541424"/>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E03"/>
    <w:rsid w:val="0057397D"/>
    <w:rsid w:val="00573FA2"/>
    <w:rsid w:val="00575055"/>
    <w:rsid w:val="005763FC"/>
    <w:rsid w:val="00576DB7"/>
    <w:rsid w:val="005807CB"/>
    <w:rsid w:val="00580A22"/>
    <w:rsid w:val="00581F09"/>
    <w:rsid w:val="00582D10"/>
    <w:rsid w:val="00584846"/>
    <w:rsid w:val="00591373"/>
    <w:rsid w:val="00591704"/>
    <w:rsid w:val="00591ADC"/>
    <w:rsid w:val="005923B6"/>
    <w:rsid w:val="00592442"/>
    <w:rsid w:val="005954D8"/>
    <w:rsid w:val="00596953"/>
    <w:rsid w:val="00597D2E"/>
    <w:rsid w:val="005A1ECE"/>
    <w:rsid w:val="005A2AAB"/>
    <w:rsid w:val="005A2C94"/>
    <w:rsid w:val="005A2F33"/>
    <w:rsid w:val="005B060A"/>
    <w:rsid w:val="005B757B"/>
    <w:rsid w:val="005C1754"/>
    <w:rsid w:val="005C38B1"/>
    <w:rsid w:val="005C3DB8"/>
    <w:rsid w:val="005C5AC3"/>
    <w:rsid w:val="005C7655"/>
    <w:rsid w:val="005D08C3"/>
    <w:rsid w:val="005D4E52"/>
    <w:rsid w:val="005D5454"/>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289C"/>
    <w:rsid w:val="00632CF1"/>
    <w:rsid w:val="00633034"/>
    <w:rsid w:val="0063485D"/>
    <w:rsid w:val="00635764"/>
    <w:rsid w:val="00635CC8"/>
    <w:rsid w:val="00636D5B"/>
    <w:rsid w:val="00637241"/>
    <w:rsid w:val="006400D2"/>
    <w:rsid w:val="006464F0"/>
    <w:rsid w:val="00646EF5"/>
    <w:rsid w:val="00647E26"/>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1A7"/>
    <w:rsid w:val="00680486"/>
    <w:rsid w:val="0068736D"/>
    <w:rsid w:val="00691C24"/>
    <w:rsid w:val="00694709"/>
    <w:rsid w:val="00697FE7"/>
    <w:rsid w:val="006A0974"/>
    <w:rsid w:val="006A1837"/>
    <w:rsid w:val="006A2E44"/>
    <w:rsid w:val="006A6389"/>
    <w:rsid w:val="006A75EF"/>
    <w:rsid w:val="006A7702"/>
    <w:rsid w:val="006B01D6"/>
    <w:rsid w:val="006B2770"/>
    <w:rsid w:val="006B28DC"/>
    <w:rsid w:val="006B5339"/>
    <w:rsid w:val="006B792F"/>
    <w:rsid w:val="006C14A6"/>
    <w:rsid w:val="006C1B57"/>
    <w:rsid w:val="006C2504"/>
    <w:rsid w:val="006C2608"/>
    <w:rsid w:val="006C2A0B"/>
    <w:rsid w:val="006C3504"/>
    <w:rsid w:val="006C45EF"/>
    <w:rsid w:val="006C7195"/>
    <w:rsid w:val="006C7F4D"/>
    <w:rsid w:val="006E0392"/>
    <w:rsid w:val="006E050C"/>
    <w:rsid w:val="006E18BB"/>
    <w:rsid w:val="006E4AAE"/>
    <w:rsid w:val="006E6D37"/>
    <w:rsid w:val="006E6D4B"/>
    <w:rsid w:val="006E6FA7"/>
    <w:rsid w:val="006F1581"/>
    <w:rsid w:val="006F409C"/>
    <w:rsid w:val="006F4100"/>
    <w:rsid w:val="006F4A45"/>
    <w:rsid w:val="006F7178"/>
    <w:rsid w:val="007005F8"/>
    <w:rsid w:val="00701198"/>
    <w:rsid w:val="0070131C"/>
    <w:rsid w:val="00702989"/>
    <w:rsid w:val="00702ADF"/>
    <w:rsid w:val="00703C75"/>
    <w:rsid w:val="0070414A"/>
    <w:rsid w:val="007045AA"/>
    <w:rsid w:val="0070571A"/>
    <w:rsid w:val="00710B19"/>
    <w:rsid w:val="00713100"/>
    <w:rsid w:val="007145DE"/>
    <w:rsid w:val="00714935"/>
    <w:rsid w:val="007160B6"/>
    <w:rsid w:val="007160E4"/>
    <w:rsid w:val="00716433"/>
    <w:rsid w:val="00721711"/>
    <w:rsid w:val="007218BD"/>
    <w:rsid w:val="00721B8E"/>
    <w:rsid w:val="00723D91"/>
    <w:rsid w:val="0072548B"/>
    <w:rsid w:val="0073384F"/>
    <w:rsid w:val="00735D69"/>
    <w:rsid w:val="007371E5"/>
    <w:rsid w:val="00741A40"/>
    <w:rsid w:val="0074224B"/>
    <w:rsid w:val="00742C20"/>
    <w:rsid w:val="0074362A"/>
    <w:rsid w:val="00746A86"/>
    <w:rsid w:val="007478B4"/>
    <w:rsid w:val="00750140"/>
    <w:rsid w:val="0075167B"/>
    <w:rsid w:val="00753CCF"/>
    <w:rsid w:val="007547AC"/>
    <w:rsid w:val="00756D89"/>
    <w:rsid w:val="00757192"/>
    <w:rsid w:val="00757767"/>
    <w:rsid w:val="0076071D"/>
    <w:rsid w:val="00764146"/>
    <w:rsid w:val="00771430"/>
    <w:rsid w:val="00771815"/>
    <w:rsid w:val="0077192C"/>
    <w:rsid w:val="00775684"/>
    <w:rsid w:val="007769D3"/>
    <w:rsid w:val="00780BC7"/>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6873"/>
    <w:rsid w:val="007D7427"/>
    <w:rsid w:val="007D76DB"/>
    <w:rsid w:val="007D7CB9"/>
    <w:rsid w:val="007E0994"/>
    <w:rsid w:val="007E218D"/>
    <w:rsid w:val="007E2C9A"/>
    <w:rsid w:val="007E4177"/>
    <w:rsid w:val="007E42A4"/>
    <w:rsid w:val="007E561F"/>
    <w:rsid w:val="007E56FB"/>
    <w:rsid w:val="007E689A"/>
    <w:rsid w:val="007F28B4"/>
    <w:rsid w:val="007F4ACD"/>
    <w:rsid w:val="007F5E87"/>
    <w:rsid w:val="007F621A"/>
    <w:rsid w:val="007F7F38"/>
    <w:rsid w:val="008067C3"/>
    <w:rsid w:val="008069ED"/>
    <w:rsid w:val="0080734A"/>
    <w:rsid w:val="00807B46"/>
    <w:rsid w:val="00810092"/>
    <w:rsid w:val="008101A8"/>
    <w:rsid w:val="0081362B"/>
    <w:rsid w:val="00814A2E"/>
    <w:rsid w:val="00817072"/>
    <w:rsid w:val="00821774"/>
    <w:rsid w:val="00822AC7"/>
    <w:rsid w:val="008231CB"/>
    <w:rsid w:val="0082529A"/>
    <w:rsid w:val="0082677D"/>
    <w:rsid w:val="0082753D"/>
    <w:rsid w:val="00830155"/>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605ED"/>
    <w:rsid w:val="00862559"/>
    <w:rsid w:val="00862FB0"/>
    <w:rsid w:val="00870FBB"/>
    <w:rsid w:val="0087313B"/>
    <w:rsid w:val="0087336B"/>
    <w:rsid w:val="00877840"/>
    <w:rsid w:val="00877D23"/>
    <w:rsid w:val="00881DC1"/>
    <w:rsid w:val="00882692"/>
    <w:rsid w:val="00882D51"/>
    <w:rsid w:val="0088418B"/>
    <w:rsid w:val="00886123"/>
    <w:rsid w:val="0088614E"/>
    <w:rsid w:val="008862CA"/>
    <w:rsid w:val="00886B47"/>
    <w:rsid w:val="008900BD"/>
    <w:rsid w:val="00893900"/>
    <w:rsid w:val="00895D0A"/>
    <w:rsid w:val="008A22FF"/>
    <w:rsid w:val="008A3C94"/>
    <w:rsid w:val="008A3ED4"/>
    <w:rsid w:val="008A6B07"/>
    <w:rsid w:val="008A7945"/>
    <w:rsid w:val="008A7C6C"/>
    <w:rsid w:val="008B4834"/>
    <w:rsid w:val="008B4DC1"/>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E26"/>
    <w:rsid w:val="008E20F1"/>
    <w:rsid w:val="008E4FCF"/>
    <w:rsid w:val="008E51A9"/>
    <w:rsid w:val="008F3332"/>
    <w:rsid w:val="008F458A"/>
    <w:rsid w:val="008F5A11"/>
    <w:rsid w:val="008F7C2B"/>
    <w:rsid w:val="0090027D"/>
    <w:rsid w:val="009019BC"/>
    <w:rsid w:val="00903B1F"/>
    <w:rsid w:val="009124E0"/>
    <w:rsid w:val="0091317D"/>
    <w:rsid w:val="00913E44"/>
    <w:rsid w:val="00915BDD"/>
    <w:rsid w:val="00915DC8"/>
    <w:rsid w:val="00916678"/>
    <w:rsid w:val="00916DD0"/>
    <w:rsid w:val="00921DDE"/>
    <w:rsid w:val="00921EB0"/>
    <w:rsid w:val="00924F4E"/>
    <w:rsid w:val="009305F9"/>
    <w:rsid w:val="009324AF"/>
    <w:rsid w:val="00932CB5"/>
    <w:rsid w:val="00934048"/>
    <w:rsid w:val="00934E34"/>
    <w:rsid w:val="009356DE"/>
    <w:rsid w:val="00936ADF"/>
    <w:rsid w:val="009402B0"/>
    <w:rsid w:val="009422DE"/>
    <w:rsid w:val="009455B0"/>
    <w:rsid w:val="009500F9"/>
    <w:rsid w:val="00954573"/>
    <w:rsid w:val="0095699C"/>
    <w:rsid w:val="00960E7E"/>
    <w:rsid w:val="00961246"/>
    <w:rsid w:val="009645A7"/>
    <w:rsid w:val="0096498F"/>
    <w:rsid w:val="009652B3"/>
    <w:rsid w:val="00965C98"/>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6BD"/>
    <w:rsid w:val="009B269E"/>
    <w:rsid w:val="009B4FFD"/>
    <w:rsid w:val="009B6FD9"/>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C34"/>
    <w:rsid w:val="009F5871"/>
    <w:rsid w:val="009F6F71"/>
    <w:rsid w:val="009F7772"/>
    <w:rsid w:val="009F7A97"/>
    <w:rsid w:val="00A0124D"/>
    <w:rsid w:val="00A01B5F"/>
    <w:rsid w:val="00A03F47"/>
    <w:rsid w:val="00A06279"/>
    <w:rsid w:val="00A06FCF"/>
    <w:rsid w:val="00A07916"/>
    <w:rsid w:val="00A123BF"/>
    <w:rsid w:val="00A12E46"/>
    <w:rsid w:val="00A2235B"/>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4F13"/>
    <w:rsid w:val="00A55F58"/>
    <w:rsid w:val="00A57040"/>
    <w:rsid w:val="00A611AA"/>
    <w:rsid w:val="00A61928"/>
    <w:rsid w:val="00A63874"/>
    <w:rsid w:val="00A645BA"/>
    <w:rsid w:val="00A669F1"/>
    <w:rsid w:val="00A67175"/>
    <w:rsid w:val="00A705B0"/>
    <w:rsid w:val="00A71344"/>
    <w:rsid w:val="00A71A4B"/>
    <w:rsid w:val="00A7590A"/>
    <w:rsid w:val="00A83593"/>
    <w:rsid w:val="00A83ADF"/>
    <w:rsid w:val="00A863BA"/>
    <w:rsid w:val="00A87076"/>
    <w:rsid w:val="00A9298E"/>
    <w:rsid w:val="00A94699"/>
    <w:rsid w:val="00A9530B"/>
    <w:rsid w:val="00A97263"/>
    <w:rsid w:val="00A97962"/>
    <w:rsid w:val="00A97AC1"/>
    <w:rsid w:val="00AA0EDC"/>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56BE"/>
    <w:rsid w:val="00AE0354"/>
    <w:rsid w:val="00AE1E2F"/>
    <w:rsid w:val="00AE28BB"/>
    <w:rsid w:val="00AF326B"/>
    <w:rsid w:val="00AF3D84"/>
    <w:rsid w:val="00AF4DCC"/>
    <w:rsid w:val="00AF5852"/>
    <w:rsid w:val="00AF58A7"/>
    <w:rsid w:val="00AF5D8D"/>
    <w:rsid w:val="00AF6962"/>
    <w:rsid w:val="00AF6E17"/>
    <w:rsid w:val="00AF70AF"/>
    <w:rsid w:val="00AF7190"/>
    <w:rsid w:val="00B03461"/>
    <w:rsid w:val="00B0479C"/>
    <w:rsid w:val="00B05E94"/>
    <w:rsid w:val="00B06A43"/>
    <w:rsid w:val="00B10899"/>
    <w:rsid w:val="00B12BEC"/>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73FD"/>
    <w:rsid w:val="00B509E8"/>
    <w:rsid w:val="00B50B8C"/>
    <w:rsid w:val="00B50D07"/>
    <w:rsid w:val="00B5169E"/>
    <w:rsid w:val="00B52FEE"/>
    <w:rsid w:val="00B579EC"/>
    <w:rsid w:val="00B57BAF"/>
    <w:rsid w:val="00B57D2F"/>
    <w:rsid w:val="00B668AB"/>
    <w:rsid w:val="00B669F8"/>
    <w:rsid w:val="00B66E19"/>
    <w:rsid w:val="00B67CFF"/>
    <w:rsid w:val="00B70358"/>
    <w:rsid w:val="00B708DD"/>
    <w:rsid w:val="00B721FA"/>
    <w:rsid w:val="00B726A9"/>
    <w:rsid w:val="00B7511D"/>
    <w:rsid w:val="00B77162"/>
    <w:rsid w:val="00B80A97"/>
    <w:rsid w:val="00B80F66"/>
    <w:rsid w:val="00B8354D"/>
    <w:rsid w:val="00B8377F"/>
    <w:rsid w:val="00B83A8C"/>
    <w:rsid w:val="00B9247C"/>
    <w:rsid w:val="00B93132"/>
    <w:rsid w:val="00B94B0F"/>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450"/>
    <w:rsid w:val="00BC172B"/>
    <w:rsid w:val="00BC3937"/>
    <w:rsid w:val="00BC574A"/>
    <w:rsid w:val="00BC5860"/>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617A"/>
    <w:rsid w:val="00C02958"/>
    <w:rsid w:val="00C02D1E"/>
    <w:rsid w:val="00C03150"/>
    <w:rsid w:val="00C042D5"/>
    <w:rsid w:val="00C06A37"/>
    <w:rsid w:val="00C07BAD"/>
    <w:rsid w:val="00C121F5"/>
    <w:rsid w:val="00C14804"/>
    <w:rsid w:val="00C20557"/>
    <w:rsid w:val="00C21AFC"/>
    <w:rsid w:val="00C23123"/>
    <w:rsid w:val="00C23948"/>
    <w:rsid w:val="00C253CB"/>
    <w:rsid w:val="00C255DB"/>
    <w:rsid w:val="00C272C0"/>
    <w:rsid w:val="00C2760A"/>
    <w:rsid w:val="00C301C1"/>
    <w:rsid w:val="00C3038A"/>
    <w:rsid w:val="00C31493"/>
    <w:rsid w:val="00C333AF"/>
    <w:rsid w:val="00C3691D"/>
    <w:rsid w:val="00C40DA4"/>
    <w:rsid w:val="00C44E63"/>
    <w:rsid w:val="00C45A48"/>
    <w:rsid w:val="00C47709"/>
    <w:rsid w:val="00C47E9C"/>
    <w:rsid w:val="00C50492"/>
    <w:rsid w:val="00C51044"/>
    <w:rsid w:val="00C51987"/>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050E"/>
    <w:rsid w:val="00CA3CDE"/>
    <w:rsid w:val="00CA4D98"/>
    <w:rsid w:val="00CA53D9"/>
    <w:rsid w:val="00CB7A12"/>
    <w:rsid w:val="00CC02C1"/>
    <w:rsid w:val="00CC0A60"/>
    <w:rsid w:val="00CC24F0"/>
    <w:rsid w:val="00CC34B1"/>
    <w:rsid w:val="00CC46F1"/>
    <w:rsid w:val="00CC557E"/>
    <w:rsid w:val="00CC69B8"/>
    <w:rsid w:val="00CC6A51"/>
    <w:rsid w:val="00CC713A"/>
    <w:rsid w:val="00CC7CB5"/>
    <w:rsid w:val="00CC7D97"/>
    <w:rsid w:val="00CD0827"/>
    <w:rsid w:val="00CD11EE"/>
    <w:rsid w:val="00CD232A"/>
    <w:rsid w:val="00CD2CB1"/>
    <w:rsid w:val="00CD7D82"/>
    <w:rsid w:val="00CE4F30"/>
    <w:rsid w:val="00CE5951"/>
    <w:rsid w:val="00CF15FA"/>
    <w:rsid w:val="00CF1B88"/>
    <w:rsid w:val="00CF4468"/>
    <w:rsid w:val="00CF47C2"/>
    <w:rsid w:val="00CF4A2A"/>
    <w:rsid w:val="00CF51DA"/>
    <w:rsid w:val="00D00693"/>
    <w:rsid w:val="00D03018"/>
    <w:rsid w:val="00D04710"/>
    <w:rsid w:val="00D0661E"/>
    <w:rsid w:val="00D10C12"/>
    <w:rsid w:val="00D11881"/>
    <w:rsid w:val="00D12606"/>
    <w:rsid w:val="00D12AD3"/>
    <w:rsid w:val="00D12B26"/>
    <w:rsid w:val="00D14C75"/>
    <w:rsid w:val="00D1656E"/>
    <w:rsid w:val="00D173CA"/>
    <w:rsid w:val="00D17DDF"/>
    <w:rsid w:val="00D23D69"/>
    <w:rsid w:val="00D2448A"/>
    <w:rsid w:val="00D24E99"/>
    <w:rsid w:val="00D2733E"/>
    <w:rsid w:val="00D273A4"/>
    <w:rsid w:val="00D27B18"/>
    <w:rsid w:val="00D304B5"/>
    <w:rsid w:val="00D306FF"/>
    <w:rsid w:val="00D325FD"/>
    <w:rsid w:val="00D32E7F"/>
    <w:rsid w:val="00D34F5D"/>
    <w:rsid w:val="00D378D0"/>
    <w:rsid w:val="00D422C4"/>
    <w:rsid w:val="00D459D6"/>
    <w:rsid w:val="00D46071"/>
    <w:rsid w:val="00D468EB"/>
    <w:rsid w:val="00D4790F"/>
    <w:rsid w:val="00D5021F"/>
    <w:rsid w:val="00D503AF"/>
    <w:rsid w:val="00D50400"/>
    <w:rsid w:val="00D5228B"/>
    <w:rsid w:val="00D525B4"/>
    <w:rsid w:val="00D52C3D"/>
    <w:rsid w:val="00D54AEA"/>
    <w:rsid w:val="00D55150"/>
    <w:rsid w:val="00D579CD"/>
    <w:rsid w:val="00D618F0"/>
    <w:rsid w:val="00D620F5"/>
    <w:rsid w:val="00D67DC8"/>
    <w:rsid w:val="00D72345"/>
    <w:rsid w:val="00D74881"/>
    <w:rsid w:val="00D768DA"/>
    <w:rsid w:val="00D76944"/>
    <w:rsid w:val="00D81C24"/>
    <w:rsid w:val="00D83D2A"/>
    <w:rsid w:val="00D860F8"/>
    <w:rsid w:val="00D868B7"/>
    <w:rsid w:val="00D87DF6"/>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40C2"/>
    <w:rsid w:val="00DD483C"/>
    <w:rsid w:val="00DD5646"/>
    <w:rsid w:val="00DD6D24"/>
    <w:rsid w:val="00DD787E"/>
    <w:rsid w:val="00DE014A"/>
    <w:rsid w:val="00DE1BC2"/>
    <w:rsid w:val="00DE1D30"/>
    <w:rsid w:val="00DE2E52"/>
    <w:rsid w:val="00DE3935"/>
    <w:rsid w:val="00DE3B99"/>
    <w:rsid w:val="00DE4A6C"/>
    <w:rsid w:val="00DE50D3"/>
    <w:rsid w:val="00DE551F"/>
    <w:rsid w:val="00DE6C26"/>
    <w:rsid w:val="00DE7985"/>
    <w:rsid w:val="00DF3EAF"/>
    <w:rsid w:val="00DF44FC"/>
    <w:rsid w:val="00DF452B"/>
    <w:rsid w:val="00DF6E53"/>
    <w:rsid w:val="00DF700F"/>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15E4"/>
    <w:rsid w:val="00E22E62"/>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50A8E"/>
    <w:rsid w:val="00E52677"/>
    <w:rsid w:val="00E64655"/>
    <w:rsid w:val="00E65122"/>
    <w:rsid w:val="00E6647E"/>
    <w:rsid w:val="00E71231"/>
    <w:rsid w:val="00E71D02"/>
    <w:rsid w:val="00E73793"/>
    <w:rsid w:val="00E739BA"/>
    <w:rsid w:val="00E752B3"/>
    <w:rsid w:val="00E81418"/>
    <w:rsid w:val="00E86B7C"/>
    <w:rsid w:val="00E90974"/>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34D4"/>
    <w:rsid w:val="00EC438F"/>
    <w:rsid w:val="00EC4C2F"/>
    <w:rsid w:val="00EC4ECA"/>
    <w:rsid w:val="00EC6242"/>
    <w:rsid w:val="00EC6D3B"/>
    <w:rsid w:val="00ED0B5F"/>
    <w:rsid w:val="00ED1166"/>
    <w:rsid w:val="00ED3FAE"/>
    <w:rsid w:val="00ED421D"/>
    <w:rsid w:val="00ED4278"/>
    <w:rsid w:val="00ED528A"/>
    <w:rsid w:val="00ED541E"/>
    <w:rsid w:val="00ED5708"/>
    <w:rsid w:val="00ED6C5F"/>
    <w:rsid w:val="00ED7DAD"/>
    <w:rsid w:val="00EE1E45"/>
    <w:rsid w:val="00EE2DB1"/>
    <w:rsid w:val="00EE3D81"/>
    <w:rsid w:val="00EE6850"/>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5BDB"/>
    <w:rsid w:val="00F063B8"/>
    <w:rsid w:val="00F06D0B"/>
    <w:rsid w:val="00F079B3"/>
    <w:rsid w:val="00F13B6E"/>
    <w:rsid w:val="00F15057"/>
    <w:rsid w:val="00F169C1"/>
    <w:rsid w:val="00F17068"/>
    <w:rsid w:val="00F17888"/>
    <w:rsid w:val="00F17F3A"/>
    <w:rsid w:val="00F209D7"/>
    <w:rsid w:val="00F260BB"/>
    <w:rsid w:val="00F2649A"/>
    <w:rsid w:val="00F27508"/>
    <w:rsid w:val="00F27EC6"/>
    <w:rsid w:val="00F30328"/>
    <w:rsid w:val="00F317A7"/>
    <w:rsid w:val="00F336A5"/>
    <w:rsid w:val="00F35362"/>
    <w:rsid w:val="00F40AC6"/>
    <w:rsid w:val="00F41643"/>
    <w:rsid w:val="00F41EBD"/>
    <w:rsid w:val="00F4441B"/>
    <w:rsid w:val="00F45785"/>
    <w:rsid w:val="00F474C1"/>
    <w:rsid w:val="00F47EA7"/>
    <w:rsid w:val="00F504C3"/>
    <w:rsid w:val="00F52C10"/>
    <w:rsid w:val="00F53EB9"/>
    <w:rsid w:val="00F552A9"/>
    <w:rsid w:val="00F56404"/>
    <w:rsid w:val="00F570AD"/>
    <w:rsid w:val="00F576D4"/>
    <w:rsid w:val="00F61D69"/>
    <w:rsid w:val="00F61FCD"/>
    <w:rsid w:val="00F63562"/>
    <w:rsid w:val="00F64443"/>
    <w:rsid w:val="00F65120"/>
    <w:rsid w:val="00F676CD"/>
    <w:rsid w:val="00F705A6"/>
    <w:rsid w:val="00F736DD"/>
    <w:rsid w:val="00F742BD"/>
    <w:rsid w:val="00F771B1"/>
    <w:rsid w:val="00F77870"/>
    <w:rsid w:val="00F80A31"/>
    <w:rsid w:val="00F83034"/>
    <w:rsid w:val="00F834D9"/>
    <w:rsid w:val="00F8433D"/>
    <w:rsid w:val="00F90407"/>
    <w:rsid w:val="00F912CB"/>
    <w:rsid w:val="00F93285"/>
    <w:rsid w:val="00F93547"/>
    <w:rsid w:val="00F94B86"/>
    <w:rsid w:val="00F96130"/>
    <w:rsid w:val="00F96626"/>
    <w:rsid w:val="00F96B57"/>
    <w:rsid w:val="00F97762"/>
    <w:rsid w:val="00F97D2B"/>
    <w:rsid w:val="00F97E17"/>
    <w:rsid w:val="00FA0416"/>
    <w:rsid w:val="00FA20A7"/>
    <w:rsid w:val="00FA3F54"/>
    <w:rsid w:val="00FA44C1"/>
    <w:rsid w:val="00FA5343"/>
    <w:rsid w:val="00FA54B0"/>
    <w:rsid w:val="00FA6231"/>
    <w:rsid w:val="00FA7433"/>
    <w:rsid w:val="00FA7724"/>
    <w:rsid w:val="00FB12DC"/>
    <w:rsid w:val="00FB2744"/>
    <w:rsid w:val="00FB31CD"/>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B00"/>
    <w:rsid w:val="00FD436D"/>
    <w:rsid w:val="00FD5AD1"/>
    <w:rsid w:val="00FD6432"/>
    <w:rsid w:val="00FD6F28"/>
    <w:rsid w:val="00FD7635"/>
    <w:rsid w:val="00FD77A0"/>
    <w:rsid w:val="00FE0388"/>
    <w:rsid w:val="00FE1299"/>
    <w:rsid w:val="00FE39B6"/>
    <w:rsid w:val="00FE3B10"/>
    <w:rsid w:val="00FE5032"/>
    <w:rsid w:val="00FE6A3D"/>
    <w:rsid w:val="00FE6B29"/>
    <w:rsid w:val="00FE7A13"/>
    <w:rsid w:val="00FE7BCA"/>
    <w:rsid w:val="00FF16F5"/>
    <w:rsid w:val="00FF29B1"/>
    <w:rsid w:val="00FF4BD6"/>
    <w:rsid w:val="00FF5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aliases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6942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jyfund.com&#65292;www.jysld.com&#65292;www.bocomschroder.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F3B0-A3F7-4597-80D2-3D86B5B7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2750</Words>
  <Characters>15681</Characters>
  <Application>Microsoft Office Word</Application>
  <DocSecurity>0</DocSecurity>
  <Lines>130</Lines>
  <Paragraphs>36</Paragraphs>
  <ScaleCrop>false</ScaleCrop>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2</cp:revision>
  <cp:lastPrinted>2007-06-27T06:13:00Z</cp:lastPrinted>
  <dcterms:created xsi:type="dcterms:W3CDTF">2014-12-16T12:03:00Z</dcterms:created>
  <dcterms:modified xsi:type="dcterms:W3CDTF">2014-12-16T12:03:00Z</dcterms:modified>
</cp:coreProperties>
</file>