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2575" w:rsidRPr="003C132D" w:rsidRDefault="002D2575">
      <w:pPr>
        <w:spacing w:line="360" w:lineRule="auto"/>
        <w:rPr>
          <w:color w:val="000000"/>
          <w:sz w:val="32"/>
          <w:szCs w:val="32"/>
        </w:rPr>
      </w:pPr>
    </w:p>
    <w:p w:rsidR="002D2575" w:rsidRPr="003C132D" w:rsidRDefault="002D2575">
      <w:pPr>
        <w:spacing w:line="360" w:lineRule="auto"/>
        <w:rPr>
          <w:color w:val="000000"/>
          <w:sz w:val="32"/>
          <w:szCs w:val="32"/>
        </w:rPr>
      </w:pPr>
    </w:p>
    <w:p w:rsidR="002D2575" w:rsidRPr="003C132D" w:rsidRDefault="002D2575">
      <w:pPr>
        <w:spacing w:line="360" w:lineRule="auto"/>
        <w:rPr>
          <w:color w:val="000000"/>
          <w:sz w:val="32"/>
          <w:szCs w:val="32"/>
        </w:rPr>
      </w:pPr>
    </w:p>
    <w:p w:rsidR="002D2575" w:rsidRPr="003C132D" w:rsidRDefault="002D2575">
      <w:pPr>
        <w:spacing w:line="360" w:lineRule="auto"/>
        <w:rPr>
          <w:color w:val="000000"/>
          <w:sz w:val="32"/>
          <w:szCs w:val="32"/>
        </w:rPr>
      </w:pPr>
    </w:p>
    <w:p w:rsidR="002D2575" w:rsidRPr="003C132D" w:rsidRDefault="00397DE2">
      <w:pPr>
        <w:spacing w:line="360" w:lineRule="auto"/>
        <w:jc w:val="center"/>
        <w:rPr>
          <w:color w:val="000000"/>
          <w:sz w:val="32"/>
          <w:szCs w:val="32"/>
        </w:rPr>
      </w:pPr>
      <w:r>
        <w:rPr>
          <w:noProof/>
          <w:color w:val="000000"/>
        </w:rPr>
        <w:drawing>
          <wp:inline distT="0" distB="0" distL="0" distR="0">
            <wp:extent cx="4338320" cy="563245"/>
            <wp:effectExtent l="19050" t="0" r="508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7" cstate="print"/>
                    <a:srcRect/>
                    <a:stretch>
                      <a:fillRect/>
                    </a:stretch>
                  </pic:blipFill>
                  <pic:spPr bwMode="auto">
                    <a:xfrm>
                      <a:off x="0" y="0"/>
                      <a:ext cx="4338320" cy="563245"/>
                    </a:xfrm>
                    <a:prstGeom prst="rect">
                      <a:avLst/>
                    </a:prstGeom>
                    <a:noFill/>
                    <a:ln w="9525">
                      <a:noFill/>
                      <a:miter lim="800000"/>
                      <a:headEnd/>
                      <a:tailEnd/>
                    </a:ln>
                  </pic:spPr>
                </pic:pic>
              </a:graphicData>
            </a:graphic>
          </wp:inline>
        </w:drawing>
      </w:r>
    </w:p>
    <w:p w:rsidR="002D2575" w:rsidRPr="003C132D" w:rsidRDefault="002D2575">
      <w:pPr>
        <w:spacing w:line="360" w:lineRule="auto"/>
        <w:jc w:val="center"/>
        <w:rPr>
          <w:rFonts w:eastAsia="黑体"/>
          <w:b/>
          <w:color w:val="000000"/>
          <w:sz w:val="32"/>
          <w:szCs w:val="32"/>
        </w:rPr>
      </w:pPr>
    </w:p>
    <w:p w:rsidR="002D2575" w:rsidRPr="003C132D" w:rsidRDefault="002D2575">
      <w:pPr>
        <w:spacing w:line="360" w:lineRule="auto"/>
        <w:jc w:val="center"/>
        <w:rPr>
          <w:rFonts w:eastAsia="黑体"/>
          <w:b/>
          <w:color w:val="000000"/>
          <w:sz w:val="44"/>
          <w:szCs w:val="44"/>
        </w:rPr>
      </w:pPr>
    </w:p>
    <w:p w:rsidR="002D2575" w:rsidRPr="003C132D" w:rsidRDefault="002D2575">
      <w:pPr>
        <w:spacing w:line="360" w:lineRule="auto"/>
        <w:jc w:val="center"/>
        <w:rPr>
          <w:rFonts w:eastAsia="黑体"/>
          <w:b/>
          <w:color w:val="000000"/>
          <w:sz w:val="44"/>
          <w:szCs w:val="44"/>
        </w:rPr>
      </w:pPr>
    </w:p>
    <w:p w:rsidR="002D2575" w:rsidRPr="003C132D" w:rsidRDefault="002D2575">
      <w:pPr>
        <w:spacing w:line="360" w:lineRule="auto"/>
        <w:jc w:val="center"/>
        <w:rPr>
          <w:rFonts w:eastAsia="黑体"/>
          <w:b/>
          <w:color w:val="000000"/>
          <w:sz w:val="44"/>
          <w:szCs w:val="44"/>
        </w:rPr>
      </w:pPr>
      <w:bookmarkStart w:id="0" w:name="OLE_LINK17"/>
      <w:bookmarkStart w:id="1" w:name="OLE_LINK18"/>
      <w:r w:rsidRPr="003C132D">
        <w:rPr>
          <w:rFonts w:eastAsia="黑体"/>
          <w:b/>
          <w:color w:val="000000"/>
          <w:sz w:val="44"/>
          <w:szCs w:val="44"/>
        </w:rPr>
        <w:t>交银施罗德先进制造股票证券投资基金</w:t>
      </w:r>
      <w:bookmarkEnd w:id="0"/>
      <w:bookmarkEnd w:id="1"/>
    </w:p>
    <w:p w:rsidR="002D2575" w:rsidRPr="003C132D" w:rsidRDefault="002D2575">
      <w:pPr>
        <w:spacing w:line="360" w:lineRule="auto"/>
        <w:jc w:val="center"/>
        <w:rPr>
          <w:rFonts w:eastAsia="黑体"/>
          <w:b/>
          <w:color w:val="000000"/>
          <w:sz w:val="44"/>
          <w:szCs w:val="44"/>
        </w:rPr>
      </w:pPr>
      <w:r w:rsidRPr="003C132D">
        <w:rPr>
          <w:rFonts w:eastAsia="黑体"/>
          <w:b/>
          <w:color w:val="000000"/>
          <w:sz w:val="44"/>
          <w:szCs w:val="44"/>
        </w:rPr>
        <w:t>（更新）招募说明书</w:t>
      </w:r>
    </w:p>
    <w:p w:rsidR="002D2575" w:rsidRPr="003C132D" w:rsidRDefault="002D2575">
      <w:pPr>
        <w:spacing w:line="360" w:lineRule="auto"/>
        <w:rPr>
          <w:color w:val="000000"/>
          <w:sz w:val="24"/>
        </w:rPr>
      </w:pPr>
    </w:p>
    <w:p w:rsidR="002D2575" w:rsidRPr="003C132D" w:rsidRDefault="002D2575">
      <w:pPr>
        <w:spacing w:line="360" w:lineRule="auto"/>
        <w:jc w:val="center"/>
        <w:rPr>
          <w:rFonts w:eastAsia="黑体"/>
          <w:b/>
          <w:color w:val="000000"/>
          <w:sz w:val="24"/>
          <w:szCs w:val="28"/>
        </w:rPr>
      </w:pPr>
      <w:r w:rsidRPr="003C132D">
        <w:rPr>
          <w:rFonts w:eastAsia="黑体"/>
          <w:b/>
          <w:sz w:val="32"/>
          <w:szCs w:val="32"/>
        </w:rPr>
        <w:t>（</w:t>
      </w:r>
      <w:r w:rsidRPr="003C132D">
        <w:rPr>
          <w:rFonts w:eastAsia="黑体"/>
          <w:b/>
          <w:sz w:val="32"/>
          <w:szCs w:val="32"/>
        </w:rPr>
        <w:t>201</w:t>
      </w:r>
      <w:r w:rsidR="000D2CBE">
        <w:rPr>
          <w:rFonts w:eastAsia="黑体" w:hint="eastAsia"/>
          <w:b/>
          <w:sz w:val="32"/>
          <w:szCs w:val="32"/>
        </w:rPr>
        <w:t>3</w:t>
      </w:r>
      <w:r w:rsidRPr="003C132D">
        <w:rPr>
          <w:rFonts w:eastAsia="黑体"/>
          <w:b/>
          <w:sz w:val="32"/>
          <w:szCs w:val="32"/>
        </w:rPr>
        <w:t>年第</w:t>
      </w:r>
      <w:r w:rsidR="00837B01">
        <w:rPr>
          <w:rFonts w:eastAsia="黑体" w:hint="eastAsia"/>
          <w:b/>
          <w:sz w:val="32"/>
          <w:szCs w:val="32"/>
        </w:rPr>
        <w:t>2</w:t>
      </w:r>
      <w:r w:rsidRPr="003C132D">
        <w:rPr>
          <w:rFonts w:eastAsia="黑体"/>
          <w:b/>
          <w:sz w:val="32"/>
          <w:szCs w:val="32"/>
        </w:rPr>
        <w:t>号）</w:t>
      </w:r>
    </w:p>
    <w:p w:rsidR="002D2575" w:rsidRPr="003C132D" w:rsidRDefault="002D2575">
      <w:pPr>
        <w:spacing w:line="360" w:lineRule="auto"/>
        <w:ind w:leftChars="942" w:left="1978"/>
        <w:rPr>
          <w:rFonts w:eastAsia="黑体"/>
          <w:b/>
          <w:color w:val="000000"/>
          <w:sz w:val="28"/>
          <w:szCs w:val="28"/>
        </w:rPr>
      </w:pPr>
    </w:p>
    <w:p w:rsidR="002D2575" w:rsidRPr="003C132D" w:rsidRDefault="002D2575">
      <w:pPr>
        <w:spacing w:line="360" w:lineRule="auto"/>
        <w:ind w:leftChars="942" w:left="1978"/>
        <w:rPr>
          <w:rFonts w:eastAsia="黑体"/>
          <w:b/>
          <w:color w:val="000000"/>
          <w:sz w:val="28"/>
          <w:szCs w:val="28"/>
        </w:rPr>
      </w:pPr>
    </w:p>
    <w:p w:rsidR="002D2575" w:rsidRPr="003C132D" w:rsidRDefault="002D2575">
      <w:pPr>
        <w:spacing w:line="360" w:lineRule="auto"/>
        <w:ind w:leftChars="942" w:left="1978"/>
        <w:rPr>
          <w:rFonts w:eastAsia="黑体"/>
          <w:b/>
          <w:color w:val="000000"/>
          <w:sz w:val="28"/>
          <w:szCs w:val="28"/>
        </w:rPr>
      </w:pPr>
    </w:p>
    <w:p w:rsidR="002D2575" w:rsidRPr="003C132D" w:rsidRDefault="002D2575">
      <w:pPr>
        <w:spacing w:line="360" w:lineRule="auto"/>
        <w:ind w:leftChars="942" w:left="1978"/>
        <w:rPr>
          <w:rFonts w:eastAsia="黑体"/>
          <w:b/>
          <w:color w:val="000000"/>
          <w:sz w:val="28"/>
          <w:szCs w:val="28"/>
        </w:rPr>
      </w:pPr>
    </w:p>
    <w:p w:rsidR="002D2575" w:rsidRPr="003C132D" w:rsidRDefault="002D2575">
      <w:pPr>
        <w:spacing w:line="360" w:lineRule="auto"/>
        <w:ind w:leftChars="942" w:left="1978"/>
        <w:rPr>
          <w:rFonts w:eastAsia="黑体"/>
          <w:b/>
          <w:color w:val="000000"/>
          <w:sz w:val="28"/>
          <w:szCs w:val="28"/>
        </w:rPr>
      </w:pPr>
      <w:r w:rsidRPr="003C132D">
        <w:rPr>
          <w:rFonts w:eastAsia="黑体"/>
          <w:b/>
          <w:color w:val="000000"/>
          <w:sz w:val="28"/>
          <w:szCs w:val="28"/>
        </w:rPr>
        <w:t>基金管理人：交银施罗德基金管理有限公司</w:t>
      </w:r>
    </w:p>
    <w:p w:rsidR="002D2575" w:rsidRPr="003C132D" w:rsidRDefault="002D2575">
      <w:pPr>
        <w:spacing w:line="360" w:lineRule="auto"/>
        <w:ind w:leftChars="942" w:left="1978"/>
        <w:rPr>
          <w:rFonts w:eastAsia="黑体"/>
          <w:b/>
          <w:color w:val="000000"/>
          <w:sz w:val="28"/>
          <w:szCs w:val="28"/>
        </w:rPr>
      </w:pPr>
      <w:r w:rsidRPr="003C132D">
        <w:rPr>
          <w:rFonts w:eastAsia="黑体"/>
          <w:b/>
          <w:color w:val="000000"/>
          <w:sz w:val="28"/>
          <w:szCs w:val="28"/>
        </w:rPr>
        <w:t>基金托管人：中国农业银行股份有限公司</w:t>
      </w:r>
    </w:p>
    <w:p w:rsidR="002D2575" w:rsidRPr="003C132D" w:rsidRDefault="002D2575">
      <w:pPr>
        <w:widowControl/>
        <w:spacing w:line="360" w:lineRule="auto"/>
        <w:ind w:firstLineChars="200" w:firstLine="420"/>
        <w:rPr>
          <w:color w:val="000000"/>
          <w:kern w:val="0"/>
        </w:rPr>
      </w:pPr>
    </w:p>
    <w:p w:rsidR="002D2575" w:rsidRPr="003C132D" w:rsidRDefault="002D2575">
      <w:pPr>
        <w:autoSpaceDE w:val="0"/>
        <w:autoSpaceDN w:val="0"/>
        <w:spacing w:line="360" w:lineRule="auto"/>
        <w:ind w:left="2996" w:hanging="2996"/>
        <w:jc w:val="center"/>
        <w:textAlignment w:val="bottom"/>
        <w:rPr>
          <w:rFonts w:eastAsia="黑体"/>
          <w:b/>
          <w:color w:val="000000"/>
          <w:sz w:val="24"/>
          <w:szCs w:val="28"/>
        </w:rPr>
      </w:pPr>
      <w:r w:rsidRPr="003C132D">
        <w:rPr>
          <w:rFonts w:eastAsia="黑体"/>
          <w:b/>
          <w:color w:val="000000"/>
          <w:sz w:val="28"/>
          <w:szCs w:val="28"/>
        </w:rPr>
        <w:t>二〇一</w:t>
      </w:r>
      <w:r w:rsidR="000D2CBE">
        <w:rPr>
          <w:rFonts w:eastAsia="黑体" w:hint="eastAsia"/>
          <w:b/>
          <w:color w:val="000000"/>
          <w:sz w:val="28"/>
          <w:szCs w:val="28"/>
        </w:rPr>
        <w:t>三</w:t>
      </w:r>
      <w:r w:rsidRPr="003C132D">
        <w:rPr>
          <w:rFonts w:eastAsia="黑体"/>
          <w:b/>
          <w:color w:val="000000"/>
          <w:sz w:val="28"/>
          <w:szCs w:val="28"/>
        </w:rPr>
        <w:t>年</w:t>
      </w:r>
      <w:r w:rsidR="00837B01">
        <w:rPr>
          <w:rFonts w:eastAsia="黑体" w:hint="eastAsia"/>
          <w:b/>
          <w:color w:val="000000"/>
          <w:sz w:val="28"/>
          <w:szCs w:val="28"/>
        </w:rPr>
        <w:t>十二</w:t>
      </w:r>
      <w:r w:rsidRPr="003C132D">
        <w:rPr>
          <w:rFonts w:eastAsia="黑体"/>
          <w:b/>
          <w:color w:val="000000"/>
          <w:sz w:val="28"/>
          <w:szCs w:val="28"/>
        </w:rPr>
        <w:t>月</w:t>
      </w:r>
    </w:p>
    <w:p w:rsidR="002D2575" w:rsidRPr="003C132D" w:rsidRDefault="002D2575">
      <w:pPr>
        <w:spacing w:line="360" w:lineRule="auto"/>
        <w:rPr>
          <w:rFonts w:eastAsia="楷体_GB2312"/>
          <w:color w:val="000000"/>
          <w:kern w:val="0"/>
          <w:szCs w:val="21"/>
        </w:rPr>
      </w:pPr>
      <w:r w:rsidRPr="003C132D">
        <w:rPr>
          <w:color w:val="000000"/>
          <w:kern w:val="0"/>
          <w:szCs w:val="21"/>
        </w:rPr>
        <w:t>基金招募说明书自基金合同生效日起，每</w:t>
      </w:r>
      <w:r w:rsidRPr="003C132D">
        <w:rPr>
          <w:color w:val="000000"/>
          <w:kern w:val="0"/>
          <w:szCs w:val="21"/>
        </w:rPr>
        <w:t>6</w:t>
      </w:r>
      <w:r w:rsidRPr="003C132D">
        <w:rPr>
          <w:color w:val="000000"/>
          <w:kern w:val="0"/>
          <w:szCs w:val="21"/>
        </w:rPr>
        <w:t>个月更新一次，并于每</w:t>
      </w:r>
      <w:r w:rsidRPr="003C132D">
        <w:rPr>
          <w:color w:val="000000"/>
          <w:kern w:val="0"/>
          <w:szCs w:val="21"/>
        </w:rPr>
        <w:t>6</w:t>
      </w:r>
      <w:r w:rsidRPr="003C132D">
        <w:rPr>
          <w:color w:val="000000"/>
          <w:kern w:val="0"/>
          <w:szCs w:val="21"/>
        </w:rPr>
        <w:t>个月结束之日后的</w:t>
      </w:r>
      <w:r w:rsidRPr="003C132D">
        <w:rPr>
          <w:color w:val="000000"/>
          <w:kern w:val="0"/>
          <w:szCs w:val="21"/>
        </w:rPr>
        <w:t>45</w:t>
      </w:r>
      <w:r w:rsidRPr="003C132D">
        <w:rPr>
          <w:color w:val="000000"/>
          <w:kern w:val="0"/>
          <w:szCs w:val="21"/>
        </w:rPr>
        <w:t>日内公告，更新内容截至每</w:t>
      </w:r>
      <w:r w:rsidRPr="003C132D">
        <w:rPr>
          <w:color w:val="000000"/>
          <w:kern w:val="0"/>
          <w:szCs w:val="21"/>
        </w:rPr>
        <w:t>6</w:t>
      </w:r>
      <w:r w:rsidRPr="003C132D">
        <w:rPr>
          <w:color w:val="000000"/>
          <w:kern w:val="0"/>
          <w:szCs w:val="21"/>
        </w:rPr>
        <w:t>个月的最后</w:t>
      </w:r>
      <w:r w:rsidRPr="003C132D">
        <w:rPr>
          <w:color w:val="000000"/>
          <w:kern w:val="0"/>
          <w:szCs w:val="21"/>
        </w:rPr>
        <w:t>1</w:t>
      </w:r>
      <w:r w:rsidRPr="003C132D">
        <w:rPr>
          <w:color w:val="000000"/>
          <w:kern w:val="0"/>
          <w:szCs w:val="21"/>
        </w:rPr>
        <w:t>日。</w:t>
      </w:r>
      <w:r w:rsidRPr="003C132D">
        <w:rPr>
          <w:color w:val="000000"/>
          <w:kern w:val="0"/>
          <w:szCs w:val="21"/>
        </w:rPr>
        <w:t xml:space="preserve"> </w:t>
      </w:r>
    </w:p>
    <w:p w:rsidR="002D2575" w:rsidRPr="003C132D" w:rsidRDefault="002D2575">
      <w:pPr>
        <w:widowControl/>
        <w:spacing w:line="360" w:lineRule="auto"/>
        <w:jc w:val="center"/>
        <w:rPr>
          <w:rFonts w:eastAsia="黑体"/>
          <w:b/>
          <w:color w:val="000000"/>
          <w:kern w:val="0"/>
          <w:sz w:val="30"/>
          <w:szCs w:val="30"/>
        </w:rPr>
      </w:pPr>
      <w:r w:rsidRPr="003C132D">
        <w:rPr>
          <w:rFonts w:eastAsia="黑体"/>
          <w:b/>
          <w:color w:val="000000"/>
          <w:kern w:val="0"/>
          <w:sz w:val="30"/>
          <w:szCs w:val="30"/>
        </w:rPr>
        <w:lastRenderedPageBreak/>
        <w:t>【重要提示】</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交银施罗德先进制造股票证券投资</w:t>
      </w:r>
      <w:r w:rsidRPr="003C132D">
        <w:rPr>
          <w:rFonts w:hAnsi="宋体"/>
          <w:color w:val="000000"/>
          <w:kern w:val="0"/>
          <w:sz w:val="24"/>
        </w:rPr>
        <w:t>基金</w:t>
      </w:r>
      <w:r w:rsidRPr="003C132D">
        <w:rPr>
          <w:color w:val="000000"/>
          <w:kern w:val="0"/>
          <w:sz w:val="24"/>
        </w:rPr>
        <w:t>（以下简称</w:t>
      </w:r>
      <w:r w:rsidRPr="003C132D">
        <w:rPr>
          <w:color w:val="000000"/>
          <w:kern w:val="0"/>
          <w:sz w:val="24"/>
        </w:rPr>
        <w:t>“</w:t>
      </w:r>
      <w:r w:rsidRPr="003C132D">
        <w:rPr>
          <w:color w:val="000000"/>
          <w:kern w:val="0"/>
          <w:sz w:val="24"/>
        </w:rPr>
        <w:t>本基金</w:t>
      </w:r>
      <w:r w:rsidRPr="003C132D">
        <w:rPr>
          <w:color w:val="000000"/>
          <w:kern w:val="0"/>
          <w:sz w:val="24"/>
        </w:rPr>
        <w:t>”</w:t>
      </w:r>
      <w:r w:rsidRPr="003C132D">
        <w:rPr>
          <w:color w:val="000000"/>
          <w:kern w:val="0"/>
          <w:sz w:val="24"/>
        </w:rPr>
        <w:t>）</w:t>
      </w:r>
      <w:r w:rsidRPr="003C132D">
        <w:rPr>
          <w:rFonts w:hAnsi="宋体"/>
          <w:color w:val="000000"/>
          <w:kern w:val="0"/>
          <w:sz w:val="24"/>
        </w:rPr>
        <w:t>经</w:t>
      </w:r>
      <w:r w:rsidRPr="003C132D">
        <w:rPr>
          <w:color w:val="000000"/>
          <w:kern w:val="0"/>
          <w:sz w:val="24"/>
        </w:rPr>
        <w:t>2011</w:t>
      </w:r>
      <w:r w:rsidRPr="003C132D">
        <w:rPr>
          <w:rFonts w:hAnsi="宋体"/>
          <w:color w:val="000000"/>
          <w:kern w:val="0"/>
          <w:sz w:val="24"/>
        </w:rPr>
        <w:t>年</w:t>
      </w:r>
      <w:r w:rsidRPr="003C132D">
        <w:rPr>
          <w:color w:val="000000"/>
          <w:kern w:val="0"/>
          <w:sz w:val="24"/>
        </w:rPr>
        <w:t>4</w:t>
      </w:r>
      <w:r w:rsidRPr="003C132D">
        <w:rPr>
          <w:rFonts w:hAnsi="宋体"/>
          <w:color w:val="000000"/>
          <w:kern w:val="0"/>
          <w:sz w:val="24"/>
        </w:rPr>
        <w:t>月</w:t>
      </w:r>
      <w:r w:rsidRPr="003C132D">
        <w:rPr>
          <w:color w:val="000000"/>
          <w:kern w:val="0"/>
          <w:sz w:val="24"/>
        </w:rPr>
        <w:t>29</w:t>
      </w:r>
      <w:r w:rsidRPr="003C132D">
        <w:rPr>
          <w:rFonts w:hAnsi="宋体"/>
          <w:color w:val="000000"/>
          <w:kern w:val="0"/>
          <w:sz w:val="24"/>
        </w:rPr>
        <w:t>日中国证券监督管理委员会证监许可【</w:t>
      </w:r>
      <w:r w:rsidRPr="003C132D">
        <w:rPr>
          <w:color w:val="000000"/>
          <w:kern w:val="0"/>
          <w:sz w:val="24"/>
        </w:rPr>
        <w:t>2011</w:t>
      </w:r>
      <w:r w:rsidRPr="003C132D">
        <w:rPr>
          <w:rFonts w:hAnsi="宋体"/>
          <w:color w:val="000000"/>
          <w:kern w:val="0"/>
          <w:sz w:val="24"/>
        </w:rPr>
        <w:t>】</w:t>
      </w:r>
      <w:r w:rsidRPr="003C132D">
        <w:rPr>
          <w:color w:val="000000"/>
          <w:kern w:val="0"/>
          <w:sz w:val="24"/>
        </w:rPr>
        <w:t>639</w:t>
      </w:r>
      <w:r w:rsidRPr="003C132D">
        <w:rPr>
          <w:rFonts w:hAnsi="宋体"/>
          <w:color w:val="000000"/>
          <w:kern w:val="0"/>
          <w:sz w:val="24"/>
        </w:rPr>
        <w:t>号文核准募集。</w:t>
      </w:r>
      <w:r w:rsidRPr="003C132D">
        <w:rPr>
          <w:rFonts w:hAnsi="宋体"/>
          <w:kern w:val="0"/>
          <w:sz w:val="24"/>
        </w:rPr>
        <w:t>本基金基金合同于</w:t>
      </w:r>
      <w:r w:rsidRPr="003C132D">
        <w:rPr>
          <w:kern w:val="0"/>
          <w:sz w:val="24"/>
        </w:rPr>
        <w:t>2011</w:t>
      </w:r>
      <w:r w:rsidRPr="003C132D">
        <w:rPr>
          <w:rFonts w:hAnsi="宋体"/>
          <w:kern w:val="0"/>
          <w:sz w:val="24"/>
        </w:rPr>
        <w:t>年</w:t>
      </w:r>
      <w:r w:rsidRPr="003C132D">
        <w:rPr>
          <w:kern w:val="0"/>
          <w:sz w:val="24"/>
        </w:rPr>
        <w:t>6</w:t>
      </w:r>
      <w:r w:rsidRPr="003C132D">
        <w:rPr>
          <w:rFonts w:hAnsi="宋体"/>
          <w:kern w:val="0"/>
          <w:sz w:val="24"/>
        </w:rPr>
        <w:t>月</w:t>
      </w:r>
      <w:r w:rsidRPr="003C132D">
        <w:rPr>
          <w:kern w:val="0"/>
          <w:sz w:val="24"/>
        </w:rPr>
        <w:t>22</w:t>
      </w:r>
      <w:r w:rsidRPr="003C132D">
        <w:rPr>
          <w:rFonts w:hAnsi="宋体"/>
          <w:kern w:val="0"/>
          <w:sz w:val="24"/>
        </w:rPr>
        <w:t>日正式生效。</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2D2575" w:rsidRPr="003C132D" w:rsidRDefault="002D2575">
      <w:pPr>
        <w:spacing w:line="360" w:lineRule="auto"/>
        <w:ind w:firstLine="420"/>
        <w:rPr>
          <w:color w:val="000000"/>
          <w:sz w:val="24"/>
          <w:szCs w:val="18"/>
        </w:rPr>
      </w:pPr>
      <w:r w:rsidRPr="003C132D">
        <w:rPr>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r w:rsidRPr="003C132D">
        <w:rPr>
          <w:rFonts w:hAnsi="宋体"/>
          <w:color w:val="000000"/>
          <w:sz w:val="24"/>
        </w:rPr>
        <w:t>本基金是一只股票型基金，属于基金中的高风险品种，本基金的风险与预期收益高于混合型基金、债券型基金和货币市场基金。</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投资有风险，投资者在投资本基金前应认真阅读本基金的招募说明书和基金合同。基金的过往业绩并不代表其未来表现。基金管理人管理的其他基金的业绩并不构成对本基金业绩表现的保证。</w:t>
      </w:r>
    </w:p>
    <w:p w:rsidR="002D2575" w:rsidRPr="003C132D" w:rsidRDefault="002D2575">
      <w:pPr>
        <w:widowControl/>
        <w:spacing w:line="360" w:lineRule="auto"/>
        <w:ind w:firstLineChars="200" w:firstLine="480"/>
        <w:rPr>
          <w:color w:val="000000"/>
          <w:kern w:val="0"/>
          <w:sz w:val="24"/>
        </w:rPr>
      </w:pPr>
      <w:r w:rsidRPr="003C132D">
        <w:rPr>
          <w:kern w:val="0"/>
          <w:sz w:val="24"/>
        </w:rPr>
        <w:t>本招募说明书所载内容截止日为</w:t>
      </w:r>
      <w:r w:rsidRPr="003C132D">
        <w:rPr>
          <w:kern w:val="0"/>
          <w:sz w:val="24"/>
        </w:rPr>
        <w:t>201</w:t>
      </w:r>
      <w:r w:rsidR="000D2CBE">
        <w:rPr>
          <w:rFonts w:hint="eastAsia"/>
          <w:kern w:val="0"/>
          <w:sz w:val="24"/>
        </w:rPr>
        <w:t>3</w:t>
      </w:r>
      <w:r w:rsidRPr="003C132D">
        <w:rPr>
          <w:kern w:val="0"/>
          <w:sz w:val="24"/>
        </w:rPr>
        <w:t>年</w:t>
      </w:r>
      <w:r w:rsidR="00837B01">
        <w:rPr>
          <w:rFonts w:hint="eastAsia"/>
          <w:kern w:val="0"/>
          <w:sz w:val="24"/>
        </w:rPr>
        <w:t>12</w:t>
      </w:r>
      <w:r w:rsidRPr="003C132D">
        <w:rPr>
          <w:kern w:val="0"/>
          <w:sz w:val="24"/>
        </w:rPr>
        <w:t>月</w:t>
      </w:r>
      <w:r w:rsidRPr="00562962">
        <w:rPr>
          <w:kern w:val="0"/>
          <w:sz w:val="24"/>
        </w:rPr>
        <w:t>2</w:t>
      </w:r>
      <w:r w:rsidR="00CE37E1">
        <w:rPr>
          <w:rFonts w:hint="eastAsia"/>
          <w:kern w:val="0"/>
          <w:sz w:val="24"/>
        </w:rPr>
        <w:t>2</w:t>
      </w:r>
      <w:r w:rsidRPr="003C132D">
        <w:rPr>
          <w:kern w:val="0"/>
          <w:sz w:val="24"/>
        </w:rPr>
        <w:t>日，有关财务数据和净值表现截止日为</w:t>
      </w:r>
      <w:r w:rsidRPr="003C132D">
        <w:rPr>
          <w:kern w:val="0"/>
          <w:sz w:val="24"/>
        </w:rPr>
        <w:t>201</w:t>
      </w:r>
      <w:r w:rsidR="000D2CBE">
        <w:rPr>
          <w:rFonts w:hint="eastAsia"/>
          <w:kern w:val="0"/>
          <w:sz w:val="24"/>
        </w:rPr>
        <w:t>3</w:t>
      </w:r>
      <w:r w:rsidRPr="003C132D">
        <w:rPr>
          <w:kern w:val="0"/>
          <w:sz w:val="24"/>
        </w:rPr>
        <w:t>年</w:t>
      </w:r>
      <w:r w:rsidR="00837B01">
        <w:rPr>
          <w:rFonts w:hint="eastAsia"/>
          <w:kern w:val="0"/>
          <w:sz w:val="24"/>
        </w:rPr>
        <w:t>9</w:t>
      </w:r>
      <w:r w:rsidRPr="003C132D">
        <w:rPr>
          <w:kern w:val="0"/>
          <w:sz w:val="24"/>
        </w:rPr>
        <w:t>月</w:t>
      </w:r>
      <w:r w:rsidRPr="003C132D">
        <w:rPr>
          <w:kern w:val="0"/>
          <w:sz w:val="24"/>
        </w:rPr>
        <w:t>3</w:t>
      </w:r>
      <w:r w:rsidR="003239D8">
        <w:rPr>
          <w:rFonts w:hint="eastAsia"/>
          <w:kern w:val="0"/>
          <w:sz w:val="24"/>
        </w:rPr>
        <w:t>0</w:t>
      </w:r>
      <w:r w:rsidRPr="003C132D">
        <w:rPr>
          <w:kern w:val="0"/>
          <w:sz w:val="24"/>
        </w:rPr>
        <w:t>日。本招募说明书所载的财务数据未经审计。</w:t>
      </w:r>
    </w:p>
    <w:p w:rsidR="002D2575" w:rsidRPr="003C132D" w:rsidRDefault="002D2575">
      <w:pPr>
        <w:widowControl/>
        <w:jc w:val="center"/>
        <w:rPr>
          <w:rFonts w:eastAsia="黑体"/>
          <w:b/>
          <w:color w:val="000000"/>
          <w:kern w:val="0"/>
          <w:sz w:val="30"/>
        </w:rPr>
      </w:pPr>
      <w:r w:rsidRPr="003C132D">
        <w:rPr>
          <w:rFonts w:eastAsia="黑体"/>
          <w:color w:val="000000"/>
          <w:kern w:val="0"/>
          <w:sz w:val="30"/>
        </w:rPr>
        <w:br w:type="page"/>
      </w:r>
      <w:r w:rsidRPr="003C132D">
        <w:rPr>
          <w:rFonts w:eastAsia="黑体"/>
          <w:b/>
          <w:color w:val="000000"/>
          <w:kern w:val="0"/>
          <w:sz w:val="30"/>
        </w:rPr>
        <w:lastRenderedPageBreak/>
        <w:t>目</w:t>
      </w:r>
      <w:r w:rsidRPr="003C132D">
        <w:rPr>
          <w:rFonts w:eastAsia="黑体"/>
          <w:b/>
          <w:color w:val="000000"/>
          <w:kern w:val="0"/>
          <w:sz w:val="30"/>
        </w:rPr>
        <w:t xml:space="preserve"> </w:t>
      </w:r>
      <w:r w:rsidRPr="003C132D">
        <w:rPr>
          <w:rFonts w:eastAsia="黑体"/>
          <w:b/>
          <w:color w:val="000000"/>
          <w:kern w:val="0"/>
          <w:sz w:val="30"/>
        </w:rPr>
        <w:t>录</w:t>
      </w:r>
    </w:p>
    <w:bookmarkStart w:id="2" w:name="_Toc109537379"/>
    <w:p w:rsidR="00BB7024" w:rsidRPr="003C132D" w:rsidRDefault="00747740" w:rsidP="008E704D">
      <w:pPr>
        <w:pStyle w:val="10"/>
        <w:spacing w:after="156"/>
        <w:rPr>
          <w:rFonts w:ascii="Times New Roman" w:eastAsia="宋体" w:hAnsi="Times New Roman"/>
          <w:noProof/>
          <w:sz w:val="21"/>
          <w:szCs w:val="22"/>
        </w:rPr>
      </w:pPr>
      <w:r w:rsidRPr="003C132D">
        <w:rPr>
          <w:rFonts w:ascii="Times New Roman" w:hAnsi="Times New Roman"/>
          <w:kern w:val="0"/>
        </w:rPr>
        <w:fldChar w:fldCharType="begin"/>
      </w:r>
      <w:r w:rsidR="002D2575" w:rsidRPr="003C132D">
        <w:rPr>
          <w:rFonts w:ascii="Times New Roman" w:hAnsi="Times New Roman"/>
          <w:kern w:val="0"/>
        </w:rPr>
        <w:instrText xml:space="preserve"> TOC \o "1-1" \h \z \u </w:instrText>
      </w:r>
      <w:r w:rsidRPr="003C132D">
        <w:rPr>
          <w:rFonts w:ascii="Times New Roman" w:hAnsi="Times New Roman"/>
          <w:kern w:val="0"/>
        </w:rPr>
        <w:fldChar w:fldCharType="separate"/>
      </w:r>
      <w:hyperlink w:anchor="_Toc346525511" w:history="1">
        <w:r w:rsidR="00BB7024" w:rsidRPr="003C132D">
          <w:rPr>
            <w:rStyle w:val="a8"/>
            <w:rFonts w:ascii="Times New Roman" w:hAnsi="Times New Roman"/>
            <w:noProof/>
            <w:kern w:val="0"/>
          </w:rPr>
          <w:t>一、绪言</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_Toc346525511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4</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12" w:history="1">
        <w:r w:rsidR="00BB7024" w:rsidRPr="003C132D">
          <w:rPr>
            <w:rStyle w:val="a8"/>
            <w:rFonts w:ascii="Times New Roman" w:hAnsi="Times New Roman"/>
            <w:noProof/>
            <w:kern w:val="0"/>
          </w:rPr>
          <w:t>二、释义</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_Toc346525512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4</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13" w:history="1">
        <w:r w:rsidR="00BB7024" w:rsidRPr="003C132D">
          <w:rPr>
            <w:rStyle w:val="a8"/>
            <w:rFonts w:ascii="Times New Roman" w:hAnsi="Times New Roman"/>
            <w:noProof/>
            <w:kern w:val="0"/>
          </w:rPr>
          <w:t>三、基金管理人</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_Toc346525513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9</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14" w:history="1">
        <w:r w:rsidR="00BB7024" w:rsidRPr="003C132D">
          <w:rPr>
            <w:rStyle w:val="a8"/>
            <w:rFonts w:ascii="Times New Roman" w:hAnsi="Times New Roman"/>
            <w:noProof/>
            <w:kern w:val="0"/>
          </w:rPr>
          <w:t>四、基金托管人</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_Toc346525514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18</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15" w:history="1">
        <w:r w:rsidR="00BB7024" w:rsidRPr="003C132D">
          <w:rPr>
            <w:rStyle w:val="a8"/>
            <w:rFonts w:ascii="Times New Roman" w:hAnsi="Times New Roman"/>
            <w:noProof/>
            <w:kern w:val="0"/>
          </w:rPr>
          <w:t>五、相关服务机构</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_Toc346525515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23</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16" w:history="1">
        <w:r w:rsidR="00BB7024" w:rsidRPr="003C132D">
          <w:rPr>
            <w:rStyle w:val="a8"/>
            <w:rFonts w:ascii="Times New Roman" w:hAnsi="Times New Roman"/>
            <w:noProof/>
            <w:kern w:val="0"/>
          </w:rPr>
          <w:t>六、基金的募集</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_Toc346525516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45</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17" w:history="1">
        <w:r w:rsidR="00BB7024" w:rsidRPr="003C132D">
          <w:rPr>
            <w:rStyle w:val="a8"/>
            <w:rFonts w:ascii="Times New Roman" w:hAnsi="Times New Roman"/>
            <w:noProof/>
            <w:kern w:val="0"/>
          </w:rPr>
          <w:t>七、基金合同的生效</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_Toc346525517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45</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18" w:history="1">
        <w:r w:rsidR="00BB7024" w:rsidRPr="003C132D">
          <w:rPr>
            <w:rStyle w:val="a8"/>
            <w:rFonts w:ascii="Times New Roman" w:hAnsi="Times New Roman"/>
            <w:noProof/>
            <w:kern w:val="0"/>
          </w:rPr>
          <w:t>八、基金份额的申购与赎回</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_Toc346525518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45</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19" w:history="1">
        <w:r w:rsidR="00BB7024" w:rsidRPr="003C132D">
          <w:rPr>
            <w:rStyle w:val="a8"/>
            <w:rFonts w:ascii="Times New Roman" w:hAnsi="Times New Roman"/>
            <w:noProof/>
            <w:kern w:val="0"/>
          </w:rPr>
          <w:t>九、基金的转换</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_Toc346525519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59</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20" w:history="1">
        <w:r w:rsidR="00BB7024" w:rsidRPr="003C132D">
          <w:rPr>
            <w:rStyle w:val="a8"/>
            <w:rFonts w:ascii="Times New Roman" w:hAnsi="Times New Roman"/>
            <w:noProof/>
            <w:kern w:val="0"/>
          </w:rPr>
          <w:t>十、基金的投资</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_Toc346525520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66</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21" w:history="1">
        <w:r w:rsidR="00BB7024" w:rsidRPr="003C132D">
          <w:rPr>
            <w:rStyle w:val="a8"/>
            <w:rFonts w:ascii="Times New Roman" w:hAnsi="Times New Roman"/>
            <w:noProof/>
            <w:kern w:val="0"/>
          </w:rPr>
          <w:t>十一、基金的业绩</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_Toc346525521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78</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22" w:history="1">
        <w:r w:rsidR="00BB7024" w:rsidRPr="003C132D">
          <w:rPr>
            <w:rStyle w:val="a8"/>
            <w:rFonts w:ascii="Times New Roman" w:hAnsi="Times New Roman"/>
            <w:noProof/>
            <w:kern w:val="0"/>
          </w:rPr>
          <w:t>十二、基金的财产</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_Toc346525522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79</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23" w:history="1">
        <w:r w:rsidR="00BB7024" w:rsidRPr="003C132D">
          <w:rPr>
            <w:rStyle w:val="a8"/>
            <w:rFonts w:ascii="Times New Roman" w:hAnsi="Times New Roman"/>
            <w:noProof/>
            <w:kern w:val="0"/>
          </w:rPr>
          <w:t>十三、基金资产的估值</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_Toc346525523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80</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24" w:history="1">
        <w:r w:rsidR="00BB7024" w:rsidRPr="003C132D">
          <w:rPr>
            <w:rStyle w:val="a8"/>
            <w:rFonts w:ascii="Times New Roman" w:hAnsi="Times New Roman"/>
            <w:noProof/>
            <w:kern w:val="0"/>
          </w:rPr>
          <w:t>十四、基金的收益与分配</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_Toc346525524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87</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25" w:history="1">
        <w:r w:rsidR="00BB7024" w:rsidRPr="003C132D">
          <w:rPr>
            <w:rStyle w:val="a8"/>
            <w:rFonts w:ascii="Times New Roman" w:hAnsi="Times New Roman"/>
            <w:noProof/>
            <w:kern w:val="0"/>
          </w:rPr>
          <w:t>十五、基金的费用与税收</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_Toc346525525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89</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26" w:history="1">
        <w:r w:rsidR="00BB7024" w:rsidRPr="003C132D">
          <w:rPr>
            <w:rStyle w:val="a8"/>
            <w:rFonts w:ascii="Times New Roman" w:hAnsi="Times New Roman"/>
            <w:noProof/>
            <w:kern w:val="0"/>
          </w:rPr>
          <w:t>十六、基金的会计与审计</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_Toc346525526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91</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27" w:history="1">
        <w:r w:rsidR="00BB7024" w:rsidRPr="003C132D">
          <w:rPr>
            <w:rStyle w:val="a8"/>
            <w:rFonts w:ascii="Times New Roman" w:hAnsi="Times New Roman"/>
            <w:noProof/>
            <w:kern w:val="0"/>
          </w:rPr>
          <w:t>十七、基金的信息披露</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_Toc346525527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91</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28" w:history="1">
        <w:r w:rsidR="00BB7024" w:rsidRPr="003C132D">
          <w:rPr>
            <w:rStyle w:val="a8"/>
            <w:rFonts w:ascii="Times New Roman" w:hAnsi="Times New Roman"/>
            <w:noProof/>
            <w:kern w:val="0"/>
          </w:rPr>
          <w:t>十八、风险揭示</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_Toc346525528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96</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29" w:history="1">
        <w:r w:rsidR="00BB7024" w:rsidRPr="003C132D">
          <w:rPr>
            <w:rStyle w:val="a8"/>
            <w:rFonts w:ascii="Times New Roman" w:hAnsi="Times New Roman"/>
            <w:noProof/>
            <w:kern w:val="0"/>
          </w:rPr>
          <w:t>十九、基金合同的终止与基金财产的清算</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_Toc346525529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99</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30" w:history="1">
        <w:r w:rsidR="00BB7024" w:rsidRPr="003C132D">
          <w:rPr>
            <w:rStyle w:val="a8"/>
            <w:rFonts w:ascii="Times New Roman" w:hAnsi="Times New Roman"/>
            <w:noProof/>
            <w:kern w:val="0"/>
          </w:rPr>
          <w:t>二十、基金合同的内容摘要</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_Toc346525530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101</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31" w:history="1">
        <w:r w:rsidR="00BB7024" w:rsidRPr="003C132D">
          <w:rPr>
            <w:rStyle w:val="a8"/>
            <w:rFonts w:ascii="Times New Roman" w:hAnsi="Times New Roman"/>
            <w:noProof/>
            <w:kern w:val="0"/>
          </w:rPr>
          <w:t>二十一、托管协议的内容摘要</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_Toc346525531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115</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32" w:history="1">
        <w:r w:rsidR="00BB7024" w:rsidRPr="003C132D">
          <w:rPr>
            <w:rStyle w:val="a8"/>
            <w:rFonts w:ascii="Times New Roman" w:hAnsi="Times New Roman"/>
            <w:noProof/>
            <w:kern w:val="0"/>
          </w:rPr>
          <w:t>二十二、对基金份额持有人的服务</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_Toc346525532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132</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33" w:history="1">
        <w:r w:rsidR="00BB7024" w:rsidRPr="003C132D">
          <w:rPr>
            <w:rStyle w:val="a8"/>
            <w:rFonts w:ascii="Times New Roman" w:hAnsi="Times New Roman"/>
            <w:noProof/>
            <w:kern w:val="0"/>
          </w:rPr>
          <w:t>二十三、其他应披露事项</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_Toc346525533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134</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34" w:history="1">
        <w:r w:rsidR="00BB7024" w:rsidRPr="003C132D">
          <w:rPr>
            <w:rStyle w:val="a8"/>
            <w:rFonts w:ascii="Times New Roman" w:hAnsi="Times New Roman"/>
            <w:noProof/>
            <w:kern w:val="0"/>
          </w:rPr>
          <w:t>二十四、招募说明书的存放及查阅方式</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_Toc346525534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135</w:t>
        </w:r>
        <w:r w:rsidRPr="003C132D">
          <w:rPr>
            <w:rFonts w:ascii="Times New Roman" w:hAnsi="Times New Roman"/>
            <w:noProof/>
            <w:webHidden/>
          </w:rPr>
          <w:fldChar w:fldCharType="end"/>
        </w:r>
      </w:hyperlink>
    </w:p>
    <w:p w:rsidR="00BB7024" w:rsidRPr="003C132D" w:rsidRDefault="00747740" w:rsidP="008E704D">
      <w:pPr>
        <w:pStyle w:val="10"/>
        <w:spacing w:after="156"/>
        <w:rPr>
          <w:rFonts w:ascii="Times New Roman" w:eastAsia="宋体" w:hAnsi="Times New Roman"/>
          <w:noProof/>
          <w:sz w:val="21"/>
          <w:szCs w:val="22"/>
        </w:rPr>
      </w:pPr>
      <w:hyperlink w:anchor="_Toc346525535" w:history="1">
        <w:r w:rsidR="00BB7024" w:rsidRPr="003C132D">
          <w:rPr>
            <w:rStyle w:val="a8"/>
            <w:rFonts w:ascii="Times New Roman" w:hAnsi="Times New Roman"/>
            <w:noProof/>
            <w:kern w:val="0"/>
          </w:rPr>
          <w:t>二十五、备查文件</w:t>
        </w:r>
        <w:r w:rsidR="00BB7024" w:rsidRPr="003C132D">
          <w:rPr>
            <w:rFonts w:ascii="Times New Roman" w:hAnsi="Times New Roman"/>
            <w:noProof/>
            <w:webHidden/>
          </w:rPr>
          <w:tab/>
        </w:r>
        <w:r w:rsidRPr="003C132D">
          <w:rPr>
            <w:rFonts w:ascii="Times New Roman" w:hAnsi="Times New Roman"/>
            <w:noProof/>
            <w:webHidden/>
          </w:rPr>
          <w:fldChar w:fldCharType="begin"/>
        </w:r>
        <w:r w:rsidR="00BB7024" w:rsidRPr="003C132D">
          <w:rPr>
            <w:rFonts w:ascii="Times New Roman" w:hAnsi="Times New Roman"/>
            <w:noProof/>
            <w:webHidden/>
          </w:rPr>
          <w:instrText xml:space="preserve"> PAGEREF _Toc346525535 \h </w:instrText>
        </w:r>
        <w:r w:rsidRPr="003C132D">
          <w:rPr>
            <w:rFonts w:ascii="Times New Roman" w:hAnsi="Times New Roman"/>
            <w:noProof/>
            <w:webHidden/>
          </w:rPr>
        </w:r>
        <w:r w:rsidRPr="003C132D">
          <w:rPr>
            <w:rFonts w:ascii="Times New Roman" w:hAnsi="Times New Roman"/>
            <w:noProof/>
            <w:webHidden/>
          </w:rPr>
          <w:fldChar w:fldCharType="separate"/>
        </w:r>
        <w:r w:rsidR="004A7D5B">
          <w:rPr>
            <w:rFonts w:ascii="Times New Roman" w:hAnsi="Times New Roman"/>
            <w:noProof/>
            <w:webHidden/>
          </w:rPr>
          <w:t>136</w:t>
        </w:r>
        <w:r w:rsidRPr="003C132D">
          <w:rPr>
            <w:rFonts w:ascii="Times New Roman" w:hAnsi="Times New Roman"/>
            <w:noProof/>
            <w:webHidden/>
          </w:rPr>
          <w:fldChar w:fldCharType="end"/>
        </w:r>
      </w:hyperlink>
    </w:p>
    <w:bookmarkStart w:id="3" w:name="_Hlt312155518"/>
    <w:bookmarkEnd w:id="3"/>
    <w:p w:rsidR="002D2575" w:rsidRPr="003C132D" w:rsidRDefault="00747740" w:rsidP="008E704D">
      <w:pPr>
        <w:pStyle w:val="10"/>
        <w:spacing w:after="156"/>
        <w:rPr>
          <w:rFonts w:ascii="Times New Roman" w:hAnsi="Times New Roman"/>
          <w:kern w:val="0"/>
        </w:rPr>
      </w:pPr>
      <w:r w:rsidRPr="003C132D">
        <w:rPr>
          <w:rFonts w:ascii="Times New Roman" w:hAnsi="Times New Roman"/>
          <w:kern w:val="0"/>
        </w:rPr>
        <w:fldChar w:fldCharType="end"/>
      </w:r>
      <w:r w:rsidR="002D2575" w:rsidRPr="003C132D">
        <w:rPr>
          <w:rFonts w:ascii="Times New Roman" w:hAnsi="Times New Roman"/>
          <w:kern w:val="0"/>
        </w:rPr>
        <w:br w:type="page"/>
      </w:r>
    </w:p>
    <w:p w:rsidR="002D2575" w:rsidRPr="003C132D" w:rsidRDefault="002D2575">
      <w:pPr>
        <w:pStyle w:val="ae"/>
        <w:rPr>
          <w:rFonts w:eastAsia="黑体"/>
          <w:color w:val="000000"/>
          <w:kern w:val="0"/>
          <w:sz w:val="30"/>
        </w:rPr>
      </w:pPr>
      <w:bookmarkStart w:id="4" w:name="_Toc327454292"/>
      <w:bookmarkStart w:id="5" w:name="_Toc346525511"/>
      <w:r w:rsidRPr="003C132D">
        <w:rPr>
          <w:rFonts w:eastAsia="黑体"/>
          <w:color w:val="000000"/>
          <w:kern w:val="0"/>
          <w:sz w:val="30"/>
        </w:rPr>
        <w:lastRenderedPageBreak/>
        <w:t>一、绪言</w:t>
      </w:r>
      <w:bookmarkEnd w:id="2"/>
      <w:bookmarkEnd w:id="4"/>
      <w:bookmarkEnd w:id="5"/>
    </w:p>
    <w:p w:rsidR="002D2575" w:rsidRPr="003C132D" w:rsidRDefault="002D2575">
      <w:pPr>
        <w:widowControl/>
        <w:spacing w:line="360" w:lineRule="auto"/>
        <w:ind w:firstLineChars="200" w:firstLine="480"/>
        <w:rPr>
          <w:color w:val="000000"/>
          <w:kern w:val="0"/>
          <w:sz w:val="24"/>
        </w:rPr>
      </w:pPr>
      <w:r w:rsidRPr="003C132D">
        <w:rPr>
          <w:rFonts w:hAnsi="宋体"/>
          <w:color w:val="000000"/>
          <w:sz w:val="24"/>
        </w:rPr>
        <w:t>《</w:t>
      </w:r>
      <w:r w:rsidRPr="003C132D">
        <w:rPr>
          <w:rFonts w:hAnsi="宋体"/>
          <w:color w:val="000000"/>
          <w:kern w:val="0"/>
          <w:sz w:val="24"/>
        </w:rPr>
        <w:t>交银施罗德先进制造股票</w:t>
      </w:r>
      <w:r w:rsidRPr="003C132D">
        <w:rPr>
          <w:rFonts w:hAnsi="宋体"/>
          <w:color w:val="000000"/>
          <w:sz w:val="24"/>
        </w:rPr>
        <w:t>证券投资基金招募说明书》（以下简称</w:t>
      </w:r>
      <w:r w:rsidRPr="003C132D">
        <w:rPr>
          <w:color w:val="000000"/>
          <w:sz w:val="24"/>
        </w:rPr>
        <w:t>“</w:t>
      </w:r>
      <w:r w:rsidRPr="003C132D">
        <w:rPr>
          <w:rFonts w:hAnsi="宋体"/>
          <w:color w:val="000000"/>
          <w:kern w:val="0"/>
          <w:sz w:val="24"/>
        </w:rPr>
        <w:t>本招募说明书</w:t>
      </w:r>
      <w:r w:rsidRPr="003C132D">
        <w:rPr>
          <w:color w:val="000000"/>
          <w:kern w:val="0"/>
          <w:sz w:val="24"/>
        </w:rPr>
        <w:t>”</w:t>
      </w:r>
      <w:r w:rsidRPr="003C132D">
        <w:rPr>
          <w:rFonts w:hAnsi="宋体"/>
          <w:color w:val="000000"/>
          <w:kern w:val="0"/>
          <w:sz w:val="24"/>
        </w:rPr>
        <w:t>）依据《中华人民共和国证券投资基金法》、《证券投资基金运作管理办法》、《证券投资基金销售管理办法》、《证券投资基金信息披露管理办法》和其他相关法律法规的规定以及《交银施罗德先进制造股票证券投资基金基金合同》（以下简称</w:t>
      </w:r>
      <w:r w:rsidRPr="003C132D">
        <w:rPr>
          <w:color w:val="000000"/>
          <w:kern w:val="0"/>
          <w:sz w:val="24"/>
        </w:rPr>
        <w:t>“</w:t>
      </w:r>
      <w:r w:rsidRPr="003C132D">
        <w:rPr>
          <w:rFonts w:hAnsi="宋体"/>
          <w:color w:val="000000"/>
          <w:kern w:val="0"/>
          <w:sz w:val="24"/>
        </w:rPr>
        <w:t>基金合同</w:t>
      </w:r>
      <w:r w:rsidRPr="003C132D">
        <w:rPr>
          <w:color w:val="000000"/>
          <w:kern w:val="0"/>
          <w:sz w:val="24"/>
        </w:rPr>
        <w:t>”</w:t>
      </w:r>
      <w:r w:rsidRPr="003C132D">
        <w:rPr>
          <w:rFonts w:hAnsi="宋体"/>
          <w:color w:val="000000"/>
          <w:kern w:val="0"/>
          <w:sz w:val="24"/>
        </w:rPr>
        <w:t>）编写。</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3C132D">
        <w:rPr>
          <w:color w:val="000000"/>
          <w:kern w:val="0"/>
          <w:sz w:val="24"/>
        </w:rPr>
        <w:t>,</w:t>
      </w:r>
      <w:r w:rsidRPr="003C132D">
        <w:rPr>
          <w:rFonts w:hAnsi="宋体"/>
          <w:color w:val="000000"/>
          <w:kern w:val="0"/>
          <w:sz w:val="24"/>
        </w:rPr>
        <w:t>或对本招募说明书作任何解释或者说明。</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sidRPr="003C132D">
        <w:rPr>
          <w:color w:val="000000"/>
          <w:kern w:val="0"/>
          <w:sz w:val="24"/>
        </w:rPr>
        <w:t xml:space="preserve"> </w:t>
      </w:r>
    </w:p>
    <w:p w:rsidR="002D2575" w:rsidRPr="003C132D" w:rsidRDefault="002D2575">
      <w:pPr>
        <w:widowControl/>
        <w:spacing w:line="360" w:lineRule="auto"/>
        <w:ind w:firstLineChars="200" w:firstLine="482"/>
        <w:rPr>
          <w:b/>
          <w:color w:val="000000"/>
          <w:kern w:val="0"/>
          <w:sz w:val="24"/>
        </w:rPr>
      </w:pPr>
    </w:p>
    <w:p w:rsidR="002D2575" w:rsidRPr="003C132D" w:rsidRDefault="002D2575">
      <w:pPr>
        <w:pStyle w:val="ae"/>
        <w:rPr>
          <w:rFonts w:eastAsia="黑体"/>
          <w:color w:val="000000"/>
          <w:kern w:val="0"/>
          <w:sz w:val="30"/>
        </w:rPr>
      </w:pPr>
      <w:bookmarkStart w:id="6" w:name="_Toc109537380"/>
      <w:bookmarkStart w:id="7" w:name="_Toc327454293"/>
      <w:bookmarkStart w:id="8" w:name="_Toc346525512"/>
      <w:r w:rsidRPr="003C132D">
        <w:rPr>
          <w:rFonts w:eastAsia="黑体"/>
          <w:color w:val="000000"/>
          <w:kern w:val="0"/>
          <w:sz w:val="30"/>
        </w:rPr>
        <w:t>二、释义</w:t>
      </w:r>
      <w:bookmarkEnd w:id="6"/>
      <w:bookmarkEnd w:id="7"/>
      <w:bookmarkEnd w:id="8"/>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在本招募说明书中，除非文意另有所指，下列词语或简称具有如下含义：</w:t>
      </w:r>
      <w:r w:rsidRPr="003C132D">
        <w:rPr>
          <w:color w:val="000000"/>
          <w:kern w:val="0"/>
          <w:sz w:val="24"/>
        </w:rPr>
        <w:t xml:space="preserve"> </w:t>
      </w:r>
    </w:p>
    <w:p w:rsidR="002D2575" w:rsidRPr="003C132D" w:rsidRDefault="002D2575">
      <w:pPr>
        <w:spacing w:line="360" w:lineRule="auto"/>
        <w:ind w:firstLineChars="200" w:firstLine="480"/>
        <w:rPr>
          <w:sz w:val="24"/>
        </w:rPr>
      </w:pPr>
      <w:r w:rsidRPr="003C132D">
        <w:rPr>
          <w:color w:val="000000"/>
          <w:sz w:val="24"/>
        </w:rPr>
        <w:t>1</w:t>
      </w:r>
      <w:r w:rsidRPr="003C132D">
        <w:rPr>
          <w:rFonts w:hAnsi="宋体"/>
          <w:color w:val="000000"/>
          <w:sz w:val="24"/>
        </w:rPr>
        <w:t>、</w:t>
      </w:r>
      <w:bookmarkStart w:id="9" w:name="_Hlt80961854"/>
      <w:bookmarkStart w:id="10" w:name="_Hlt81034163"/>
      <w:bookmarkStart w:id="11" w:name="_Toc109537381"/>
      <w:bookmarkEnd w:id="9"/>
      <w:bookmarkEnd w:id="10"/>
      <w:r w:rsidRPr="003C132D">
        <w:rPr>
          <w:rFonts w:hAnsi="宋体"/>
          <w:sz w:val="24"/>
        </w:rPr>
        <w:t>基金或本基金：指</w:t>
      </w:r>
      <w:r w:rsidRPr="003C132D">
        <w:rPr>
          <w:sz w:val="24"/>
        </w:rPr>
        <w:t>交银施罗德先进制造股票</w:t>
      </w:r>
      <w:r w:rsidRPr="003C132D">
        <w:rPr>
          <w:rFonts w:hAnsi="宋体"/>
          <w:sz w:val="24"/>
        </w:rPr>
        <w:t>证券投资基金</w:t>
      </w:r>
    </w:p>
    <w:p w:rsidR="002D2575" w:rsidRPr="003C132D" w:rsidRDefault="002D2575">
      <w:pPr>
        <w:spacing w:line="360" w:lineRule="auto"/>
        <w:ind w:firstLineChars="200" w:firstLine="480"/>
        <w:rPr>
          <w:sz w:val="24"/>
        </w:rPr>
      </w:pPr>
      <w:r w:rsidRPr="003C132D">
        <w:rPr>
          <w:sz w:val="24"/>
        </w:rPr>
        <w:t>2</w:t>
      </w:r>
      <w:r w:rsidRPr="003C132D">
        <w:rPr>
          <w:rFonts w:hAnsi="宋体"/>
          <w:sz w:val="24"/>
        </w:rPr>
        <w:t>、基金管理人或本基金管理人：指</w:t>
      </w:r>
      <w:r w:rsidRPr="003C132D">
        <w:rPr>
          <w:sz w:val="24"/>
        </w:rPr>
        <w:t>交银施罗德</w:t>
      </w:r>
      <w:r w:rsidRPr="003C132D">
        <w:rPr>
          <w:rFonts w:hAnsi="宋体"/>
          <w:sz w:val="24"/>
        </w:rPr>
        <w:t>基金管理有限公司</w:t>
      </w:r>
    </w:p>
    <w:p w:rsidR="002D2575" w:rsidRPr="003C132D" w:rsidRDefault="002D2575">
      <w:pPr>
        <w:spacing w:line="360" w:lineRule="auto"/>
        <w:ind w:firstLineChars="200" w:firstLine="480"/>
        <w:rPr>
          <w:sz w:val="24"/>
        </w:rPr>
      </w:pPr>
      <w:r w:rsidRPr="003C132D">
        <w:rPr>
          <w:sz w:val="24"/>
        </w:rPr>
        <w:t>3</w:t>
      </w:r>
      <w:r w:rsidRPr="003C132D">
        <w:rPr>
          <w:rFonts w:hAnsi="宋体"/>
          <w:sz w:val="24"/>
        </w:rPr>
        <w:t>、基金托管人或本基金托管人：指中国农业银行股份有限公司</w:t>
      </w:r>
    </w:p>
    <w:p w:rsidR="002D2575" w:rsidRPr="003C132D" w:rsidRDefault="002D2575">
      <w:pPr>
        <w:spacing w:line="360" w:lineRule="auto"/>
        <w:ind w:firstLineChars="200" w:firstLine="480"/>
        <w:rPr>
          <w:sz w:val="24"/>
        </w:rPr>
      </w:pPr>
      <w:r w:rsidRPr="003C132D">
        <w:rPr>
          <w:sz w:val="24"/>
        </w:rPr>
        <w:t>4</w:t>
      </w:r>
      <w:r w:rsidRPr="003C132D">
        <w:rPr>
          <w:rFonts w:hAnsi="宋体"/>
          <w:sz w:val="24"/>
        </w:rPr>
        <w:t>、基金合同或本基金合同：指《</w:t>
      </w:r>
      <w:r w:rsidRPr="003C132D">
        <w:rPr>
          <w:sz w:val="24"/>
        </w:rPr>
        <w:t>交银施罗德先进制造股票</w:t>
      </w:r>
      <w:r w:rsidRPr="003C132D">
        <w:rPr>
          <w:rFonts w:hAnsi="宋体"/>
          <w:sz w:val="24"/>
        </w:rPr>
        <w:t>证券投资基金基金合同》及对本基金合同的任何有效修订和补充</w:t>
      </w:r>
    </w:p>
    <w:p w:rsidR="002D2575" w:rsidRPr="003C132D" w:rsidRDefault="002D2575">
      <w:pPr>
        <w:spacing w:line="360" w:lineRule="auto"/>
        <w:ind w:firstLineChars="200" w:firstLine="480"/>
        <w:rPr>
          <w:sz w:val="24"/>
        </w:rPr>
      </w:pPr>
      <w:r w:rsidRPr="003C132D">
        <w:rPr>
          <w:sz w:val="24"/>
        </w:rPr>
        <w:t>5</w:t>
      </w:r>
      <w:r w:rsidRPr="003C132D">
        <w:rPr>
          <w:rFonts w:hAnsi="宋体"/>
          <w:sz w:val="24"/>
        </w:rPr>
        <w:t>、托管协议或本托管协议：指基金管理人与基金托管人就本基金签订之《</w:t>
      </w:r>
      <w:r w:rsidRPr="003C132D">
        <w:rPr>
          <w:sz w:val="24"/>
        </w:rPr>
        <w:t>交银施罗德先进制造股票</w:t>
      </w:r>
      <w:r w:rsidRPr="003C132D">
        <w:rPr>
          <w:rFonts w:hAnsi="宋体"/>
          <w:sz w:val="24"/>
        </w:rPr>
        <w:t>证券投资基金托管协议》及对该托管协议的任何有效修订和补充</w:t>
      </w:r>
    </w:p>
    <w:p w:rsidR="002D2575" w:rsidRPr="003C132D" w:rsidRDefault="002D2575">
      <w:pPr>
        <w:spacing w:line="360" w:lineRule="auto"/>
        <w:ind w:firstLineChars="200" w:firstLine="480"/>
        <w:rPr>
          <w:sz w:val="24"/>
        </w:rPr>
      </w:pPr>
      <w:r w:rsidRPr="003C132D">
        <w:rPr>
          <w:sz w:val="24"/>
        </w:rPr>
        <w:t>6</w:t>
      </w:r>
      <w:r w:rsidRPr="003C132D">
        <w:rPr>
          <w:rFonts w:hAnsi="宋体"/>
          <w:sz w:val="24"/>
        </w:rPr>
        <w:t>、招募说明书或本招募说明书：指《</w:t>
      </w:r>
      <w:r w:rsidRPr="003C132D">
        <w:rPr>
          <w:sz w:val="24"/>
        </w:rPr>
        <w:t>交银施罗德先进制造股票</w:t>
      </w:r>
      <w:r w:rsidRPr="003C132D">
        <w:rPr>
          <w:rFonts w:hAnsi="宋体"/>
          <w:sz w:val="24"/>
        </w:rPr>
        <w:t>证券投资基金</w:t>
      </w:r>
      <w:r w:rsidRPr="003C132D">
        <w:rPr>
          <w:rFonts w:hAnsi="宋体"/>
          <w:sz w:val="24"/>
        </w:rPr>
        <w:lastRenderedPageBreak/>
        <w:t>招募说明书》，及其定期的更新</w:t>
      </w:r>
    </w:p>
    <w:p w:rsidR="002D2575" w:rsidRPr="003C132D" w:rsidRDefault="002D2575">
      <w:pPr>
        <w:spacing w:line="360" w:lineRule="auto"/>
        <w:ind w:firstLineChars="200" w:firstLine="480"/>
        <w:rPr>
          <w:sz w:val="24"/>
        </w:rPr>
      </w:pPr>
      <w:r w:rsidRPr="003C132D">
        <w:rPr>
          <w:sz w:val="24"/>
        </w:rPr>
        <w:t>7</w:t>
      </w:r>
      <w:r w:rsidRPr="003C132D">
        <w:rPr>
          <w:rFonts w:hAnsi="宋体"/>
          <w:sz w:val="24"/>
        </w:rPr>
        <w:t>、发售公告：指《</w:t>
      </w:r>
      <w:r w:rsidRPr="003C132D">
        <w:rPr>
          <w:sz w:val="24"/>
        </w:rPr>
        <w:t>交银施罗德先进制造股票</w:t>
      </w:r>
      <w:r w:rsidRPr="003C132D">
        <w:rPr>
          <w:rFonts w:hAnsi="宋体"/>
          <w:sz w:val="24"/>
        </w:rPr>
        <w:t>证券投资基金份额发售公告》</w:t>
      </w:r>
    </w:p>
    <w:p w:rsidR="002D2575" w:rsidRPr="003C132D" w:rsidRDefault="002D2575">
      <w:pPr>
        <w:spacing w:line="360" w:lineRule="auto"/>
        <w:ind w:firstLineChars="200" w:firstLine="480"/>
        <w:rPr>
          <w:sz w:val="24"/>
        </w:rPr>
      </w:pPr>
      <w:r w:rsidRPr="003C132D">
        <w:rPr>
          <w:sz w:val="24"/>
        </w:rPr>
        <w:t>8</w:t>
      </w:r>
      <w:r w:rsidRPr="003C132D">
        <w:rPr>
          <w:rFonts w:hAnsi="宋体"/>
          <w:sz w:val="24"/>
        </w:rPr>
        <w:t>、法律法规：指中国现行有效并公布实施的法律、行政法规、司法解释、部门规章、地方性法规、地方政府规章及其他对基金合同当事人有约束力的规范性文件及对该等法律法规不时作出的修订</w:t>
      </w:r>
    </w:p>
    <w:p w:rsidR="002D2575" w:rsidRPr="003C132D" w:rsidRDefault="002D2575">
      <w:pPr>
        <w:spacing w:line="360" w:lineRule="auto"/>
        <w:ind w:firstLineChars="200" w:firstLine="480"/>
        <w:rPr>
          <w:sz w:val="24"/>
        </w:rPr>
      </w:pPr>
      <w:r w:rsidRPr="003C132D">
        <w:rPr>
          <w:sz w:val="24"/>
        </w:rPr>
        <w:t>9</w:t>
      </w:r>
      <w:r w:rsidRPr="003C132D">
        <w:rPr>
          <w:rFonts w:hAnsi="宋体"/>
          <w:sz w:val="24"/>
        </w:rPr>
        <w:t>、《基金法》：指</w:t>
      </w:r>
      <w:r w:rsidRPr="003C132D">
        <w:rPr>
          <w:sz w:val="24"/>
        </w:rPr>
        <w:t>2003</w:t>
      </w:r>
      <w:r w:rsidRPr="003C132D">
        <w:rPr>
          <w:rFonts w:hAnsi="宋体"/>
          <w:sz w:val="24"/>
        </w:rPr>
        <w:t>年</w:t>
      </w:r>
      <w:r w:rsidRPr="003C132D">
        <w:rPr>
          <w:sz w:val="24"/>
        </w:rPr>
        <w:t>10</w:t>
      </w:r>
      <w:r w:rsidRPr="003C132D">
        <w:rPr>
          <w:rFonts w:hAnsi="宋体"/>
          <w:sz w:val="24"/>
        </w:rPr>
        <w:t>月</w:t>
      </w:r>
      <w:r w:rsidRPr="003C132D">
        <w:rPr>
          <w:sz w:val="24"/>
        </w:rPr>
        <w:t>28</w:t>
      </w:r>
      <w:r w:rsidRPr="003C132D">
        <w:rPr>
          <w:rFonts w:hAnsi="宋体"/>
          <w:sz w:val="24"/>
        </w:rPr>
        <w:t>日经第十届全国人民代表大会常务委员会第五次会议通过，自</w:t>
      </w:r>
      <w:r w:rsidRPr="003C132D">
        <w:rPr>
          <w:sz w:val="24"/>
        </w:rPr>
        <w:t>2004</w:t>
      </w:r>
      <w:r w:rsidRPr="003C132D">
        <w:rPr>
          <w:rFonts w:hAnsi="宋体"/>
          <w:sz w:val="24"/>
        </w:rPr>
        <w:t>年</w:t>
      </w:r>
      <w:r w:rsidRPr="003C132D">
        <w:rPr>
          <w:sz w:val="24"/>
        </w:rPr>
        <w:t>6</w:t>
      </w:r>
      <w:r w:rsidRPr="003C132D">
        <w:rPr>
          <w:rFonts w:hAnsi="宋体"/>
          <w:sz w:val="24"/>
        </w:rPr>
        <w:t>月</w:t>
      </w:r>
      <w:r w:rsidRPr="003C132D">
        <w:rPr>
          <w:sz w:val="24"/>
        </w:rPr>
        <w:t>1</w:t>
      </w:r>
      <w:r w:rsidRPr="003C132D">
        <w:rPr>
          <w:rFonts w:hAnsi="宋体"/>
          <w:sz w:val="24"/>
        </w:rPr>
        <w:t>日起实施的《中华人民共和国证券投资基金法》及颁布机关对其不时作出的修订</w:t>
      </w:r>
    </w:p>
    <w:p w:rsidR="002D2575" w:rsidRPr="003C132D" w:rsidRDefault="002D2575">
      <w:pPr>
        <w:spacing w:line="360" w:lineRule="auto"/>
        <w:ind w:firstLineChars="200" w:firstLine="480"/>
        <w:rPr>
          <w:sz w:val="24"/>
        </w:rPr>
      </w:pPr>
      <w:r w:rsidRPr="003C132D">
        <w:rPr>
          <w:sz w:val="24"/>
        </w:rPr>
        <w:t>10</w:t>
      </w:r>
      <w:r w:rsidRPr="003C132D">
        <w:rPr>
          <w:rFonts w:hAnsi="宋体"/>
          <w:sz w:val="24"/>
        </w:rPr>
        <w:t>、《证券法》：指</w:t>
      </w:r>
      <w:r w:rsidRPr="003C132D">
        <w:rPr>
          <w:sz w:val="24"/>
        </w:rPr>
        <w:t>2005</w:t>
      </w:r>
      <w:r w:rsidRPr="003C132D">
        <w:rPr>
          <w:rFonts w:hAnsi="宋体"/>
          <w:sz w:val="24"/>
        </w:rPr>
        <w:t>年</w:t>
      </w:r>
      <w:r w:rsidRPr="003C132D">
        <w:rPr>
          <w:sz w:val="24"/>
        </w:rPr>
        <w:t>10</w:t>
      </w:r>
      <w:r w:rsidRPr="003C132D">
        <w:rPr>
          <w:rFonts w:hAnsi="宋体"/>
          <w:sz w:val="24"/>
        </w:rPr>
        <w:t>月</w:t>
      </w:r>
      <w:r w:rsidRPr="003C132D">
        <w:rPr>
          <w:sz w:val="24"/>
        </w:rPr>
        <w:t>27</w:t>
      </w:r>
      <w:r w:rsidRPr="003C132D">
        <w:rPr>
          <w:rFonts w:hAnsi="宋体"/>
          <w:sz w:val="24"/>
        </w:rPr>
        <w:t>日经第十届全国人民代表大会常务委员会第十八次会议通过，自</w:t>
      </w:r>
      <w:r w:rsidRPr="003C132D">
        <w:rPr>
          <w:sz w:val="24"/>
        </w:rPr>
        <w:t>2006</w:t>
      </w:r>
      <w:r w:rsidRPr="003C132D">
        <w:rPr>
          <w:rFonts w:hAnsi="宋体"/>
          <w:sz w:val="24"/>
        </w:rPr>
        <w:t>年</w:t>
      </w:r>
      <w:r w:rsidRPr="003C132D">
        <w:rPr>
          <w:sz w:val="24"/>
        </w:rPr>
        <w:t>1</w:t>
      </w:r>
      <w:r w:rsidRPr="003C132D">
        <w:rPr>
          <w:rFonts w:hAnsi="宋体"/>
          <w:sz w:val="24"/>
        </w:rPr>
        <w:t>月</w:t>
      </w:r>
      <w:r w:rsidRPr="003C132D">
        <w:rPr>
          <w:sz w:val="24"/>
        </w:rPr>
        <w:t>1</w:t>
      </w:r>
      <w:r w:rsidRPr="003C132D">
        <w:rPr>
          <w:rFonts w:hAnsi="宋体"/>
          <w:sz w:val="24"/>
        </w:rPr>
        <w:t>日实施的《中华人民共和国证券法》及对其不时做出的修订</w:t>
      </w:r>
    </w:p>
    <w:p w:rsidR="002D2575" w:rsidRPr="003C132D" w:rsidRDefault="002D2575">
      <w:pPr>
        <w:spacing w:line="360" w:lineRule="auto"/>
        <w:ind w:firstLineChars="200" w:firstLine="480"/>
        <w:rPr>
          <w:sz w:val="24"/>
        </w:rPr>
      </w:pPr>
      <w:r w:rsidRPr="003C132D">
        <w:rPr>
          <w:sz w:val="24"/>
        </w:rPr>
        <w:t>11</w:t>
      </w:r>
      <w:r w:rsidRPr="003C132D">
        <w:rPr>
          <w:rFonts w:hAnsi="宋体"/>
          <w:sz w:val="24"/>
        </w:rPr>
        <w:t>、《销售办法》：指中国证监会</w:t>
      </w:r>
      <w:r w:rsidRPr="003C132D">
        <w:rPr>
          <w:sz w:val="24"/>
        </w:rPr>
        <w:t>2011</w:t>
      </w:r>
      <w:r w:rsidRPr="003C132D">
        <w:rPr>
          <w:rFonts w:hAnsi="宋体"/>
          <w:sz w:val="24"/>
        </w:rPr>
        <w:t>年</w:t>
      </w:r>
      <w:r w:rsidRPr="003C132D">
        <w:rPr>
          <w:sz w:val="24"/>
        </w:rPr>
        <w:t>6</w:t>
      </w:r>
      <w:r w:rsidRPr="003C132D">
        <w:rPr>
          <w:rFonts w:hAnsi="宋体"/>
          <w:sz w:val="24"/>
        </w:rPr>
        <w:t>月</w:t>
      </w:r>
      <w:r w:rsidRPr="003C132D">
        <w:rPr>
          <w:sz w:val="24"/>
        </w:rPr>
        <w:t>9</w:t>
      </w:r>
      <w:r w:rsidRPr="003C132D">
        <w:rPr>
          <w:rFonts w:hAnsi="宋体"/>
          <w:sz w:val="24"/>
        </w:rPr>
        <w:t>日颁布、同年</w:t>
      </w:r>
      <w:r w:rsidRPr="003C132D">
        <w:rPr>
          <w:sz w:val="24"/>
        </w:rPr>
        <w:t>10</w:t>
      </w:r>
      <w:r w:rsidRPr="003C132D">
        <w:rPr>
          <w:rFonts w:hAnsi="宋体"/>
          <w:sz w:val="24"/>
        </w:rPr>
        <w:t>月</w:t>
      </w:r>
      <w:r w:rsidRPr="003C132D">
        <w:rPr>
          <w:sz w:val="24"/>
        </w:rPr>
        <w:t>1</w:t>
      </w:r>
      <w:r w:rsidRPr="003C132D">
        <w:rPr>
          <w:rFonts w:hAnsi="宋体"/>
          <w:sz w:val="24"/>
        </w:rPr>
        <w:t>日实施的《证券投资基金销售管理办法》及对其不时作出的修订</w:t>
      </w:r>
    </w:p>
    <w:p w:rsidR="002D2575" w:rsidRPr="003C132D" w:rsidRDefault="002D2575">
      <w:pPr>
        <w:spacing w:line="360" w:lineRule="auto"/>
        <w:ind w:firstLineChars="200" w:firstLine="480"/>
        <w:rPr>
          <w:sz w:val="24"/>
        </w:rPr>
      </w:pPr>
      <w:r w:rsidRPr="003C132D">
        <w:rPr>
          <w:sz w:val="24"/>
        </w:rPr>
        <w:t>12</w:t>
      </w:r>
      <w:r w:rsidRPr="003C132D">
        <w:rPr>
          <w:rFonts w:hAnsi="宋体"/>
          <w:sz w:val="24"/>
        </w:rPr>
        <w:t>、《信息披露办法》：指中国证监会</w:t>
      </w:r>
      <w:r w:rsidRPr="003C132D">
        <w:rPr>
          <w:sz w:val="24"/>
        </w:rPr>
        <w:t>2004</w:t>
      </w:r>
      <w:r w:rsidRPr="003C132D">
        <w:rPr>
          <w:rFonts w:hAnsi="宋体"/>
          <w:sz w:val="24"/>
        </w:rPr>
        <w:t>年</w:t>
      </w:r>
      <w:r w:rsidRPr="003C132D">
        <w:rPr>
          <w:sz w:val="24"/>
        </w:rPr>
        <w:t>6</w:t>
      </w:r>
      <w:r w:rsidRPr="003C132D">
        <w:rPr>
          <w:rFonts w:hAnsi="宋体"/>
          <w:sz w:val="24"/>
        </w:rPr>
        <w:t>月</w:t>
      </w:r>
      <w:r w:rsidRPr="003C132D">
        <w:rPr>
          <w:sz w:val="24"/>
        </w:rPr>
        <w:t>8</w:t>
      </w:r>
      <w:r w:rsidRPr="003C132D">
        <w:rPr>
          <w:rFonts w:hAnsi="宋体"/>
          <w:sz w:val="24"/>
        </w:rPr>
        <w:t>日颁布、同年</w:t>
      </w:r>
      <w:r w:rsidRPr="003C132D">
        <w:rPr>
          <w:sz w:val="24"/>
        </w:rPr>
        <w:t>7</w:t>
      </w:r>
      <w:r w:rsidRPr="003C132D">
        <w:rPr>
          <w:rFonts w:hAnsi="宋体"/>
          <w:sz w:val="24"/>
        </w:rPr>
        <w:t>月</w:t>
      </w:r>
      <w:r w:rsidRPr="003C132D">
        <w:rPr>
          <w:sz w:val="24"/>
        </w:rPr>
        <w:t>1</w:t>
      </w:r>
      <w:r w:rsidRPr="003C132D">
        <w:rPr>
          <w:rFonts w:hAnsi="宋体"/>
          <w:sz w:val="24"/>
        </w:rPr>
        <w:t>日实施的《证券投资基金信息披露管理办法》及对其不时作出的修订</w:t>
      </w:r>
    </w:p>
    <w:p w:rsidR="002D2575" w:rsidRPr="003C132D" w:rsidRDefault="002D2575">
      <w:pPr>
        <w:spacing w:line="360" w:lineRule="auto"/>
        <w:ind w:firstLineChars="200" w:firstLine="480"/>
        <w:rPr>
          <w:sz w:val="24"/>
        </w:rPr>
      </w:pPr>
      <w:r w:rsidRPr="003C132D">
        <w:rPr>
          <w:sz w:val="24"/>
        </w:rPr>
        <w:t>13</w:t>
      </w:r>
      <w:r w:rsidRPr="003C132D">
        <w:rPr>
          <w:rFonts w:hAnsi="宋体"/>
          <w:sz w:val="24"/>
        </w:rPr>
        <w:t>、《运作办法》：指中国证监会</w:t>
      </w:r>
      <w:r w:rsidRPr="003C132D">
        <w:rPr>
          <w:sz w:val="24"/>
        </w:rPr>
        <w:t>2004</w:t>
      </w:r>
      <w:r w:rsidRPr="003C132D">
        <w:rPr>
          <w:rFonts w:hAnsi="宋体"/>
          <w:sz w:val="24"/>
        </w:rPr>
        <w:t>年</w:t>
      </w:r>
      <w:r w:rsidRPr="003C132D">
        <w:rPr>
          <w:sz w:val="24"/>
        </w:rPr>
        <w:t>6</w:t>
      </w:r>
      <w:r w:rsidRPr="003C132D">
        <w:rPr>
          <w:rFonts w:hAnsi="宋体"/>
          <w:sz w:val="24"/>
        </w:rPr>
        <w:t>月</w:t>
      </w:r>
      <w:r w:rsidRPr="003C132D">
        <w:rPr>
          <w:sz w:val="24"/>
        </w:rPr>
        <w:t>29</w:t>
      </w:r>
      <w:r w:rsidRPr="003C132D">
        <w:rPr>
          <w:rFonts w:hAnsi="宋体"/>
          <w:sz w:val="24"/>
        </w:rPr>
        <w:t>日颁布、同年</w:t>
      </w:r>
      <w:r w:rsidRPr="003C132D">
        <w:rPr>
          <w:sz w:val="24"/>
        </w:rPr>
        <w:t>7</w:t>
      </w:r>
      <w:r w:rsidRPr="003C132D">
        <w:rPr>
          <w:rFonts w:hAnsi="宋体"/>
          <w:sz w:val="24"/>
        </w:rPr>
        <w:t>月</w:t>
      </w:r>
      <w:r w:rsidRPr="003C132D">
        <w:rPr>
          <w:sz w:val="24"/>
        </w:rPr>
        <w:t>1</w:t>
      </w:r>
      <w:r w:rsidRPr="003C132D">
        <w:rPr>
          <w:rFonts w:hAnsi="宋体"/>
          <w:sz w:val="24"/>
        </w:rPr>
        <w:t>日实施的《证券投资基金运作管理办法》及对其不时作出的修订</w:t>
      </w:r>
    </w:p>
    <w:p w:rsidR="002D2575" w:rsidRPr="003C132D" w:rsidRDefault="002D2575">
      <w:pPr>
        <w:spacing w:line="360" w:lineRule="auto"/>
        <w:ind w:firstLineChars="200" w:firstLine="480"/>
        <w:rPr>
          <w:sz w:val="24"/>
        </w:rPr>
      </w:pPr>
      <w:r w:rsidRPr="003C132D">
        <w:rPr>
          <w:sz w:val="24"/>
        </w:rPr>
        <w:t>14</w:t>
      </w:r>
      <w:r w:rsidRPr="003C132D">
        <w:rPr>
          <w:rFonts w:hAnsi="宋体"/>
          <w:sz w:val="24"/>
        </w:rPr>
        <w:t>、中国：指中华人民共和国，就本基金合同而言，不包括香港特别行政区、澳门特别行政区和台湾地区</w:t>
      </w:r>
    </w:p>
    <w:p w:rsidR="002D2575" w:rsidRPr="003C132D" w:rsidRDefault="002D2575">
      <w:pPr>
        <w:spacing w:line="360" w:lineRule="auto"/>
        <w:ind w:firstLineChars="200" w:firstLine="480"/>
        <w:rPr>
          <w:sz w:val="24"/>
        </w:rPr>
      </w:pPr>
      <w:r w:rsidRPr="003C132D">
        <w:rPr>
          <w:sz w:val="24"/>
        </w:rPr>
        <w:t>15</w:t>
      </w:r>
      <w:r w:rsidRPr="003C132D">
        <w:rPr>
          <w:rFonts w:hAnsi="宋体"/>
          <w:sz w:val="24"/>
        </w:rPr>
        <w:t>、中国证监会：指中国证券监督管理委员会</w:t>
      </w:r>
    </w:p>
    <w:p w:rsidR="002D2575" w:rsidRPr="003C132D" w:rsidRDefault="002D2575">
      <w:pPr>
        <w:spacing w:line="360" w:lineRule="auto"/>
        <w:ind w:firstLineChars="200" w:firstLine="480"/>
        <w:rPr>
          <w:spacing w:val="8"/>
          <w:sz w:val="24"/>
        </w:rPr>
      </w:pPr>
      <w:r w:rsidRPr="003C132D">
        <w:rPr>
          <w:sz w:val="24"/>
        </w:rPr>
        <w:t>16</w:t>
      </w:r>
      <w:r w:rsidRPr="003C132D">
        <w:rPr>
          <w:rFonts w:hAnsi="宋体"/>
          <w:sz w:val="24"/>
        </w:rPr>
        <w:t>、银行业监督管理机构：指中国银行业监督管理委员会</w:t>
      </w:r>
    </w:p>
    <w:p w:rsidR="002D2575" w:rsidRPr="003C132D" w:rsidRDefault="002D2575">
      <w:pPr>
        <w:spacing w:line="360" w:lineRule="auto"/>
        <w:ind w:firstLineChars="200" w:firstLine="480"/>
        <w:rPr>
          <w:sz w:val="24"/>
        </w:rPr>
      </w:pPr>
      <w:r w:rsidRPr="003C132D">
        <w:rPr>
          <w:sz w:val="24"/>
        </w:rPr>
        <w:t>17</w:t>
      </w:r>
      <w:r w:rsidRPr="003C132D">
        <w:rPr>
          <w:rFonts w:hAnsi="宋体"/>
          <w:sz w:val="24"/>
        </w:rPr>
        <w:t>、基金合同当事人：指受基金合同约束，根据基金合同享有权利并承担义务的法律主体，包括基金管理人、基金托管人和基金份额持有人</w:t>
      </w:r>
    </w:p>
    <w:p w:rsidR="002D2575" w:rsidRPr="003C132D" w:rsidRDefault="002D2575">
      <w:pPr>
        <w:spacing w:line="360" w:lineRule="auto"/>
        <w:ind w:firstLineChars="200" w:firstLine="480"/>
        <w:rPr>
          <w:spacing w:val="8"/>
          <w:sz w:val="24"/>
        </w:rPr>
      </w:pPr>
      <w:r w:rsidRPr="003C132D">
        <w:rPr>
          <w:sz w:val="24"/>
        </w:rPr>
        <w:t>18</w:t>
      </w:r>
      <w:r w:rsidRPr="003C132D">
        <w:rPr>
          <w:rFonts w:hAnsi="宋体"/>
          <w:sz w:val="24"/>
        </w:rPr>
        <w:t>、个人投资者：指符合法律法规规定的条件可以投资证券投资基金的自然人</w:t>
      </w:r>
    </w:p>
    <w:p w:rsidR="002D2575" w:rsidRPr="003C132D" w:rsidRDefault="002D2575">
      <w:pPr>
        <w:spacing w:line="360" w:lineRule="auto"/>
        <w:ind w:firstLineChars="200" w:firstLine="480"/>
        <w:rPr>
          <w:sz w:val="24"/>
        </w:rPr>
      </w:pPr>
      <w:r w:rsidRPr="003C132D">
        <w:rPr>
          <w:sz w:val="24"/>
        </w:rPr>
        <w:t>19</w:t>
      </w:r>
      <w:r w:rsidRPr="003C132D">
        <w:rPr>
          <w:rFonts w:hAnsi="宋体"/>
          <w:sz w:val="24"/>
        </w:rPr>
        <w:t>、机构投资者：指符合法律法规规定可以投资证券投资基金的在中华人民共和国注册登记或经政府有关部门批准设立的机构</w:t>
      </w:r>
    </w:p>
    <w:p w:rsidR="002D2575" w:rsidRPr="003C132D" w:rsidRDefault="002D2575">
      <w:pPr>
        <w:spacing w:line="360" w:lineRule="auto"/>
        <w:ind w:firstLineChars="200" w:firstLine="480"/>
        <w:rPr>
          <w:sz w:val="24"/>
        </w:rPr>
      </w:pPr>
      <w:r w:rsidRPr="003C132D">
        <w:rPr>
          <w:sz w:val="24"/>
        </w:rPr>
        <w:t>20</w:t>
      </w:r>
      <w:r w:rsidRPr="003C132D">
        <w:rPr>
          <w:rFonts w:hAnsi="宋体"/>
          <w:sz w:val="24"/>
        </w:rPr>
        <w:t>、合格境外机构投资者：指符合《</w:t>
      </w:r>
      <w:r w:rsidRPr="003C132D">
        <w:rPr>
          <w:rStyle w:val="heigh1801"/>
          <w:rFonts w:hAnsi="宋体"/>
          <w:sz w:val="24"/>
        </w:rPr>
        <w:t>合格境外机构投资者境内证券投资管理办法</w:t>
      </w:r>
      <w:r w:rsidRPr="003C132D">
        <w:rPr>
          <w:rFonts w:hAnsi="宋体"/>
          <w:sz w:val="24"/>
        </w:rPr>
        <w:t>》及其他相关法律法规规定的条件，经中国证监会批准可投资于中国证券市</w:t>
      </w:r>
      <w:r w:rsidRPr="003C132D">
        <w:rPr>
          <w:rFonts w:hAnsi="宋体"/>
          <w:sz w:val="24"/>
        </w:rPr>
        <w:lastRenderedPageBreak/>
        <w:t>场，并取得国家外汇管理局额度批准的中国境外的机构投资者</w:t>
      </w:r>
    </w:p>
    <w:p w:rsidR="002D2575" w:rsidRPr="003C132D" w:rsidRDefault="002D2575">
      <w:pPr>
        <w:spacing w:line="360" w:lineRule="auto"/>
        <w:ind w:firstLineChars="200" w:firstLine="480"/>
        <w:rPr>
          <w:sz w:val="24"/>
        </w:rPr>
      </w:pPr>
      <w:r w:rsidRPr="003C132D">
        <w:rPr>
          <w:sz w:val="24"/>
        </w:rPr>
        <w:t>21</w:t>
      </w:r>
      <w:r w:rsidRPr="003C132D">
        <w:rPr>
          <w:rFonts w:hAnsi="宋体"/>
          <w:sz w:val="24"/>
        </w:rPr>
        <w:t>、基金投资者或投资者：指个人投资者、机构投资者和合格境外机构投资者，以及法律法规或中国证监会允许购买证券投资基金的其他投资者</w:t>
      </w:r>
    </w:p>
    <w:p w:rsidR="002D2575" w:rsidRPr="003C132D" w:rsidRDefault="002D2575">
      <w:pPr>
        <w:spacing w:line="360" w:lineRule="auto"/>
        <w:ind w:firstLineChars="200" w:firstLine="480"/>
        <w:rPr>
          <w:sz w:val="24"/>
        </w:rPr>
      </w:pPr>
      <w:r w:rsidRPr="003C132D">
        <w:rPr>
          <w:sz w:val="24"/>
        </w:rPr>
        <w:t>22</w:t>
      </w:r>
      <w:r w:rsidRPr="003C132D">
        <w:rPr>
          <w:rFonts w:hAnsi="宋体"/>
          <w:sz w:val="24"/>
        </w:rPr>
        <w:t>、基金份额持有人：指依招募说明书和基金合同合法取得基金份额的基金投资者</w:t>
      </w:r>
    </w:p>
    <w:p w:rsidR="002D2575" w:rsidRPr="003C132D" w:rsidRDefault="002D2575">
      <w:pPr>
        <w:spacing w:line="360" w:lineRule="auto"/>
        <w:ind w:firstLineChars="200" w:firstLine="480"/>
        <w:rPr>
          <w:sz w:val="24"/>
        </w:rPr>
      </w:pPr>
      <w:r w:rsidRPr="003C132D">
        <w:rPr>
          <w:sz w:val="24"/>
        </w:rPr>
        <w:t>23</w:t>
      </w:r>
      <w:r w:rsidRPr="003C132D">
        <w:rPr>
          <w:rFonts w:hAnsi="宋体"/>
          <w:sz w:val="24"/>
        </w:rPr>
        <w:t>、基金销售业务：指基金的宣传推介、认购、申购、赎回、转换、转托管及定期定额投资等业务</w:t>
      </w:r>
    </w:p>
    <w:p w:rsidR="002D2575" w:rsidRPr="003C132D" w:rsidRDefault="002D2575">
      <w:pPr>
        <w:spacing w:line="360" w:lineRule="auto"/>
        <w:ind w:firstLineChars="200" w:firstLine="480"/>
        <w:rPr>
          <w:sz w:val="24"/>
        </w:rPr>
      </w:pPr>
      <w:r w:rsidRPr="003C132D">
        <w:rPr>
          <w:sz w:val="24"/>
        </w:rPr>
        <w:t>24</w:t>
      </w:r>
      <w:r w:rsidRPr="003C132D">
        <w:rPr>
          <w:rFonts w:hAnsi="宋体"/>
          <w:sz w:val="24"/>
        </w:rPr>
        <w:t>、销售机构：指直销机构和代销机构</w:t>
      </w:r>
    </w:p>
    <w:p w:rsidR="002D2575" w:rsidRPr="003C132D" w:rsidRDefault="002D2575">
      <w:pPr>
        <w:spacing w:line="360" w:lineRule="auto"/>
        <w:ind w:firstLineChars="200" w:firstLine="480"/>
        <w:rPr>
          <w:sz w:val="24"/>
        </w:rPr>
      </w:pPr>
      <w:r w:rsidRPr="003C132D">
        <w:rPr>
          <w:sz w:val="24"/>
        </w:rPr>
        <w:t>25</w:t>
      </w:r>
      <w:r w:rsidRPr="003C132D">
        <w:rPr>
          <w:rFonts w:hAnsi="宋体"/>
          <w:sz w:val="24"/>
        </w:rPr>
        <w:t>、直销机构：指</w:t>
      </w:r>
      <w:r w:rsidRPr="003C132D">
        <w:rPr>
          <w:sz w:val="24"/>
        </w:rPr>
        <w:t>交银施罗德</w:t>
      </w:r>
      <w:r w:rsidRPr="003C132D">
        <w:rPr>
          <w:rFonts w:hAnsi="宋体"/>
          <w:sz w:val="24"/>
        </w:rPr>
        <w:t>基金管理有限公司</w:t>
      </w:r>
    </w:p>
    <w:p w:rsidR="002D2575" w:rsidRPr="003C132D" w:rsidRDefault="002D2575">
      <w:pPr>
        <w:spacing w:line="360" w:lineRule="auto"/>
        <w:ind w:firstLineChars="200" w:firstLine="480"/>
        <w:rPr>
          <w:sz w:val="24"/>
        </w:rPr>
      </w:pPr>
      <w:r w:rsidRPr="003C132D">
        <w:rPr>
          <w:sz w:val="24"/>
        </w:rPr>
        <w:t>26</w:t>
      </w:r>
      <w:r w:rsidRPr="003C132D">
        <w:rPr>
          <w:rFonts w:hAnsi="宋体"/>
          <w:sz w:val="24"/>
        </w:rPr>
        <w:t>、代销机构：指符合《销售办法》和中国证监会规定的其他条件，取得基</w:t>
      </w:r>
    </w:p>
    <w:p w:rsidR="002D2575" w:rsidRPr="003C132D" w:rsidRDefault="002D2575">
      <w:pPr>
        <w:spacing w:line="360" w:lineRule="auto"/>
        <w:rPr>
          <w:sz w:val="24"/>
        </w:rPr>
      </w:pPr>
      <w:r w:rsidRPr="003C132D">
        <w:rPr>
          <w:rFonts w:hAnsi="宋体"/>
          <w:sz w:val="24"/>
        </w:rPr>
        <w:t>金代销业务资格并与基金管理人签订了基金销售服务代理协议，代为办理基金销售业务的机构，以及可通过上海证券交易所交易系统办理基金销售业务的会员单位</w:t>
      </w:r>
    </w:p>
    <w:p w:rsidR="002D2575" w:rsidRPr="003C132D" w:rsidRDefault="002D2575">
      <w:pPr>
        <w:spacing w:line="360" w:lineRule="auto"/>
        <w:ind w:firstLineChars="200" w:firstLine="480"/>
        <w:rPr>
          <w:sz w:val="24"/>
        </w:rPr>
      </w:pPr>
      <w:r w:rsidRPr="003C132D">
        <w:rPr>
          <w:sz w:val="24"/>
        </w:rPr>
        <w:t>27</w:t>
      </w:r>
      <w:r w:rsidRPr="003C132D">
        <w:rPr>
          <w:rFonts w:hAnsi="宋体"/>
          <w:sz w:val="24"/>
        </w:rPr>
        <w:t>、会员单位：具有开放式基金代销资格，经上海证券交易所和中国证券登记结算有限责任公司认可的、可通过上海证券交易所交易系统办理开放式基金的认购、申购、赎回和转托管等业务的上海证券交易所会员单位</w:t>
      </w:r>
    </w:p>
    <w:p w:rsidR="002D2575" w:rsidRPr="003C132D" w:rsidRDefault="002D2575">
      <w:pPr>
        <w:spacing w:line="360" w:lineRule="auto"/>
        <w:ind w:firstLineChars="200" w:firstLine="480"/>
        <w:rPr>
          <w:sz w:val="24"/>
        </w:rPr>
      </w:pPr>
      <w:r w:rsidRPr="003C132D">
        <w:rPr>
          <w:sz w:val="24"/>
        </w:rPr>
        <w:t>28</w:t>
      </w:r>
      <w:r w:rsidRPr="003C132D">
        <w:rPr>
          <w:rFonts w:hAnsi="宋体"/>
          <w:sz w:val="24"/>
        </w:rPr>
        <w:t>、基金销售网点：指直销机构的直销中心及代销机构的代销网点</w:t>
      </w:r>
    </w:p>
    <w:p w:rsidR="002D2575" w:rsidRPr="003C132D" w:rsidRDefault="002D2575">
      <w:pPr>
        <w:spacing w:line="360" w:lineRule="auto"/>
        <w:ind w:firstLineChars="200" w:firstLine="480"/>
        <w:rPr>
          <w:sz w:val="24"/>
        </w:rPr>
      </w:pPr>
      <w:r w:rsidRPr="003C132D">
        <w:rPr>
          <w:sz w:val="24"/>
        </w:rPr>
        <w:t>29</w:t>
      </w:r>
      <w:r w:rsidRPr="003C132D">
        <w:rPr>
          <w:rFonts w:hAnsi="宋体"/>
          <w:sz w:val="24"/>
        </w:rPr>
        <w:t>、注册登记业务：指基金登记、存管、过户、清算和结算业务，具体内容包括基金投资者基金账户的建立和管理、基金份额注册登记、基金销售业务的确认、清算和结算、代理发放红利、建立并保管基金份额持有人名册、办理非交易过户业务等</w:t>
      </w:r>
    </w:p>
    <w:p w:rsidR="002D2575" w:rsidRPr="003C132D" w:rsidRDefault="002D2575">
      <w:pPr>
        <w:spacing w:line="360" w:lineRule="auto"/>
        <w:ind w:firstLineChars="200" w:firstLine="480"/>
        <w:rPr>
          <w:sz w:val="24"/>
        </w:rPr>
      </w:pPr>
      <w:r w:rsidRPr="003C132D">
        <w:rPr>
          <w:sz w:val="24"/>
        </w:rPr>
        <w:t>30</w:t>
      </w:r>
      <w:r w:rsidRPr="003C132D">
        <w:rPr>
          <w:rFonts w:hAnsi="宋体"/>
          <w:sz w:val="24"/>
        </w:rPr>
        <w:t>、注册登记机构：指办理注册登记业务的机构。基金的注册登记机构为</w:t>
      </w:r>
      <w:r w:rsidRPr="003C132D">
        <w:rPr>
          <w:sz w:val="24"/>
        </w:rPr>
        <w:t>交银施罗德</w:t>
      </w:r>
      <w:r w:rsidRPr="003C132D">
        <w:rPr>
          <w:rFonts w:hAnsi="宋体"/>
          <w:sz w:val="24"/>
        </w:rPr>
        <w:t>基金管理有限公司或接受</w:t>
      </w:r>
      <w:r w:rsidRPr="003C132D">
        <w:rPr>
          <w:sz w:val="24"/>
        </w:rPr>
        <w:t>交银施罗德</w:t>
      </w:r>
      <w:r w:rsidRPr="003C132D">
        <w:rPr>
          <w:rFonts w:hAnsi="宋体"/>
          <w:sz w:val="24"/>
        </w:rPr>
        <w:t>基金管理有限公司委托代为办理注册登记业务的机构</w:t>
      </w:r>
    </w:p>
    <w:p w:rsidR="002D2575" w:rsidRPr="003C132D" w:rsidRDefault="002D2575">
      <w:pPr>
        <w:spacing w:line="360" w:lineRule="auto"/>
        <w:ind w:firstLineChars="200" w:firstLine="480"/>
        <w:rPr>
          <w:sz w:val="24"/>
        </w:rPr>
      </w:pPr>
      <w:r w:rsidRPr="003C132D">
        <w:rPr>
          <w:sz w:val="24"/>
        </w:rPr>
        <w:t>31</w:t>
      </w:r>
      <w:r w:rsidRPr="003C132D">
        <w:rPr>
          <w:rFonts w:hAnsi="宋体"/>
          <w:sz w:val="24"/>
        </w:rPr>
        <w:t>、基金账户：指注册登记机构为基金投资者开立的、记录其持有的、基金管理人所管理的基金份额余额及其变动情况的账户</w:t>
      </w:r>
    </w:p>
    <w:p w:rsidR="002D2575" w:rsidRPr="003C132D" w:rsidRDefault="002D2575">
      <w:pPr>
        <w:spacing w:line="360" w:lineRule="auto"/>
        <w:ind w:firstLineChars="200" w:firstLine="480"/>
        <w:rPr>
          <w:sz w:val="24"/>
        </w:rPr>
      </w:pPr>
      <w:r w:rsidRPr="003C132D">
        <w:rPr>
          <w:sz w:val="24"/>
        </w:rPr>
        <w:t>32</w:t>
      </w:r>
      <w:r w:rsidRPr="003C132D">
        <w:rPr>
          <w:rFonts w:hAnsi="宋体"/>
          <w:sz w:val="24"/>
        </w:rPr>
        <w:t>、基金交易账户：指销售机构为基金投资者开立的、记录基金投资者通过该销售机构办理交易业务而引起的基金份额的变动及结余情况的账户</w:t>
      </w:r>
    </w:p>
    <w:p w:rsidR="002D2575" w:rsidRPr="003C132D" w:rsidRDefault="002D2575">
      <w:pPr>
        <w:spacing w:line="360" w:lineRule="auto"/>
        <w:ind w:firstLineChars="200" w:firstLine="480"/>
        <w:rPr>
          <w:sz w:val="24"/>
        </w:rPr>
      </w:pPr>
      <w:r w:rsidRPr="003C132D">
        <w:rPr>
          <w:sz w:val="24"/>
        </w:rPr>
        <w:t>33</w:t>
      </w:r>
      <w:r w:rsidRPr="003C132D">
        <w:rPr>
          <w:rFonts w:hAnsi="宋体"/>
          <w:sz w:val="24"/>
        </w:rPr>
        <w:t>、基金合同生效日：指基金募集期结束后达到法律法规规定及基金合同约</w:t>
      </w:r>
      <w:r w:rsidRPr="003C132D">
        <w:rPr>
          <w:rFonts w:hAnsi="宋体"/>
          <w:sz w:val="24"/>
        </w:rPr>
        <w:lastRenderedPageBreak/>
        <w:t>定的备案条件，基金管理人向中国证监会办理基金备案手续完毕，并收到其书面确认的日期</w:t>
      </w:r>
    </w:p>
    <w:p w:rsidR="002D2575" w:rsidRPr="003C132D" w:rsidRDefault="002D2575">
      <w:pPr>
        <w:spacing w:line="360" w:lineRule="auto"/>
        <w:ind w:firstLineChars="200" w:firstLine="480"/>
        <w:rPr>
          <w:sz w:val="24"/>
        </w:rPr>
      </w:pPr>
      <w:r w:rsidRPr="003C132D">
        <w:rPr>
          <w:sz w:val="24"/>
        </w:rPr>
        <w:t>34</w:t>
      </w:r>
      <w:r w:rsidRPr="003C132D">
        <w:rPr>
          <w:rFonts w:hAnsi="宋体"/>
          <w:sz w:val="24"/>
        </w:rPr>
        <w:t>、基金合同终止日：指基金合同规定的基金合同终止事由出现后，按照基金合同规定的程序终止基金合同的日期</w:t>
      </w:r>
    </w:p>
    <w:p w:rsidR="002D2575" w:rsidRPr="003C132D" w:rsidRDefault="002D2575">
      <w:pPr>
        <w:spacing w:line="360" w:lineRule="auto"/>
        <w:ind w:firstLineChars="200" w:firstLine="480"/>
        <w:rPr>
          <w:sz w:val="24"/>
        </w:rPr>
      </w:pPr>
      <w:r w:rsidRPr="003C132D">
        <w:rPr>
          <w:sz w:val="24"/>
        </w:rPr>
        <w:t>35</w:t>
      </w:r>
      <w:r w:rsidRPr="003C132D">
        <w:rPr>
          <w:rFonts w:hAnsi="宋体"/>
          <w:sz w:val="24"/>
        </w:rPr>
        <w:t>、基金募集期：指自基金份额发售之日起至发售结束之日止的期间，最长不得超过</w:t>
      </w:r>
      <w:r w:rsidRPr="003C132D">
        <w:rPr>
          <w:sz w:val="24"/>
        </w:rPr>
        <w:t>3</w:t>
      </w:r>
      <w:r w:rsidRPr="003C132D">
        <w:rPr>
          <w:rFonts w:hAnsi="宋体"/>
          <w:sz w:val="24"/>
        </w:rPr>
        <w:t>个月</w:t>
      </w:r>
    </w:p>
    <w:p w:rsidR="002D2575" w:rsidRPr="003C132D" w:rsidRDefault="002D2575">
      <w:pPr>
        <w:spacing w:line="360" w:lineRule="auto"/>
        <w:ind w:firstLineChars="200" w:firstLine="480"/>
        <w:rPr>
          <w:sz w:val="24"/>
        </w:rPr>
      </w:pPr>
      <w:r w:rsidRPr="003C132D">
        <w:rPr>
          <w:sz w:val="24"/>
        </w:rPr>
        <w:t>36</w:t>
      </w:r>
      <w:r w:rsidRPr="003C132D">
        <w:rPr>
          <w:rFonts w:hAnsi="宋体"/>
          <w:sz w:val="24"/>
        </w:rPr>
        <w:t>、存续期：指基金合同生效至终止之间的不定期期限</w:t>
      </w:r>
    </w:p>
    <w:p w:rsidR="002D2575" w:rsidRPr="003C132D" w:rsidRDefault="002D2575">
      <w:pPr>
        <w:spacing w:line="360" w:lineRule="auto"/>
        <w:ind w:firstLineChars="200" w:firstLine="480"/>
        <w:rPr>
          <w:sz w:val="24"/>
        </w:rPr>
      </w:pPr>
      <w:r w:rsidRPr="003C132D">
        <w:rPr>
          <w:sz w:val="24"/>
        </w:rPr>
        <w:t>37</w:t>
      </w:r>
      <w:r w:rsidRPr="003C132D">
        <w:rPr>
          <w:rFonts w:hAnsi="宋体"/>
          <w:sz w:val="24"/>
        </w:rPr>
        <w:t>、工作日：指上海证券交易所、深圳证券交易所的正常交易日</w:t>
      </w:r>
    </w:p>
    <w:p w:rsidR="002D2575" w:rsidRPr="003C132D" w:rsidRDefault="002D2575">
      <w:pPr>
        <w:spacing w:line="360" w:lineRule="auto"/>
        <w:ind w:firstLineChars="200" w:firstLine="480"/>
        <w:rPr>
          <w:sz w:val="24"/>
        </w:rPr>
      </w:pPr>
      <w:r w:rsidRPr="003C132D">
        <w:rPr>
          <w:sz w:val="24"/>
        </w:rPr>
        <w:t>38</w:t>
      </w:r>
      <w:r w:rsidRPr="003C132D">
        <w:rPr>
          <w:rFonts w:hAnsi="宋体"/>
          <w:sz w:val="24"/>
        </w:rPr>
        <w:t>、日：指公历日</w:t>
      </w:r>
    </w:p>
    <w:p w:rsidR="002D2575" w:rsidRPr="003C132D" w:rsidRDefault="002D2575">
      <w:pPr>
        <w:spacing w:line="360" w:lineRule="auto"/>
        <w:ind w:firstLineChars="200" w:firstLine="480"/>
        <w:rPr>
          <w:sz w:val="24"/>
        </w:rPr>
      </w:pPr>
      <w:r w:rsidRPr="003C132D">
        <w:rPr>
          <w:sz w:val="24"/>
        </w:rPr>
        <w:t>39</w:t>
      </w:r>
      <w:r w:rsidRPr="003C132D">
        <w:rPr>
          <w:rFonts w:hAnsi="宋体"/>
          <w:sz w:val="24"/>
        </w:rPr>
        <w:t>、月：指公历月</w:t>
      </w:r>
    </w:p>
    <w:p w:rsidR="002D2575" w:rsidRPr="003C132D" w:rsidRDefault="002D2575">
      <w:pPr>
        <w:spacing w:line="360" w:lineRule="auto"/>
        <w:ind w:firstLineChars="200" w:firstLine="480"/>
        <w:rPr>
          <w:sz w:val="24"/>
        </w:rPr>
      </w:pPr>
      <w:r w:rsidRPr="003C132D">
        <w:rPr>
          <w:sz w:val="24"/>
        </w:rPr>
        <w:t>40</w:t>
      </w:r>
      <w:r w:rsidRPr="003C132D">
        <w:rPr>
          <w:rFonts w:hAnsi="宋体"/>
          <w:sz w:val="24"/>
        </w:rPr>
        <w:t>、</w:t>
      </w:r>
      <w:r w:rsidRPr="003C132D">
        <w:rPr>
          <w:sz w:val="24"/>
        </w:rPr>
        <w:t>T</w:t>
      </w:r>
      <w:r w:rsidRPr="003C132D">
        <w:rPr>
          <w:rFonts w:hAnsi="宋体"/>
          <w:sz w:val="24"/>
        </w:rPr>
        <w:t>日：指销售机构在规定时间受理基金投资者申购、赎回或其他基金业务申请的工作日</w:t>
      </w:r>
    </w:p>
    <w:p w:rsidR="002D2575" w:rsidRPr="003C132D" w:rsidRDefault="002D2575">
      <w:pPr>
        <w:spacing w:line="360" w:lineRule="auto"/>
        <w:ind w:firstLineChars="200" w:firstLine="480"/>
        <w:rPr>
          <w:sz w:val="24"/>
        </w:rPr>
      </w:pPr>
      <w:r w:rsidRPr="003C132D">
        <w:rPr>
          <w:sz w:val="24"/>
        </w:rPr>
        <w:t>41</w:t>
      </w:r>
      <w:r w:rsidRPr="003C132D">
        <w:rPr>
          <w:rFonts w:hAnsi="宋体"/>
          <w:sz w:val="24"/>
        </w:rPr>
        <w:t>、</w:t>
      </w:r>
      <w:r w:rsidRPr="003C132D">
        <w:rPr>
          <w:sz w:val="24"/>
        </w:rPr>
        <w:t>T+n</w:t>
      </w:r>
      <w:r w:rsidRPr="003C132D">
        <w:rPr>
          <w:rFonts w:hAnsi="宋体"/>
          <w:sz w:val="24"/>
        </w:rPr>
        <w:t>日：指自</w:t>
      </w:r>
      <w:r w:rsidRPr="003C132D">
        <w:rPr>
          <w:sz w:val="24"/>
        </w:rPr>
        <w:t>T</w:t>
      </w:r>
      <w:r w:rsidRPr="003C132D">
        <w:rPr>
          <w:rFonts w:hAnsi="宋体"/>
          <w:sz w:val="24"/>
        </w:rPr>
        <w:t>日起第</w:t>
      </w:r>
      <w:r w:rsidRPr="003C132D">
        <w:rPr>
          <w:sz w:val="24"/>
        </w:rPr>
        <w:t>n</w:t>
      </w:r>
      <w:r w:rsidRPr="003C132D">
        <w:rPr>
          <w:rFonts w:hAnsi="宋体"/>
          <w:sz w:val="24"/>
        </w:rPr>
        <w:t>个工作日（不包含</w:t>
      </w:r>
      <w:r w:rsidRPr="003C132D">
        <w:rPr>
          <w:sz w:val="24"/>
        </w:rPr>
        <w:t>T</w:t>
      </w:r>
      <w:r w:rsidRPr="003C132D">
        <w:rPr>
          <w:rFonts w:hAnsi="宋体"/>
          <w:sz w:val="24"/>
        </w:rPr>
        <w:t>日）</w:t>
      </w:r>
    </w:p>
    <w:p w:rsidR="002D2575" w:rsidRPr="003C132D" w:rsidRDefault="002D2575">
      <w:pPr>
        <w:spacing w:line="360" w:lineRule="auto"/>
        <w:ind w:firstLineChars="200" w:firstLine="480"/>
        <w:rPr>
          <w:sz w:val="24"/>
        </w:rPr>
      </w:pPr>
      <w:r w:rsidRPr="003C132D">
        <w:rPr>
          <w:sz w:val="24"/>
        </w:rPr>
        <w:t>42</w:t>
      </w:r>
      <w:r w:rsidRPr="003C132D">
        <w:rPr>
          <w:rFonts w:hAnsi="宋体"/>
          <w:sz w:val="24"/>
        </w:rPr>
        <w:t>、开放日：指为基金投资者办理基金份额申购、赎回或其他业务的工作日</w:t>
      </w:r>
    </w:p>
    <w:p w:rsidR="002D2575" w:rsidRPr="003C132D" w:rsidRDefault="002D2575">
      <w:pPr>
        <w:spacing w:line="360" w:lineRule="auto"/>
        <w:ind w:firstLineChars="200" w:firstLine="480"/>
        <w:rPr>
          <w:sz w:val="24"/>
        </w:rPr>
      </w:pPr>
      <w:r w:rsidRPr="003C132D">
        <w:rPr>
          <w:sz w:val="24"/>
        </w:rPr>
        <w:t>43</w:t>
      </w:r>
      <w:r w:rsidRPr="003C132D">
        <w:rPr>
          <w:rFonts w:hAnsi="宋体"/>
          <w:sz w:val="24"/>
        </w:rPr>
        <w:t>、交易时间：指开放日基金接受申购、赎回或其他交易的时间段</w:t>
      </w:r>
    </w:p>
    <w:p w:rsidR="002D2575" w:rsidRPr="003C132D" w:rsidRDefault="002D2575">
      <w:pPr>
        <w:spacing w:line="360" w:lineRule="auto"/>
        <w:ind w:firstLineChars="200" w:firstLine="480"/>
        <w:rPr>
          <w:sz w:val="24"/>
        </w:rPr>
      </w:pPr>
      <w:r w:rsidRPr="003C132D">
        <w:rPr>
          <w:sz w:val="24"/>
        </w:rPr>
        <w:t>44</w:t>
      </w:r>
      <w:r w:rsidRPr="003C132D">
        <w:rPr>
          <w:rFonts w:hAnsi="宋体"/>
          <w:sz w:val="24"/>
        </w:rPr>
        <w:t>、认购：指在基金募集期间，基金投资者申请购买基金份额的行为</w:t>
      </w:r>
    </w:p>
    <w:p w:rsidR="002D2575" w:rsidRPr="003C132D" w:rsidRDefault="002D2575">
      <w:pPr>
        <w:spacing w:line="360" w:lineRule="auto"/>
        <w:ind w:firstLineChars="200" w:firstLine="480"/>
        <w:rPr>
          <w:sz w:val="24"/>
        </w:rPr>
      </w:pPr>
      <w:r w:rsidRPr="003C132D">
        <w:rPr>
          <w:sz w:val="24"/>
        </w:rPr>
        <w:t>45</w:t>
      </w:r>
      <w:r w:rsidRPr="003C132D">
        <w:rPr>
          <w:rFonts w:hAnsi="宋体"/>
          <w:sz w:val="24"/>
        </w:rPr>
        <w:t>、申购：指在基金存续期内，基金投资者按基金合同和招募说明书的规定申请购买基金份额的行为</w:t>
      </w:r>
    </w:p>
    <w:p w:rsidR="002D2575" w:rsidRPr="003C132D" w:rsidRDefault="002D2575">
      <w:pPr>
        <w:spacing w:line="360" w:lineRule="auto"/>
        <w:ind w:firstLineChars="200" w:firstLine="480"/>
        <w:rPr>
          <w:sz w:val="24"/>
        </w:rPr>
      </w:pPr>
      <w:r w:rsidRPr="003C132D">
        <w:rPr>
          <w:sz w:val="24"/>
        </w:rPr>
        <w:t>46</w:t>
      </w:r>
      <w:r w:rsidRPr="003C132D">
        <w:rPr>
          <w:rFonts w:hAnsi="宋体"/>
          <w:sz w:val="24"/>
        </w:rPr>
        <w:t>、赎回：指在基金存续期内基金份额持有人按基金合同和招募说明书的规定的条件要求申请将基金份额兑换为现金的行为</w:t>
      </w:r>
    </w:p>
    <w:p w:rsidR="002D2575" w:rsidRPr="003C132D" w:rsidRDefault="002D2575">
      <w:pPr>
        <w:spacing w:line="360" w:lineRule="auto"/>
        <w:ind w:firstLineChars="200" w:firstLine="480"/>
        <w:rPr>
          <w:sz w:val="24"/>
        </w:rPr>
      </w:pPr>
      <w:r w:rsidRPr="003C132D">
        <w:rPr>
          <w:sz w:val="24"/>
        </w:rPr>
        <w:t>47</w:t>
      </w:r>
      <w:r w:rsidRPr="003C132D">
        <w:rPr>
          <w:rFonts w:hAnsi="宋体"/>
          <w:sz w:val="24"/>
        </w:rPr>
        <w:t>、场外：指不通过上海证券交易所的交易系统办理基金份额认购、申购和赎回等业务的销售机构和场所</w:t>
      </w:r>
    </w:p>
    <w:p w:rsidR="002D2575" w:rsidRPr="003C132D" w:rsidRDefault="002D2575">
      <w:pPr>
        <w:spacing w:line="360" w:lineRule="auto"/>
        <w:ind w:firstLineChars="200" w:firstLine="480"/>
        <w:rPr>
          <w:sz w:val="24"/>
        </w:rPr>
      </w:pPr>
      <w:r w:rsidRPr="003C132D">
        <w:rPr>
          <w:sz w:val="24"/>
        </w:rPr>
        <w:t>48</w:t>
      </w:r>
      <w:r w:rsidRPr="003C132D">
        <w:rPr>
          <w:rFonts w:hAnsi="宋体"/>
          <w:sz w:val="24"/>
        </w:rPr>
        <w:t>、场内：指通过上海证券交易所的交易系统办理基金份额认购、申购和赎回等业务的销售机构和场所</w:t>
      </w:r>
    </w:p>
    <w:p w:rsidR="002D2575" w:rsidRPr="003C132D" w:rsidRDefault="002D2575">
      <w:pPr>
        <w:spacing w:line="360" w:lineRule="auto"/>
        <w:ind w:firstLineChars="200" w:firstLine="480"/>
        <w:rPr>
          <w:sz w:val="24"/>
        </w:rPr>
      </w:pPr>
      <w:r w:rsidRPr="003C132D">
        <w:rPr>
          <w:sz w:val="24"/>
        </w:rPr>
        <w:t>49</w:t>
      </w:r>
      <w:r w:rsidRPr="003C132D">
        <w:rPr>
          <w:rFonts w:hAnsi="宋体"/>
          <w:sz w:val="24"/>
        </w:rPr>
        <w:t>、注册登记系统：指中国证券登记结算有限责任公司开放式基金登记结算系统</w:t>
      </w:r>
    </w:p>
    <w:p w:rsidR="002D2575" w:rsidRPr="003C132D" w:rsidRDefault="002D2575">
      <w:pPr>
        <w:spacing w:line="360" w:lineRule="auto"/>
        <w:ind w:firstLineChars="200" w:firstLine="480"/>
        <w:rPr>
          <w:sz w:val="24"/>
        </w:rPr>
      </w:pPr>
      <w:r w:rsidRPr="003C132D">
        <w:rPr>
          <w:sz w:val="24"/>
        </w:rPr>
        <w:t>50</w:t>
      </w:r>
      <w:r w:rsidRPr="003C132D">
        <w:rPr>
          <w:rFonts w:hAnsi="宋体"/>
          <w:sz w:val="24"/>
        </w:rPr>
        <w:t>、证券登记结算系统：指中国证券登记结算有限责任公司上海分公司证券登记结算系统</w:t>
      </w:r>
    </w:p>
    <w:p w:rsidR="002D2575" w:rsidRPr="003C132D" w:rsidRDefault="002D2575">
      <w:pPr>
        <w:spacing w:line="360" w:lineRule="auto"/>
        <w:ind w:firstLineChars="200" w:firstLine="480"/>
        <w:rPr>
          <w:sz w:val="24"/>
        </w:rPr>
      </w:pPr>
      <w:r w:rsidRPr="003C132D">
        <w:rPr>
          <w:sz w:val="24"/>
        </w:rPr>
        <w:t>51</w:t>
      </w:r>
      <w:r w:rsidRPr="003C132D">
        <w:rPr>
          <w:rFonts w:hAnsi="宋体"/>
          <w:sz w:val="24"/>
        </w:rPr>
        <w:t>、基金转换：基金份额持有人按照基金合同和基金管理人届时有效公告规</w:t>
      </w:r>
      <w:r w:rsidRPr="003C132D">
        <w:rPr>
          <w:rFonts w:hAnsi="宋体"/>
          <w:sz w:val="24"/>
        </w:rPr>
        <w:lastRenderedPageBreak/>
        <w:t>定的条件，向基金管理人提出申请将其所持有的基金管理人管理的某一开放式基金（转出基金）的全部或部分基金份额转换为基金管理人管理的其他开放式基金（转入基金）的基金份额的行为</w:t>
      </w:r>
    </w:p>
    <w:p w:rsidR="002D2575" w:rsidRPr="003C132D" w:rsidRDefault="002D2575">
      <w:pPr>
        <w:spacing w:line="360" w:lineRule="auto"/>
        <w:ind w:firstLineChars="200" w:firstLine="480"/>
        <w:rPr>
          <w:sz w:val="24"/>
        </w:rPr>
      </w:pPr>
      <w:r w:rsidRPr="003C132D">
        <w:rPr>
          <w:sz w:val="24"/>
        </w:rPr>
        <w:t>52</w:t>
      </w:r>
      <w:r w:rsidRPr="003C132D">
        <w:rPr>
          <w:rFonts w:hAnsi="宋体"/>
          <w:sz w:val="24"/>
        </w:rPr>
        <w:t>、定期定额投资计划：指基金投资者通过有关销售机构提出申请，约定每期申购日、扣款金额及扣款方式，由销售机构在基金投资者指定银行账户内自动完成扣款并于每期约定的申购日提交基金申购申请的一种投资方式</w:t>
      </w:r>
    </w:p>
    <w:p w:rsidR="002D2575" w:rsidRPr="003C132D" w:rsidRDefault="002D2575">
      <w:pPr>
        <w:spacing w:line="360" w:lineRule="auto"/>
        <w:ind w:firstLineChars="200" w:firstLine="480"/>
        <w:rPr>
          <w:sz w:val="24"/>
        </w:rPr>
      </w:pPr>
      <w:r w:rsidRPr="003C132D">
        <w:rPr>
          <w:sz w:val="24"/>
        </w:rPr>
        <w:t>53</w:t>
      </w:r>
      <w:r w:rsidRPr="003C132D">
        <w:rPr>
          <w:rFonts w:hAnsi="宋体"/>
          <w:sz w:val="24"/>
        </w:rPr>
        <w:t>、转托管：指基金份额持有人在本基金的不同销售机构之间实施变更所持基金份额销售机构的行为，包括系统内转托管及跨系统转托管</w:t>
      </w:r>
    </w:p>
    <w:p w:rsidR="002D2575" w:rsidRPr="003C132D" w:rsidRDefault="002D2575">
      <w:pPr>
        <w:spacing w:line="360" w:lineRule="auto"/>
        <w:ind w:firstLineChars="200" w:firstLine="480"/>
        <w:rPr>
          <w:sz w:val="24"/>
        </w:rPr>
      </w:pPr>
      <w:r w:rsidRPr="003C132D">
        <w:rPr>
          <w:sz w:val="24"/>
        </w:rPr>
        <w:t>54</w:t>
      </w:r>
      <w:r w:rsidRPr="003C132D">
        <w:rPr>
          <w:rFonts w:hAnsi="宋体"/>
          <w:sz w:val="24"/>
        </w:rPr>
        <w:t>、系统内转托管：指基金份额持有人将持有的基金份额在注册登记系统内不同销售机构（网点）之间或证券登记结算系统内不同会员单位（席位或交易单元）之间进行转登记的行为</w:t>
      </w:r>
    </w:p>
    <w:p w:rsidR="002D2575" w:rsidRPr="003C132D" w:rsidRDefault="002D2575">
      <w:pPr>
        <w:spacing w:line="360" w:lineRule="auto"/>
        <w:ind w:firstLineChars="200" w:firstLine="480"/>
        <w:rPr>
          <w:sz w:val="24"/>
        </w:rPr>
      </w:pPr>
      <w:r w:rsidRPr="003C132D">
        <w:rPr>
          <w:sz w:val="24"/>
        </w:rPr>
        <w:t>55</w:t>
      </w:r>
      <w:r w:rsidRPr="003C132D">
        <w:rPr>
          <w:rFonts w:hAnsi="宋体"/>
          <w:sz w:val="24"/>
        </w:rPr>
        <w:t>、跨系统转托管：指基金份额持有人将持有的基金份额在注册登记系统和证券登记结算系统间进行转登记的行为</w:t>
      </w:r>
    </w:p>
    <w:p w:rsidR="002D2575" w:rsidRPr="003C132D" w:rsidRDefault="002D2575">
      <w:pPr>
        <w:spacing w:line="360" w:lineRule="auto"/>
        <w:ind w:firstLineChars="200" w:firstLine="480"/>
        <w:rPr>
          <w:sz w:val="24"/>
        </w:rPr>
      </w:pPr>
      <w:r w:rsidRPr="003C132D">
        <w:rPr>
          <w:sz w:val="24"/>
        </w:rPr>
        <w:t>56</w:t>
      </w:r>
      <w:r w:rsidRPr="003C132D">
        <w:rPr>
          <w:rFonts w:hAnsi="宋体"/>
          <w:sz w:val="24"/>
        </w:rPr>
        <w:t>、巨额赎回：指本基金单个开放日，基金净赎回申请（赎回申请份额总数加上基金转换中转出申请份额总数后扣除申购申请份额总数及基金转换中转入申请份额总数后的余额）超过上一工作日基金总份额的</w:t>
      </w:r>
      <w:r w:rsidRPr="003C132D">
        <w:rPr>
          <w:sz w:val="24"/>
        </w:rPr>
        <w:t>10%</w:t>
      </w:r>
      <w:r w:rsidRPr="003C132D">
        <w:rPr>
          <w:rFonts w:hAnsi="宋体"/>
          <w:sz w:val="24"/>
        </w:rPr>
        <w:t>的情形</w:t>
      </w:r>
    </w:p>
    <w:p w:rsidR="002D2575" w:rsidRPr="003C132D" w:rsidRDefault="002D2575">
      <w:pPr>
        <w:spacing w:line="360" w:lineRule="auto"/>
        <w:ind w:firstLineChars="200" w:firstLine="480"/>
        <w:rPr>
          <w:sz w:val="24"/>
        </w:rPr>
      </w:pPr>
      <w:r w:rsidRPr="003C132D">
        <w:rPr>
          <w:sz w:val="24"/>
        </w:rPr>
        <w:t>57</w:t>
      </w:r>
      <w:r w:rsidRPr="003C132D">
        <w:rPr>
          <w:rFonts w:hAnsi="宋体"/>
          <w:sz w:val="24"/>
        </w:rPr>
        <w:t>、元：指人民币元</w:t>
      </w:r>
    </w:p>
    <w:p w:rsidR="002D2575" w:rsidRPr="003C132D" w:rsidRDefault="002D2575">
      <w:pPr>
        <w:spacing w:line="360" w:lineRule="auto"/>
        <w:ind w:firstLineChars="200" w:firstLine="480"/>
        <w:rPr>
          <w:sz w:val="24"/>
        </w:rPr>
      </w:pPr>
      <w:r w:rsidRPr="003C132D">
        <w:rPr>
          <w:sz w:val="24"/>
        </w:rPr>
        <w:t>58</w:t>
      </w:r>
      <w:r w:rsidRPr="003C132D">
        <w:rPr>
          <w:rFonts w:hAnsi="宋体"/>
          <w:sz w:val="24"/>
        </w:rPr>
        <w:t>、基金利润：指基金利息收入、投资收益、公允价值变动收益和其他收入扣除相关费用后的余额</w:t>
      </w:r>
    </w:p>
    <w:p w:rsidR="002D2575" w:rsidRPr="003C132D" w:rsidRDefault="002D2575">
      <w:pPr>
        <w:spacing w:line="360" w:lineRule="auto"/>
        <w:ind w:firstLineChars="200" w:firstLine="480"/>
        <w:rPr>
          <w:sz w:val="24"/>
        </w:rPr>
      </w:pPr>
      <w:r w:rsidRPr="003C132D">
        <w:rPr>
          <w:sz w:val="24"/>
        </w:rPr>
        <w:t>59</w:t>
      </w:r>
      <w:r w:rsidRPr="003C132D">
        <w:rPr>
          <w:rFonts w:hAnsi="宋体"/>
          <w:sz w:val="24"/>
        </w:rPr>
        <w:t>、基金资产总值：指基金拥有的各类有价证券、银行存款本息、基金应收申购款及其他资产的价值总和</w:t>
      </w:r>
    </w:p>
    <w:p w:rsidR="002D2575" w:rsidRPr="003C132D" w:rsidRDefault="002D2575">
      <w:pPr>
        <w:spacing w:line="360" w:lineRule="auto"/>
        <w:ind w:firstLineChars="200" w:firstLine="480"/>
        <w:rPr>
          <w:sz w:val="24"/>
        </w:rPr>
      </w:pPr>
      <w:r w:rsidRPr="003C132D">
        <w:rPr>
          <w:sz w:val="24"/>
        </w:rPr>
        <w:t>60</w:t>
      </w:r>
      <w:r w:rsidRPr="003C132D">
        <w:rPr>
          <w:rFonts w:hAnsi="宋体"/>
          <w:sz w:val="24"/>
        </w:rPr>
        <w:t>、基金资产净值：指基金资产总值减去基金负债后的净资产值</w:t>
      </w:r>
    </w:p>
    <w:p w:rsidR="002D2575" w:rsidRPr="003C132D" w:rsidRDefault="002D2575">
      <w:pPr>
        <w:spacing w:line="360" w:lineRule="auto"/>
        <w:ind w:firstLineChars="200" w:firstLine="480"/>
        <w:rPr>
          <w:sz w:val="24"/>
        </w:rPr>
      </w:pPr>
      <w:r w:rsidRPr="003C132D">
        <w:rPr>
          <w:sz w:val="24"/>
        </w:rPr>
        <w:t>61</w:t>
      </w:r>
      <w:r w:rsidRPr="003C132D">
        <w:rPr>
          <w:rFonts w:hAnsi="宋体"/>
          <w:sz w:val="24"/>
        </w:rPr>
        <w:t>、基金份额净值：指计算日基金资产净值除以计算日基金份额总数的数值</w:t>
      </w:r>
    </w:p>
    <w:p w:rsidR="002D2575" w:rsidRPr="003C132D" w:rsidRDefault="002D2575">
      <w:pPr>
        <w:spacing w:line="360" w:lineRule="auto"/>
        <w:ind w:firstLineChars="200" w:firstLine="480"/>
        <w:rPr>
          <w:sz w:val="24"/>
        </w:rPr>
      </w:pPr>
      <w:r w:rsidRPr="003C132D">
        <w:rPr>
          <w:sz w:val="24"/>
        </w:rPr>
        <w:t>62</w:t>
      </w:r>
      <w:r w:rsidRPr="003C132D">
        <w:rPr>
          <w:rFonts w:hAnsi="宋体"/>
          <w:sz w:val="24"/>
        </w:rPr>
        <w:t>、基金资产估值：指计算评估基金资产和负债的价值，以确定基金资产净值和基金份额净值的过程</w:t>
      </w:r>
    </w:p>
    <w:p w:rsidR="002D2575" w:rsidRPr="003C132D" w:rsidRDefault="002D2575">
      <w:pPr>
        <w:spacing w:line="360" w:lineRule="auto"/>
        <w:ind w:firstLineChars="200" w:firstLine="480"/>
        <w:rPr>
          <w:sz w:val="24"/>
        </w:rPr>
      </w:pPr>
      <w:r w:rsidRPr="003C132D">
        <w:rPr>
          <w:sz w:val="24"/>
        </w:rPr>
        <w:t>63</w:t>
      </w:r>
      <w:r w:rsidRPr="003C132D">
        <w:rPr>
          <w:rFonts w:hAnsi="宋体"/>
          <w:sz w:val="24"/>
        </w:rPr>
        <w:t>、指定媒体：指中国证监会指定的用以进行信息披露的报刊、基金管理人、基金托管人的互联网网站及其他媒体</w:t>
      </w:r>
    </w:p>
    <w:p w:rsidR="002D2575" w:rsidRPr="003C132D" w:rsidRDefault="002D2575">
      <w:pPr>
        <w:spacing w:line="360" w:lineRule="auto"/>
        <w:ind w:firstLineChars="200" w:firstLine="480"/>
        <w:rPr>
          <w:sz w:val="24"/>
        </w:rPr>
      </w:pPr>
      <w:r w:rsidRPr="003C132D">
        <w:rPr>
          <w:sz w:val="24"/>
        </w:rPr>
        <w:t>64</w:t>
      </w:r>
      <w:r w:rsidRPr="003C132D">
        <w:rPr>
          <w:rFonts w:hAnsi="宋体"/>
          <w:sz w:val="24"/>
        </w:rPr>
        <w:t>、《业务规则》：指《交银施罗德基金管理有限公司开放式基金业务规则》，是规范基金管理人所管理的开放式证券投资基金注册登记方面的业务规则，由基</w:t>
      </w:r>
      <w:r w:rsidRPr="003C132D">
        <w:rPr>
          <w:rFonts w:hAnsi="宋体"/>
          <w:sz w:val="24"/>
        </w:rPr>
        <w:lastRenderedPageBreak/>
        <w:t>金管理人制订、解释与修订；投资者通过场内认购、申购、赎回等业务还应遵守上海证券交易所及中国证券登记结算有限责任公司场内业务的有关规则</w:t>
      </w:r>
    </w:p>
    <w:p w:rsidR="002D2575" w:rsidRPr="003C132D" w:rsidRDefault="002D2575">
      <w:pPr>
        <w:spacing w:line="360" w:lineRule="auto"/>
        <w:ind w:firstLineChars="200" w:firstLine="480"/>
        <w:rPr>
          <w:sz w:val="24"/>
        </w:rPr>
      </w:pPr>
      <w:r w:rsidRPr="003C132D">
        <w:rPr>
          <w:sz w:val="24"/>
        </w:rPr>
        <w:t>65</w:t>
      </w:r>
      <w:r w:rsidRPr="003C132D">
        <w:rPr>
          <w:rFonts w:hAnsi="宋体"/>
          <w:sz w:val="24"/>
        </w:rPr>
        <w:t>、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交易所非正常暂停或停止交易</w:t>
      </w:r>
    </w:p>
    <w:p w:rsidR="002D2575" w:rsidRPr="003C132D" w:rsidRDefault="002D2575">
      <w:pPr>
        <w:pStyle w:val="ae"/>
        <w:rPr>
          <w:rFonts w:eastAsia="黑体"/>
          <w:color w:val="000000"/>
          <w:kern w:val="0"/>
          <w:sz w:val="30"/>
        </w:rPr>
      </w:pPr>
    </w:p>
    <w:p w:rsidR="002D2575" w:rsidRPr="003C132D" w:rsidRDefault="002D2575">
      <w:pPr>
        <w:pStyle w:val="ae"/>
        <w:rPr>
          <w:rFonts w:eastAsia="黑体"/>
          <w:color w:val="000000"/>
          <w:kern w:val="0"/>
          <w:sz w:val="30"/>
        </w:rPr>
      </w:pPr>
      <w:bookmarkStart w:id="12" w:name="_Toc327454294"/>
      <w:bookmarkStart w:id="13" w:name="_Toc346525513"/>
      <w:r w:rsidRPr="003C132D">
        <w:rPr>
          <w:rFonts w:eastAsia="黑体"/>
          <w:color w:val="000000"/>
          <w:kern w:val="0"/>
          <w:sz w:val="30"/>
        </w:rPr>
        <w:t>三、基金管理人</w:t>
      </w:r>
      <w:bookmarkEnd w:id="11"/>
      <w:bookmarkEnd w:id="12"/>
      <w:bookmarkEnd w:id="13"/>
    </w:p>
    <w:p w:rsidR="002D2575" w:rsidRPr="003C132D" w:rsidRDefault="002D2575">
      <w:pPr>
        <w:widowControl/>
        <w:spacing w:line="360" w:lineRule="auto"/>
        <w:ind w:firstLineChars="200" w:firstLine="482"/>
        <w:outlineLvl w:val="1"/>
        <w:rPr>
          <w:b/>
          <w:color w:val="000000"/>
          <w:kern w:val="0"/>
          <w:sz w:val="24"/>
        </w:rPr>
      </w:pPr>
      <w:r w:rsidRPr="003C132D">
        <w:rPr>
          <w:rFonts w:hAnsi="宋体"/>
          <w:b/>
          <w:color w:val="000000"/>
          <w:kern w:val="0"/>
          <w:sz w:val="24"/>
        </w:rPr>
        <w:t>（一）基金管理人概况</w:t>
      </w:r>
      <w:r w:rsidRPr="003C132D">
        <w:rPr>
          <w:b/>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名称：交银施罗德基金管理有限公司</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住所：上海市浦东新区银城中路</w:t>
      </w:r>
      <w:r w:rsidRPr="003C132D">
        <w:rPr>
          <w:color w:val="000000"/>
          <w:kern w:val="0"/>
          <w:sz w:val="24"/>
        </w:rPr>
        <w:t>188</w:t>
      </w:r>
      <w:r w:rsidRPr="003C132D">
        <w:rPr>
          <w:rFonts w:hAnsi="宋体"/>
          <w:color w:val="000000"/>
          <w:kern w:val="0"/>
          <w:sz w:val="24"/>
        </w:rPr>
        <w:t>号交通银行大楼二层（裙）</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办公地址：上海市浦东新区世纪大道</w:t>
      </w:r>
      <w:r w:rsidRPr="003C132D">
        <w:rPr>
          <w:color w:val="000000"/>
          <w:kern w:val="0"/>
          <w:sz w:val="24"/>
        </w:rPr>
        <w:t>201</w:t>
      </w:r>
      <w:r w:rsidRPr="003C132D">
        <w:rPr>
          <w:rFonts w:hAnsi="宋体"/>
          <w:color w:val="000000"/>
          <w:kern w:val="0"/>
          <w:sz w:val="24"/>
        </w:rPr>
        <w:t>号渣打银行大厦</w:t>
      </w:r>
      <w:r w:rsidRPr="003C132D">
        <w:rPr>
          <w:color w:val="000000"/>
          <w:kern w:val="0"/>
          <w:sz w:val="24"/>
        </w:rPr>
        <w:t>10</w:t>
      </w:r>
      <w:r w:rsidRPr="003C132D">
        <w:rPr>
          <w:rFonts w:hAnsi="宋体"/>
          <w:color w:val="000000"/>
          <w:kern w:val="0"/>
          <w:sz w:val="24"/>
        </w:rPr>
        <w:t>楼</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邮政编码：</w:t>
      </w:r>
      <w:r w:rsidRPr="003C132D">
        <w:rPr>
          <w:color w:val="000000"/>
          <w:kern w:val="0"/>
          <w:sz w:val="24"/>
        </w:rPr>
        <w:t>200120</w:t>
      </w:r>
    </w:p>
    <w:p w:rsidR="002D2575" w:rsidRPr="003C132D" w:rsidRDefault="002D2575">
      <w:pPr>
        <w:spacing w:line="360" w:lineRule="auto"/>
        <w:ind w:firstLineChars="200" w:firstLine="480"/>
        <w:rPr>
          <w:color w:val="000000"/>
          <w:sz w:val="24"/>
        </w:rPr>
      </w:pPr>
      <w:r w:rsidRPr="003C132D">
        <w:rPr>
          <w:rFonts w:hAnsi="宋体"/>
          <w:color w:val="000000"/>
          <w:kern w:val="0"/>
          <w:sz w:val="24"/>
        </w:rPr>
        <w:t>法定代表人：</w:t>
      </w:r>
      <w:r w:rsidRPr="003C132D">
        <w:rPr>
          <w:rFonts w:hAnsi="宋体"/>
          <w:color w:val="000000"/>
          <w:sz w:val="24"/>
        </w:rPr>
        <w:t>钱文挥</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成立时间：</w:t>
      </w:r>
      <w:r w:rsidRPr="003C132D">
        <w:rPr>
          <w:color w:val="000000"/>
          <w:kern w:val="0"/>
          <w:sz w:val="24"/>
        </w:rPr>
        <w:t>2005</w:t>
      </w:r>
      <w:r w:rsidRPr="003C132D">
        <w:rPr>
          <w:rFonts w:hAnsi="宋体"/>
          <w:color w:val="000000"/>
          <w:kern w:val="0"/>
          <w:sz w:val="24"/>
        </w:rPr>
        <w:t>年</w:t>
      </w:r>
      <w:r w:rsidRPr="003C132D">
        <w:rPr>
          <w:color w:val="000000"/>
          <w:kern w:val="0"/>
          <w:sz w:val="24"/>
        </w:rPr>
        <w:t>8</w:t>
      </w:r>
      <w:r w:rsidRPr="003C132D">
        <w:rPr>
          <w:rFonts w:hAnsi="宋体"/>
          <w:color w:val="000000"/>
          <w:kern w:val="0"/>
          <w:sz w:val="24"/>
        </w:rPr>
        <w:t>月</w:t>
      </w:r>
      <w:r w:rsidRPr="003C132D">
        <w:rPr>
          <w:color w:val="000000"/>
          <w:kern w:val="0"/>
          <w:sz w:val="24"/>
        </w:rPr>
        <w:t>4</w:t>
      </w:r>
      <w:r w:rsidRPr="003C132D">
        <w:rPr>
          <w:rFonts w:hAnsi="宋体"/>
          <w:color w:val="000000"/>
          <w:kern w:val="0"/>
          <w:sz w:val="24"/>
        </w:rPr>
        <w:t>日</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注册资本：</w:t>
      </w:r>
      <w:r w:rsidRPr="003C132D">
        <w:rPr>
          <w:color w:val="000000"/>
          <w:kern w:val="0"/>
          <w:sz w:val="24"/>
        </w:rPr>
        <w:t>2</w:t>
      </w:r>
      <w:r w:rsidRPr="003C132D">
        <w:rPr>
          <w:rFonts w:hAnsi="宋体"/>
          <w:color w:val="000000"/>
          <w:kern w:val="0"/>
          <w:sz w:val="24"/>
        </w:rPr>
        <w:t>亿元人民币</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存续期间：持续经营</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联系人：陈超</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电话：（</w:t>
      </w:r>
      <w:r w:rsidRPr="003C132D">
        <w:rPr>
          <w:color w:val="000000"/>
          <w:kern w:val="0"/>
          <w:sz w:val="24"/>
        </w:rPr>
        <w:t>021</w:t>
      </w:r>
      <w:r w:rsidRPr="003C132D">
        <w:rPr>
          <w:rFonts w:hAnsi="宋体"/>
          <w:color w:val="000000"/>
          <w:kern w:val="0"/>
          <w:sz w:val="24"/>
        </w:rPr>
        <w:t>）</w:t>
      </w:r>
      <w:r w:rsidRPr="003C132D">
        <w:rPr>
          <w:color w:val="000000"/>
          <w:kern w:val="0"/>
          <w:sz w:val="24"/>
        </w:rPr>
        <w:t>61055050</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传真：（</w:t>
      </w:r>
      <w:r w:rsidRPr="003C132D">
        <w:rPr>
          <w:color w:val="000000"/>
          <w:kern w:val="0"/>
          <w:sz w:val="24"/>
        </w:rPr>
        <w:t>021</w:t>
      </w:r>
      <w:r w:rsidRPr="003C132D">
        <w:rPr>
          <w:rFonts w:hAnsi="宋体"/>
          <w:color w:val="000000"/>
          <w:kern w:val="0"/>
          <w:sz w:val="24"/>
        </w:rPr>
        <w:t>）</w:t>
      </w:r>
      <w:r w:rsidRPr="003C132D">
        <w:rPr>
          <w:color w:val="000000"/>
          <w:kern w:val="0"/>
          <w:sz w:val="24"/>
        </w:rPr>
        <w:t>61055034</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交银施罗德基金管理有限公司（以下简称</w:t>
      </w:r>
      <w:r w:rsidRPr="003C132D">
        <w:rPr>
          <w:color w:val="000000"/>
          <w:kern w:val="0"/>
          <w:sz w:val="24"/>
        </w:rPr>
        <w:t>“</w:t>
      </w:r>
      <w:r w:rsidRPr="003C132D">
        <w:rPr>
          <w:rFonts w:hAnsi="宋体"/>
          <w:color w:val="000000"/>
          <w:kern w:val="0"/>
          <w:sz w:val="24"/>
        </w:rPr>
        <w:t>公司</w:t>
      </w:r>
      <w:r w:rsidRPr="003C132D">
        <w:rPr>
          <w:color w:val="000000"/>
          <w:kern w:val="0"/>
          <w:sz w:val="24"/>
        </w:rPr>
        <w:t>”</w:t>
      </w:r>
      <w:r w:rsidRPr="003C132D">
        <w:rPr>
          <w:rFonts w:hAnsi="宋体"/>
          <w:color w:val="000000"/>
          <w:kern w:val="0"/>
          <w:sz w:val="24"/>
        </w:rPr>
        <w:t>）经中国证监会证监基金字</w:t>
      </w:r>
      <w:r w:rsidRPr="003C132D">
        <w:rPr>
          <w:color w:val="000000"/>
          <w:kern w:val="0"/>
          <w:sz w:val="24"/>
        </w:rPr>
        <w:t>[2005]128</w:t>
      </w:r>
      <w:r w:rsidRPr="003C132D">
        <w:rPr>
          <w:rFonts w:hAnsi="宋体"/>
          <w:color w:val="000000"/>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1514"/>
      </w:tblGrid>
      <w:tr w:rsidR="002D2575" w:rsidRPr="003C132D">
        <w:tc>
          <w:tcPr>
            <w:tcW w:w="6946" w:type="dxa"/>
          </w:tcPr>
          <w:p w:rsidR="002D2575" w:rsidRPr="003C132D" w:rsidRDefault="002D2575">
            <w:pPr>
              <w:widowControl/>
              <w:spacing w:line="360" w:lineRule="auto"/>
              <w:rPr>
                <w:color w:val="000000"/>
                <w:kern w:val="0"/>
                <w:sz w:val="24"/>
              </w:rPr>
            </w:pPr>
            <w:r w:rsidRPr="003C132D">
              <w:rPr>
                <w:rFonts w:hAnsi="宋体"/>
                <w:color w:val="000000"/>
                <w:kern w:val="0"/>
                <w:sz w:val="24"/>
              </w:rPr>
              <w:t>股东名称</w:t>
            </w:r>
          </w:p>
        </w:tc>
        <w:tc>
          <w:tcPr>
            <w:tcW w:w="1514" w:type="dxa"/>
          </w:tcPr>
          <w:p w:rsidR="002D2575" w:rsidRPr="003C132D" w:rsidRDefault="002D2575">
            <w:pPr>
              <w:widowControl/>
              <w:spacing w:line="360" w:lineRule="auto"/>
              <w:rPr>
                <w:color w:val="000000"/>
                <w:kern w:val="0"/>
                <w:sz w:val="24"/>
              </w:rPr>
            </w:pPr>
            <w:r w:rsidRPr="003C132D">
              <w:rPr>
                <w:rFonts w:hAnsi="宋体"/>
                <w:color w:val="000000"/>
                <w:kern w:val="0"/>
                <w:sz w:val="24"/>
              </w:rPr>
              <w:t>股权比例</w:t>
            </w:r>
          </w:p>
        </w:tc>
      </w:tr>
      <w:tr w:rsidR="002D2575" w:rsidRPr="003C132D">
        <w:tc>
          <w:tcPr>
            <w:tcW w:w="6946" w:type="dxa"/>
          </w:tcPr>
          <w:p w:rsidR="002D2575" w:rsidRPr="003C132D" w:rsidRDefault="002D2575">
            <w:pPr>
              <w:widowControl/>
              <w:spacing w:line="360" w:lineRule="auto"/>
              <w:rPr>
                <w:color w:val="000000"/>
                <w:kern w:val="0"/>
                <w:sz w:val="24"/>
              </w:rPr>
            </w:pPr>
            <w:r w:rsidRPr="003C132D">
              <w:rPr>
                <w:rFonts w:hAnsi="宋体"/>
                <w:color w:val="000000"/>
                <w:kern w:val="0"/>
                <w:sz w:val="24"/>
              </w:rPr>
              <w:t>交通银行股份有限公司（以下使用全称或其简称</w:t>
            </w:r>
            <w:r w:rsidRPr="003C132D">
              <w:rPr>
                <w:color w:val="000000"/>
                <w:kern w:val="0"/>
                <w:sz w:val="24"/>
              </w:rPr>
              <w:t>“</w:t>
            </w:r>
            <w:r w:rsidRPr="003C132D">
              <w:rPr>
                <w:rFonts w:hAnsi="宋体"/>
                <w:color w:val="000000"/>
                <w:kern w:val="0"/>
                <w:sz w:val="24"/>
              </w:rPr>
              <w:t>交通银行</w:t>
            </w:r>
            <w:r w:rsidRPr="003C132D">
              <w:rPr>
                <w:color w:val="000000"/>
                <w:kern w:val="0"/>
                <w:sz w:val="24"/>
              </w:rPr>
              <w:t>”</w:t>
            </w:r>
            <w:r w:rsidRPr="003C132D">
              <w:rPr>
                <w:rFonts w:hAnsi="宋体"/>
                <w:color w:val="000000"/>
                <w:kern w:val="0"/>
                <w:sz w:val="24"/>
              </w:rPr>
              <w:t>）</w:t>
            </w:r>
          </w:p>
        </w:tc>
        <w:tc>
          <w:tcPr>
            <w:tcW w:w="1514" w:type="dxa"/>
            <w:vAlign w:val="center"/>
          </w:tcPr>
          <w:p w:rsidR="002D2575" w:rsidRPr="003C132D" w:rsidRDefault="002D2575">
            <w:pPr>
              <w:widowControl/>
              <w:spacing w:line="360" w:lineRule="auto"/>
              <w:rPr>
                <w:color w:val="000000"/>
                <w:kern w:val="0"/>
                <w:sz w:val="24"/>
              </w:rPr>
            </w:pPr>
            <w:r w:rsidRPr="003C132D">
              <w:rPr>
                <w:color w:val="000000"/>
                <w:kern w:val="0"/>
                <w:sz w:val="24"/>
              </w:rPr>
              <w:t>65%</w:t>
            </w:r>
          </w:p>
        </w:tc>
      </w:tr>
      <w:tr w:rsidR="002D2575" w:rsidRPr="003C132D">
        <w:tc>
          <w:tcPr>
            <w:tcW w:w="6946" w:type="dxa"/>
          </w:tcPr>
          <w:p w:rsidR="002D2575" w:rsidRPr="003C132D" w:rsidRDefault="002D2575">
            <w:pPr>
              <w:widowControl/>
              <w:spacing w:line="360" w:lineRule="auto"/>
              <w:rPr>
                <w:color w:val="000000"/>
                <w:kern w:val="0"/>
                <w:sz w:val="24"/>
              </w:rPr>
            </w:pPr>
            <w:r w:rsidRPr="003C132D">
              <w:rPr>
                <w:rFonts w:hAnsi="宋体"/>
                <w:color w:val="000000"/>
                <w:kern w:val="0"/>
                <w:sz w:val="24"/>
              </w:rPr>
              <w:t>施罗德投资管理有限公司</w:t>
            </w:r>
          </w:p>
        </w:tc>
        <w:tc>
          <w:tcPr>
            <w:tcW w:w="1514" w:type="dxa"/>
            <w:vAlign w:val="center"/>
          </w:tcPr>
          <w:p w:rsidR="002D2575" w:rsidRPr="003C132D" w:rsidRDefault="002D2575">
            <w:pPr>
              <w:widowControl/>
              <w:spacing w:line="360" w:lineRule="auto"/>
              <w:rPr>
                <w:color w:val="000000"/>
                <w:kern w:val="0"/>
                <w:sz w:val="24"/>
              </w:rPr>
            </w:pPr>
            <w:r w:rsidRPr="003C132D">
              <w:rPr>
                <w:color w:val="000000"/>
                <w:kern w:val="0"/>
                <w:sz w:val="24"/>
              </w:rPr>
              <w:t>30%</w:t>
            </w:r>
          </w:p>
        </w:tc>
      </w:tr>
      <w:tr w:rsidR="002D2575" w:rsidRPr="003C132D">
        <w:tc>
          <w:tcPr>
            <w:tcW w:w="6946" w:type="dxa"/>
          </w:tcPr>
          <w:p w:rsidR="002D2575" w:rsidRPr="003C132D" w:rsidRDefault="002D2575">
            <w:pPr>
              <w:widowControl/>
              <w:spacing w:line="360" w:lineRule="auto"/>
              <w:rPr>
                <w:color w:val="000000"/>
                <w:kern w:val="0"/>
                <w:sz w:val="24"/>
              </w:rPr>
            </w:pPr>
            <w:r w:rsidRPr="003C132D">
              <w:rPr>
                <w:rFonts w:hAnsi="宋体"/>
                <w:color w:val="000000"/>
                <w:kern w:val="0"/>
                <w:sz w:val="24"/>
              </w:rPr>
              <w:t>中国国际海运集装箱（集团）股份有限公司</w:t>
            </w:r>
          </w:p>
        </w:tc>
        <w:tc>
          <w:tcPr>
            <w:tcW w:w="1514" w:type="dxa"/>
            <w:vAlign w:val="center"/>
          </w:tcPr>
          <w:p w:rsidR="002D2575" w:rsidRPr="003C132D" w:rsidRDefault="002D2575">
            <w:pPr>
              <w:widowControl/>
              <w:spacing w:line="360" w:lineRule="auto"/>
              <w:rPr>
                <w:color w:val="000000"/>
                <w:kern w:val="0"/>
                <w:sz w:val="24"/>
              </w:rPr>
            </w:pPr>
            <w:r w:rsidRPr="003C132D">
              <w:rPr>
                <w:color w:val="000000"/>
                <w:kern w:val="0"/>
                <w:sz w:val="24"/>
              </w:rPr>
              <w:t>5%</w:t>
            </w:r>
          </w:p>
        </w:tc>
      </w:tr>
    </w:tbl>
    <w:p w:rsidR="002D2575" w:rsidRPr="003C132D" w:rsidRDefault="002D2575" w:rsidP="001C70E5">
      <w:pPr>
        <w:pStyle w:val="a0"/>
        <w:autoSpaceDE w:val="0"/>
        <w:autoSpaceDN w:val="0"/>
        <w:adjustRightInd w:val="0"/>
        <w:spacing w:beforeLines="50" w:line="360" w:lineRule="auto"/>
        <w:ind w:firstLine="480"/>
        <w:rPr>
          <w:color w:val="000000"/>
          <w:sz w:val="24"/>
        </w:rPr>
      </w:pPr>
      <w:r w:rsidRPr="003C132D">
        <w:rPr>
          <w:rFonts w:hAnsi="宋体"/>
          <w:color w:val="000000"/>
          <w:sz w:val="24"/>
        </w:rPr>
        <w:lastRenderedPageBreak/>
        <w:t>本基金管理人公司治理结构完善，经营运作规范，能够切实维护基金投资者的合法权益。公司董事会下设合规审核及风险管理委员会、提名与薪酬委员会两个专业委员会，有针对性地研究公司在经营管理和基金运作中的相关情况，制定相应的政策，并充分发挥独立董事的职能，切实加强对公司运作的监督。</w:t>
      </w:r>
    </w:p>
    <w:p w:rsidR="002D2575" w:rsidRPr="003C132D" w:rsidRDefault="002D2575">
      <w:pPr>
        <w:pStyle w:val="a0"/>
        <w:autoSpaceDE w:val="0"/>
        <w:autoSpaceDN w:val="0"/>
        <w:adjustRightInd w:val="0"/>
        <w:spacing w:line="360" w:lineRule="auto"/>
        <w:ind w:firstLine="480"/>
        <w:rPr>
          <w:color w:val="000000"/>
          <w:sz w:val="24"/>
        </w:rPr>
      </w:pPr>
      <w:r w:rsidRPr="003C132D">
        <w:rPr>
          <w:rFonts w:hAnsi="宋体"/>
          <w:color w:val="000000"/>
          <w:sz w:val="24"/>
        </w:rPr>
        <w:t>公司监事会由</w:t>
      </w:r>
      <w:r w:rsidR="00C37F3D">
        <w:rPr>
          <w:rFonts w:hAnsi="宋体" w:hint="eastAsia"/>
          <w:color w:val="000000"/>
          <w:sz w:val="24"/>
        </w:rPr>
        <w:t>四</w:t>
      </w:r>
      <w:r w:rsidRPr="003C132D">
        <w:rPr>
          <w:rFonts w:hAnsi="宋体"/>
          <w:color w:val="000000"/>
          <w:sz w:val="24"/>
        </w:rPr>
        <w:t>位监事组成，主要负责检查公司的财务以及对公司董事、高级管理人员的行为进行监督。</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sz w:val="24"/>
        </w:rPr>
        <w:t>公司总体经营管理由总经理负责，下设风险控制委员会和投资决策委员会两个专业委员会</w:t>
      </w:r>
      <w:bookmarkStart w:id="14" w:name="OLE_LINK8"/>
      <w:r w:rsidRPr="003C132D">
        <w:rPr>
          <w:rFonts w:hAnsi="宋体"/>
          <w:color w:val="000000"/>
          <w:sz w:val="24"/>
        </w:rPr>
        <w:t>，其中投资决策委员会包括公募基金（除</w:t>
      </w:r>
      <w:r w:rsidRPr="003C132D">
        <w:rPr>
          <w:color w:val="000000"/>
          <w:sz w:val="24"/>
        </w:rPr>
        <w:t>QDII</w:t>
      </w:r>
      <w:r w:rsidRPr="003C132D">
        <w:rPr>
          <w:rFonts w:hAnsi="宋体"/>
          <w:color w:val="000000"/>
          <w:sz w:val="24"/>
        </w:rPr>
        <w:t>）投资决策委员会、</w:t>
      </w:r>
      <w:r w:rsidRPr="003C132D">
        <w:rPr>
          <w:color w:val="000000"/>
          <w:sz w:val="24"/>
        </w:rPr>
        <w:t>QDII</w:t>
      </w:r>
      <w:r w:rsidRPr="003C132D">
        <w:rPr>
          <w:rFonts w:hAnsi="宋体"/>
          <w:color w:val="000000"/>
          <w:sz w:val="24"/>
        </w:rPr>
        <w:t>投资决策委员会和专户投资决策委员会</w:t>
      </w:r>
      <w:bookmarkEnd w:id="14"/>
      <w:r w:rsidRPr="003C132D">
        <w:rPr>
          <w:rFonts w:hAnsi="宋体"/>
          <w:color w:val="000000"/>
          <w:sz w:val="24"/>
        </w:rPr>
        <w:t>。公司设督察长，监督检查基金和公司运作的合法合规及公司内部风险控制情况。</w:t>
      </w:r>
      <w:r w:rsidRPr="003C132D">
        <w:rPr>
          <w:sz w:val="24"/>
        </w:rPr>
        <w:t>投资研究条线下设权益部、固定收益部、专户投资部、研究部、量化投资部</w:t>
      </w:r>
      <w:r w:rsidR="000D2CBE">
        <w:rPr>
          <w:rFonts w:hint="eastAsia"/>
          <w:sz w:val="24"/>
        </w:rPr>
        <w:t>、</w:t>
      </w:r>
      <w:r w:rsidRPr="003C132D">
        <w:rPr>
          <w:sz w:val="24"/>
        </w:rPr>
        <w:t>跨境投资部</w:t>
      </w:r>
      <w:r w:rsidR="000D2CBE">
        <w:rPr>
          <w:rFonts w:hAnsi="宋体" w:hint="eastAsia"/>
          <w:sz w:val="24"/>
        </w:rPr>
        <w:t>、投资运营部</w:t>
      </w:r>
      <w:r w:rsidRPr="003C132D">
        <w:rPr>
          <w:sz w:val="24"/>
        </w:rPr>
        <w:t>。中央交易室隶属总经理直接管理。市场条线下设产品开发部、营销策划部、零售理财部、营销管理部、机构理财部、上海营销中心、北京分公司、广州分公司、西部营销中心。营运条线下设财务部、基金运营部与信息技术部。综合管理条线下设人力资源部和行政部。监察稽核条线下设监察稽核部、风险管理部、法务部，由督察长协同总经理直接管理。此外，根据业务需要，增设了战略发展部</w:t>
      </w:r>
      <w:r w:rsidR="000D2CBE">
        <w:rPr>
          <w:rFonts w:hint="eastAsia"/>
          <w:sz w:val="24"/>
        </w:rPr>
        <w:t>、董事会监事会办公室</w:t>
      </w:r>
      <w:r w:rsidR="00C37F3D">
        <w:rPr>
          <w:rFonts w:ascii="宋体" w:hAnsi="宋体" w:hint="eastAsia"/>
          <w:sz w:val="24"/>
        </w:rPr>
        <w:t>、总裁办公室</w:t>
      </w:r>
      <w:r w:rsidR="00C37F3D" w:rsidRPr="00BE55A6">
        <w:rPr>
          <w:rFonts w:ascii="宋体" w:hAnsi="宋体" w:hint="eastAsia"/>
          <w:sz w:val="24"/>
        </w:rPr>
        <w:t>。</w:t>
      </w:r>
      <w:r w:rsidR="00503ED0">
        <w:rPr>
          <w:rFonts w:ascii="宋体" w:hAnsi="宋体" w:hint="eastAsia"/>
          <w:sz w:val="24"/>
        </w:rPr>
        <w:t>公司还下设交银施罗德资产管理（香港）有限公司</w:t>
      </w:r>
      <w:r w:rsidR="00503ED0">
        <w:rPr>
          <w:rFonts w:hAnsi="宋体" w:hint="eastAsia"/>
          <w:sz w:val="24"/>
        </w:rPr>
        <w:t>和交银施罗德资产管理有限公司</w:t>
      </w:r>
      <w:r w:rsidRPr="003C132D">
        <w:rPr>
          <w:sz w:val="24"/>
        </w:rPr>
        <w:t>。</w:t>
      </w:r>
      <w:r w:rsidRPr="003C132D">
        <w:rPr>
          <w:rFonts w:hAnsi="宋体"/>
          <w:color w:val="000000"/>
          <w:sz w:val="24"/>
        </w:rPr>
        <w:t>本基金采用投资决策委员会领导下的基金经理负责制。投资决策委员会定期就投资管理业务的重大问题进行讨论。投资管理流程中，基金经理、研究员、交易员在明确权责的基础上密切合作，在各自职责内按照业务程序独立工作并合理地相互制衡。</w:t>
      </w:r>
    </w:p>
    <w:p w:rsidR="001C732F" w:rsidRPr="0016000C" w:rsidRDefault="001C732F" w:rsidP="001C732F">
      <w:pPr>
        <w:widowControl/>
        <w:spacing w:line="360" w:lineRule="auto"/>
        <w:ind w:rightChars="-85" w:right="-178" w:firstLineChars="200" w:firstLine="480"/>
        <w:rPr>
          <w:rFonts w:ascii="宋体" w:hAnsi="宋体" w:cs="宋体"/>
          <w:kern w:val="0"/>
          <w:sz w:val="24"/>
        </w:rPr>
      </w:pPr>
      <w:bookmarkStart w:id="15" w:name="OLE_LINK5"/>
      <w:bookmarkStart w:id="16" w:name="OLE_LINK10"/>
      <w:r w:rsidRPr="0016000C">
        <w:rPr>
          <w:rFonts w:ascii="宋体" w:hAnsi="宋体" w:cs="宋体" w:hint="eastAsia"/>
          <w:kern w:val="0"/>
          <w:sz w:val="24"/>
        </w:rPr>
        <w:t>截止到</w:t>
      </w:r>
      <w:r>
        <w:rPr>
          <w:rFonts w:ascii="宋体" w:hAnsi="宋体" w:cs="宋体" w:hint="eastAsia"/>
          <w:kern w:val="0"/>
          <w:sz w:val="24"/>
        </w:rPr>
        <w:t>2013年11</w:t>
      </w:r>
      <w:r w:rsidRPr="00BE55A6">
        <w:rPr>
          <w:rFonts w:ascii="宋体" w:hAnsi="宋体" w:cs="宋体"/>
          <w:kern w:val="0"/>
          <w:sz w:val="24"/>
        </w:rPr>
        <w:t>月</w:t>
      </w:r>
      <w:r w:rsidRPr="00BE55A6">
        <w:rPr>
          <w:rFonts w:ascii="宋体" w:hAnsi="宋体" w:cs="宋体" w:hint="eastAsia"/>
          <w:kern w:val="0"/>
          <w:sz w:val="24"/>
        </w:rPr>
        <w:t>3</w:t>
      </w:r>
      <w:r>
        <w:rPr>
          <w:rFonts w:ascii="宋体" w:hAnsi="宋体" w:cs="宋体" w:hint="eastAsia"/>
          <w:kern w:val="0"/>
          <w:sz w:val="24"/>
        </w:rPr>
        <w:t>0日</w:t>
      </w:r>
      <w:r w:rsidRPr="0016000C">
        <w:rPr>
          <w:rFonts w:ascii="宋体" w:hAnsi="宋体" w:cs="宋体" w:hint="eastAsia"/>
          <w:kern w:val="0"/>
          <w:sz w:val="24"/>
        </w:rPr>
        <w:t>，公司已经发行并管理了</w:t>
      </w:r>
      <w:r>
        <w:rPr>
          <w:rFonts w:ascii="宋体" w:hAnsi="宋体" w:cs="宋体" w:hint="eastAsia"/>
          <w:kern w:val="0"/>
          <w:sz w:val="24"/>
        </w:rPr>
        <w:t>30</w:t>
      </w:r>
      <w:r w:rsidRPr="0016000C">
        <w:rPr>
          <w:rFonts w:ascii="宋体" w:hAnsi="宋体" w:cs="宋体" w:hint="eastAsia"/>
          <w:kern w:val="0"/>
          <w:sz w:val="24"/>
        </w:rPr>
        <w:t>只基金，包括1只货币市场基金、8只债券型基金（其中2只为短期理财债券基金）、2只保本混合型基金、</w:t>
      </w:r>
      <w:r>
        <w:rPr>
          <w:rFonts w:ascii="宋体" w:hAnsi="宋体" w:cs="宋体" w:hint="eastAsia"/>
          <w:kern w:val="0"/>
          <w:sz w:val="24"/>
        </w:rPr>
        <w:t>4</w:t>
      </w:r>
      <w:r w:rsidRPr="0016000C">
        <w:rPr>
          <w:rFonts w:ascii="宋体" w:hAnsi="宋体" w:cs="宋体" w:hint="eastAsia"/>
          <w:kern w:val="0"/>
          <w:sz w:val="24"/>
        </w:rPr>
        <w:t>只混合型基金、15只股票型基金（其中2只为QDII基金，1只为普通指数型基金，2只为交易型开放式基金（ETF），2只为ETF联接基金）。</w:t>
      </w:r>
    </w:p>
    <w:p w:rsidR="001C732F" w:rsidRPr="00BE55A6" w:rsidRDefault="001C732F" w:rsidP="001C732F">
      <w:pPr>
        <w:widowControl/>
        <w:spacing w:line="360" w:lineRule="auto"/>
        <w:ind w:firstLineChars="200" w:firstLine="480"/>
        <w:rPr>
          <w:rFonts w:ascii="宋体" w:hAnsi="宋体"/>
          <w:kern w:val="0"/>
          <w:sz w:val="24"/>
        </w:rPr>
      </w:pPr>
      <w:r w:rsidRPr="00BE55A6">
        <w:rPr>
          <w:rFonts w:ascii="宋体" w:hAnsi="宋体" w:cs="宋体"/>
          <w:kern w:val="0"/>
          <w:sz w:val="24"/>
        </w:rPr>
        <w:t>截止到20</w:t>
      </w:r>
      <w:r w:rsidRPr="00BE55A6">
        <w:rPr>
          <w:rFonts w:ascii="宋体" w:hAnsi="宋体" w:cs="宋体" w:hint="eastAsia"/>
          <w:kern w:val="0"/>
          <w:sz w:val="24"/>
        </w:rPr>
        <w:t>13</w:t>
      </w:r>
      <w:r w:rsidRPr="00BE55A6">
        <w:rPr>
          <w:rFonts w:ascii="宋体" w:hAnsi="宋体" w:cs="宋体"/>
          <w:kern w:val="0"/>
          <w:sz w:val="24"/>
        </w:rPr>
        <w:t>年</w:t>
      </w:r>
      <w:r>
        <w:rPr>
          <w:rFonts w:ascii="宋体" w:hAnsi="宋体" w:cs="宋体" w:hint="eastAsia"/>
          <w:kern w:val="0"/>
          <w:sz w:val="24"/>
        </w:rPr>
        <w:t>11</w:t>
      </w:r>
      <w:r w:rsidRPr="00BE55A6">
        <w:rPr>
          <w:rFonts w:ascii="宋体" w:hAnsi="宋体" w:cs="宋体"/>
          <w:kern w:val="0"/>
          <w:sz w:val="24"/>
        </w:rPr>
        <w:t>月</w:t>
      </w:r>
      <w:r w:rsidRPr="00BE55A6">
        <w:rPr>
          <w:rFonts w:ascii="宋体" w:hAnsi="宋体" w:cs="宋体" w:hint="eastAsia"/>
          <w:kern w:val="0"/>
          <w:sz w:val="24"/>
        </w:rPr>
        <w:t>3</w:t>
      </w:r>
      <w:r>
        <w:rPr>
          <w:rFonts w:ascii="宋体" w:hAnsi="宋体" w:cs="宋体" w:hint="eastAsia"/>
          <w:kern w:val="0"/>
          <w:sz w:val="24"/>
        </w:rPr>
        <w:t>0</w:t>
      </w:r>
      <w:r w:rsidRPr="00BE55A6">
        <w:rPr>
          <w:rFonts w:ascii="宋体" w:hAnsi="宋体" w:cs="宋体"/>
          <w:kern w:val="0"/>
          <w:sz w:val="24"/>
        </w:rPr>
        <w:t>日，</w:t>
      </w:r>
      <w:r w:rsidRPr="00BE55A6">
        <w:rPr>
          <w:rFonts w:ascii="宋体" w:hAnsi="宋体" w:cs="宋体" w:hint="eastAsia"/>
          <w:kern w:val="0"/>
          <w:sz w:val="24"/>
        </w:rPr>
        <w:t>公司有员工</w:t>
      </w:r>
      <w:r>
        <w:rPr>
          <w:rFonts w:ascii="宋体" w:hAnsi="宋体" w:cs="宋体" w:hint="eastAsia"/>
          <w:kern w:val="0"/>
          <w:sz w:val="24"/>
        </w:rPr>
        <w:t>230</w:t>
      </w:r>
      <w:r w:rsidRPr="00BE55A6">
        <w:rPr>
          <w:rFonts w:ascii="宋体" w:hAnsi="宋体" w:cs="宋体"/>
          <w:kern w:val="0"/>
          <w:sz w:val="24"/>
        </w:rPr>
        <w:t>人，其中</w:t>
      </w:r>
      <w:r w:rsidRPr="00BE55A6">
        <w:rPr>
          <w:rFonts w:ascii="宋体" w:hAnsi="宋体" w:cs="宋体" w:hint="eastAsia"/>
          <w:kern w:val="0"/>
          <w:sz w:val="24"/>
        </w:rPr>
        <w:t>5</w:t>
      </w:r>
      <w:r>
        <w:rPr>
          <w:rFonts w:ascii="宋体" w:hAnsi="宋体" w:cs="宋体" w:hint="eastAsia"/>
          <w:kern w:val="0"/>
          <w:sz w:val="24"/>
        </w:rPr>
        <w:t>3</w:t>
      </w:r>
      <w:r w:rsidRPr="00BE55A6">
        <w:rPr>
          <w:rFonts w:ascii="宋体" w:hAnsi="宋体" w:cs="宋体"/>
          <w:kern w:val="0"/>
          <w:sz w:val="24"/>
        </w:rPr>
        <w:t>%的员工具有硕士以上学历。</w:t>
      </w:r>
    </w:p>
    <w:bookmarkEnd w:id="15"/>
    <w:bookmarkEnd w:id="16"/>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公司已经建立健全投资管理制度、风险控制制度、内部监察制度、财务管理制度、人事管理制度、信息披露制度和员工行为准则等公司管理制度。</w:t>
      </w:r>
      <w:r w:rsidRPr="003C132D">
        <w:rPr>
          <w:color w:val="000000"/>
          <w:kern w:val="0"/>
          <w:sz w:val="24"/>
        </w:rPr>
        <w:t xml:space="preserve"> </w:t>
      </w:r>
    </w:p>
    <w:p w:rsidR="002D2575" w:rsidRPr="003C132D" w:rsidRDefault="002D2575">
      <w:pPr>
        <w:widowControl/>
        <w:spacing w:line="360" w:lineRule="auto"/>
        <w:ind w:firstLineChars="200" w:firstLine="482"/>
        <w:outlineLvl w:val="1"/>
        <w:rPr>
          <w:b/>
          <w:color w:val="000000"/>
          <w:kern w:val="0"/>
          <w:sz w:val="24"/>
        </w:rPr>
      </w:pPr>
      <w:r w:rsidRPr="003C132D">
        <w:rPr>
          <w:rFonts w:hAnsi="宋体"/>
          <w:b/>
          <w:color w:val="000000"/>
          <w:kern w:val="0"/>
          <w:sz w:val="24"/>
        </w:rPr>
        <w:t>（二）主要成员情况</w:t>
      </w:r>
      <w:r w:rsidRPr="003C132D">
        <w:rPr>
          <w:b/>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lastRenderedPageBreak/>
        <w:t>1</w:t>
      </w:r>
      <w:r w:rsidRPr="003C132D">
        <w:rPr>
          <w:rFonts w:hAnsi="宋体"/>
          <w:color w:val="000000"/>
          <w:kern w:val="0"/>
          <w:sz w:val="24"/>
        </w:rPr>
        <w:t>、基金管理人董事会成员</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钱文挥先生，董事长，硕士学历。现任交通银行股份有限公司执行董事，副行长。历任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2D2575" w:rsidRPr="003C132D" w:rsidRDefault="002D2575">
      <w:pPr>
        <w:widowControl/>
        <w:spacing w:line="360" w:lineRule="auto"/>
        <w:ind w:rightChars="-85" w:right="-178" w:firstLineChars="200" w:firstLine="480"/>
        <w:jc w:val="left"/>
        <w:rPr>
          <w:color w:val="000000"/>
          <w:kern w:val="0"/>
          <w:sz w:val="24"/>
        </w:rPr>
      </w:pPr>
      <w:r w:rsidRPr="003C132D">
        <w:rPr>
          <w:rFonts w:hAnsi="宋体"/>
          <w:color w:val="000000"/>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2D2575" w:rsidRPr="003C132D" w:rsidRDefault="002D2575">
      <w:pPr>
        <w:widowControl/>
        <w:spacing w:line="360" w:lineRule="auto"/>
        <w:ind w:rightChars="-85" w:right="-178" w:firstLineChars="200" w:firstLine="480"/>
        <w:jc w:val="left"/>
        <w:rPr>
          <w:kern w:val="0"/>
          <w:sz w:val="24"/>
        </w:rPr>
      </w:pPr>
      <w:r w:rsidRPr="003C132D">
        <w:rPr>
          <w:kern w:val="0"/>
          <w:sz w:val="24"/>
        </w:rPr>
        <w:t>战龙先生，董事，总经理，</w:t>
      </w:r>
      <w:r w:rsidRPr="003C132D">
        <w:rPr>
          <w:kern w:val="0"/>
          <w:sz w:val="24"/>
        </w:rPr>
        <w:t>CFA</w:t>
      </w:r>
      <w:r w:rsidRPr="003C132D">
        <w:rPr>
          <w:kern w:val="0"/>
          <w:sz w:val="24"/>
        </w:rPr>
        <w:t>、</w:t>
      </w:r>
      <w:r w:rsidRPr="003C132D">
        <w:rPr>
          <w:kern w:val="0"/>
          <w:sz w:val="24"/>
        </w:rPr>
        <w:t>CPA</w:t>
      </w:r>
      <w:r w:rsidRPr="003C132D">
        <w:rPr>
          <w:kern w:val="0"/>
          <w:sz w:val="24"/>
        </w:rPr>
        <w:t>，硕士学历。历任安达信（新加坡）有限公司审计师，澳洲信孚基金管理有限公司投资风险管理副总监，信安资产管理亚洲有限公司投资风险管理总监，荷兰国际投资管理亚太有限公司中国区总经理，招商基金管理有限公司常务副总经理，富达国际中国董事总经理。</w:t>
      </w:r>
    </w:p>
    <w:p w:rsidR="002D2575" w:rsidRPr="003C132D" w:rsidRDefault="002D2575">
      <w:pPr>
        <w:widowControl/>
        <w:spacing w:line="360" w:lineRule="auto"/>
        <w:ind w:rightChars="-85" w:right="-178" w:firstLineChars="200" w:firstLine="480"/>
        <w:jc w:val="left"/>
        <w:rPr>
          <w:color w:val="000000"/>
          <w:kern w:val="0"/>
          <w:sz w:val="24"/>
        </w:rPr>
      </w:pPr>
      <w:r w:rsidRPr="003C132D">
        <w:rPr>
          <w:rFonts w:hAnsi="宋体"/>
          <w:color w:val="000000"/>
          <w:kern w:val="0"/>
          <w:sz w:val="24"/>
        </w:rPr>
        <w:t>阮红女士，董事，博士学历。历任交通银行办公室综合处副处长兼宣传处副处长、办公室综合处处长、交通银行海外机构管理部副总经理、总经理、交通银行上海分行副行长、交通银行资产托管部总经理，现任交通银行投资管理部总经理。</w:t>
      </w:r>
    </w:p>
    <w:p w:rsidR="001C732F" w:rsidRPr="00BE55A6" w:rsidRDefault="001C732F" w:rsidP="001C732F">
      <w:pPr>
        <w:widowControl/>
        <w:spacing w:line="360" w:lineRule="auto"/>
        <w:ind w:firstLineChars="200" w:firstLine="480"/>
        <w:rPr>
          <w:rFonts w:ascii="宋体" w:hAnsi="宋体" w:cs="宋体"/>
          <w:kern w:val="0"/>
          <w:sz w:val="24"/>
        </w:rPr>
      </w:pPr>
      <w:smartTag w:uri="urn:schemas-microsoft-com:office:smarttags" w:element="PersonName">
        <w:smartTagPr>
          <w:attr w:name="ProductID" w:val="吴伟"/>
        </w:smartTagPr>
        <w:r w:rsidRPr="00BE55A6">
          <w:rPr>
            <w:rFonts w:ascii="宋体" w:hAnsi="宋体" w:cs="宋体" w:hint="eastAsia"/>
            <w:kern w:val="0"/>
            <w:sz w:val="24"/>
          </w:rPr>
          <w:t>吴伟</w:t>
        </w:r>
      </w:smartTag>
      <w:r w:rsidRPr="00BE55A6">
        <w:rPr>
          <w:rFonts w:ascii="宋体" w:hAnsi="宋体" w:cs="宋体" w:hint="eastAsia"/>
          <w:kern w:val="0"/>
          <w:sz w:val="24"/>
        </w:rPr>
        <w:t>先生，董事，博士学历。历任交通银行总行财会部财务处主管、副处长，预算财务部副总经理、总经理、交通银行沈阳分行行长</w:t>
      </w:r>
      <w:r>
        <w:rPr>
          <w:rFonts w:ascii="宋体" w:hAnsi="宋体" w:cs="宋体" w:hint="eastAsia"/>
          <w:kern w:val="0"/>
          <w:sz w:val="24"/>
        </w:rPr>
        <w:t>、</w:t>
      </w:r>
      <w:r w:rsidRPr="00BE55A6">
        <w:rPr>
          <w:rFonts w:ascii="宋体" w:hAnsi="宋体" w:hint="eastAsia"/>
          <w:kern w:val="0"/>
          <w:sz w:val="24"/>
        </w:rPr>
        <w:t>交通银行预算财务部总经理，现任</w:t>
      </w:r>
      <w:r>
        <w:rPr>
          <w:rFonts w:ascii="宋体" w:hAnsi="宋体" w:hint="eastAsia"/>
          <w:kern w:val="0"/>
          <w:sz w:val="24"/>
        </w:rPr>
        <w:t>交通银行投资银行部总经理</w:t>
      </w:r>
      <w:r w:rsidRPr="00BE55A6">
        <w:rPr>
          <w:rFonts w:ascii="宋体" w:hAnsi="宋体" w:cs="宋体" w:hint="eastAsia"/>
          <w:kern w:val="0"/>
          <w:sz w:val="24"/>
        </w:rPr>
        <w:t>。</w:t>
      </w:r>
    </w:p>
    <w:p w:rsidR="001C732F" w:rsidRDefault="001C732F" w:rsidP="001C732F">
      <w:pPr>
        <w:widowControl/>
        <w:spacing w:line="360" w:lineRule="auto"/>
        <w:ind w:firstLineChars="200" w:firstLine="480"/>
        <w:rPr>
          <w:rFonts w:ascii="宋体" w:hAnsi="宋体"/>
          <w:sz w:val="24"/>
        </w:rPr>
      </w:pPr>
      <w:r>
        <w:rPr>
          <w:rFonts w:ascii="宋体" w:hAnsi="宋体" w:hint="eastAsia"/>
          <w:sz w:val="24"/>
        </w:rPr>
        <w:t>孟方德先生，董事，硕士学历。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现任施罗德投资管理有限公司亚太区总裁。</w:t>
      </w:r>
    </w:p>
    <w:p w:rsidR="002D2575" w:rsidRPr="003C132D" w:rsidRDefault="002D2575">
      <w:pPr>
        <w:widowControl/>
        <w:spacing w:line="360" w:lineRule="auto"/>
        <w:ind w:rightChars="-85" w:right="-178" w:firstLineChars="200" w:firstLine="480"/>
        <w:rPr>
          <w:kern w:val="0"/>
          <w:sz w:val="24"/>
        </w:rPr>
      </w:pPr>
      <w:r w:rsidRPr="003C132D">
        <w:rPr>
          <w:rFonts w:hAnsi="宋体"/>
          <w:kern w:val="0"/>
          <w:sz w:val="24"/>
        </w:rPr>
        <w:t>谢丹阳先生，独立董事，博士学历。历任蒙特利尔大学经济系助理教授，国际货币基金经济学家和高级经济学家，香港科技大学助理教授、副教授、教授、系主任，现任香港科技大学教授、瑞安经管中心主任。</w:t>
      </w:r>
    </w:p>
    <w:p w:rsidR="002D2575" w:rsidRPr="003C132D" w:rsidRDefault="002D2575">
      <w:pPr>
        <w:widowControl/>
        <w:spacing w:line="360" w:lineRule="auto"/>
        <w:ind w:rightChars="-85" w:right="-178" w:firstLineChars="200" w:firstLine="480"/>
        <w:rPr>
          <w:kern w:val="0"/>
          <w:sz w:val="24"/>
        </w:rPr>
      </w:pPr>
      <w:r w:rsidRPr="003C132D">
        <w:rPr>
          <w:rFonts w:hAnsi="宋体"/>
          <w:kern w:val="0"/>
          <w:sz w:val="24"/>
        </w:rPr>
        <w:lastRenderedPageBreak/>
        <w:t>袁志刚先生，独立董事，博士学历。历任复旦大学经济学院副教授、教授、经济系系主任，现任复旦大学经济学院院长。</w:t>
      </w:r>
    </w:p>
    <w:p w:rsidR="002D2575" w:rsidRPr="003C132D" w:rsidRDefault="002D2575">
      <w:pPr>
        <w:widowControl/>
        <w:spacing w:line="360" w:lineRule="auto"/>
        <w:ind w:rightChars="-85" w:right="-178" w:firstLineChars="200" w:firstLine="480"/>
        <w:rPr>
          <w:kern w:val="0"/>
          <w:sz w:val="24"/>
        </w:rPr>
      </w:pPr>
      <w:r w:rsidRPr="003C132D">
        <w:rPr>
          <w:rFonts w:hAnsi="宋体"/>
          <w:kern w:val="0"/>
          <w:sz w:val="24"/>
        </w:rPr>
        <w:t>周林先生，独立董事，博士学历。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现任上海交通大学安泰经济与管理学院院长、教授。</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2</w:t>
      </w:r>
      <w:r w:rsidRPr="003C132D">
        <w:rPr>
          <w:rFonts w:hAnsi="宋体"/>
          <w:color w:val="000000"/>
          <w:kern w:val="0"/>
          <w:sz w:val="24"/>
        </w:rPr>
        <w:t>、基金管理人监事会成员</w:t>
      </w:r>
      <w:r w:rsidRPr="003C132D">
        <w:rPr>
          <w:color w:val="000000"/>
          <w:kern w:val="0"/>
          <w:sz w:val="24"/>
        </w:rPr>
        <w:t xml:space="preserve"> </w:t>
      </w:r>
    </w:p>
    <w:p w:rsidR="000D2CBE" w:rsidRPr="00AD3A7C" w:rsidRDefault="000D2CBE" w:rsidP="000D2CBE">
      <w:pPr>
        <w:widowControl/>
        <w:spacing w:line="360" w:lineRule="auto"/>
        <w:ind w:rightChars="-85" w:right="-178" w:firstLineChars="200" w:firstLine="480"/>
        <w:rPr>
          <w:rFonts w:ascii="宋体" w:hAnsi="宋体" w:cs="宋体"/>
          <w:kern w:val="0"/>
          <w:sz w:val="24"/>
        </w:rPr>
      </w:pPr>
      <w:r w:rsidRPr="008E0492">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2D2575" w:rsidRPr="003C132D" w:rsidRDefault="002D2575">
      <w:pPr>
        <w:widowControl/>
        <w:spacing w:line="360" w:lineRule="auto"/>
        <w:ind w:rightChars="-85" w:right="-178" w:firstLineChars="200" w:firstLine="480"/>
        <w:rPr>
          <w:kern w:val="0"/>
          <w:sz w:val="24"/>
        </w:rPr>
      </w:pPr>
      <w:r w:rsidRPr="003C132D">
        <w:rPr>
          <w:rFonts w:hAnsi="宋体"/>
          <w:kern w:val="0"/>
          <w:sz w:val="24"/>
        </w:rPr>
        <w:t>裴关淑仪女士，监事，</w:t>
      </w:r>
      <w:r w:rsidRPr="003C132D">
        <w:rPr>
          <w:kern w:val="0"/>
          <w:sz w:val="24"/>
        </w:rPr>
        <w:t>CFA</w:t>
      </w:r>
      <w:r w:rsidRPr="003C132D">
        <w:rPr>
          <w:rFonts w:hAnsi="宋体"/>
          <w:kern w:val="0"/>
          <w:sz w:val="24"/>
        </w:rPr>
        <w:t>、</w:t>
      </w:r>
      <w:r w:rsidRPr="003C132D">
        <w:rPr>
          <w:kern w:val="0"/>
          <w:sz w:val="24"/>
        </w:rPr>
        <w:t>CIPM</w:t>
      </w:r>
      <w:r w:rsidRPr="003C132D">
        <w:rPr>
          <w:rFonts w:hAnsi="宋体"/>
          <w:kern w:val="0"/>
          <w:sz w:val="24"/>
        </w:rPr>
        <w:t>、</w:t>
      </w:r>
      <w:r w:rsidRPr="003C132D">
        <w:rPr>
          <w:kern w:val="0"/>
          <w:sz w:val="24"/>
        </w:rPr>
        <w:t>FRM</w:t>
      </w:r>
      <w:r w:rsidRPr="003C132D">
        <w:rPr>
          <w:rFonts w:hAnsi="宋体"/>
          <w:kern w:val="0"/>
          <w:sz w:val="24"/>
        </w:rPr>
        <w:t>，工商管理、资讯管理双硕士。曾任职荷兰银行、渣打银行（香港）有限公司、</w:t>
      </w:r>
      <w:r w:rsidRPr="003C132D">
        <w:rPr>
          <w:kern w:val="0"/>
          <w:sz w:val="24"/>
        </w:rPr>
        <w:t>MIDAS-KAPITI INTERNATIONAL LIMITED</w:t>
      </w:r>
      <w:r w:rsidRPr="003C132D">
        <w:rPr>
          <w:rFonts w:hAnsi="宋体"/>
          <w:kern w:val="0"/>
          <w:sz w:val="24"/>
        </w:rPr>
        <w:t>，施罗德投资管理</w:t>
      </w:r>
      <w:r w:rsidRPr="003C132D">
        <w:rPr>
          <w:kern w:val="0"/>
          <w:sz w:val="24"/>
        </w:rPr>
        <w:t>(</w:t>
      </w:r>
      <w:r w:rsidRPr="003C132D">
        <w:rPr>
          <w:rFonts w:hAnsi="宋体"/>
          <w:kern w:val="0"/>
          <w:sz w:val="24"/>
        </w:rPr>
        <w:t>香港</w:t>
      </w:r>
      <w:r w:rsidRPr="003C132D">
        <w:rPr>
          <w:kern w:val="0"/>
          <w:sz w:val="24"/>
        </w:rPr>
        <w:t>)</w:t>
      </w:r>
      <w:r w:rsidRPr="003C132D">
        <w:rPr>
          <w:rFonts w:hAnsi="宋体"/>
          <w:kern w:val="0"/>
          <w:sz w:val="24"/>
        </w:rPr>
        <w:t>有限公司资讯科技部主管、中国事务联席董事、交银施罗德基金管理有限公司监察稽核及风险管理总监。现任交银施罗德基金管理有限公司总经理助理</w:t>
      </w:r>
      <w:r w:rsidR="001C732F">
        <w:rPr>
          <w:rFonts w:ascii="宋体" w:hAnsi="宋体" w:cs="宋体" w:hint="eastAsia"/>
          <w:kern w:val="0"/>
          <w:sz w:val="24"/>
        </w:rPr>
        <w:t>、</w:t>
      </w:r>
      <w:r w:rsidR="001C732F" w:rsidRPr="00C7148C">
        <w:rPr>
          <w:rFonts w:ascii="宋体" w:hAnsi="宋体" w:hint="eastAsia"/>
          <w:sz w:val="24"/>
        </w:rPr>
        <w:t>交银施罗德资产管理（香港）有限公司</w:t>
      </w:r>
      <w:r w:rsidR="001C732F">
        <w:rPr>
          <w:rFonts w:ascii="宋体" w:hAnsi="宋体" w:hint="eastAsia"/>
          <w:sz w:val="24"/>
        </w:rPr>
        <w:t>总裁</w:t>
      </w:r>
      <w:r w:rsidRPr="003C132D">
        <w:rPr>
          <w:rFonts w:hAnsi="宋体"/>
          <w:kern w:val="0"/>
          <w:sz w:val="24"/>
        </w:rPr>
        <w:t>。</w:t>
      </w:r>
    </w:p>
    <w:p w:rsidR="000D2CBE" w:rsidRPr="008E07D7" w:rsidRDefault="000D2CBE" w:rsidP="000D2CBE">
      <w:pPr>
        <w:widowControl/>
        <w:spacing w:line="360" w:lineRule="auto"/>
        <w:ind w:rightChars="-85" w:right="-178" w:firstLineChars="200" w:firstLine="480"/>
        <w:rPr>
          <w:rFonts w:ascii="宋体" w:hAnsi="宋体"/>
          <w:kern w:val="0"/>
          <w:sz w:val="24"/>
        </w:rPr>
      </w:pPr>
      <w:smartTag w:uri="urn:schemas-microsoft-com:office:smarttags" w:element="PersonName">
        <w:smartTagPr>
          <w:attr w:name="ProductID" w:val="陈超"/>
        </w:smartTagPr>
        <w:r w:rsidRPr="00E66D54">
          <w:rPr>
            <w:rFonts w:ascii="宋体" w:hAnsi="宋体" w:cs="宋体" w:hint="eastAsia"/>
            <w:kern w:val="0"/>
            <w:sz w:val="24"/>
          </w:rPr>
          <w:t>陈超</w:t>
        </w:r>
      </w:smartTag>
      <w:r w:rsidRPr="00E66D54">
        <w:rPr>
          <w:rFonts w:ascii="宋体" w:hAnsi="宋体" w:cs="宋体" w:hint="eastAsia"/>
          <w:kern w:val="0"/>
          <w:sz w:val="24"/>
        </w:rPr>
        <w:t>女士，监事，硕士学历。历任交通银行股份有限公司资产托管部内控综合员，交银施罗德基金管理有限公司董事会秘书、合规审计部总经理</w:t>
      </w:r>
      <w:r>
        <w:rPr>
          <w:rFonts w:ascii="宋体" w:hAnsi="宋体" w:cs="宋体" w:hint="eastAsia"/>
          <w:kern w:val="0"/>
          <w:sz w:val="24"/>
        </w:rPr>
        <w:t>、监察稽核部总经理</w:t>
      </w:r>
      <w:r w:rsidRPr="00E66D54">
        <w:rPr>
          <w:rFonts w:ascii="宋体" w:hAnsi="宋体" w:cs="宋体" w:hint="eastAsia"/>
          <w:kern w:val="0"/>
          <w:sz w:val="24"/>
        </w:rPr>
        <w:t>，现任交银施罗德基金管理有限公司</w:t>
      </w:r>
      <w:r>
        <w:rPr>
          <w:rFonts w:ascii="宋体" w:hAnsi="宋体" w:cs="宋体" w:hint="eastAsia"/>
          <w:kern w:val="0"/>
          <w:sz w:val="24"/>
        </w:rPr>
        <w:t>董事会监事会办公室</w:t>
      </w:r>
      <w:r w:rsidRPr="00E66D54">
        <w:rPr>
          <w:rFonts w:ascii="宋体" w:hAnsi="宋体" w:cs="宋体" w:hint="eastAsia"/>
          <w:kern w:val="0"/>
          <w:sz w:val="24"/>
        </w:rPr>
        <w:t>总经理兼董事会秘书。</w:t>
      </w:r>
    </w:p>
    <w:p w:rsidR="001C732F" w:rsidRPr="00BE55A6" w:rsidRDefault="001C732F" w:rsidP="001C732F">
      <w:pPr>
        <w:widowControl/>
        <w:spacing w:line="360" w:lineRule="auto"/>
        <w:ind w:rightChars="-85" w:right="-178" w:firstLineChars="200" w:firstLine="480"/>
        <w:rPr>
          <w:rFonts w:ascii="宋体" w:hAnsi="宋体"/>
          <w:kern w:val="0"/>
          <w:sz w:val="24"/>
        </w:rPr>
      </w:pPr>
      <w:r>
        <w:rPr>
          <w:rFonts w:ascii="宋体" w:hAnsi="宋体" w:cs="宋体" w:hint="eastAsia"/>
          <w:kern w:val="0"/>
          <w:sz w:val="24"/>
        </w:rPr>
        <w:t>张科兵先生，监事，学士学历。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现任交银施罗德基金管理有限公司研究总监。</w:t>
      </w:r>
    </w:p>
    <w:p w:rsidR="002D2575" w:rsidRPr="003C132D" w:rsidRDefault="002D2575">
      <w:pPr>
        <w:widowControl/>
        <w:spacing w:line="360" w:lineRule="auto"/>
        <w:ind w:rightChars="-85" w:right="-178" w:firstLineChars="200" w:firstLine="480"/>
        <w:rPr>
          <w:color w:val="000000"/>
          <w:kern w:val="0"/>
          <w:sz w:val="24"/>
        </w:rPr>
      </w:pPr>
      <w:r w:rsidRPr="003C132D">
        <w:rPr>
          <w:color w:val="000000"/>
          <w:kern w:val="0"/>
          <w:sz w:val="24"/>
        </w:rPr>
        <w:t>3</w:t>
      </w:r>
      <w:r w:rsidRPr="003C132D">
        <w:rPr>
          <w:rFonts w:hAnsi="宋体"/>
          <w:color w:val="000000"/>
          <w:kern w:val="0"/>
          <w:sz w:val="24"/>
        </w:rPr>
        <w:t>、公司高管人员</w:t>
      </w:r>
      <w:r w:rsidRPr="003C132D">
        <w:rPr>
          <w:color w:val="000000"/>
          <w:kern w:val="0"/>
          <w:sz w:val="24"/>
        </w:rPr>
        <w:t xml:space="preserve"> </w:t>
      </w:r>
    </w:p>
    <w:p w:rsidR="002D2575" w:rsidRPr="003C132D" w:rsidRDefault="002D2575">
      <w:pPr>
        <w:widowControl/>
        <w:spacing w:line="360" w:lineRule="auto"/>
        <w:ind w:rightChars="-85" w:right="-178" w:firstLineChars="200" w:firstLine="480"/>
        <w:jc w:val="left"/>
        <w:rPr>
          <w:color w:val="000000"/>
          <w:kern w:val="0"/>
          <w:sz w:val="24"/>
        </w:rPr>
      </w:pPr>
      <w:r w:rsidRPr="003C132D">
        <w:rPr>
          <w:rFonts w:hAnsi="宋体"/>
          <w:color w:val="000000"/>
          <w:kern w:val="0"/>
          <w:sz w:val="24"/>
        </w:rPr>
        <w:t>钱文挥先生，董事长，硕士学历。简历同上。</w:t>
      </w:r>
    </w:p>
    <w:p w:rsidR="002D2575" w:rsidRPr="003C132D" w:rsidRDefault="002D2575">
      <w:pPr>
        <w:widowControl/>
        <w:spacing w:line="360" w:lineRule="auto"/>
        <w:ind w:rightChars="-85" w:right="-178" w:firstLineChars="200" w:firstLine="480"/>
        <w:rPr>
          <w:kern w:val="0"/>
          <w:sz w:val="24"/>
        </w:rPr>
      </w:pPr>
      <w:r w:rsidRPr="003C132D">
        <w:rPr>
          <w:rFonts w:hAnsi="宋体"/>
          <w:kern w:val="0"/>
          <w:sz w:val="24"/>
        </w:rPr>
        <w:t>战龙先生，董事，总经理，硕士学历。简历同上。</w:t>
      </w:r>
    </w:p>
    <w:p w:rsidR="002D2575" w:rsidRPr="003C132D" w:rsidRDefault="002D2575">
      <w:pPr>
        <w:pStyle w:val="a9"/>
        <w:spacing w:line="360" w:lineRule="auto"/>
        <w:ind w:firstLineChars="200" w:firstLine="480"/>
        <w:jc w:val="both"/>
        <w:rPr>
          <w:rFonts w:ascii="Times New Roman" w:hAnsi="Times New Roman" w:cs="Times New Roman"/>
          <w:color w:val="000000"/>
          <w:sz w:val="24"/>
        </w:rPr>
      </w:pPr>
      <w:r w:rsidRPr="003C132D">
        <w:rPr>
          <w:rFonts w:ascii="Times New Roman" w:hAnsi="宋体" w:cs="Times New Roman"/>
          <w:sz w:val="24"/>
        </w:rPr>
        <w:lastRenderedPageBreak/>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许珊燕女士，副总经理，硕士学历，高级经济师。历任湖南大学（原湖南财经学院）金融学院讲师，湘财证券有限责任公司国债部副经理、基金管理总部总经理，湘财荷银基金管理有限公司副总经理。</w:t>
      </w:r>
    </w:p>
    <w:p w:rsidR="002D2575" w:rsidRPr="003C132D" w:rsidRDefault="002D2575">
      <w:pPr>
        <w:pStyle w:val="a9"/>
        <w:spacing w:line="360" w:lineRule="auto"/>
        <w:ind w:firstLineChars="200" w:firstLine="480"/>
        <w:jc w:val="both"/>
        <w:rPr>
          <w:rFonts w:ascii="Times New Roman" w:hAnsi="Times New Roman" w:cs="Times New Roman"/>
          <w:color w:val="000000"/>
          <w:sz w:val="24"/>
        </w:rPr>
      </w:pPr>
      <w:r w:rsidRPr="003C132D">
        <w:rPr>
          <w:rFonts w:ascii="Times New Roman" w:hAnsi="宋体" w:cs="Times New Roman"/>
          <w:color w:val="00000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4</w:t>
      </w:r>
      <w:r w:rsidRPr="003C132D">
        <w:rPr>
          <w:rFonts w:hAnsi="宋体"/>
          <w:color w:val="000000"/>
          <w:kern w:val="0"/>
          <w:sz w:val="24"/>
        </w:rPr>
        <w:t>、本基金基金经理</w:t>
      </w:r>
      <w:r w:rsidRPr="003C132D">
        <w:rPr>
          <w:color w:val="000000"/>
          <w:kern w:val="0"/>
          <w:sz w:val="24"/>
        </w:rPr>
        <w:t xml:space="preserve"> </w:t>
      </w:r>
    </w:p>
    <w:p w:rsidR="000D2CBE" w:rsidRPr="003C132D" w:rsidRDefault="000D2CBE" w:rsidP="000D2CBE">
      <w:pPr>
        <w:widowControl/>
        <w:spacing w:line="360" w:lineRule="auto"/>
        <w:ind w:rightChars="-85" w:right="-178" w:firstLineChars="200" w:firstLine="480"/>
        <w:rPr>
          <w:color w:val="000000"/>
          <w:kern w:val="0"/>
          <w:sz w:val="24"/>
        </w:rPr>
      </w:pPr>
      <w:r w:rsidRPr="003239D8">
        <w:rPr>
          <w:rFonts w:hint="eastAsia"/>
          <w:color w:val="000000"/>
          <w:kern w:val="0"/>
          <w:sz w:val="24"/>
        </w:rPr>
        <w:t>王少成先</w:t>
      </w:r>
      <w:r>
        <w:rPr>
          <w:rFonts w:hint="eastAsia"/>
          <w:color w:val="000000"/>
          <w:kern w:val="0"/>
          <w:sz w:val="24"/>
        </w:rPr>
        <w:t>生，</w:t>
      </w:r>
      <w:r w:rsidRPr="00D03E1F">
        <w:rPr>
          <w:rFonts w:hint="eastAsia"/>
          <w:color w:val="000000"/>
          <w:kern w:val="0"/>
          <w:sz w:val="24"/>
        </w:rPr>
        <w:t>复旦大学物理化学硕士，</w:t>
      </w:r>
      <w:r w:rsidRPr="00D03E1F">
        <w:rPr>
          <w:rFonts w:hint="eastAsia"/>
          <w:color w:val="000000"/>
          <w:kern w:val="0"/>
          <w:sz w:val="24"/>
        </w:rPr>
        <w:t>9</w:t>
      </w:r>
      <w:r w:rsidRPr="00D03E1F">
        <w:rPr>
          <w:rFonts w:hint="eastAsia"/>
          <w:color w:val="000000"/>
          <w:kern w:val="0"/>
          <w:sz w:val="24"/>
        </w:rPr>
        <w:t>年证券行业经验。历任上海融昌资产管理公司研究员，中原证券投资经理，信诚基金管理有限公司研究总监助理，东吴基金管理有限公司投资经理、基金经理、投资部副总经理。</w:t>
      </w:r>
      <w:r w:rsidRPr="00D03E1F">
        <w:rPr>
          <w:rFonts w:hint="eastAsia"/>
          <w:color w:val="000000"/>
          <w:kern w:val="0"/>
          <w:sz w:val="24"/>
        </w:rPr>
        <w:t>2010</w:t>
      </w:r>
      <w:r w:rsidRPr="00D03E1F">
        <w:rPr>
          <w:rFonts w:hint="eastAsia"/>
          <w:color w:val="000000"/>
          <w:kern w:val="0"/>
          <w:sz w:val="24"/>
        </w:rPr>
        <w:t>年</w:t>
      </w:r>
      <w:r w:rsidRPr="00D03E1F">
        <w:rPr>
          <w:rFonts w:hint="eastAsia"/>
          <w:color w:val="000000"/>
          <w:kern w:val="0"/>
          <w:sz w:val="24"/>
        </w:rPr>
        <w:t>9</w:t>
      </w:r>
      <w:r w:rsidRPr="00D03E1F">
        <w:rPr>
          <w:rFonts w:hint="eastAsia"/>
          <w:color w:val="000000"/>
          <w:kern w:val="0"/>
          <w:sz w:val="24"/>
        </w:rPr>
        <w:t>月至</w:t>
      </w:r>
      <w:r w:rsidRPr="00D03E1F">
        <w:rPr>
          <w:rFonts w:hint="eastAsia"/>
          <w:color w:val="000000"/>
          <w:kern w:val="0"/>
          <w:sz w:val="24"/>
        </w:rPr>
        <w:t>2012</w:t>
      </w:r>
      <w:r w:rsidRPr="00D03E1F">
        <w:rPr>
          <w:rFonts w:hint="eastAsia"/>
          <w:color w:val="000000"/>
          <w:kern w:val="0"/>
          <w:sz w:val="24"/>
        </w:rPr>
        <w:t>年</w:t>
      </w:r>
      <w:r w:rsidRPr="00D03E1F">
        <w:rPr>
          <w:rFonts w:hint="eastAsia"/>
          <w:color w:val="000000"/>
          <w:kern w:val="0"/>
          <w:sz w:val="24"/>
        </w:rPr>
        <w:t>10</w:t>
      </w:r>
      <w:r w:rsidRPr="00D03E1F">
        <w:rPr>
          <w:rFonts w:hint="eastAsia"/>
          <w:color w:val="000000"/>
          <w:kern w:val="0"/>
          <w:sz w:val="24"/>
        </w:rPr>
        <w:t>月担任东吴新创业股票型证券投资基金基金经理，</w:t>
      </w:r>
      <w:r w:rsidRPr="00D03E1F">
        <w:rPr>
          <w:rFonts w:hint="eastAsia"/>
          <w:color w:val="000000"/>
          <w:kern w:val="0"/>
          <w:sz w:val="24"/>
        </w:rPr>
        <w:t>2011</w:t>
      </w:r>
      <w:r w:rsidRPr="00D03E1F">
        <w:rPr>
          <w:rFonts w:hint="eastAsia"/>
          <w:color w:val="000000"/>
          <w:kern w:val="0"/>
          <w:sz w:val="24"/>
        </w:rPr>
        <w:t>年</w:t>
      </w:r>
      <w:r w:rsidRPr="00D03E1F">
        <w:rPr>
          <w:rFonts w:hint="eastAsia"/>
          <w:color w:val="000000"/>
          <w:kern w:val="0"/>
          <w:sz w:val="24"/>
        </w:rPr>
        <w:t>2</w:t>
      </w:r>
      <w:r w:rsidRPr="00D03E1F">
        <w:rPr>
          <w:rFonts w:hint="eastAsia"/>
          <w:color w:val="000000"/>
          <w:kern w:val="0"/>
          <w:sz w:val="24"/>
        </w:rPr>
        <w:t>月至</w:t>
      </w:r>
      <w:r w:rsidRPr="00D03E1F">
        <w:rPr>
          <w:rFonts w:hint="eastAsia"/>
          <w:color w:val="000000"/>
          <w:kern w:val="0"/>
          <w:sz w:val="24"/>
        </w:rPr>
        <w:t>2012</w:t>
      </w:r>
      <w:r w:rsidRPr="00D03E1F">
        <w:rPr>
          <w:rFonts w:hint="eastAsia"/>
          <w:color w:val="000000"/>
          <w:kern w:val="0"/>
          <w:sz w:val="24"/>
        </w:rPr>
        <w:t>年</w:t>
      </w:r>
      <w:r w:rsidRPr="00D03E1F">
        <w:rPr>
          <w:rFonts w:hint="eastAsia"/>
          <w:color w:val="000000"/>
          <w:kern w:val="0"/>
          <w:sz w:val="24"/>
        </w:rPr>
        <w:t>11</w:t>
      </w:r>
      <w:r w:rsidRPr="00D03E1F">
        <w:rPr>
          <w:rFonts w:hint="eastAsia"/>
          <w:color w:val="000000"/>
          <w:kern w:val="0"/>
          <w:sz w:val="24"/>
        </w:rPr>
        <w:t>月担任东吴中证新兴产业指数证券投资基金基金经理，</w:t>
      </w:r>
      <w:r w:rsidRPr="00D03E1F">
        <w:rPr>
          <w:rFonts w:hint="eastAsia"/>
          <w:color w:val="000000"/>
          <w:kern w:val="0"/>
          <w:sz w:val="24"/>
        </w:rPr>
        <w:t>2011</w:t>
      </w:r>
      <w:r w:rsidRPr="00D03E1F">
        <w:rPr>
          <w:rFonts w:hint="eastAsia"/>
          <w:color w:val="000000"/>
          <w:kern w:val="0"/>
          <w:sz w:val="24"/>
        </w:rPr>
        <w:t>年</w:t>
      </w:r>
      <w:r w:rsidRPr="00D03E1F">
        <w:rPr>
          <w:rFonts w:hint="eastAsia"/>
          <w:color w:val="000000"/>
          <w:kern w:val="0"/>
          <w:sz w:val="24"/>
        </w:rPr>
        <w:t>5</w:t>
      </w:r>
      <w:r w:rsidRPr="00D03E1F">
        <w:rPr>
          <w:rFonts w:hint="eastAsia"/>
          <w:color w:val="000000"/>
          <w:kern w:val="0"/>
          <w:sz w:val="24"/>
        </w:rPr>
        <w:t>月至</w:t>
      </w:r>
      <w:r w:rsidRPr="00D03E1F">
        <w:rPr>
          <w:rFonts w:hint="eastAsia"/>
          <w:color w:val="000000"/>
          <w:kern w:val="0"/>
          <w:sz w:val="24"/>
        </w:rPr>
        <w:t>2012</w:t>
      </w:r>
      <w:r w:rsidRPr="00D03E1F">
        <w:rPr>
          <w:rFonts w:hint="eastAsia"/>
          <w:color w:val="000000"/>
          <w:kern w:val="0"/>
          <w:sz w:val="24"/>
        </w:rPr>
        <w:t>年</w:t>
      </w:r>
      <w:r w:rsidRPr="00D03E1F">
        <w:rPr>
          <w:rFonts w:hint="eastAsia"/>
          <w:color w:val="000000"/>
          <w:kern w:val="0"/>
          <w:sz w:val="24"/>
        </w:rPr>
        <w:t>11</w:t>
      </w:r>
      <w:r w:rsidRPr="00D03E1F">
        <w:rPr>
          <w:rFonts w:hint="eastAsia"/>
          <w:color w:val="000000"/>
          <w:kern w:val="0"/>
          <w:sz w:val="24"/>
        </w:rPr>
        <w:t>月担任东吴价值成长双动力股票型证券投资基金基金经理。</w:t>
      </w:r>
      <w:r w:rsidRPr="00D03E1F">
        <w:rPr>
          <w:rFonts w:hint="eastAsia"/>
          <w:color w:val="000000"/>
          <w:kern w:val="0"/>
          <w:sz w:val="24"/>
        </w:rPr>
        <w:t>2012</w:t>
      </w:r>
      <w:r w:rsidRPr="00D03E1F">
        <w:rPr>
          <w:rFonts w:hint="eastAsia"/>
          <w:color w:val="000000"/>
          <w:kern w:val="0"/>
          <w:sz w:val="24"/>
        </w:rPr>
        <w:t>年加入交银施罗德基金管理有限公司。</w:t>
      </w:r>
      <w:r w:rsidRPr="00D03E1F">
        <w:rPr>
          <w:rFonts w:hint="eastAsia"/>
          <w:color w:val="000000"/>
          <w:kern w:val="0"/>
          <w:sz w:val="24"/>
        </w:rPr>
        <w:t>2013</w:t>
      </w:r>
      <w:r w:rsidRPr="00D03E1F">
        <w:rPr>
          <w:rFonts w:hint="eastAsia"/>
          <w:color w:val="000000"/>
          <w:kern w:val="0"/>
          <w:sz w:val="24"/>
        </w:rPr>
        <w:t>年</w:t>
      </w:r>
      <w:r w:rsidRPr="00D03E1F">
        <w:rPr>
          <w:rFonts w:hint="eastAsia"/>
          <w:color w:val="000000"/>
          <w:kern w:val="0"/>
          <w:sz w:val="24"/>
        </w:rPr>
        <w:t>3</w:t>
      </w:r>
      <w:r w:rsidRPr="00D03E1F">
        <w:rPr>
          <w:rFonts w:hint="eastAsia"/>
          <w:color w:val="000000"/>
          <w:kern w:val="0"/>
          <w:sz w:val="24"/>
        </w:rPr>
        <w:t>月</w:t>
      </w:r>
      <w:r w:rsidRPr="00D03E1F">
        <w:rPr>
          <w:rFonts w:hint="eastAsia"/>
          <w:color w:val="000000"/>
          <w:kern w:val="0"/>
          <w:sz w:val="24"/>
        </w:rPr>
        <w:t>21</w:t>
      </w:r>
      <w:r w:rsidRPr="00D03E1F">
        <w:rPr>
          <w:rFonts w:hint="eastAsia"/>
          <w:color w:val="000000"/>
          <w:kern w:val="0"/>
          <w:sz w:val="24"/>
        </w:rPr>
        <w:t>日起担任</w:t>
      </w:r>
      <w:r w:rsidR="00E076E7">
        <w:rPr>
          <w:rFonts w:hint="eastAsia"/>
          <w:color w:val="000000"/>
          <w:kern w:val="0"/>
          <w:sz w:val="24"/>
        </w:rPr>
        <w:t>本</w:t>
      </w:r>
      <w:r w:rsidRPr="00D03E1F">
        <w:rPr>
          <w:rFonts w:hint="eastAsia"/>
          <w:color w:val="000000"/>
          <w:kern w:val="0"/>
          <w:sz w:val="24"/>
        </w:rPr>
        <w:t>基金基金经理至今，</w:t>
      </w:r>
      <w:r w:rsidRPr="00D03E1F">
        <w:rPr>
          <w:rFonts w:hint="eastAsia"/>
          <w:color w:val="000000"/>
          <w:kern w:val="0"/>
          <w:sz w:val="24"/>
        </w:rPr>
        <w:t>2013</w:t>
      </w:r>
      <w:r w:rsidRPr="00D03E1F">
        <w:rPr>
          <w:rFonts w:hint="eastAsia"/>
          <w:color w:val="000000"/>
          <w:kern w:val="0"/>
          <w:sz w:val="24"/>
        </w:rPr>
        <w:t>年</w:t>
      </w:r>
      <w:r w:rsidRPr="00D03E1F">
        <w:rPr>
          <w:rFonts w:hint="eastAsia"/>
          <w:color w:val="000000"/>
          <w:kern w:val="0"/>
          <w:sz w:val="24"/>
        </w:rPr>
        <w:t>5</w:t>
      </w:r>
      <w:r w:rsidRPr="00D03E1F">
        <w:rPr>
          <w:rFonts w:hint="eastAsia"/>
          <w:color w:val="000000"/>
          <w:kern w:val="0"/>
          <w:sz w:val="24"/>
        </w:rPr>
        <w:t>月</w:t>
      </w:r>
      <w:r w:rsidRPr="00D03E1F">
        <w:rPr>
          <w:rFonts w:hint="eastAsia"/>
          <w:color w:val="000000"/>
          <w:kern w:val="0"/>
          <w:sz w:val="24"/>
        </w:rPr>
        <w:t>29</w:t>
      </w:r>
      <w:r w:rsidRPr="00D03E1F">
        <w:rPr>
          <w:rFonts w:hint="eastAsia"/>
          <w:color w:val="000000"/>
          <w:kern w:val="0"/>
          <w:sz w:val="24"/>
        </w:rPr>
        <w:t>日起兼任交银施罗德先锋股票证券投资基金基金经理至今</w:t>
      </w:r>
      <w:r w:rsidR="001C70E5" w:rsidRPr="001C70E5">
        <w:rPr>
          <w:rFonts w:hint="eastAsia"/>
          <w:color w:val="000000"/>
          <w:kern w:val="0"/>
          <w:sz w:val="24"/>
        </w:rPr>
        <w:t>，</w:t>
      </w:r>
      <w:r w:rsidR="001C70E5" w:rsidRPr="001C70E5">
        <w:rPr>
          <w:rFonts w:hint="eastAsia"/>
          <w:color w:val="000000"/>
          <w:kern w:val="0"/>
          <w:sz w:val="24"/>
        </w:rPr>
        <w:t>2013</w:t>
      </w:r>
      <w:r w:rsidR="001C70E5" w:rsidRPr="001C70E5">
        <w:rPr>
          <w:rFonts w:hint="eastAsia"/>
          <w:color w:val="000000"/>
          <w:kern w:val="0"/>
          <w:sz w:val="24"/>
        </w:rPr>
        <w:t>年</w:t>
      </w:r>
      <w:r w:rsidR="001C70E5" w:rsidRPr="001C70E5">
        <w:rPr>
          <w:rFonts w:hint="eastAsia"/>
          <w:color w:val="000000"/>
          <w:kern w:val="0"/>
          <w:sz w:val="24"/>
        </w:rPr>
        <w:t>7</w:t>
      </w:r>
      <w:r w:rsidR="001C70E5" w:rsidRPr="001C70E5">
        <w:rPr>
          <w:rFonts w:hint="eastAsia"/>
          <w:color w:val="000000"/>
          <w:kern w:val="0"/>
          <w:sz w:val="24"/>
        </w:rPr>
        <w:t>月</w:t>
      </w:r>
      <w:r w:rsidR="001C70E5" w:rsidRPr="001C70E5">
        <w:rPr>
          <w:rFonts w:hint="eastAsia"/>
          <w:color w:val="000000"/>
          <w:kern w:val="0"/>
          <w:sz w:val="24"/>
        </w:rPr>
        <w:t>2</w:t>
      </w:r>
      <w:r w:rsidR="001C70E5" w:rsidRPr="001C70E5">
        <w:rPr>
          <w:rFonts w:hint="eastAsia"/>
          <w:color w:val="000000"/>
          <w:kern w:val="0"/>
          <w:sz w:val="24"/>
        </w:rPr>
        <w:t>日起</w:t>
      </w:r>
      <w:r w:rsidR="001C70E5" w:rsidRPr="00D03E1F">
        <w:rPr>
          <w:rFonts w:hint="eastAsia"/>
          <w:color w:val="000000"/>
          <w:kern w:val="0"/>
          <w:sz w:val="24"/>
        </w:rPr>
        <w:t>兼任</w:t>
      </w:r>
      <w:r w:rsidR="001C70E5" w:rsidRPr="001C70E5">
        <w:rPr>
          <w:rFonts w:hint="eastAsia"/>
          <w:color w:val="000000"/>
          <w:kern w:val="0"/>
          <w:sz w:val="24"/>
        </w:rPr>
        <w:t>交银施罗德成长</w:t>
      </w:r>
      <w:r w:rsidR="001C70E5" w:rsidRPr="001C70E5">
        <w:rPr>
          <w:rFonts w:hint="eastAsia"/>
          <w:color w:val="000000"/>
          <w:kern w:val="0"/>
          <w:sz w:val="24"/>
        </w:rPr>
        <w:t>30</w:t>
      </w:r>
      <w:r w:rsidR="001C70E5" w:rsidRPr="001C70E5">
        <w:rPr>
          <w:rFonts w:hint="eastAsia"/>
          <w:color w:val="000000"/>
          <w:kern w:val="0"/>
          <w:sz w:val="24"/>
        </w:rPr>
        <w:t>股票型证券投资基金基金经理至今</w:t>
      </w:r>
      <w:r w:rsidRPr="00D03E1F">
        <w:rPr>
          <w:rFonts w:hint="eastAsia"/>
          <w:color w:val="000000"/>
          <w:kern w:val="0"/>
          <w:sz w:val="24"/>
        </w:rPr>
        <w:t>。</w:t>
      </w:r>
    </w:p>
    <w:p w:rsidR="002D2575" w:rsidRPr="003C132D" w:rsidRDefault="002D2575">
      <w:pPr>
        <w:widowControl/>
        <w:spacing w:line="360" w:lineRule="auto"/>
        <w:ind w:rightChars="-85" w:right="-178" w:firstLineChars="200" w:firstLine="480"/>
        <w:rPr>
          <w:kern w:val="0"/>
          <w:sz w:val="24"/>
        </w:rPr>
      </w:pPr>
      <w:r w:rsidRPr="003C132D">
        <w:rPr>
          <w:rFonts w:hAnsi="宋体"/>
          <w:kern w:val="0"/>
          <w:sz w:val="24"/>
        </w:rPr>
        <w:t>历任基金经理：</w:t>
      </w:r>
    </w:p>
    <w:p w:rsidR="002D2575" w:rsidRPr="003C132D" w:rsidRDefault="002D2575">
      <w:pPr>
        <w:spacing w:line="360" w:lineRule="auto"/>
        <w:ind w:firstLine="480"/>
        <w:rPr>
          <w:color w:val="000000"/>
          <w:sz w:val="24"/>
        </w:rPr>
      </w:pPr>
      <w:r w:rsidRPr="003C132D">
        <w:rPr>
          <w:rFonts w:hAnsi="宋体"/>
          <w:color w:val="000000"/>
          <w:kern w:val="0"/>
          <w:sz w:val="24"/>
        </w:rPr>
        <w:t>黄义志</w:t>
      </w:r>
      <w:r w:rsidRPr="003C132D">
        <w:rPr>
          <w:rFonts w:hAnsi="宋体"/>
          <w:color w:val="000000"/>
          <w:sz w:val="24"/>
        </w:rPr>
        <w:t>先生，</w:t>
      </w:r>
      <w:r w:rsidRPr="003C132D">
        <w:rPr>
          <w:color w:val="000000"/>
          <w:sz w:val="24"/>
        </w:rPr>
        <w:t>2011</w:t>
      </w:r>
      <w:r w:rsidRPr="003C132D">
        <w:rPr>
          <w:rFonts w:hAnsi="宋体"/>
          <w:color w:val="000000"/>
          <w:sz w:val="24"/>
        </w:rPr>
        <w:t>年</w:t>
      </w:r>
      <w:r w:rsidRPr="003C132D">
        <w:rPr>
          <w:color w:val="000000"/>
          <w:sz w:val="24"/>
        </w:rPr>
        <w:t>6</w:t>
      </w:r>
      <w:r w:rsidRPr="003C132D">
        <w:rPr>
          <w:rFonts w:hAnsi="宋体"/>
          <w:color w:val="000000"/>
          <w:sz w:val="24"/>
        </w:rPr>
        <w:t>月</w:t>
      </w:r>
      <w:r w:rsidRPr="003C132D">
        <w:rPr>
          <w:color w:val="000000"/>
          <w:sz w:val="24"/>
        </w:rPr>
        <w:t>22</w:t>
      </w:r>
      <w:r w:rsidRPr="003C132D">
        <w:rPr>
          <w:rFonts w:hAnsi="宋体"/>
          <w:color w:val="000000"/>
          <w:sz w:val="24"/>
        </w:rPr>
        <w:t>日至</w:t>
      </w:r>
      <w:r w:rsidR="00F12D02" w:rsidRPr="003C132D">
        <w:rPr>
          <w:color w:val="000000"/>
          <w:sz w:val="24"/>
        </w:rPr>
        <w:t>2012</w:t>
      </w:r>
      <w:r w:rsidR="00F12D02" w:rsidRPr="003C132D">
        <w:rPr>
          <w:rFonts w:hAnsi="宋体"/>
          <w:color w:val="000000"/>
          <w:sz w:val="24"/>
        </w:rPr>
        <w:t>年</w:t>
      </w:r>
      <w:r w:rsidR="00F12D02" w:rsidRPr="003C132D">
        <w:rPr>
          <w:color w:val="000000"/>
          <w:sz w:val="24"/>
        </w:rPr>
        <w:t>8</w:t>
      </w:r>
      <w:r w:rsidR="00F12D02" w:rsidRPr="003C132D">
        <w:rPr>
          <w:rFonts w:hAnsi="宋体"/>
          <w:color w:val="000000"/>
          <w:sz w:val="24"/>
        </w:rPr>
        <w:t>月</w:t>
      </w:r>
      <w:r w:rsidR="00F12D02">
        <w:rPr>
          <w:rFonts w:hint="eastAsia"/>
          <w:color w:val="000000"/>
          <w:sz w:val="24"/>
        </w:rPr>
        <w:t>9</w:t>
      </w:r>
      <w:r w:rsidRPr="003C132D">
        <w:rPr>
          <w:rFonts w:hAnsi="宋体"/>
          <w:color w:val="000000"/>
          <w:sz w:val="24"/>
        </w:rPr>
        <w:t>日担任本基金基金经理。</w:t>
      </w:r>
    </w:p>
    <w:p w:rsidR="000D2CBE" w:rsidRPr="003C132D" w:rsidRDefault="000D2CBE" w:rsidP="000D2CBE">
      <w:pPr>
        <w:spacing w:line="360" w:lineRule="auto"/>
        <w:ind w:firstLine="480"/>
        <w:rPr>
          <w:color w:val="000000"/>
          <w:sz w:val="24"/>
        </w:rPr>
      </w:pPr>
      <w:r>
        <w:rPr>
          <w:rFonts w:hAnsi="宋体" w:hint="eastAsia"/>
          <w:color w:val="000000"/>
          <w:sz w:val="24"/>
        </w:rPr>
        <w:t>张科兵先生，</w:t>
      </w:r>
      <w:r>
        <w:rPr>
          <w:rFonts w:hAnsi="宋体" w:hint="eastAsia"/>
          <w:color w:val="000000"/>
          <w:sz w:val="24"/>
        </w:rPr>
        <w:t>2012</w:t>
      </w:r>
      <w:r>
        <w:rPr>
          <w:rFonts w:hAnsi="宋体" w:hint="eastAsia"/>
          <w:color w:val="000000"/>
          <w:sz w:val="24"/>
        </w:rPr>
        <w:t>年</w:t>
      </w:r>
      <w:r>
        <w:rPr>
          <w:rFonts w:hAnsi="宋体" w:hint="eastAsia"/>
          <w:color w:val="000000"/>
          <w:sz w:val="24"/>
        </w:rPr>
        <w:t>3</w:t>
      </w:r>
      <w:r>
        <w:rPr>
          <w:rFonts w:hAnsi="宋体" w:hint="eastAsia"/>
          <w:color w:val="000000"/>
          <w:sz w:val="24"/>
        </w:rPr>
        <w:t>月</w:t>
      </w:r>
      <w:r>
        <w:rPr>
          <w:rFonts w:hAnsi="宋体" w:hint="eastAsia"/>
          <w:color w:val="000000"/>
          <w:sz w:val="24"/>
        </w:rPr>
        <w:t>13</w:t>
      </w:r>
      <w:r>
        <w:rPr>
          <w:rFonts w:hAnsi="宋体" w:hint="eastAsia"/>
          <w:color w:val="000000"/>
          <w:sz w:val="24"/>
        </w:rPr>
        <w:t>日至</w:t>
      </w:r>
      <w:r w:rsidRPr="00D03E1F">
        <w:rPr>
          <w:rFonts w:hAnsi="宋体" w:hint="eastAsia"/>
          <w:color w:val="000000"/>
          <w:sz w:val="24"/>
        </w:rPr>
        <w:t>2013</w:t>
      </w:r>
      <w:r w:rsidRPr="00D03E1F">
        <w:rPr>
          <w:rFonts w:hAnsi="宋体" w:hint="eastAsia"/>
          <w:color w:val="000000"/>
          <w:sz w:val="24"/>
        </w:rPr>
        <w:t>年</w:t>
      </w:r>
      <w:r w:rsidRPr="00D03E1F">
        <w:rPr>
          <w:rFonts w:hAnsi="宋体" w:hint="eastAsia"/>
          <w:color w:val="000000"/>
          <w:sz w:val="24"/>
        </w:rPr>
        <w:t>4</w:t>
      </w:r>
      <w:r w:rsidRPr="00D03E1F">
        <w:rPr>
          <w:rFonts w:hAnsi="宋体" w:hint="eastAsia"/>
          <w:color w:val="000000"/>
          <w:sz w:val="24"/>
        </w:rPr>
        <w:t>月</w:t>
      </w:r>
      <w:r w:rsidRPr="00D03E1F">
        <w:rPr>
          <w:rFonts w:hAnsi="宋体" w:hint="eastAsia"/>
          <w:color w:val="000000"/>
          <w:sz w:val="24"/>
        </w:rPr>
        <w:t>25</w:t>
      </w:r>
      <w:r w:rsidRPr="00D03E1F">
        <w:rPr>
          <w:rFonts w:hAnsi="宋体" w:hint="eastAsia"/>
          <w:color w:val="000000"/>
          <w:sz w:val="24"/>
        </w:rPr>
        <w:t>日</w:t>
      </w:r>
      <w:r>
        <w:rPr>
          <w:rFonts w:hAnsi="宋体" w:hint="eastAsia"/>
          <w:color w:val="000000"/>
          <w:sz w:val="24"/>
        </w:rPr>
        <w:t>担任本基金基金经理。</w:t>
      </w:r>
    </w:p>
    <w:p w:rsidR="002D2575" w:rsidRPr="003C132D" w:rsidRDefault="002D2575">
      <w:pPr>
        <w:spacing w:line="360" w:lineRule="auto"/>
        <w:ind w:firstLine="480"/>
        <w:rPr>
          <w:color w:val="000000"/>
          <w:kern w:val="0"/>
          <w:sz w:val="24"/>
        </w:rPr>
      </w:pPr>
      <w:r w:rsidRPr="003C132D">
        <w:rPr>
          <w:color w:val="000000"/>
          <w:kern w:val="0"/>
          <w:sz w:val="24"/>
        </w:rPr>
        <w:t>5</w:t>
      </w:r>
      <w:r w:rsidRPr="003C132D">
        <w:rPr>
          <w:rFonts w:hAnsi="宋体"/>
          <w:color w:val="000000"/>
          <w:kern w:val="0"/>
          <w:sz w:val="24"/>
        </w:rPr>
        <w:t>、投资决策委员会成员</w:t>
      </w:r>
      <w:r w:rsidRPr="003C132D">
        <w:rPr>
          <w:color w:val="000000"/>
          <w:kern w:val="0"/>
          <w:sz w:val="24"/>
        </w:rPr>
        <w:t xml:space="preserve"> </w:t>
      </w:r>
    </w:p>
    <w:p w:rsidR="002D2575" w:rsidRPr="003C132D" w:rsidRDefault="002D2575">
      <w:pPr>
        <w:spacing w:line="360" w:lineRule="auto"/>
        <w:ind w:firstLine="480"/>
        <w:rPr>
          <w:sz w:val="24"/>
        </w:rPr>
      </w:pPr>
      <w:r w:rsidRPr="003C132D">
        <w:rPr>
          <w:kern w:val="0"/>
          <w:sz w:val="24"/>
        </w:rPr>
        <w:t xml:space="preserve">  </w:t>
      </w:r>
      <w:r w:rsidRPr="003C132D">
        <w:rPr>
          <w:rFonts w:hAnsi="宋体"/>
          <w:kern w:val="0"/>
          <w:sz w:val="24"/>
        </w:rPr>
        <w:t>委员：</w:t>
      </w:r>
      <w:r w:rsidRPr="003C132D">
        <w:rPr>
          <w:sz w:val="24"/>
        </w:rPr>
        <w:t>项廷锋（投资总监、基金经理）</w:t>
      </w:r>
    </w:p>
    <w:p w:rsidR="002D2575" w:rsidRPr="003C132D" w:rsidRDefault="002D2575">
      <w:pPr>
        <w:spacing w:line="360" w:lineRule="auto"/>
        <w:ind w:firstLine="1200"/>
        <w:rPr>
          <w:sz w:val="24"/>
        </w:rPr>
      </w:pPr>
      <w:r w:rsidRPr="003C132D">
        <w:rPr>
          <w:sz w:val="24"/>
        </w:rPr>
        <w:t xml:space="preserve">  </w:t>
      </w:r>
      <w:r w:rsidRPr="003C132D">
        <w:rPr>
          <w:sz w:val="24"/>
        </w:rPr>
        <w:t>战龙（总经理）</w:t>
      </w:r>
    </w:p>
    <w:p w:rsidR="002D2575" w:rsidRPr="003C132D" w:rsidRDefault="002D2575">
      <w:pPr>
        <w:spacing w:line="360" w:lineRule="auto"/>
        <w:ind w:firstLine="1200"/>
        <w:rPr>
          <w:sz w:val="24"/>
        </w:rPr>
      </w:pPr>
      <w:r w:rsidRPr="003C132D">
        <w:rPr>
          <w:sz w:val="24"/>
        </w:rPr>
        <w:t xml:space="preserve">  </w:t>
      </w:r>
      <w:r w:rsidRPr="003C132D">
        <w:rPr>
          <w:sz w:val="24"/>
        </w:rPr>
        <w:t>管华雨（权益</w:t>
      </w:r>
      <w:r w:rsidR="001C732F">
        <w:rPr>
          <w:rFonts w:hint="eastAsia"/>
          <w:sz w:val="24"/>
        </w:rPr>
        <w:t>投资总监</w:t>
      </w:r>
      <w:r w:rsidRPr="003C132D">
        <w:rPr>
          <w:sz w:val="24"/>
        </w:rPr>
        <w:t>、基金经理）</w:t>
      </w:r>
    </w:p>
    <w:p w:rsidR="002D2575" w:rsidRPr="003C132D" w:rsidRDefault="002D2575">
      <w:pPr>
        <w:spacing w:line="360" w:lineRule="auto"/>
        <w:ind w:firstLine="1200"/>
        <w:rPr>
          <w:sz w:val="24"/>
        </w:rPr>
      </w:pPr>
      <w:r w:rsidRPr="003C132D">
        <w:rPr>
          <w:sz w:val="24"/>
        </w:rPr>
        <w:t xml:space="preserve">  </w:t>
      </w:r>
      <w:r w:rsidRPr="003C132D">
        <w:rPr>
          <w:sz w:val="24"/>
        </w:rPr>
        <w:t>胡军华（固定收益部总经理、基金经理）</w:t>
      </w:r>
    </w:p>
    <w:p w:rsidR="002D2575" w:rsidRPr="003C132D" w:rsidRDefault="002D2575">
      <w:pPr>
        <w:spacing w:line="360" w:lineRule="auto"/>
        <w:ind w:firstLine="1200"/>
        <w:rPr>
          <w:sz w:val="24"/>
        </w:rPr>
      </w:pPr>
      <w:r w:rsidRPr="003C132D">
        <w:rPr>
          <w:sz w:val="24"/>
        </w:rPr>
        <w:lastRenderedPageBreak/>
        <w:t xml:space="preserve">  </w:t>
      </w:r>
      <w:r w:rsidRPr="003C132D">
        <w:rPr>
          <w:sz w:val="24"/>
        </w:rPr>
        <w:t>张科兵（研究</w:t>
      </w:r>
      <w:r w:rsidR="000D2CBE">
        <w:rPr>
          <w:rFonts w:hint="eastAsia"/>
          <w:sz w:val="24"/>
        </w:rPr>
        <w:t>总监</w:t>
      </w:r>
      <w:r w:rsidRPr="003C132D">
        <w:rPr>
          <w:sz w:val="24"/>
        </w:rPr>
        <w:t>）</w:t>
      </w:r>
    </w:p>
    <w:p w:rsidR="002D2575" w:rsidRPr="003C132D" w:rsidRDefault="002D2575">
      <w:pPr>
        <w:widowControl/>
        <w:spacing w:line="360" w:lineRule="auto"/>
        <w:ind w:firstLineChars="200" w:firstLine="480"/>
        <w:rPr>
          <w:color w:val="000000"/>
          <w:kern w:val="0"/>
          <w:sz w:val="24"/>
        </w:rPr>
      </w:pPr>
      <w:r w:rsidRPr="003C132D">
        <w:rPr>
          <w:kern w:val="0"/>
          <w:sz w:val="24"/>
        </w:rPr>
        <w:t xml:space="preserve">     </w:t>
      </w:r>
      <w:r w:rsidRPr="003C132D">
        <w:rPr>
          <w:rFonts w:hAnsi="宋体"/>
          <w:color w:val="000000"/>
          <w:kern w:val="0"/>
          <w:sz w:val="24"/>
        </w:rPr>
        <w:t>上述人员之间无近亲属关系。</w:t>
      </w:r>
    </w:p>
    <w:p w:rsidR="002D2575" w:rsidRPr="003C132D" w:rsidRDefault="002D2575">
      <w:pPr>
        <w:widowControl/>
        <w:spacing w:line="360" w:lineRule="auto"/>
        <w:ind w:firstLineChars="200" w:firstLine="482"/>
        <w:outlineLvl w:val="1"/>
        <w:rPr>
          <w:b/>
          <w:color w:val="000000"/>
          <w:kern w:val="0"/>
          <w:sz w:val="24"/>
        </w:rPr>
      </w:pPr>
      <w:r w:rsidRPr="003C132D">
        <w:rPr>
          <w:rFonts w:hAnsi="宋体"/>
          <w:b/>
          <w:color w:val="000000"/>
          <w:kern w:val="0"/>
          <w:sz w:val="24"/>
        </w:rPr>
        <w:t>（三）基金管理人的职责</w:t>
      </w:r>
      <w:r w:rsidRPr="003C132D">
        <w:rPr>
          <w:b/>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1</w:t>
      </w:r>
      <w:r w:rsidRPr="003C132D">
        <w:rPr>
          <w:rFonts w:hAnsi="宋体"/>
          <w:color w:val="000000"/>
          <w:kern w:val="0"/>
          <w:sz w:val="24"/>
        </w:rPr>
        <w:t>、依法募集基金，办理或者委托经中国证监会认定的其他机构代为办理基金份额的发售、申购、赎回和登记事宜；</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2</w:t>
      </w:r>
      <w:r w:rsidRPr="003C132D">
        <w:rPr>
          <w:rFonts w:hAnsi="宋体"/>
          <w:color w:val="000000"/>
          <w:kern w:val="0"/>
          <w:sz w:val="24"/>
        </w:rPr>
        <w:t>、办理基金备案手续；</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3</w:t>
      </w:r>
      <w:r w:rsidRPr="003C132D">
        <w:rPr>
          <w:rFonts w:hAnsi="宋体"/>
          <w:color w:val="000000"/>
          <w:kern w:val="0"/>
          <w:sz w:val="24"/>
        </w:rPr>
        <w:t>、对所管理的不同基金财产分别管理、分别记账，进行证券投资；</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4</w:t>
      </w:r>
      <w:r w:rsidRPr="003C132D">
        <w:rPr>
          <w:rFonts w:hAnsi="宋体"/>
          <w:color w:val="000000"/>
          <w:kern w:val="0"/>
          <w:sz w:val="24"/>
        </w:rPr>
        <w:t>、按照基金合同的约定确定基金收益分配方案，及时向基金份额持有人分配收益；</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5</w:t>
      </w:r>
      <w:r w:rsidRPr="003C132D">
        <w:rPr>
          <w:rFonts w:hAnsi="宋体"/>
          <w:color w:val="000000"/>
          <w:kern w:val="0"/>
          <w:sz w:val="24"/>
        </w:rPr>
        <w:t>、进行基金会计核算并编制基金财务会计报告；</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6</w:t>
      </w:r>
      <w:r w:rsidRPr="003C132D">
        <w:rPr>
          <w:rFonts w:hAnsi="宋体"/>
          <w:color w:val="000000"/>
          <w:kern w:val="0"/>
          <w:sz w:val="24"/>
        </w:rPr>
        <w:t>、编制季度、半年度和年度基金报告；</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7</w:t>
      </w:r>
      <w:r w:rsidRPr="003C132D">
        <w:rPr>
          <w:rFonts w:hAnsi="宋体"/>
          <w:color w:val="000000"/>
          <w:kern w:val="0"/>
          <w:sz w:val="24"/>
        </w:rPr>
        <w:t>、计算并公告基金资产净值，确定基金份额申购、赎回价格；</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8</w:t>
      </w:r>
      <w:r w:rsidRPr="003C132D">
        <w:rPr>
          <w:rFonts w:hAnsi="宋体"/>
          <w:color w:val="000000"/>
          <w:kern w:val="0"/>
          <w:sz w:val="24"/>
        </w:rPr>
        <w:t>、办理与基金财产管理业务活动有关的信息披露事项；</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9</w:t>
      </w:r>
      <w:r w:rsidRPr="003C132D">
        <w:rPr>
          <w:rFonts w:hAnsi="宋体"/>
          <w:color w:val="000000"/>
          <w:kern w:val="0"/>
          <w:sz w:val="24"/>
        </w:rPr>
        <w:t>、召集基金份额持有人大会；</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10</w:t>
      </w:r>
      <w:r w:rsidRPr="003C132D">
        <w:rPr>
          <w:rFonts w:hAnsi="宋体"/>
          <w:color w:val="000000"/>
          <w:kern w:val="0"/>
          <w:sz w:val="24"/>
        </w:rPr>
        <w:t>、保存基金财产管理业务活动的记录、账册、报表和其他相关资料；</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11</w:t>
      </w:r>
      <w:r w:rsidRPr="003C132D">
        <w:rPr>
          <w:rFonts w:hAnsi="宋体"/>
          <w:color w:val="000000"/>
          <w:kern w:val="0"/>
          <w:sz w:val="24"/>
        </w:rPr>
        <w:t>、以基金管理人名义，代表基金份额持有人利益行使诉讼权利或者实施其他法律行为；</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12</w:t>
      </w:r>
      <w:r w:rsidRPr="003C132D">
        <w:rPr>
          <w:rFonts w:hAnsi="宋体"/>
          <w:color w:val="000000"/>
          <w:kern w:val="0"/>
          <w:sz w:val="24"/>
        </w:rPr>
        <w:t>、有关法律法规和中国证监会规定的其他职责。</w:t>
      </w:r>
      <w:r w:rsidRPr="003C132D">
        <w:rPr>
          <w:color w:val="000000"/>
          <w:kern w:val="0"/>
          <w:sz w:val="24"/>
        </w:rPr>
        <w:t xml:space="preserve"> </w:t>
      </w:r>
    </w:p>
    <w:p w:rsidR="002D2575" w:rsidRPr="003C132D" w:rsidRDefault="002D2575">
      <w:pPr>
        <w:widowControl/>
        <w:spacing w:line="360" w:lineRule="auto"/>
        <w:ind w:firstLineChars="200" w:firstLine="482"/>
        <w:outlineLvl w:val="1"/>
        <w:rPr>
          <w:b/>
          <w:color w:val="000000"/>
          <w:kern w:val="0"/>
          <w:sz w:val="24"/>
        </w:rPr>
      </w:pPr>
      <w:r w:rsidRPr="003C132D">
        <w:rPr>
          <w:rFonts w:hAnsi="宋体"/>
          <w:b/>
          <w:color w:val="000000"/>
          <w:kern w:val="0"/>
          <w:sz w:val="24"/>
        </w:rPr>
        <w:t>（四）基金管理人的承诺</w:t>
      </w:r>
      <w:r w:rsidRPr="003C132D">
        <w:rPr>
          <w:b/>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1</w:t>
      </w:r>
      <w:r w:rsidRPr="003C132D">
        <w:rPr>
          <w:rFonts w:hAnsi="宋体"/>
          <w:color w:val="000000"/>
          <w:kern w:val="0"/>
          <w:sz w:val="24"/>
        </w:rPr>
        <w:t>、基金管理人承诺不从事违反《证券法》的行为，并承诺建立健全内部控制制度，采取有效措施，防止违反《证券法》行为的发生；</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2</w:t>
      </w:r>
      <w:r w:rsidRPr="003C132D">
        <w:rPr>
          <w:rFonts w:hAnsi="宋体"/>
          <w:color w:val="000000"/>
          <w:kern w:val="0"/>
          <w:sz w:val="24"/>
        </w:rPr>
        <w:t>、基金管理人承诺不从事违反《基金法》的行为，并承诺建立健全内部风险控制制度，采取有效措施，防止下列行为的发生：</w:t>
      </w:r>
    </w:p>
    <w:p w:rsidR="002D2575" w:rsidRPr="003C132D" w:rsidRDefault="002D2575">
      <w:pPr>
        <w:spacing w:line="360" w:lineRule="auto"/>
        <w:ind w:firstLineChars="200" w:firstLine="480"/>
        <w:rPr>
          <w:color w:val="000000"/>
          <w:sz w:val="24"/>
        </w:rPr>
      </w:pPr>
      <w:r w:rsidRPr="003C132D">
        <w:rPr>
          <w:rFonts w:hAnsi="宋体"/>
          <w:color w:val="000000"/>
          <w:sz w:val="24"/>
        </w:rPr>
        <w:t>（</w:t>
      </w:r>
      <w:r w:rsidRPr="003C132D">
        <w:rPr>
          <w:color w:val="000000"/>
          <w:sz w:val="24"/>
        </w:rPr>
        <w:t>1</w:t>
      </w:r>
      <w:r w:rsidRPr="003C132D">
        <w:rPr>
          <w:rFonts w:hAnsi="宋体"/>
          <w:color w:val="000000"/>
          <w:sz w:val="24"/>
        </w:rPr>
        <w:t>）将基金管理人固有财产或者他人财产混同于基金财产从事证券投资；</w:t>
      </w:r>
    </w:p>
    <w:p w:rsidR="002D2575" w:rsidRPr="003C132D" w:rsidRDefault="002D2575">
      <w:pPr>
        <w:spacing w:line="360" w:lineRule="auto"/>
        <w:ind w:firstLineChars="200" w:firstLine="480"/>
        <w:rPr>
          <w:color w:val="000000"/>
          <w:sz w:val="24"/>
        </w:rPr>
      </w:pPr>
      <w:r w:rsidRPr="003C132D">
        <w:rPr>
          <w:rFonts w:hAnsi="宋体"/>
          <w:color w:val="000000"/>
          <w:sz w:val="24"/>
        </w:rPr>
        <w:t>（</w:t>
      </w:r>
      <w:r w:rsidRPr="003C132D">
        <w:rPr>
          <w:color w:val="000000"/>
          <w:sz w:val="24"/>
        </w:rPr>
        <w:t>2</w:t>
      </w:r>
      <w:r w:rsidRPr="003C132D">
        <w:rPr>
          <w:rFonts w:hAnsi="宋体"/>
          <w:color w:val="000000"/>
          <w:sz w:val="24"/>
        </w:rPr>
        <w:t>）不公平地对待管理的不同基金财产；</w:t>
      </w:r>
    </w:p>
    <w:p w:rsidR="002D2575" w:rsidRPr="003C132D" w:rsidRDefault="002D2575">
      <w:pPr>
        <w:spacing w:line="360" w:lineRule="auto"/>
        <w:ind w:firstLineChars="200" w:firstLine="480"/>
        <w:rPr>
          <w:color w:val="000000"/>
          <w:sz w:val="24"/>
        </w:rPr>
      </w:pPr>
      <w:r w:rsidRPr="003C132D">
        <w:rPr>
          <w:rFonts w:hAnsi="宋体"/>
          <w:color w:val="000000"/>
          <w:sz w:val="24"/>
        </w:rPr>
        <w:t>（</w:t>
      </w:r>
      <w:r w:rsidRPr="003C132D">
        <w:rPr>
          <w:color w:val="000000"/>
          <w:sz w:val="24"/>
        </w:rPr>
        <w:t>3</w:t>
      </w:r>
      <w:r w:rsidRPr="003C132D">
        <w:rPr>
          <w:rFonts w:hAnsi="宋体"/>
          <w:color w:val="000000"/>
          <w:sz w:val="24"/>
        </w:rPr>
        <w:t>）利用基金财产为基金份额持有人以外的第三人牟取利益；</w:t>
      </w:r>
    </w:p>
    <w:p w:rsidR="002D2575" w:rsidRPr="003C132D" w:rsidRDefault="002D2575">
      <w:pPr>
        <w:spacing w:line="360" w:lineRule="auto"/>
        <w:ind w:firstLineChars="200" w:firstLine="480"/>
        <w:rPr>
          <w:color w:val="000000"/>
          <w:sz w:val="24"/>
        </w:rPr>
      </w:pPr>
      <w:r w:rsidRPr="003C132D">
        <w:rPr>
          <w:rFonts w:hAnsi="宋体"/>
          <w:color w:val="000000"/>
          <w:sz w:val="24"/>
        </w:rPr>
        <w:t>（</w:t>
      </w:r>
      <w:r w:rsidRPr="003C132D">
        <w:rPr>
          <w:color w:val="000000"/>
          <w:sz w:val="24"/>
        </w:rPr>
        <w:t>4</w:t>
      </w:r>
      <w:r w:rsidRPr="003C132D">
        <w:rPr>
          <w:rFonts w:hAnsi="宋体"/>
          <w:color w:val="000000"/>
          <w:sz w:val="24"/>
        </w:rPr>
        <w:t>）向基金份额持有人违规承诺收益或者承担损失；</w:t>
      </w:r>
    </w:p>
    <w:p w:rsidR="002D2575" w:rsidRPr="003C132D" w:rsidRDefault="002D2575">
      <w:pPr>
        <w:spacing w:line="360" w:lineRule="auto"/>
        <w:ind w:firstLineChars="200" w:firstLine="480"/>
        <w:rPr>
          <w:color w:val="000000"/>
          <w:sz w:val="24"/>
        </w:rPr>
      </w:pPr>
      <w:r w:rsidRPr="003C132D">
        <w:rPr>
          <w:rFonts w:hAnsi="宋体"/>
          <w:color w:val="000000"/>
          <w:sz w:val="24"/>
        </w:rPr>
        <w:t>（</w:t>
      </w:r>
      <w:r w:rsidRPr="003C132D">
        <w:rPr>
          <w:color w:val="000000"/>
          <w:sz w:val="24"/>
        </w:rPr>
        <w:t>5</w:t>
      </w:r>
      <w:r w:rsidRPr="003C132D">
        <w:rPr>
          <w:rFonts w:hAnsi="宋体"/>
          <w:color w:val="000000"/>
          <w:sz w:val="24"/>
        </w:rPr>
        <w:t>）依照法律法规有关规定，由中国证监会规定禁止的其他行为。</w:t>
      </w:r>
      <w:r w:rsidRPr="003C132D">
        <w:rPr>
          <w:color w:val="00000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lastRenderedPageBreak/>
        <w:t>3</w:t>
      </w:r>
      <w:r w:rsidRPr="003C132D">
        <w:rPr>
          <w:rFonts w:hAnsi="宋体"/>
          <w:color w:val="000000"/>
          <w:kern w:val="0"/>
          <w:sz w:val="24"/>
        </w:rPr>
        <w:t>、基金管理人承诺严格遵守基金合同，并承诺建立健全内部控制制度，采取有效措施，防止违反基金合同行为的发生；</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4</w:t>
      </w:r>
      <w:r w:rsidRPr="003C132D">
        <w:rPr>
          <w:rFonts w:hAnsi="宋体"/>
          <w:color w:val="000000"/>
          <w:kern w:val="0"/>
          <w:sz w:val="24"/>
        </w:rPr>
        <w:t>、基金管理人承诺加强人员管理，强化职业操守，督促和约束员工遵守国家有关法律法规及行业规范，诚实信用、勤勉尽责。</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5</w:t>
      </w:r>
      <w:r w:rsidRPr="003C132D">
        <w:rPr>
          <w:rFonts w:hAnsi="宋体"/>
          <w:color w:val="000000"/>
          <w:kern w:val="0"/>
          <w:sz w:val="24"/>
        </w:rPr>
        <w:t>、基金管理人承诺不从事其他法规规定禁止从事的行为。</w:t>
      </w:r>
      <w:r w:rsidRPr="003C132D">
        <w:rPr>
          <w:color w:val="000000"/>
          <w:kern w:val="0"/>
          <w:sz w:val="24"/>
        </w:rPr>
        <w:t xml:space="preserve"> </w:t>
      </w:r>
    </w:p>
    <w:p w:rsidR="002D2575" w:rsidRPr="003C132D" w:rsidRDefault="002D2575">
      <w:pPr>
        <w:widowControl/>
        <w:spacing w:line="360" w:lineRule="auto"/>
        <w:ind w:firstLineChars="200" w:firstLine="482"/>
        <w:outlineLvl w:val="1"/>
        <w:rPr>
          <w:b/>
          <w:color w:val="000000"/>
          <w:kern w:val="0"/>
          <w:sz w:val="24"/>
        </w:rPr>
      </w:pPr>
      <w:r w:rsidRPr="003C132D">
        <w:rPr>
          <w:rFonts w:hAnsi="宋体"/>
          <w:b/>
          <w:color w:val="000000"/>
          <w:kern w:val="0"/>
          <w:sz w:val="24"/>
        </w:rPr>
        <w:t>（五）基金经理承诺</w:t>
      </w:r>
      <w:r w:rsidRPr="003C132D">
        <w:rPr>
          <w:b/>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1</w:t>
      </w:r>
      <w:r w:rsidRPr="003C132D">
        <w:rPr>
          <w:rFonts w:hAnsi="宋体"/>
          <w:color w:val="000000"/>
          <w:kern w:val="0"/>
          <w:sz w:val="24"/>
        </w:rPr>
        <w:t>、依照有关法律法规和基金合同的规定，本着谨慎的原则为基金份额持有人谋取最大利益；</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2</w:t>
      </w:r>
      <w:r w:rsidRPr="003C132D">
        <w:rPr>
          <w:rFonts w:hAnsi="宋体"/>
          <w:color w:val="000000"/>
          <w:kern w:val="0"/>
          <w:sz w:val="24"/>
        </w:rPr>
        <w:t>、不利用职务之便为自己、受雇人或任何第三者谋取利益；</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3</w:t>
      </w:r>
      <w:r w:rsidRPr="003C132D">
        <w:rPr>
          <w:rFonts w:hAnsi="宋体"/>
          <w:color w:val="000000"/>
          <w:kern w:val="0"/>
          <w:sz w:val="24"/>
        </w:rPr>
        <w:t>、不泄露在任职期间知悉的有关证券、基金的商业秘密，尚未依法公开的基金投资内容、基金投资计划等信息；</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4</w:t>
      </w:r>
      <w:r w:rsidRPr="003C132D">
        <w:rPr>
          <w:rFonts w:hAnsi="宋体"/>
          <w:color w:val="000000"/>
          <w:kern w:val="0"/>
          <w:sz w:val="24"/>
        </w:rPr>
        <w:t>、不以任何形式为其他组织或个人进行证券交易。</w:t>
      </w:r>
      <w:r w:rsidRPr="003C132D">
        <w:rPr>
          <w:color w:val="000000"/>
          <w:kern w:val="0"/>
          <w:sz w:val="24"/>
        </w:rPr>
        <w:t xml:space="preserve"> </w:t>
      </w:r>
    </w:p>
    <w:p w:rsidR="002D2575" w:rsidRPr="003C132D" w:rsidRDefault="002D2575">
      <w:pPr>
        <w:widowControl/>
        <w:spacing w:line="360" w:lineRule="auto"/>
        <w:ind w:firstLineChars="200" w:firstLine="482"/>
        <w:outlineLvl w:val="1"/>
        <w:rPr>
          <w:b/>
          <w:color w:val="000000"/>
          <w:kern w:val="0"/>
          <w:sz w:val="24"/>
        </w:rPr>
      </w:pPr>
      <w:r w:rsidRPr="003C132D">
        <w:rPr>
          <w:rFonts w:hAnsi="宋体"/>
          <w:b/>
          <w:color w:val="000000"/>
          <w:kern w:val="0"/>
          <w:sz w:val="24"/>
        </w:rPr>
        <w:t>（六）基金管理人的内部控制制度</w:t>
      </w:r>
      <w:r w:rsidRPr="003C132D">
        <w:rPr>
          <w:b/>
          <w:color w:val="000000"/>
          <w:kern w:val="0"/>
          <w:sz w:val="24"/>
        </w:rPr>
        <w:t xml:space="preserve"> </w:t>
      </w:r>
    </w:p>
    <w:p w:rsidR="002D2575" w:rsidRPr="003C132D" w:rsidRDefault="002D2575">
      <w:pPr>
        <w:widowControl/>
        <w:spacing w:line="360" w:lineRule="auto"/>
        <w:ind w:rightChars="-85" w:right="-178" w:firstLineChars="200" w:firstLine="480"/>
        <w:jc w:val="left"/>
        <w:rPr>
          <w:color w:val="000000"/>
          <w:kern w:val="0"/>
          <w:sz w:val="24"/>
        </w:rPr>
      </w:pPr>
      <w:r w:rsidRPr="003C132D">
        <w:rPr>
          <w:color w:val="000000"/>
          <w:kern w:val="0"/>
          <w:sz w:val="24"/>
        </w:rPr>
        <w:t>1</w:t>
      </w:r>
      <w:r w:rsidRPr="003C132D">
        <w:rPr>
          <w:rFonts w:hAnsi="宋体"/>
          <w:color w:val="000000"/>
          <w:kern w:val="0"/>
          <w:sz w:val="24"/>
        </w:rPr>
        <w:t>、风险管理的原则</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w:t>
      </w:r>
      <w:r w:rsidRPr="003C132D">
        <w:rPr>
          <w:color w:val="000000"/>
          <w:kern w:val="0"/>
          <w:sz w:val="24"/>
        </w:rPr>
        <w:t>1</w:t>
      </w:r>
      <w:r w:rsidRPr="003C132D">
        <w:rPr>
          <w:rFonts w:hAnsi="宋体"/>
          <w:color w:val="000000"/>
          <w:kern w:val="0"/>
          <w:sz w:val="24"/>
        </w:rPr>
        <w:t>）</w:t>
      </w:r>
      <w:r w:rsidRPr="003C132D">
        <w:rPr>
          <w:color w:val="000000"/>
          <w:kern w:val="0"/>
          <w:sz w:val="24"/>
        </w:rPr>
        <w:t xml:space="preserve"> </w:t>
      </w:r>
      <w:r w:rsidRPr="003C132D">
        <w:rPr>
          <w:rFonts w:hAnsi="宋体"/>
          <w:color w:val="000000"/>
          <w:kern w:val="0"/>
          <w:sz w:val="24"/>
        </w:rPr>
        <w:t>全面性原则</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公司风险管理必须覆盖公司的所有部门和岗位，渗透各项业务过程和业务环节。</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w:t>
      </w:r>
      <w:r w:rsidRPr="003C132D">
        <w:rPr>
          <w:color w:val="000000"/>
          <w:kern w:val="0"/>
          <w:sz w:val="24"/>
        </w:rPr>
        <w:t>2</w:t>
      </w:r>
      <w:r w:rsidRPr="003C132D">
        <w:rPr>
          <w:rFonts w:hAnsi="宋体"/>
          <w:color w:val="000000"/>
          <w:kern w:val="0"/>
          <w:sz w:val="24"/>
        </w:rPr>
        <w:t>）</w:t>
      </w:r>
      <w:r w:rsidRPr="003C132D">
        <w:rPr>
          <w:color w:val="000000"/>
          <w:kern w:val="0"/>
          <w:sz w:val="24"/>
        </w:rPr>
        <w:t xml:space="preserve"> </w:t>
      </w:r>
      <w:r w:rsidRPr="003C132D">
        <w:rPr>
          <w:rFonts w:hAnsi="宋体"/>
          <w:color w:val="000000"/>
          <w:kern w:val="0"/>
          <w:sz w:val="24"/>
        </w:rPr>
        <w:t>独立性原则</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公司设立独立的风险管理部，风险管理部保持高度的独立性和权威性，负责对公司各部门风险控制工作进行稽核和检查。</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w:t>
      </w:r>
      <w:r w:rsidRPr="003C132D">
        <w:rPr>
          <w:color w:val="000000"/>
          <w:kern w:val="0"/>
          <w:sz w:val="24"/>
        </w:rPr>
        <w:t>3</w:t>
      </w:r>
      <w:r w:rsidRPr="003C132D">
        <w:rPr>
          <w:rFonts w:hAnsi="宋体"/>
          <w:color w:val="000000"/>
          <w:kern w:val="0"/>
          <w:sz w:val="24"/>
        </w:rPr>
        <w:t>）</w:t>
      </w:r>
      <w:r w:rsidRPr="003C132D">
        <w:rPr>
          <w:color w:val="000000"/>
          <w:kern w:val="0"/>
          <w:sz w:val="24"/>
        </w:rPr>
        <w:t xml:space="preserve"> </w:t>
      </w:r>
      <w:r w:rsidRPr="003C132D">
        <w:rPr>
          <w:rFonts w:hAnsi="宋体"/>
          <w:color w:val="000000"/>
          <w:kern w:val="0"/>
          <w:sz w:val="24"/>
        </w:rPr>
        <w:t>相互制约原则</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公司及各部门在内部组织结构的设计上要形成一种相互制约的机制，建立不同岗位之间的制衡体系。</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w:t>
      </w:r>
      <w:r w:rsidRPr="003C132D">
        <w:rPr>
          <w:color w:val="000000"/>
          <w:kern w:val="0"/>
          <w:sz w:val="24"/>
        </w:rPr>
        <w:t>4</w:t>
      </w:r>
      <w:r w:rsidRPr="003C132D">
        <w:rPr>
          <w:rFonts w:hAnsi="宋体"/>
          <w:color w:val="000000"/>
          <w:kern w:val="0"/>
          <w:sz w:val="24"/>
        </w:rPr>
        <w:t>）</w:t>
      </w:r>
      <w:r w:rsidRPr="003C132D">
        <w:rPr>
          <w:color w:val="000000"/>
          <w:kern w:val="0"/>
          <w:sz w:val="24"/>
        </w:rPr>
        <w:t xml:space="preserve"> </w:t>
      </w:r>
      <w:r w:rsidRPr="003C132D">
        <w:rPr>
          <w:rFonts w:hAnsi="宋体"/>
          <w:color w:val="000000"/>
          <w:kern w:val="0"/>
          <w:sz w:val="24"/>
        </w:rPr>
        <w:t>定性和定量相结合原则</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建立完备的风险管理指标体系，使风险管理更具客观性和操作性。</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color w:val="000000"/>
          <w:kern w:val="0"/>
          <w:sz w:val="24"/>
        </w:rPr>
        <w:t>2</w:t>
      </w:r>
      <w:r w:rsidRPr="003C132D">
        <w:rPr>
          <w:rFonts w:hAnsi="宋体"/>
          <w:color w:val="000000"/>
          <w:kern w:val="0"/>
          <w:sz w:val="24"/>
        </w:rPr>
        <w:t>、风险管理和内部风险控制体系结构</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3C132D">
        <w:rPr>
          <w:color w:val="000000"/>
          <w:kern w:val="0"/>
          <w:sz w:val="24"/>
        </w:rPr>
        <w:t xml:space="preserve"> </w:t>
      </w:r>
    </w:p>
    <w:p w:rsidR="002D2575" w:rsidRPr="003C132D" w:rsidRDefault="002D2575">
      <w:pPr>
        <w:widowControl/>
        <w:numPr>
          <w:ilvl w:val="0"/>
          <w:numId w:val="1"/>
        </w:numPr>
        <w:spacing w:line="360" w:lineRule="auto"/>
        <w:ind w:rightChars="-85" w:right="-178"/>
        <w:rPr>
          <w:color w:val="000000"/>
          <w:kern w:val="0"/>
          <w:sz w:val="24"/>
        </w:rPr>
      </w:pPr>
      <w:r w:rsidRPr="003C132D">
        <w:rPr>
          <w:rFonts w:hAnsi="宋体"/>
          <w:color w:val="000000"/>
          <w:kern w:val="0"/>
          <w:sz w:val="24"/>
        </w:rPr>
        <w:t>董事会</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lastRenderedPageBreak/>
        <w:t>负责制定公司的风险管理政策，对风险管理负完全的和最终的责任。</w:t>
      </w:r>
      <w:r w:rsidRPr="003C132D">
        <w:rPr>
          <w:color w:val="000000"/>
          <w:kern w:val="0"/>
          <w:sz w:val="24"/>
        </w:rPr>
        <w:t xml:space="preserve"> </w:t>
      </w:r>
    </w:p>
    <w:p w:rsidR="002D2575" w:rsidRPr="003C132D" w:rsidRDefault="002D2575">
      <w:pPr>
        <w:widowControl/>
        <w:numPr>
          <w:ilvl w:val="0"/>
          <w:numId w:val="1"/>
        </w:numPr>
        <w:spacing w:line="360" w:lineRule="auto"/>
        <w:ind w:rightChars="-85" w:right="-178"/>
        <w:rPr>
          <w:color w:val="000000"/>
          <w:kern w:val="0"/>
          <w:sz w:val="24"/>
        </w:rPr>
      </w:pPr>
      <w:r w:rsidRPr="003C132D">
        <w:rPr>
          <w:rFonts w:hAnsi="宋体"/>
          <w:color w:val="000000"/>
          <w:kern w:val="0"/>
          <w:sz w:val="24"/>
        </w:rPr>
        <w:t>监事会</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是公司常设的监事机构，对股东会负责。监事会对公司财务、公司董事、总经理及其他高级管理人员进行监督。</w:t>
      </w:r>
    </w:p>
    <w:p w:rsidR="002D2575" w:rsidRPr="003C132D" w:rsidRDefault="002D2575">
      <w:pPr>
        <w:widowControl/>
        <w:numPr>
          <w:ilvl w:val="0"/>
          <w:numId w:val="1"/>
        </w:numPr>
        <w:spacing w:line="360" w:lineRule="auto"/>
        <w:ind w:rightChars="-85" w:right="-178"/>
        <w:rPr>
          <w:color w:val="000000"/>
          <w:kern w:val="0"/>
          <w:sz w:val="24"/>
        </w:rPr>
      </w:pPr>
      <w:r w:rsidRPr="003C132D">
        <w:rPr>
          <w:rFonts w:hAnsi="宋体"/>
          <w:color w:val="000000"/>
          <w:kern w:val="0"/>
          <w:sz w:val="24"/>
        </w:rPr>
        <w:t>合规审核及风险管理委员会</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2D2575" w:rsidRPr="003C132D" w:rsidRDefault="002D2575">
      <w:pPr>
        <w:widowControl/>
        <w:numPr>
          <w:ilvl w:val="0"/>
          <w:numId w:val="1"/>
        </w:numPr>
        <w:spacing w:line="360" w:lineRule="auto"/>
        <w:ind w:rightChars="-85" w:right="-178"/>
        <w:rPr>
          <w:color w:val="000000"/>
          <w:kern w:val="0"/>
          <w:sz w:val="24"/>
        </w:rPr>
      </w:pPr>
      <w:r w:rsidRPr="003C132D">
        <w:rPr>
          <w:rFonts w:hAnsi="宋体"/>
          <w:color w:val="000000"/>
          <w:kern w:val="0"/>
          <w:sz w:val="24"/>
        </w:rPr>
        <w:t>风险控制委员会</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3C132D">
        <w:rPr>
          <w:color w:val="000000"/>
          <w:kern w:val="0"/>
          <w:sz w:val="24"/>
        </w:rPr>
        <w:t xml:space="preserve"> </w:t>
      </w:r>
    </w:p>
    <w:p w:rsidR="002D2575" w:rsidRPr="003C132D" w:rsidRDefault="002D2575">
      <w:pPr>
        <w:widowControl/>
        <w:numPr>
          <w:ilvl w:val="0"/>
          <w:numId w:val="1"/>
        </w:numPr>
        <w:spacing w:line="360" w:lineRule="auto"/>
        <w:ind w:rightChars="-85" w:right="-178"/>
        <w:rPr>
          <w:color w:val="000000"/>
          <w:kern w:val="0"/>
          <w:sz w:val="24"/>
        </w:rPr>
      </w:pPr>
      <w:r w:rsidRPr="003C132D">
        <w:rPr>
          <w:rFonts w:hAnsi="宋体"/>
          <w:color w:val="000000"/>
          <w:kern w:val="0"/>
          <w:sz w:val="24"/>
        </w:rPr>
        <w:t>督察长</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独立行使督察权利；直接对董事会负责；就内部控制制度和执行情况独立地履行检查、评价、报告、建议职能；定期和不定期地向董事会报告公司内部控制执行情况。</w:t>
      </w:r>
      <w:r w:rsidRPr="003C132D">
        <w:rPr>
          <w:color w:val="000000"/>
          <w:kern w:val="0"/>
          <w:sz w:val="24"/>
        </w:rPr>
        <w:t xml:space="preserve"> </w:t>
      </w:r>
    </w:p>
    <w:p w:rsidR="002D2575" w:rsidRPr="003C132D" w:rsidRDefault="002D2575">
      <w:pPr>
        <w:widowControl/>
        <w:numPr>
          <w:ilvl w:val="0"/>
          <w:numId w:val="1"/>
        </w:numPr>
        <w:spacing w:line="360" w:lineRule="auto"/>
        <w:ind w:rightChars="-85" w:right="-178"/>
        <w:rPr>
          <w:color w:val="000000"/>
          <w:kern w:val="0"/>
          <w:sz w:val="24"/>
        </w:rPr>
      </w:pPr>
      <w:r w:rsidRPr="003C132D">
        <w:rPr>
          <w:rFonts w:hAnsi="宋体"/>
          <w:color w:val="000000"/>
          <w:kern w:val="0"/>
          <w:sz w:val="24"/>
        </w:rPr>
        <w:t>风险管理部</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w:t>
      </w:r>
      <w:r w:rsidRPr="003C132D">
        <w:rPr>
          <w:color w:val="000000"/>
          <w:kern w:val="0"/>
          <w:sz w:val="24"/>
        </w:rPr>
        <w:t>7</w:t>
      </w:r>
      <w:r w:rsidRPr="003C132D">
        <w:rPr>
          <w:rFonts w:hAnsi="宋体"/>
          <w:color w:val="000000"/>
          <w:kern w:val="0"/>
          <w:sz w:val="24"/>
        </w:rPr>
        <w:t>）</w:t>
      </w:r>
      <w:r w:rsidRPr="003C132D">
        <w:rPr>
          <w:rFonts w:hAnsi="宋体"/>
          <w:kern w:val="0"/>
          <w:sz w:val="24"/>
        </w:rPr>
        <w:t>监察稽核部</w:t>
      </w:r>
    </w:p>
    <w:p w:rsidR="002D2575" w:rsidRPr="003C132D" w:rsidRDefault="002D2575">
      <w:pPr>
        <w:widowControl/>
        <w:spacing w:line="360" w:lineRule="auto"/>
        <w:ind w:firstLineChars="200" w:firstLine="480"/>
        <w:rPr>
          <w:color w:val="000000"/>
          <w:kern w:val="0"/>
          <w:sz w:val="24"/>
        </w:rPr>
      </w:pPr>
      <w:r w:rsidRPr="003C132D">
        <w:rPr>
          <w:rFonts w:hAnsi="宋体"/>
          <w:kern w:val="0"/>
          <w:sz w:val="24"/>
        </w:rPr>
        <w:t>监察稽核部</w:t>
      </w:r>
      <w:r w:rsidRPr="003C132D">
        <w:rPr>
          <w:rFonts w:hAnsi="宋体"/>
          <w:color w:val="000000"/>
          <w:kern w:val="0"/>
          <w:sz w:val="24"/>
        </w:rPr>
        <w:t>负责设计及实施公司合规审计计划，检查公司各项业务的合规情况及监督公司内部规章制度的执行情况，定期向监管机构及公司管理层进行汇报。</w:t>
      </w:r>
    </w:p>
    <w:p w:rsidR="002D2575" w:rsidRPr="003C132D" w:rsidRDefault="002D2575">
      <w:pPr>
        <w:widowControl/>
        <w:spacing w:line="360" w:lineRule="auto"/>
        <w:ind w:firstLineChars="200" w:firstLine="480"/>
        <w:rPr>
          <w:kern w:val="0"/>
          <w:sz w:val="24"/>
        </w:rPr>
      </w:pPr>
      <w:r w:rsidRPr="003C132D">
        <w:rPr>
          <w:rFonts w:hAnsi="宋体"/>
          <w:kern w:val="0"/>
          <w:sz w:val="24"/>
        </w:rPr>
        <w:t>（</w:t>
      </w:r>
      <w:r w:rsidRPr="003C132D">
        <w:rPr>
          <w:kern w:val="0"/>
          <w:sz w:val="24"/>
        </w:rPr>
        <w:t>8</w:t>
      </w:r>
      <w:r w:rsidRPr="003C132D">
        <w:rPr>
          <w:rFonts w:hAnsi="宋体"/>
          <w:kern w:val="0"/>
          <w:sz w:val="24"/>
        </w:rPr>
        <w:t>）法务部</w:t>
      </w:r>
    </w:p>
    <w:p w:rsidR="002D2575" w:rsidRPr="003C132D" w:rsidRDefault="002D2575">
      <w:pPr>
        <w:widowControl/>
        <w:spacing w:line="360" w:lineRule="auto"/>
        <w:ind w:firstLineChars="200" w:firstLine="480"/>
        <w:rPr>
          <w:kern w:val="0"/>
          <w:sz w:val="24"/>
        </w:rPr>
      </w:pPr>
      <w:r w:rsidRPr="003C132D">
        <w:rPr>
          <w:rFonts w:hAnsi="宋体"/>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rsidR="002D2575" w:rsidRPr="003C132D" w:rsidRDefault="002D2575">
      <w:pPr>
        <w:widowControl/>
        <w:spacing w:line="360" w:lineRule="auto"/>
        <w:ind w:leftChars="171" w:left="359" w:rightChars="-85" w:right="-178" w:firstLineChars="100" w:firstLine="240"/>
        <w:rPr>
          <w:color w:val="000000"/>
          <w:kern w:val="0"/>
          <w:sz w:val="24"/>
        </w:rPr>
      </w:pPr>
      <w:r w:rsidRPr="003C132D">
        <w:rPr>
          <w:rFonts w:hAnsi="宋体"/>
          <w:color w:val="000000"/>
          <w:kern w:val="0"/>
          <w:sz w:val="24"/>
        </w:rPr>
        <w:t>（</w:t>
      </w:r>
      <w:r w:rsidRPr="003C132D">
        <w:rPr>
          <w:color w:val="000000"/>
          <w:kern w:val="0"/>
          <w:sz w:val="24"/>
        </w:rPr>
        <w:t>9</w:t>
      </w:r>
      <w:r w:rsidRPr="003C132D">
        <w:rPr>
          <w:rFonts w:hAnsi="宋体"/>
          <w:color w:val="000000"/>
          <w:kern w:val="0"/>
          <w:sz w:val="24"/>
        </w:rPr>
        <w:t>）业务部门</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lastRenderedPageBreak/>
        <w:t>风险管理是每一个业务部门首要的责任。部门经理对本部门的风险负全部责任，负责履行公司的风险管理程序，负责本部门的风险管理系统的开发、执行和维护，用于识别、监控和降低风险。</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color w:val="000000"/>
          <w:kern w:val="0"/>
          <w:sz w:val="24"/>
        </w:rPr>
        <w:t>3</w:t>
      </w:r>
      <w:r w:rsidRPr="003C132D">
        <w:rPr>
          <w:rFonts w:hAnsi="宋体"/>
          <w:color w:val="000000"/>
          <w:kern w:val="0"/>
          <w:sz w:val="24"/>
        </w:rPr>
        <w:t>、风险管理和内部风险控制的措施</w:t>
      </w:r>
      <w:r w:rsidRPr="003C132D">
        <w:rPr>
          <w:color w:val="000000"/>
          <w:kern w:val="0"/>
          <w:sz w:val="24"/>
        </w:rPr>
        <w:t xml:space="preserve"> </w:t>
      </w:r>
    </w:p>
    <w:p w:rsidR="002D2575" w:rsidRPr="003C132D" w:rsidRDefault="002D2575">
      <w:pPr>
        <w:widowControl/>
        <w:spacing w:line="360" w:lineRule="auto"/>
        <w:ind w:rightChars="-85" w:right="-178" w:firstLineChars="150" w:firstLine="360"/>
        <w:rPr>
          <w:color w:val="000000"/>
          <w:kern w:val="0"/>
          <w:sz w:val="24"/>
        </w:rPr>
      </w:pPr>
      <w:r w:rsidRPr="003C132D">
        <w:rPr>
          <w:rFonts w:hAnsi="宋体"/>
          <w:color w:val="000000"/>
          <w:kern w:val="0"/>
          <w:sz w:val="24"/>
        </w:rPr>
        <w:t>（</w:t>
      </w:r>
      <w:r w:rsidRPr="003C132D">
        <w:rPr>
          <w:color w:val="000000"/>
          <w:kern w:val="0"/>
          <w:sz w:val="24"/>
        </w:rPr>
        <w:t>1</w:t>
      </w:r>
      <w:r w:rsidRPr="003C132D">
        <w:rPr>
          <w:rFonts w:hAnsi="宋体"/>
          <w:color w:val="000000"/>
          <w:kern w:val="0"/>
          <w:sz w:val="24"/>
        </w:rPr>
        <w:t>）</w:t>
      </w:r>
      <w:r w:rsidRPr="003C132D">
        <w:rPr>
          <w:color w:val="000000"/>
          <w:kern w:val="0"/>
          <w:sz w:val="24"/>
        </w:rPr>
        <w:t xml:space="preserve"> </w:t>
      </w:r>
      <w:r w:rsidRPr="003C132D">
        <w:rPr>
          <w:rFonts w:hAnsi="宋体"/>
          <w:color w:val="000000"/>
          <w:kern w:val="0"/>
          <w:sz w:val="24"/>
        </w:rPr>
        <w:t>建立内控体系，完善内控制度</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公司建立、健全了内控体系，通过高管人员关于内控的明确分工，确保各项业务活动有恰当的组织和授权，确保监察活动独立，并得到高管人员的支持，同时置备操作手册，并定期更新。</w:t>
      </w:r>
      <w:r w:rsidRPr="003C132D">
        <w:rPr>
          <w:color w:val="000000"/>
          <w:kern w:val="0"/>
          <w:sz w:val="24"/>
        </w:rPr>
        <w:t xml:space="preserve">  </w:t>
      </w:r>
    </w:p>
    <w:p w:rsidR="002D2575" w:rsidRPr="003C132D" w:rsidRDefault="002D2575">
      <w:pPr>
        <w:widowControl/>
        <w:spacing w:line="360" w:lineRule="auto"/>
        <w:ind w:rightChars="-85" w:right="-178" w:firstLineChars="150" w:firstLine="360"/>
        <w:rPr>
          <w:color w:val="000000"/>
          <w:kern w:val="0"/>
          <w:sz w:val="24"/>
        </w:rPr>
      </w:pPr>
      <w:r w:rsidRPr="003C132D">
        <w:rPr>
          <w:rFonts w:hAnsi="宋体"/>
          <w:color w:val="000000"/>
          <w:kern w:val="0"/>
          <w:sz w:val="24"/>
        </w:rPr>
        <w:t>（</w:t>
      </w:r>
      <w:r w:rsidRPr="003C132D">
        <w:rPr>
          <w:color w:val="000000"/>
          <w:kern w:val="0"/>
          <w:sz w:val="24"/>
        </w:rPr>
        <w:t>2</w:t>
      </w:r>
      <w:r w:rsidRPr="003C132D">
        <w:rPr>
          <w:rFonts w:hAnsi="宋体"/>
          <w:color w:val="000000"/>
          <w:kern w:val="0"/>
          <w:sz w:val="24"/>
        </w:rPr>
        <w:t>）</w:t>
      </w:r>
      <w:r w:rsidRPr="003C132D">
        <w:rPr>
          <w:color w:val="000000"/>
          <w:kern w:val="0"/>
          <w:sz w:val="24"/>
        </w:rPr>
        <w:t xml:space="preserve"> </w:t>
      </w:r>
      <w:r w:rsidRPr="003C132D">
        <w:rPr>
          <w:rFonts w:hAnsi="宋体"/>
          <w:color w:val="000000"/>
          <w:kern w:val="0"/>
          <w:sz w:val="24"/>
        </w:rPr>
        <w:t>建立相互分离、相互制衡的内控机制</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建立、健全了各项制度，做到基金经理分开，投资决策分开，基金交易集中，形成不同部门、不同岗位之间的制衡机制，从制度上减少和防范风险。</w:t>
      </w:r>
      <w:r w:rsidRPr="003C132D">
        <w:rPr>
          <w:color w:val="000000"/>
          <w:kern w:val="0"/>
          <w:sz w:val="24"/>
        </w:rPr>
        <w:t xml:space="preserve"> </w:t>
      </w:r>
    </w:p>
    <w:p w:rsidR="002D2575" w:rsidRPr="003C132D" w:rsidRDefault="002D2575">
      <w:pPr>
        <w:widowControl/>
        <w:spacing w:line="360" w:lineRule="auto"/>
        <w:ind w:rightChars="-85" w:right="-178" w:firstLineChars="150" w:firstLine="360"/>
        <w:rPr>
          <w:color w:val="000000"/>
          <w:kern w:val="0"/>
          <w:sz w:val="24"/>
        </w:rPr>
      </w:pPr>
      <w:r w:rsidRPr="003C132D">
        <w:rPr>
          <w:rFonts w:hAnsi="宋体"/>
          <w:color w:val="000000"/>
          <w:kern w:val="0"/>
          <w:sz w:val="24"/>
        </w:rPr>
        <w:t>（</w:t>
      </w:r>
      <w:r w:rsidRPr="003C132D">
        <w:rPr>
          <w:color w:val="000000"/>
          <w:kern w:val="0"/>
          <w:sz w:val="24"/>
        </w:rPr>
        <w:t>3</w:t>
      </w:r>
      <w:r w:rsidRPr="003C132D">
        <w:rPr>
          <w:rFonts w:hAnsi="宋体"/>
          <w:color w:val="000000"/>
          <w:kern w:val="0"/>
          <w:sz w:val="24"/>
        </w:rPr>
        <w:t>）</w:t>
      </w:r>
      <w:r w:rsidRPr="003C132D">
        <w:rPr>
          <w:color w:val="000000"/>
          <w:kern w:val="0"/>
          <w:sz w:val="24"/>
        </w:rPr>
        <w:t xml:space="preserve"> </w:t>
      </w:r>
      <w:r w:rsidRPr="003C132D">
        <w:rPr>
          <w:rFonts w:hAnsi="宋体"/>
          <w:color w:val="000000"/>
          <w:kern w:val="0"/>
          <w:sz w:val="24"/>
        </w:rPr>
        <w:t>建立、健全岗位责任制</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建立、健全了岗位责任制，使每个员工都明确自己的任务、职责，并及时将各自工作领域中的风险隐患上报，以防范和减少风险。</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w:t>
      </w:r>
      <w:r w:rsidRPr="003C132D">
        <w:rPr>
          <w:color w:val="000000"/>
          <w:kern w:val="0"/>
          <w:sz w:val="24"/>
        </w:rPr>
        <w:t>4</w:t>
      </w:r>
      <w:r w:rsidRPr="003C132D">
        <w:rPr>
          <w:rFonts w:hAnsi="宋体"/>
          <w:color w:val="000000"/>
          <w:kern w:val="0"/>
          <w:sz w:val="24"/>
        </w:rPr>
        <w:t>）</w:t>
      </w:r>
      <w:r w:rsidRPr="003C132D">
        <w:rPr>
          <w:color w:val="000000"/>
          <w:kern w:val="0"/>
          <w:sz w:val="24"/>
        </w:rPr>
        <w:t xml:space="preserve"> </w:t>
      </w:r>
      <w:r w:rsidRPr="003C132D">
        <w:rPr>
          <w:rFonts w:hAnsi="宋体"/>
          <w:color w:val="000000"/>
          <w:kern w:val="0"/>
          <w:sz w:val="24"/>
        </w:rPr>
        <w:t>建立风险分类、识别、评估、报告、提示程序</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w:t>
      </w:r>
      <w:r w:rsidRPr="003C132D">
        <w:rPr>
          <w:color w:val="000000"/>
          <w:kern w:val="0"/>
          <w:sz w:val="24"/>
        </w:rPr>
        <w:t>5</w:t>
      </w:r>
      <w:r w:rsidRPr="003C132D">
        <w:rPr>
          <w:rFonts w:hAnsi="宋体"/>
          <w:color w:val="000000"/>
          <w:kern w:val="0"/>
          <w:sz w:val="24"/>
        </w:rPr>
        <w:t>）</w:t>
      </w:r>
      <w:r w:rsidRPr="003C132D">
        <w:rPr>
          <w:color w:val="000000"/>
          <w:kern w:val="0"/>
          <w:sz w:val="24"/>
        </w:rPr>
        <w:t xml:space="preserve"> </w:t>
      </w:r>
      <w:r w:rsidRPr="003C132D">
        <w:rPr>
          <w:rFonts w:hAnsi="宋体"/>
          <w:color w:val="000000"/>
          <w:kern w:val="0"/>
          <w:sz w:val="24"/>
        </w:rPr>
        <w:t>建立有效的内部监控系统</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建立了足够、有效的内部监控系统，如电脑预警系统、投资监控系统，对可能出现的各种风险进行全面和实时的监控。</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w:t>
      </w:r>
      <w:r w:rsidRPr="003C132D">
        <w:rPr>
          <w:color w:val="000000"/>
          <w:kern w:val="0"/>
          <w:sz w:val="24"/>
        </w:rPr>
        <w:t>6</w:t>
      </w:r>
      <w:r w:rsidRPr="003C132D">
        <w:rPr>
          <w:rFonts w:hAnsi="宋体"/>
          <w:color w:val="000000"/>
          <w:kern w:val="0"/>
          <w:sz w:val="24"/>
        </w:rPr>
        <w:t>）</w:t>
      </w:r>
      <w:r w:rsidRPr="003C132D">
        <w:rPr>
          <w:color w:val="000000"/>
          <w:kern w:val="0"/>
          <w:sz w:val="24"/>
        </w:rPr>
        <w:t xml:space="preserve"> </w:t>
      </w:r>
      <w:r w:rsidRPr="003C132D">
        <w:rPr>
          <w:rFonts w:hAnsi="宋体"/>
          <w:color w:val="000000"/>
          <w:kern w:val="0"/>
          <w:sz w:val="24"/>
        </w:rPr>
        <w:t>使用数量化的风险管理手段</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采取数量化、技术化的风险控制手段，建立数量化的风险管理模型，用以提示指数趋势、行业及个股的风险，以便公司及时采取有效的措施，对风险进行分散、控制和规避，尽可能地减少损失。</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w:t>
      </w:r>
      <w:r w:rsidRPr="003C132D">
        <w:rPr>
          <w:color w:val="000000"/>
          <w:kern w:val="0"/>
          <w:sz w:val="24"/>
        </w:rPr>
        <w:t>7</w:t>
      </w:r>
      <w:r w:rsidRPr="003C132D">
        <w:rPr>
          <w:rFonts w:hAnsi="宋体"/>
          <w:color w:val="000000"/>
          <w:kern w:val="0"/>
          <w:sz w:val="24"/>
        </w:rPr>
        <w:t>）</w:t>
      </w:r>
      <w:r w:rsidRPr="003C132D">
        <w:rPr>
          <w:color w:val="000000"/>
          <w:kern w:val="0"/>
          <w:sz w:val="24"/>
        </w:rPr>
        <w:t xml:space="preserve"> </w:t>
      </w:r>
      <w:r w:rsidRPr="003C132D">
        <w:rPr>
          <w:rFonts w:hAnsi="宋体"/>
          <w:color w:val="000000"/>
          <w:kern w:val="0"/>
          <w:sz w:val="24"/>
        </w:rPr>
        <w:t>提供足够的培训</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制定了完整的培训计划，为所有员工提供足够和适当的培训，使员工明确其职责所在，控制风险。</w:t>
      </w:r>
      <w:r w:rsidRPr="003C132D">
        <w:rPr>
          <w:color w:val="000000"/>
          <w:kern w:val="0"/>
          <w:sz w:val="24"/>
        </w:rPr>
        <w:t xml:space="preserve"> </w:t>
      </w:r>
    </w:p>
    <w:p w:rsidR="002D2575" w:rsidRPr="003C132D" w:rsidRDefault="002D2575">
      <w:pPr>
        <w:pStyle w:val="ae"/>
        <w:rPr>
          <w:rFonts w:eastAsia="黑体"/>
          <w:color w:val="000000"/>
          <w:kern w:val="0"/>
          <w:sz w:val="30"/>
        </w:rPr>
      </w:pPr>
      <w:bookmarkStart w:id="17" w:name="_Toc109537382"/>
      <w:bookmarkStart w:id="18" w:name="_Toc327454295"/>
      <w:bookmarkStart w:id="19" w:name="_Toc346525514"/>
      <w:r w:rsidRPr="003C132D">
        <w:rPr>
          <w:rFonts w:eastAsia="黑体"/>
          <w:color w:val="000000"/>
          <w:kern w:val="0"/>
          <w:sz w:val="30"/>
        </w:rPr>
        <w:lastRenderedPageBreak/>
        <w:t>四、基金托管人</w:t>
      </w:r>
      <w:bookmarkEnd w:id="17"/>
      <w:bookmarkEnd w:id="18"/>
      <w:bookmarkEnd w:id="19"/>
    </w:p>
    <w:p w:rsidR="002D2575" w:rsidRPr="003C132D" w:rsidRDefault="002D2575">
      <w:pPr>
        <w:widowControl/>
        <w:spacing w:line="360" w:lineRule="auto"/>
        <w:ind w:rightChars="-85" w:right="-178" w:firstLineChars="200" w:firstLine="482"/>
        <w:rPr>
          <w:b/>
          <w:color w:val="000000"/>
          <w:kern w:val="0"/>
          <w:sz w:val="24"/>
        </w:rPr>
      </w:pPr>
      <w:bookmarkStart w:id="20" w:name="_Toc237253310"/>
      <w:r w:rsidRPr="003C132D">
        <w:rPr>
          <w:rFonts w:hAnsi="宋体"/>
          <w:b/>
          <w:color w:val="000000"/>
          <w:kern w:val="0"/>
          <w:sz w:val="24"/>
        </w:rPr>
        <w:t>（一）基金托管人基本情况</w:t>
      </w:r>
    </w:p>
    <w:p w:rsidR="002D2575" w:rsidRPr="003C132D" w:rsidRDefault="002D2575">
      <w:pPr>
        <w:widowControl/>
        <w:spacing w:line="360" w:lineRule="auto"/>
        <w:ind w:rightChars="-85" w:right="-178" w:firstLineChars="200" w:firstLine="480"/>
        <w:rPr>
          <w:kern w:val="0"/>
          <w:sz w:val="24"/>
        </w:rPr>
      </w:pPr>
      <w:r w:rsidRPr="003C132D">
        <w:rPr>
          <w:kern w:val="0"/>
          <w:sz w:val="24"/>
        </w:rPr>
        <w:t>1</w:t>
      </w:r>
      <w:r w:rsidRPr="003C132D">
        <w:rPr>
          <w:rFonts w:hAnsi="宋体"/>
          <w:kern w:val="0"/>
          <w:sz w:val="24"/>
        </w:rPr>
        <w:t>、基本情况</w:t>
      </w:r>
    </w:p>
    <w:p w:rsidR="002D2575" w:rsidRPr="003C132D" w:rsidRDefault="002D2575">
      <w:pPr>
        <w:spacing w:line="360" w:lineRule="auto"/>
        <w:ind w:firstLineChars="200" w:firstLine="480"/>
        <w:rPr>
          <w:sz w:val="24"/>
        </w:rPr>
      </w:pPr>
      <w:r w:rsidRPr="003C132D">
        <w:rPr>
          <w:rFonts w:hAnsi="宋体"/>
          <w:kern w:val="0"/>
          <w:sz w:val="24"/>
        </w:rPr>
        <w:t>名称：中国农业银行股份有限公司</w:t>
      </w:r>
      <w:r w:rsidRPr="003C132D">
        <w:rPr>
          <w:rFonts w:hAnsi="宋体"/>
          <w:sz w:val="24"/>
        </w:rPr>
        <w:t>（以下</w:t>
      </w:r>
      <w:r w:rsidRPr="003C132D">
        <w:rPr>
          <w:rFonts w:hAnsi="宋体"/>
          <w:color w:val="000000"/>
          <w:kern w:val="0"/>
          <w:sz w:val="24"/>
        </w:rPr>
        <w:t>使用全称或其</w:t>
      </w:r>
      <w:r w:rsidRPr="003C132D">
        <w:rPr>
          <w:rFonts w:hAnsi="宋体"/>
          <w:sz w:val="24"/>
        </w:rPr>
        <w:t>简称</w:t>
      </w:r>
      <w:r w:rsidRPr="003C132D">
        <w:rPr>
          <w:sz w:val="24"/>
        </w:rPr>
        <w:t>“</w:t>
      </w:r>
      <w:r w:rsidRPr="003C132D">
        <w:rPr>
          <w:rFonts w:hAnsi="宋体"/>
          <w:sz w:val="24"/>
        </w:rPr>
        <w:t>中国农业银行</w:t>
      </w:r>
      <w:r w:rsidRPr="003C132D">
        <w:rPr>
          <w:sz w:val="24"/>
        </w:rPr>
        <w:t>”</w:t>
      </w:r>
      <w:r w:rsidRPr="003C132D">
        <w:rPr>
          <w:rFonts w:hAnsi="宋体"/>
          <w:sz w:val="24"/>
        </w:rPr>
        <w:t>）</w:t>
      </w:r>
    </w:p>
    <w:p w:rsidR="002D2575" w:rsidRPr="003C132D" w:rsidRDefault="002D2575">
      <w:pPr>
        <w:widowControl/>
        <w:spacing w:line="360" w:lineRule="auto"/>
        <w:ind w:rightChars="-85" w:right="-178" w:firstLineChars="200" w:firstLine="480"/>
        <w:rPr>
          <w:kern w:val="0"/>
          <w:sz w:val="24"/>
        </w:rPr>
      </w:pPr>
      <w:r w:rsidRPr="003C132D">
        <w:rPr>
          <w:rFonts w:hAnsi="宋体"/>
          <w:kern w:val="0"/>
          <w:sz w:val="24"/>
        </w:rPr>
        <w:t>住所：北京市</w:t>
      </w:r>
      <w:r w:rsidRPr="003C132D">
        <w:rPr>
          <w:kern w:val="0"/>
          <w:sz w:val="24"/>
        </w:rPr>
        <w:t>东城区建国门内大街</w:t>
      </w:r>
      <w:r w:rsidRPr="003C132D">
        <w:rPr>
          <w:kern w:val="0"/>
          <w:sz w:val="24"/>
        </w:rPr>
        <w:t>69</w:t>
      </w:r>
      <w:r w:rsidRPr="003C132D">
        <w:rPr>
          <w:kern w:val="0"/>
          <w:sz w:val="24"/>
        </w:rPr>
        <w:t>号</w:t>
      </w:r>
    </w:p>
    <w:p w:rsidR="002D2575" w:rsidRPr="003C132D" w:rsidRDefault="002D2575">
      <w:pPr>
        <w:widowControl/>
        <w:spacing w:line="360" w:lineRule="auto"/>
        <w:ind w:rightChars="-85" w:right="-178" w:firstLineChars="200" w:firstLine="480"/>
        <w:rPr>
          <w:sz w:val="24"/>
        </w:rPr>
      </w:pPr>
      <w:r w:rsidRPr="003C132D">
        <w:rPr>
          <w:rFonts w:hAnsi="宋体"/>
          <w:kern w:val="0"/>
          <w:sz w:val="24"/>
        </w:rPr>
        <w:t>办公地址：</w:t>
      </w:r>
      <w:r w:rsidRPr="003C132D">
        <w:rPr>
          <w:kern w:val="0"/>
          <w:sz w:val="24"/>
        </w:rPr>
        <w:t>北京市西城区复兴门内大街</w:t>
      </w:r>
      <w:r w:rsidRPr="003C132D">
        <w:rPr>
          <w:kern w:val="0"/>
          <w:sz w:val="24"/>
        </w:rPr>
        <w:t>28</w:t>
      </w:r>
      <w:r w:rsidRPr="003C132D">
        <w:rPr>
          <w:kern w:val="0"/>
          <w:sz w:val="24"/>
        </w:rPr>
        <w:t>号凯晨世贸中心东座</w:t>
      </w:r>
    </w:p>
    <w:p w:rsidR="002D2575" w:rsidRPr="003C132D" w:rsidRDefault="002D2575">
      <w:pPr>
        <w:widowControl/>
        <w:spacing w:line="360" w:lineRule="auto"/>
        <w:ind w:rightChars="-85" w:right="-178" w:firstLineChars="200" w:firstLine="480"/>
        <w:rPr>
          <w:kern w:val="0"/>
          <w:sz w:val="24"/>
        </w:rPr>
      </w:pPr>
      <w:r w:rsidRPr="003C132D">
        <w:rPr>
          <w:rFonts w:hAnsi="宋体"/>
          <w:kern w:val="0"/>
          <w:sz w:val="24"/>
        </w:rPr>
        <w:t>法定代表人：蒋超良</w:t>
      </w:r>
    </w:p>
    <w:p w:rsidR="002D2575" w:rsidRPr="003C132D" w:rsidRDefault="002D2575">
      <w:pPr>
        <w:widowControl/>
        <w:spacing w:line="360" w:lineRule="auto"/>
        <w:ind w:rightChars="-85" w:right="-178" w:firstLineChars="200" w:firstLine="480"/>
        <w:rPr>
          <w:kern w:val="0"/>
          <w:sz w:val="24"/>
        </w:rPr>
      </w:pPr>
      <w:r w:rsidRPr="003C132D">
        <w:rPr>
          <w:rFonts w:hAnsi="宋体"/>
          <w:kern w:val="0"/>
          <w:sz w:val="24"/>
        </w:rPr>
        <w:t>成立时间：</w:t>
      </w:r>
      <w:r w:rsidRPr="003C132D">
        <w:rPr>
          <w:kern w:val="0"/>
          <w:sz w:val="24"/>
        </w:rPr>
        <w:t>2009</w:t>
      </w:r>
      <w:r w:rsidRPr="003C132D">
        <w:rPr>
          <w:rFonts w:hAnsi="宋体"/>
          <w:kern w:val="0"/>
          <w:sz w:val="24"/>
        </w:rPr>
        <w:t>年</w:t>
      </w:r>
      <w:r w:rsidRPr="003C132D">
        <w:rPr>
          <w:kern w:val="0"/>
          <w:sz w:val="24"/>
        </w:rPr>
        <w:t>1</w:t>
      </w:r>
      <w:r w:rsidRPr="003C132D">
        <w:rPr>
          <w:rFonts w:hAnsi="宋体"/>
          <w:kern w:val="0"/>
          <w:sz w:val="24"/>
        </w:rPr>
        <w:t>月</w:t>
      </w:r>
      <w:r w:rsidRPr="003C132D">
        <w:rPr>
          <w:kern w:val="0"/>
          <w:sz w:val="24"/>
        </w:rPr>
        <w:t>15</w:t>
      </w:r>
      <w:r w:rsidRPr="003C132D">
        <w:rPr>
          <w:rFonts w:hAnsi="宋体"/>
          <w:kern w:val="0"/>
          <w:sz w:val="24"/>
        </w:rPr>
        <w:t>日</w:t>
      </w:r>
    </w:p>
    <w:p w:rsidR="002D2575" w:rsidRPr="003C132D" w:rsidRDefault="002D2575">
      <w:pPr>
        <w:widowControl/>
        <w:spacing w:line="360" w:lineRule="auto"/>
        <w:ind w:rightChars="-85" w:right="-178" w:firstLineChars="200" w:firstLine="480"/>
        <w:rPr>
          <w:kern w:val="0"/>
          <w:sz w:val="24"/>
        </w:rPr>
      </w:pPr>
      <w:r w:rsidRPr="003C132D">
        <w:rPr>
          <w:rFonts w:hAnsi="宋体"/>
          <w:kern w:val="0"/>
          <w:sz w:val="24"/>
        </w:rPr>
        <w:t>注册资金：</w:t>
      </w:r>
      <w:r w:rsidRPr="003C132D">
        <w:rPr>
          <w:color w:val="000000"/>
          <w:sz w:val="24"/>
        </w:rPr>
        <w:t>32,479,411.7</w:t>
      </w:r>
      <w:r w:rsidRPr="003C132D">
        <w:rPr>
          <w:rFonts w:hAnsi="宋体"/>
          <w:color w:val="000000"/>
          <w:sz w:val="24"/>
        </w:rPr>
        <w:t>万元人民币</w:t>
      </w:r>
    </w:p>
    <w:p w:rsidR="002D2575" w:rsidRPr="003C132D" w:rsidRDefault="002D2575">
      <w:pPr>
        <w:widowControl/>
        <w:spacing w:line="360" w:lineRule="auto"/>
        <w:ind w:rightChars="-85" w:right="-178" w:firstLineChars="200" w:firstLine="480"/>
        <w:rPr>
          <w:kern w:val="0"/>
          <w:sz w:val="24"/>
        </w:rPr>
      </w:pPr>
      <w:r w:rsidRPr="003C132D">
        <w:rPr>
          <w:rFonts w:hAnsi="宋体"/>
          <w:kern w:val="0"/>
          <w:sz w:val="24"/>
        </w:rPr>
        <w:t>存续期间：持续经营</w:t>
      </w:r>
    </w:p>
    <w:p w:rsidR="002D2575" w:rsidRPr="003C132D" w:rsidRDefault="002D2575">
      <w:pPr>
        <w:spacing w:line="360" w:lineRule="auto"/>
        <w:ind w:firstLineChars="200" w:firstLine="480"/>
        <w:rPr>
          <w:sz w:val="24"/>
        </w:rPr>
      </w:pPr>
      <w:r w:rsidRPr="003C132D">
        <w:rPr>
          <w:rFonts w:hAnsi="宋体"/>
          <w:kern w:val="0"/>
          <w:sz w:val="24"/>
        </w:rPr>
        <w:t>电话：（</w:t>
      </w:r>
      <w:r w:rsidRPr="003C132D">
        <w:rPr>
          <w:kern w:val="0"/>
          <w:sz w:val="24"/>
        </w:rPr>
        <w:t>010</w:t>
      </w:r>
      <w:r w:rsidRPr="003C132D">
        <w:rPr>
          <w:rFonts w:hAnsi="宋体"/>
          <w:kern w:val="0"/>
          <w:sz w:val="24"/>
        </w:rPr>
        <w:t>）</w:t>
      </w:r>
      <w:r w:rsidRPr="003C132D">
        <w:rPr>
          <w:sz w:val="24"/>
        </w:rPr>
        <w:t>63201510</w:t>
      </w:r>
    </w:p>
    <w:p w:rsidR="002D2575" w:rsidRPr="003C132D" w:rsidRDefault="002D2575">
      <w:pPr>
        <w:widowControl/>
        <w:spacing w:line="360" w:lineRule="auto"/>
        <w:ind w:rightChars="-85" w:right="-178" w:firstLineChars="200" w:firstLine="480"/>
        <w:rPr>
          <w:sz w:val="24"/>
        </w:rPr>
      </w:pPr>
      <w:r w:rsidRPr="003C132D">
        <w:rPr>
          <w:rFonts w:hAnsi="宋体"/>
          <w:sz w:val="24"/>
        </w:rPr>
        <w:t>传真：（</w:t>
      </w:r>
      <w:r w:rsidRPr="003C132D">
        <w:rPr>
          <w:sz w:val="24"/>
        </w:rPr>
        <w:t>010</w:t>
      </w:r>
      <w:r w:rsidRPr="003C132D">
        <w:rPr>
          <w:rFonts w:hAnsi="宋体"/>
          <w:sz w:val="24"/>
        </w:rPr>
        <w:t>）</w:t>
      </w:r>
      <w:r w:rsidRPr="003C132D">
        <w:rPr>
          <w:sz w:val="24"/>
        </w:rPr>
        <w:t>63201816</w:t>
      </w:r>
    </w:p>
    <w:p w:rsidR="002D2575" w:rsidRPr="003C132D" w:rsidRDefault="002D2575">
      <w:pPr>
        <w:widowControl/>
        <w:spacing w:line="360" w:lineRule="auto"/>
        <w:ind w:rightChars="-85" w:right="-178" w:firstLineChars="200" w:firstLine="480"/>
        <w:rPr>
          <w:kern w:val="0"/>
          <w:sz w:val="24"/>
        </w:rPr>
      </w:pPr>
      <w:r w:rsidRPr="003C132D">
        <w:rPr>
          <w:rFonts w:hAnsi="宋体"/>
          <w:kern w:val="0"/>
          <w:sz w:val="24"/>
        </w:rPr>
        <w:t>联系人：李芳菲</w:t>
      </w:r>
    </w:p>
    <w:p w:rsidR="002D2575" w:rsidRPr="003C132D" w:rsidRDefault="002D2575">
      <w:pPr>
        <w:spacing w:line="360" w:lineRule="auto"/>
        <w:ind w:firstLineChars="200" w:firstLine="480"/>
        <w:rPr>
          <w:sz w:val="24"/>
        </w:rPr>
      </w:pPr>
      <w:r w:rsidRPr="003C132D">
        <w:rPr>
          <w:rFonts w:hAnsi="宋体"/>
          <w:sz w:val="24"/>
        </w:rPr>
        <w:t>中国农业银行股份有限公司是中国金融体系的重要组成部分</w:t>
      </w:r>
      <w:r w:rsidRPr="003C132D">
        <w:rPr>
          <w:sz w:val="24"/>
        </w:rPr>
        <w:t>,</w:t>
      </w:r>
      <w:r w:rsidRPr="003C132D">
        <w:rPr>
          <w:rFonts w:hAnsi="宋体"/>
          <w:sz w:val="24"/>
        </w:rPr>
        <w:t>总行设在北京。</w:t>
      </w:r>
      <w:r w:rsidRPr="003C132D">
        <w:rPr>
          <w:sz w:val="24"/>
        </w:rPr>
        <w:t>经国务院批准，中国农业银行整体改制为中国农业银行股份有限公司并于</w:t>
      </w:r>
      <w:r w:rsidRPr="003C132D">
        <w:rPr>
          <w:sz w:val="24"/>
        </w:rPr>
        <w:t>2009</w:t>
      </w:r>
      <w:r w:rsidRPr="003C132D">
        <w:rPr>
          <w:sz w:val="24"/>
        </w:rPr>
        <w:t>年</w:t>
      </w:r>
      <w:r w:rsidRPr="003C132D">
        <w:rPr>
          <w:sz w:val="24"/>
        </w:rPr>
        <w:t>1</w:t>
      </w:r>
      <w:r w:rsidRPr="003C132D">
        <w:rPr>
          <w:sz w:val="24"/>
        </w:rPr>
        <w:t>月</w:t>
      </w:r>
      <w:r w:rsidRPr="003C132D">
        <w:rPr>
          <w:sz w:val="24"/>
        </w:rPr>
        <w:t>15</w:t>
      </w:r>
      <w:r w:rsidRPr="003C132D">
        <w:rPr>
          <w:sz w:val="24"/>
        </w:rPr>
        <w:t>日依法成立。</w:t>
      </w:r>
      <w:r w:rsidRPr="003C132D">
        <w:rPr>
          <w:rFonts w:hAnsi="宋体"/>
          <w:sz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3C132D">
        <w:rPr>
          <w:sz w:val="24"/>
        </w:rPr>
        <w:t>500</w:t>
      </w:r>
      <w:r w:rsidRPr="003C132D">
        <w:rPr>
          <w:rFonts w:hAnsi="宋体"/>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w:t>
      </w:r>
      <w:r w:rsidRPr="003C132D">
        <w:rPr>
          <w:sz w:val="24"/>
        </w:rPr>
        <w:t>“</w:t>
      </w:r>
      <w:r w:rsidRPr="003C132D">
        <w:rPr>
          <w:rFonts w:hAnsi="宋体"/>
          <w:sz w:val="24"/>
        </w:rPr>
        <w:t>伴你成长</w:t>
      </w:r>
      <w:r w:rsidRPr="003C132D">
        <w:rPr>
          <w:sz w:val="24"/>
        </w:rPr>
        <w:t>”</w:t>
      </w:r>
      <w:r w:rsidRPr="003C132D">
        <w:rPr>
          <w:rFonts w:hAnsi="宋体"/>
          <w:sz w:val="24"/>
        </w:rPr>
        <w:t>服务品牌，依托覆盖全国的分支机构、庞大的电子化网络和多元化的金融产品，致力为广大客户提供优质的金融服务，与广大客户共创价值、共同成长。</w:t>
      </w:r>
    </w:p>
    <w:p w:rsidR="002D2575" w:rsidRPr="003C132D" w:rsidRDefault="002D2575">
      <w:pPr>
        <w:spacing w:line="360" w:lineRule="auto"/>
        <w:ind w:firstLineChars="200" w:firstLine="480"/>
        <w:rPr>
          <w:sz w:val="24"/>
        </w:rPr>
      </w:pPr>
      <w:r w:rsidRPr="003C132D">
        <w:rPr>
          <w:rFonts w:hAnsi="宋体"/>
          <w:sz w:val="24"/>
        </w:rPr>
        <w:t>中国农业银行是中国第一批开展托管业务的国内商业银行，经验丰富，服务优质，业绩突出，</w:t>
      </w:r>
      <w:r w:rsidRPr="003C132D">
        <w:rPr>
          <w:sz w:val="24"/>
        </w:rPr>
        <w:t>2004</w:t>
      </w:r>
      <w:r w:rsidRPr="003C132D">
        <w:rPr>
          <w:rFonts w:hAnsi="宋体"/>
          <w:sz w:val="24"/>
        </w:rPr>
        <w:t>年被英国《全球托管人》评为中国</w:t>
      </w:r>
      <w:r w:rsidRPr="003C132D">
        <w:rPr>
          <w:sz w:val="24"/>
        </w:rPr>
        <w:t>“</w:t>
      </w:r>
      <w:r w:rsidRPr="003C132D">
        <w:rPr>
          <w:rFonts w:hAnsi="宋体"/>
          <w:sz w:val="24"/>
        </w:rPr>
        <w:t>最佳托管银行</w:t>
      </w:r>
      <w:r w:rsidRPr="003C132D">
        <w:rPr>
          <w:sz w:val="24"/>
        </w:rPr>
        <w:t>”</w:t>
      </w:r>
      <w:r w:rsidRPr="003C132D">
        <w:rPr>
          <w:rFonts w:hAnsi="宋体"/>
          <w:sz w:val="24"/>
        </w:rPr>
        <w:t>。</w:t>
      </w:r>
      <w:r w:rsidRPr="003C132D">
        <w:rPr>
          <w:sz w:val="24"/>
        </w:rPr>
        <w:t>2007</w:t>
      </w:r>
      <w:r w:rsidRPr="003C132D">
        <w:rPr>
          <w:rFonts w:hAnsi="宋体"/>
          <w:sz w:val="24"/>
        </w:rPr>
        <w:t>年中国农业银行通过了美国</w:t>
      </w:r>
      <w:r w:rsidRPr="003C132D">
        <w:rPr>
          <w:sz w:val="24"/>
        </w:rPr>
        <w:t>SAS70</w:t>
      </w:r>
      <w:r w:rsidRPr="003C132D">
        <w:rPr>
          <w:rFonts w:hAnsi="宋体"/>
          <w:sz w:val="24"/>
        </w:rPr>
        <w:t>内部控制审计，并获得无保留意见的</w:t>
      </w:r>
      <w:r w:rsidRPr="003C132D">
        <w:rPr>
          <w:sz w:val="24"/>
        </w:rPr>
        <w:t>SAS70</w:t>
      </w:r>
      <w:r w:rsidRPr="003C132D">
        <w:rPr>
          <w:rFonts w:hAnsi="宋体"/>
          <w:sz w:val="24"/>
        </w:rPr>
        <w:lastRenderedPageBreak/>
        <w:t>审计报告，表明了独立公正第三方对中国农业银行托管服务运作流程的风险管理、内部控制的健全有效性的全面认可。中国农业银行着力加强能力建设，品牌声誉进一步提升，在</w:t>
      </w:r>
      <w:r w:rsidRPr="003C132D">
        <w:rPr>
          <w:sz w:val="24"/>
        </w:rPr>
        <w:t>2010</w:t>
      </w:r>
      <w:r w:rsidRPr="003C132D">
        <w:rPr>
          <w:rFonts w:hAnsi="宋体"/>
          <w:sz w:val="24"/>
        </w:rPr>
        <w:t>年首届</w:t>
      </w:r>
      <w:r w:rsidRPr="003C132D">
        <w:rPr>
          <w:sz w:val="24"/>
        </w:rPr>
        <w:t>“‘</w:t>
      </w:r>
      <w:r w:rsidRPr="003C132D">
        <w:rPr>
          <w:rFonts w:hAnsi="宋体"/>
          <w:sz w:val="24"/>
        </w:rPr>
        <w:t>金牌理财</w:t>
      </w:r>
      <w:r w:rsidRPr="003C132D">
        <w:rPr>
          <w:sz w:val="24"/>
        </w:rPr>
        <w:t>’TOP10</w:t>
      </w:r>
      <w:r w:rsidRPr="003C132D">
        <w:rPr>
          <w:rFonts w:hAnsi="宋体"/>
          <w:sz w:val="24"/>
        </w:rPr>
        <w:t>颁奖盛典</w:t>
      </w:r>
      <w:r w:rsidRPr="003C132D">
        <w:rPr>
          <w:sz w:val="24"/>
        </w:rPr>
        <w:t>”</w:t>
      </w:r>
      <w:r w:rsidRPr="003C132D">
        <w:rPr>
          <w:rFonts w:hAnsi="宋体"/>
          <w:sz w:val="24"/>
        </w:rPr>
        <w:t>中成绩突出，获</w:t>
      </w:r>
      <w:r w:rsidRPr="003C132D">
        <w:rPr>
          <w:sz w:val="24"/>
        </w:rPr>
        <w:t>“</w:t>
      </w:r>
      <w:r w:rsidRPr="003C132D">
        <w:rPr>
          <w:rFonts w:hAnsi="宋体"/>
          <w:sz w:val="24"/>
        </w:rPr>
        <w:t>最佳托管银行</w:t>
      </w:r>
      <w:r w:rsidRPr="003C132D">
        <w:rPr>
          <w:sz w:val="24"/>
        </w:rPr>
        <w:t>”</w:t>
      </w:r>
      <w:r w:rsidRPr="003C132D">
        <w:rPr>
          <w:rFonts w:hAnsi="宋体"/>
          <w:sz w:val="24"/>
        </w:rPr>
        <w:t>奖。</w:t>
      </w:r>
      <w:r w:rsidRPr="003C132D">
        <w:rPr>
          <w:sz w:val="24"/>
        </w:rPr>
        <w:t>2010</w:t>
      </w:r>
      <w:r w:rsidRPr="003C132D">
        <w:rPr>
          <w:rFonts w:hAnsi="宋体"/>
          <w:sz w:val="24"/>
        </w:rPr>
        <w:t>年再次荣获《首席财务官》杂志颁发的</w:t>
      </w:r>
      <w:r w:rsidRPr="003C132D">
        <w:rPr>
          <w:sz w:val="24"/>
        </w:rPr>
        <w:t>“</w:t>
      </w:r>
      <w:r w:rsidRPr="003C132D">
        <w:rPr>
          <w:rFonts w:hAnsi="宋体"/>
          <w:sz w:val="24"/>
        </w:rPr>
        <w:t>最佳资产托管奖</w:t>
      </w:r>
      <w:r w:rsidRPr="003C132D">
        <w:rPr>
          <w:sz w:val="24"/>
        </w:rPr>
        <w:t>”</w:t>
      </w:r>
      <w:r w:rsidRPr="003C132D">
        <w:rPr>
          <w:rFonts w:hAnsi="宋体"/>
          <w:sz w:val="24"/>
        </w:rPr>
        <w:t>。</w:t>
      </w:r>
    </w:p>
    <w:p w:rsidR="002D2575" w:rsidRPr="003C132D" w:rsidRDefault="002D2575">
      <w:pPr>
        <w:spacing w:line="360" w:lineRule="auto"/>
        <w:ind w:firstLineChars="200" w:firstLine="480"/>
        <w:rPr>
          <w:sz w:val="24"/>
        </w:rPr>
      </w:pPr>
      <w:r w:rsidRPr="003C132D">
        <w:rPr>
          <w:rFonts w:hAnsi="宋体"/>
          <w:sz w:val="24"/>
        </w:rPr>
        <w:t>中国农业银行证券投资基金托管部于</w:t>
      </w:r>
      <w:r w:rsidRPr="003C132D">
        <w:rPr>
          <w:sz w:val="24"/>
        </w:rPr>
        <w:t>1998</w:t>
      </w:r>
      <w:r w:rsidRPr="003C132D">
        <w:rPr>
          <w:rFonts w:hAnsi="宋体"/>
          <w:sz w:val="24"/>
        </w:rPr>
        <w:t>年</w:t>
      </w:r>
      <w:r w:rsidRPr="003C132D">
        <w:rPr>
          <w:sz w:val="24"/>
        </w:rPr>
        <w:t>5</w:t>
      </w:r>
      <w:r w:rsidRPr="003C132D">
        <w:rPr>
          <w:rFonts w:hAnsi="宋体"/>
          <w:sz w:val="24"/>
        </w:rPr>
        <w:t>月经中国证监会和中国人民银行批准成立，</w:t>
      </w:r>
      <w:r w:rsidRPr="003C132D">
        <w:rPr>
          <w:sz w:val="24"/>
        </w:rPr>
        <w:t>2004</w:t>
      </w:r>
      <w:r w:rsidRPr="003C132D">
        <w:rPr>
          <w:rFonts w:hAnsi="宋体"/>
          <w:sz w:val="24"/>
        </w:rPr>
        <w:t>年</w:t>
      </w:r>
      <w:r w:rsidRPr="003C132D">
        <w:rPr>
          <w:sz w:val="24"/>
        </w:rPr>
        <w:t>9</w:t>
      </w:r>
      <w:r w:rsidRPr="003C132D">
        <w:rPr>
          <w:rFonts w:hAnsi="宋体"/>
          <w:sz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2D2575" w:rsidRPr="003C132D" w:rsidRDefault="002D2575">
      <w:pPr>
        <w:spacing w:line="360" w:lineRule="auto"/>
        <w:ind w:firstLineChars="200" w:firstLine="480"/>
        <w:rPr>
          <w:sz w:val="24"/>
        </w:rPr>
      </w:pPr>
      <w:r w:rsidRPr="003C132D">
        <w:rPr>
          <w:sz w:val="24"/>
        </w:rPr>
        <w:t>2</w:t>
      </w:r>
      <w:r w:rsidRPr="003C132D">
        <w:rPr>
          <w:rFonts w:hAnsi="宋体"/>
          <w:sz w:val="24"/>
        </w:rPr>
        <w:t>、主要人员情况</w:t>
      </w:r>
    </w:p>
    <w:p w:rsidR="002D2575" w:rsidRPr="003C132D" w:rsidRDefault="002D2575">
      <w:pPr>
        <w:spacing w:line="360" w:lineRule="auto"/>
        <w:ind w:firstLineChars="200" w:firstLine="480"/>
        <w:rPr>
          <w:sz w:val="24"/>
        </w:rPr>
      </w:pPr>
      <w:r w:rsidRPr="003C132D">
        <w:rPr>
          <w:rFonts w:hAnsi="宋体"/>
          <w:sz w:val="24"/>
        </w:rPr>
        <w:t>中国农业银行托管业务部现有员工</w:t>
      </w:r>
      <w:r w:rsidRPr="003C132D">
        <w:rPr>
          <w:sz w:val="24"/>
        </w:rPr>
        <w:t>14</w:t>
      </w:r>
      <w:r w:rsidR="00325AF4">
        <w:rPr>
          <w:rFonts w:hint="eastAsia"/>
          <w:sz w:val="24"/>
        </w:rPr>
        <w:t>0</w:t>
      </w:r>
      <w:r w:rsidRPr="003C132D">
        <w:rPr>
          <w:rFonts w:hAnsi="宋体"/>
          <w:sz w:val="24"/>
        </w:rPr>
        <w:t>余名，其中高级会计师、高级经济师、高级工程师、律师等专家</w:t>
      </w:r>
      <w:r w:rsidRPr="003C132D">
        <w:rPr>
          <w:sz w:val="24"/>
        </w:rPr>
        <w:t>10</w:t>
      </w:r>
      <w:r w:rsidRPr="003C132D">
        <w:rPr>
          <w:rFonts w:hAnsi="宋体"/>
          <w:sz w:val="24"/>
        </w:rPr>
        <w:t>余名，服务团队成员专业水平高、业务素质好、服务能力强，高级管理层均有</w:t>
      </w:r>
      <w:r w:rsidRPr="003C132D">
        <w:rPr>
          <w:sz w:val="24"/>
        </w:rPr>
        <w:t>20</w:t>
      </w:r>
      <w:r w:rsidRPr="003C132D">
        <w:rPr>
          <w:rFonts w:hAnsi="宋体"/>
          <w:sz w:val="24"/>
        </w:rPr>
        <w:t>年以上金融从业经验和高级技术职称，精通国内外证券市场的运作。</w:t>
      </w:r>
    </w:p>
    <w:p w:rsidR="002D2575" w:rsidRPr="003C132D" w:rsidRDefault="002D2575">
      <w:pPr>
        <w:spacing w:line="360" w:lineRule="auto"/>
        <w:ind w:firstLineChars="200" w:firstLine="480"/>
        <w:rPr>
          <w:sz w:val="24"/>
        </w:rPr>
      </w:pPr>
      <w:r w:rsidRPr="003C132D">
        <w:rPr>
          <w:sz w:val="24"/>
        </w:rPr>
        <w:t>3</w:t>
      </w:r>
      <w:r w:rsidRPr="003C132D">
        <w:rPr>
          <w:rFonts w:hAnsi="宋体"/>
          <w:sz w:val="24"/>
        </w:rPr>
        <w:t>、基金托管业务经营情况</w:t>
      </w:r>
    </w:p>
    <w:p w:rsidR="00747740" w:rsidRDefault="00325AF4">
      <w:pPr>
        <w:widowControl/>
        <w:spacing w:line="360" w:lineRule="auto"/>
        <w:ind w:firstLineChars="200" w:firstLine="480"/>
        <w:outlineLvl w:val="1"/>
        <w:rPr>
          <w:rFonts w:hAnsi="宋体"/>
          <w:sz w:val="24"/>
        </w:rPr>
      </w:pPr>
      <w:r w:rsidRPr="00325AF4">
        <w:rPr>
          <w:rFonts w:hAnsi="宋体" w:hint="eastAsia"/>
          <w:sz w:val="24"/>
        </w:rPr>
        <w:t>截止</w:t>
      </w:r>
      <w:r w:rsidRPr="00325AF4">
        <w:rPr>
          <w:rFonts w:hAnsi="宋体" w:hint="eastAsia"/>
          <w:sz w:val="24"/>
        </w:rPr>
        <w:t>2013</w:t>
      </w:r>
      <w:r w:rsidRPr="00325AF4">
        <w:rPr>
          <w:rFonts w:hAnsi="宋体" w:hint="eastAsia"/>
          <w:sz w:val="24"/>
        </w:rPr>
        <w:t>年</w:t>
      </w:r>
      <w:r w:rsidRPr="00325AF4">
        <w:rPr>
          <w:rFonts w:hAnsi="宋体" w:hint="eastAsia"/>
          <w:sz w:val="24"/>
        </w:rPr>
        <w:t>12</w:t>
      </w:r>
      <w:r w:rsidRPr="00325AF4">
        <w:rPr>
          <w:rFonts w:hAnsi="宋体" w:hint="eastAsia"/>
          <w:sz w:val="24"/>
        </w:rPr>
        <w:t>月</w:t>
      </w:r>
      <w:r w:rsidRPr="00325AF4">
        <w:rPr>
          <w:rFonts w:hAnsi="宋体" w:hint="eastAsia"/>
          <w:sz w:val="24"/>
        </w:rPr>
        <w:t>31</w:t>
      </w:r>
      <w:r w:rsidRPr="00325AF4">
        <w:rPr>
          <w:rFonts w:hAnsi="宋体" w:hint="eastAsia"/>
          <w:sz w:val="24"/>
        </w:rPr>
        <w:t>日，中国农业银行托管的封闭式证券投资基金和开放式证券投资基金共</w:t>
      </w:r>
      <w:r w:rsidRPr="00325AF4">
        <w:rPr>
          <w:rFonts w:hAnsi="宋体" w:hint="eastAsia"/>
          <w:sz w:val="24"/>
        </w:rPr>
        <w:t>188</w:t>
      </w:r>
      <w:r w:rsidRPr="00325AF4">
        <w:rPr>
          <w:rFonts w:hAnsi="宋体" w:hint="eastAsia"/>
          <w:sz w:val="24"/>
        </w:rPr>
        <w:t>只，包括交银施罗德先进制造股票证券投资基金、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w:t>
      </w:r>
      <w:r w:rsidRPr="00325AF4">
        <w:rPr>
          <w:rFonts w:hAnsi="宋体" w:hint="eastAsia"/>
          <w:sz w:val="24"/>
        </w:rPr>
        <w:lastRenderedPageBreak/>
        <w:t>混合型证券投资基金、交银施罗德精选股票证券投资基金、泰达宏利货币市场基金、交银施罗德货币市场证券投资基金、景顺长城资源垄断股票型证券投资基金、大成沪深</w:t>
      </w:r>
      <w:r w:rsidRPr="00325AF4">
        <w:rPr>
          <w:rFonts w:hAnsi="宋体" w:hint="eastAsia"/>
          <w:sz w:val="24"/>
        </w:rPr>
        <w:t>300</w:t>
      </w:r>
      <w:r w:rsidRPr="00325AF4">
        <w:rPr>
          <w:rFonts w:hAnsi="宋体" w:hint="eastAsia"/>
          <w:sz w:val="24"/>
        </w:rPr>
        <w:t>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w:t>
      </w:r>
      <w:r w:rsidRPr="00325AF4">
        <w:rPr>
          <w:rFonts w:hAnsi="宋体" w:hint="eastAsia"/>
          <w:sz w:val="24"/>
        </w:rPr>
        <w:t>100</w:t>
      </w:r>
      <w:r w:rsidRPr="00325AF4">
        <w:rPr>
          <w:rFonts w:hAnsi="宋体" w:hint="eastAsia"/>
          <w:sz w:val="24"/>
        </w:rPr>
        <w:t>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w:t>
      </w:r>
      <w:r w:rsidRPr="00325AF4">
        <w:rPr>
          <w:rFonts w:hAnsi="宋体" w:hint="eastAsia"/>
          <w:sz w:val="24"/>
        </w:rPr>
        <w:t>(LOF)</w:t>
      </w:r>
      <w:r w:rsidRPr="00325AF4">
        <w:rPr>
          <w:rFonts w:hAnsi="宋体" w:hint="eastAsia"/>
          <w:sz w:val="24"/>
        </w:rPr>
        <w:t>、大成行业轮动股票型证券投资基金、上证</w:t>
      </w:r>
      <w:r w:rsidRPr="00325AF4">
        <w:rPr>
          <w:rFonts w:hAnsi="宋体" w:hint="eastAsia"/>
          <w:sz w:val="24"/>
        </w:rPr>
        <w:t>180</w:t>
      </w:r>
      <w:r w:rsidRPr="00325AF4">
        <w:rPr>
          <w:rFonts w:hAnsi="宋体" w:hint="eastAsia"/>
          <w:sz w:val="24"/>
        </w:rPr>
        <w:t>公司治理交易型开放式指数证券投资基金、交银施罗德上证</w:t>
      </w:r>
      <w:r w:rsidRPr="00325AF4">
        <w:rPr>
          <w:rFonts w:hAnsi="宋体" w:hint="eastAsia"/>
          <w:sz w:val="24"/>
        </w:rPr>
        <w:t>180</w:t>
      </w:r>
      <w:r w:rsidRPr="00325AF4">
        <w:rPr>
          <w:rFonts w:hAnsi="宋体" w:hint="eastAsia"/>
          <w:sz w:val="24"/>
        </w:rPr>
        <w:t>公司治理交易型开放式指数证券投资基金联接基金、富兰克林国海沪深</w:t>
      </w:r>
      <w:r w:rsidRPr="00325AF4">
        <w:rPr>
          <w:rFonts w:hAnsi="宋体" w:hint="eastAsia"/>
          <w:sz w:val="24"/>
        </w:rPr>
        <w:t>300</w:t>
      </w:r>
      <w:r w:rsidRPr="00325AF4">
        <w:rPr>
          <w:rFonts w:hAnsi="宋体" w:hint="eastAsia"/>
          <w:sz w:val="24"/>
        </w:rPr>
        <w:t>指数增强型证券投资基金、南方中证</w:t>
      </w:r>
      <w:r w:rsidRPr="00325AF4">
        <w:rPr>
          <w:rFonts w:hAnsi="宋体" w:hint="eastAsia"/>
          <w:sz w:val="24"/>
        </w:rPr>
        <w:t>500</w:t>
      </w:r>
      <w:r w:rsidRPr="00325AF4">
        <w:rPr>
          <w:rFonts w:hAnsi="宋体" w:hint="eastAsia"/>
          <w:sz w:val="24"/>
        </w:rPr>
        <w:t>交易型开放式指数证券投资基金联接基金</w:t>
      </w:r>
      <w:r w:rsidRPr="00325AF4">
        <w:rPr>
          <w:rFonts w:hAnsi="宋体" w:hint="eastAsia"/>
          <w:sz w:val="24"/>
        </w:rPr>
        <w:t>(LOF)</w:t>
      </w:r>
      <w:r w:rsidRPr="00325AF4">
        <w:rPr>
          <w:rFonts w:hAnsi="宋体" w:hint="eastAsia"/>
          <w:sz w:val="24"/>
        </w:rPr>
        <w:t>、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w:t>
      </w:r>
      <w:r w:rsidRPr="00325AF4">
        <w:rPr>
          <w:rFonts w:hAnsi="宋体" w:hint="eastAsia"/>
          <w:sz w:val="24"/>
        </w:rPr>
        <w:t>300</w:t>
      </w:r>
      <w:r w:rsidRPr="00325AF4">
        <w:rPr>
          <w:rFonts w:hAnsi="宋体" w:hint="eastAsia"/>
          <w:sz w:val="24"/>
        </w:rPr>
        <w:t>指数增强型证券投资基金</w:t>
      </w:r>
      <w:r w:rsidRPr="00325AF4">
        <w:rPr>
          <w:rFonts w:hAnsi="宋体" w:hint="eastAsia"/>
          <w:sz w:val="24"/>
        </w:rPr>
        <w:t>(LOF)</w:t>
      </w:r>
      <w:r w:rsidRPr="00325AF4">
        <w:rPr>
          <w:rFonts w:hAnsi="宋体" w:hint="eastAsia"/>
          <w:sz w:val="24"/>
        </w:rPr>
        <w:t>、工银瑞信深证红利交易型开放式指数证券投资基金、工银瑞信深证红利交易型开放式指数证券投资基金联接基金、富国可转换债券证券投资基金、大成深证成长</w:t>
      </w:r>
      <w:r w:rsidRPr="00325AF4">
        <w:rPr>
          <w:rFonts w:hAnsi="宋体" w:hint="eastAsia"/>
          <w:sz w:val="24"/>
        </w:rPr>
        <w:t>40</w:t>
      </w:r>
      <w:r w:rsidRPr="00325AF4">
        <w:rPr>
          <w:rFonts w:hAnsi="宋体" w:hint="eastAsia"/>
          <w:sz w:val="24"/>
        </w:rPr>
        <w:t>交易型开放式指数证券投资基金、大成深证成长</w:t>
      </w:r>
      <w:r w:rsidRPr="00325AF4">
        <w:rPr>
          <w:rFonts w:hAnsi="宋体" w:hint="eastAsia"/>
          <w:sz w:val="24"/>
        </w:rPr>
        <w:t>40</w:t>
      </w:r>
      <w:r w:rsidRPr="00325AF4">
        <w:rPr>
          <w:rFonts w:hAnsi="宋体" w:hint="eastAsia"/>
          <w:sz w:val="24"/>
        </w:rPr>
        <w:t>交易型开放式指数证券投资基金联接基金、泰达宏</w:t>
      </w:r>
      <w:r w:rsidRPr="00325AF4">
        <w:rPr>
          <w:rFonts w:hAnsi="宋体" w:hint="eastAsia"/>
          <w:sz w:val="24"/>
        </w:rPr>
        <w:lastRenderedPageBreak/>
        <w:t>利领先中小盘股票型证券投资基金、交银施罗德信用添利债券证券投资基金、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w:t>
      </w:r>
      <w:r w:rsidRPr="00325AF4">
        <w:rPr>
          <w:rFonts w:hAnsi="宋体" w:hint="eastAsia"/>
          <w:sz w:val="24"/>
        </w:rPr>
        <w:t>LOF</w:t>
      </w:r>
      <w:r w:rsidRPr="00325AF4">
        <w:rPr>
          <w:rFonts w:hAnsi="宋体" w:hint="eastAsia"/>
          <w:sz w:val="24"/>
        </w:rPr>
        <w:t>）、中邮中小盘灵活配置混合型证券投资基金、浙商聚潮产业成长股票型证券投资基金、嘉实领先成长股票型证券投资基金、广发中小板</w:t>
      </w:r>
      <w:r w:rsidRPr="00325AF4">
        <w:rPr>
          <w:rFonts w:hAnsi="宋体" w:hint="eastAsia"/>
          <w:sz w:val="24"/>
        </w:rPr>
        <w:t>300</w:t>
      </w:r>
      <w:r w:rsidRPr="00325AF4">
        <w:rPr>
          <w:rFonts w:hAnsi="宋体" w:hint="eastAsia"/>
          <w:sz w:val="24"/>
        </w:rPr>
        <w:t>交易型开放式指数证券投资基金、广发中小板</w:t>
      </w:r>
      <w:r w:rsidRPr="00325AF4">
        <w:rPr>
          <w:rFonts w:hAnsi="宋体" w:hint="eastAsia"/>
          <w:sz w:val="24"/>
        </w:rPr>
        <w:t>300</w:t>
      </w:r>
      <w:r w:rsidRPr="00325AF4">
        <w:rPr>
          <w:rFonts w:hAnsi="宋体" w:hint="eastAsia"/>
          <w:sz w:val="24"/>
        </w:rPr>
        <w:t>交易型开放式指数证券投资基金联接基金、南方保本混合型证券投资基金、上投摩根新兴动力股票型证券投资基金、富兰克林国海策略回报灵活配置混合型证券投资基金、金元惠理保本混合型证券投资基金、招商安达保本混合型证券投资基金、深证</w:t>
      </w:r>
      <w:r w:rsidRPr="00325AF4">
        <w:rPr>
          <w:rFonts w:hAnsi="宋体" w:hint="eastAsia"/>
          <w:sz w:val="24"/>
        </w:rPr>
        <w:t>300</w:t>
      </w:r>
      <w:r w:rsidRPr="00325AF4">
        <w:rPr>
          <w:rFonts w:hAnsi="宋体" w:hint="eastAsia"/>
          <w:sz w:val="24"/>
        </w:rPr>
        <w:t>价值交易型开放式指数证券投资基金、交银施罗德深证</w:t>
      </w:r>
      <w:r w:rsidRPr="00325AF4">
        <w:rPr>
          <w:rFonts w:hAnsi="宋体" w:hint="eastAsia"/>
          <w:sz w:val="24"/>
        </w:rPr>
        <w:t>300</w:t>
      </w:r>
      <w:r w:rsidRPr="00325AF4">
        <w:rPr>
          <w:rFonts w:hAnsi="宋体" w:hint="eastAsia"/>
          <w:sz w:val="24"/>
        </w:rPr>
        <w:t>价值交易型开放式指数证券投资基金联接基金、南方中国中小盘股票指数证券投资基金（</w:t>
      </w:r>
      <w:r w:rsidRPr="00325AF4">
        <w:rPr>
          <w:rFonts w:hAnsi="宋体" w:hint="eastAsia"/>
          <w:sz w:val="24"/>
        </w:rPr>
        <w:t>LOF</w:t>
      </w:r>
      <w:r w:rsidRPr="00325AF4">
        <w:rPr>
          <w:rFonts w:hAnsi="宋体" w:hint="eastAsia"/>
          <w:sz w:val="24"/>
        </w:rPr>
        <w:t>）、富国中证</w:t>
      </w:r>
      <w:r w:rsidRPr="00325AF4">
        <w:rPr>
          <w:rFonts w:hAnsi="宋体" w:hint="eastAsia"/>
          <w:sz w:val="24"/>
        </w:rPr>
        <w:t>500</w:t>
      </w:r>
      <w:r w:rsidRPr="00325AF4">
        <w:rPr>
          <w:rFonts w:hAnsi="宋体" w:hint="eastAsia"/>
          <w:sz w:val="24"/>
        </w:rPr>
        <w:t>指数增强型证券投资基金（</w:t>
      </w:r>
      <w:r w:rsidRPr="00325AF4">
        <w:rPr>
          <w:rFonts w:hAnsi="宋体" w:hint="eastAsia"/>
          <w:sz w:val="24"/>
        </w:rPr>
        <w:t>LOF</w:t>
      </w:r>
      <w:r w:rsidRPr="00325AF4">
        <w:rPr>
          <w:rFonts w:hAnsi="宋体" w:hint="eastAsia"/>
          <w:sz w:val="24"/>
        </w:rPr>
        <w:t>）、长信内需成长股票型证券投资基金、大成中证内地消费主题指数证券投资基金、中海消费主题精选股票型证券投资基金、长盛同瑞中证</w:t>
      </w:r>
      <w:r w:rsidRPr="00325AF4">
        <w:rPr>
          <w:rFonts w:hAnsi="宋体" w:hint="eastAsia"/>
          <w:sz w:val="24"/>
        </w:rPr>
        <w:t>200</w:t>
      </w:r>
      <w:r w:rsidRPr="00325AF4">
        <w:rPr>
          <w:rFonts w:hAnsi="宋体" w:hint="eastAsia"/>
          <w:sz w:val="24"/>
        </w:rPr>
        <w:t>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w:t>
      </w:r>
      <w:r w:rsidRPr="00325AF4">
        <w:rPr>
          <w:rFonts w:hAnsi="宋体" w:hint="eastAsia"/>
          <w:sz w:val="24"/>
        </w:rPr>
        <w:t>14</w:t>
      </w:r>
      <w:r w:rsidRPr="00325AF4">
        <w:rPr>
          <w:rFonts w:hAnsi="宋体" w:hint="eastAsia"/>
          <w:sz w:val="24"/>
        </w:rPr>
        <w:t>天债券型证券投资基金、嘉实全球房地产证券投资基金、金元惠理新经济主题股票型证券投资基金、东吴保本混合型证券投资基金、建新社会责任股票型证券投资基金、嘉实理财宝</w:t>
      </w:r>
      <w:r w:rsidRPr="00325AF4">
        <w:rPr>
          <w:rFonts w:hAnsi="宋体" w:hint="eastAsia"/>
          <w:sz w:val="24"/>
        </w:rPr>
        <w:t>7</w:t>
      </w:r>
      <w:r w:rsidRPr="00325AF4">
        <w:rPr>
          <w:rFonts w:hAnsi="宋体" w:hint="eastAsia"/>
          <w:sz w:val="24"/>
        </w:rPr>
        <w:t>天债券型证券投资基金、富兰克林国海恒久信用债券型证券投资基金、大成月添利理财债券型证券投资基金、安信目标收益债券型证券投资基金、富国</w:t>
      </w:r>
      <w:r w:rsidRPr="00325AF4">
        <w:rPr>
          <w:rFonts w:hAnsi="宋体" w:hint="eastAsia"/>
          <w:sz w:val="24"/>
        </w:rPr>
        <w:t>7</w:t>
      </w:r>
      <w:r w:rsidRPr="00325AF4">
        <w:rPr>
          <w:rFonts w:hAnsi="宋体" w:hint="eastAsia"/>
          <w:sz w:val="24"/>
        </w:rPr>
        <w:t>天理财宝债券型证券投资基金、交银施罗德理财</w:t>
      </w:r>
      <w:r w:rsidRPr="00325AF4">
        <w:rPr>
          <w:rFonts w:hAnsi="宋体" w:hint="eastAsia"/>
          <w:sz w:val="24"/>
        </w:rPr>
        <w:t>21</w:t>
      </w:r>
      <w:r w:rsidRPr="00325AF4">
        <w:rPr>
          <w:rFonts w:hAnsi="宋体" w:hint="eastAsia"/>
          <w:sz w:val="24"/>
        </w:rPr>
        <w:t>天债券型证券投资基金、易方达中债新综合指数发起式证券投资基金（</w:t>
      </w:r>
      <w:r w:rsidRPr="00325AF4">
        <w:rPr>
          <w:rFonts w:hAnsi="宋体" w:hint="eastAsia"/>
          <w:sz w:val="24"/>
        </w:rPr>
        <w:t>LOF</w:t>
      </w:r>
      <w:r w:rsidRPr="00325AF4">
        <w:rPr>
          <w:rFonts w:hAnsi="宋体" w:hint="eastAsia"/>
          <w:sz w:val="24"/>
        </w:rPr>
        <w:t>）、工银瑞信信用纯债债券型证券投资基金、大成现金增利货币市场基金、景顺长城支柱产业股票型证券投资基金、易方达月月利理财债券型证券投资基金、摩根士丹利华鑫量化配置股票型证券投资基金、东方央视财经</w:t>
      </w:r>
      <w:r w:rsidRPr="00325AF4">
        <w:rPr>
          <w:rFonts w:hAnsi="宋体" w:hint="eastAsia"/>
          <w:sz w:val="24"/>
        </w:rPr>
        <w:t>50</w:t>
      </w:r>
      <w:r w:rsidRPr="00325AF4">
        <w:rPr>
          <w:rFonts w:hAnsi="宋体" w:hint="eastAsia"/>
          <w:sz w:val="24"/>
        </w:rPr>
        <w:t>指数增强型证券投资基金、交银施罗德纯债债券型发起式证券投资基金、鹏华理财</w:t>
      </w:r>
      <w:r w:rsidRPr="00325AF4">
        <w:rPr>
          <w:rFonts w:hAnsi="宋体" w:hint="eastAsia"/>
          <w:sz w:val="24"/>
        </w:rPr>
        <w:t>21</w:t>
      </w:r>
      <w:r w:rsidRPr="00325AF4">
        <w:rPr>
          <w:rFonts w:hAnsi="宋体" w:hint="eastAsia"/>
          <w:sz w:val="24"/>
        </w:rPr>
        <w:t>天债券型证券投资基金、国泰民安增利债券型</w:t>
      </w:r>
      <w:r w:rsidRPr="00325AF4">
        <w:rPr>
          <w:rFonts w:hAnsi="宋体" w:hint="eastAsia"/>
          <w:sz w:val="24"/>
        </w:rPr>
        <w:lastRenderedPageBreak/>
        <w:t>发起式证券投资基金、万家</w:t>
      </w:r>
      <w:r w:rsidRPr="00325AF4">
        <w:rPr>
          <w:rFonts w:hAnsi="宋体" w:hint="eastAsia"/>
          <w:sz w:val="24"/>
        </w:rPr>
        <w:t>14</w:t>
      </w:r>
      <w:r w:rsidRPr="00325AF4">
        <w:rPr>
          <w:rFonts w:hAnsi="宋体" w:hint="eastAsia"/>
          <w:sz w:val="24"/>
        </w:rPr>
        <w:t>天理财债券型证券投资基金、华安纯债债券型发起式证券投资基金、金元惠理惠利保本混合型证券投资基金、南方中证</w:t>
      </w:r>
      <w:r w:rsidRPr="00325AF4">
        <w:rPr>
          <w:rFonts w:hAnsi="宋体" w:hint="eastAsia"/>
          <w:sz w:val="24"/>
        </w:rPr>
        <w:t>500</w:t>
      </w:r>
      <w:r w:rsidRPr="00325AF4">
        <w:rPr>
          <w:rFonts w:hAnsi="宋体" w:hint="eastAsia"/>
          <w:sz w:val="24"/>
        </w:rPr>
        <w:t>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w:t>
      </w:r>
      <w:r w:rsidRPr="00325AF4">
        <w:rPr>
          <w:rFonts w:hAnsi="宋体" w:hint="eastAsia"/>
          <w:sz w:val="24"/>
        </w:rPr>
        <w:t>300</w:t>
      </w:r>
      <w:r w:rsidRPr="00325AF4">
        <w:rPr>
          <w:rFonts w:hAnsi="宋体" w:hint="eastAsia"/>
          <w:sz w:val="24"/>
        </w:rPr>
        <w:t>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w:t>
      </w:r>
      <w:r w:rsidRPr="00325AF4">
        <w:rPr>
          <w:rFonts w:hAnsi="宋体" w:hint="eastAsia"/>
          <w:sz w:val="24"/>
        </w:rPr>
        <w:t>300</w:t>
      </w:r>
      <w:r w:rsidRPr="00325AF4">
        <w:rPr>
          <w:rFonts w:hAnsi="宋体" w:hint="eastAsia"/>
          <w:sz w:val="24"/>
        </w:rPr>
        <w:t>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w:t>
      </w:r>
    </w:p>
    <w:p w:rsidR="002D2575" w:rsidRPr="003C132D" w:rsidRDefault="002D2575">
      <w:pPr>
        <w:widowControl/>
        <w:spacing w:line="360" w:lineRule="auto"/>
        <w:ind w:firstLineChars="200" w:firstLine="482"/>
        <w:outlineLvl w:val="1"/>
        <w:rPr>
          <w:b/>
          <w:kern w:val="0"/>
          <w:sz w:val="24"/>
        </w:rPr>
      </w:pPr>
      <w:r w:rsidRPr="003C132D">
        <w:rPr>
          <w:rFonts w:hAnsi="宋体"/>
          <w:b/>
          <w:kern w:val="0"/>
          <w:sz w:val="24"/>
        </w:rPr>
        <w:t>（二）基金托管人的内部风险控制制度说明</w:t>
      </w:r>
    </w:p>
    <w:p w:rsidR="002D2575" w:rsidRPr="003C132D" w:rsidRDefault="002D2575">
      <w:pPr>
        <w:spacing w:line="360" w:lineRule="auto"/>
        <w:ind w:firstLineChars="200" w:firstLine="480"/>
        <w:rPr>
          <w:kern w:val="0"/>
          <w:sz w:val="24"/>
        </w:rPr>
      </w:pPr>
      <w:r w:rsidRPr="003C132D">
        <w:rPr>
          <w:kern w:val="0"/>
          <w:sz w:val="24"/>
        </w:rPr>
        <w:t>1</w:t>
      </w:r>
      <w:r w:rsidRPr="003C132D">
        <w:rPr>
          <w:rFonts w:hAnsi="宋体"/>
          <w:kern w:val="0"/>
          <w:sz w:val="24"/>
        </w:rPr>
        <w:t>、内部控制目标</w:t>
      </w:r>
    </w:p>
    <w:p w:rsidR="002D2575" w:rsidRPr="003C132D" w:rsidRDefault="002D2575">
      <w:pPr>
        <w:spacing w:line="360" w:lineRule="auto"/>
        <w:ind w:firstLineChars="200" w:firstLine="480"/>
        <w:rPr>
          <w:kern w:val="0"/>
          <w:sz w:val="24"/>
        </w:rPr>
      </w:pPr>
      <w:r w:rsidRPr="003C132D">
        <w:rPr>
          <w:rFonts w:hAnsi="宋体"/>
          <w:kern w:val="0"/>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2D2575" w:rsidRPr="003C132D" w:rsidRDefault="002D2575">
      <w:pPr>
        <w:spacing w:line="360" w:lineRule="auto"/>
        <w:ind w:firstLineChars="200" w:firstLine="480"/>
        <w:rPr>
          <w:kern w:val="0"/>
          <w:sz w:val="24"/>
        </w:rPr>
      </w:pPr>
      <w:r w:rsidRPr="003C132D">
        <w:rPr>
          <w:kern w:val="0"/>
          <w:sz w:val="24"/>
        </w:rPr>
        <w:lastRenderedPageBreak/>
        <w:t>2</w:t>
      </w:r>
      <w:r w:rsidRPr="003C132D">
        <w:rPr>
          <w:rFonts w:hAnsi="宋体"/>
          <w:kern w:val="0"/>
          <w:sz w:val="24"/>
        </w:rPr>
        <w:t>、内部控制组织结构</w:t>
      </w:r>
    </w:p>
    <w:p w:rsidR="002D2575" w:rsidRPr="003C132D" w:rsidRDefault="002D2575">
      <w:pPr>
        <w:spacing w:line="360" w:lineRule="auto"/>
        <w:ind w:firstLineChars="200" w:firstLine="480"/>
        <w:rPr>
          <w:kern w:val="0"/>
          <w:sz w:val="24"/>
        </w:rPr>
      </w:pPr>
      <w:r w:rsidRPr="003C132D">
        <w:rPr>
          <w:rFonts w:hAnsi="宋体"/>
          <w:sz w:val="24"/>
        </w:rPr>
        <w:t>风险管理委员会总体</w:t>
      </w:r>
      <w:r w:rsidRPr="003C132D">
        <w:rPr>
          <w:rFonts w:hAnsi="宋体"/>
          <w:kern w:val="0"/>
          <w:sz w:val="24"/>
        </w:rPr>
        <w:t>负责中国农业银行的风险管理与内部控制工作，对托管业务风险</w:t>
      </w:r>
      <w:r w:rsidRPr="003C132D">
        <w:rPr>
          <w:rFonts w:hAnsi="宋体"/>
          <w:color w:val="000000"/>
          <w:sz w:val="24"/>
        </w:rPr>
        <w:t>管理和内部控制工作进行监督和评价</w:t>
      </w:r>
      <w:r w:rsidRPr="003C132D">
        <w:rPr>
          <w:rFonts w:hAnsi="宋体"/>
          <w:kern w:val="0"/>
          <w:sz w:val="24"/>
        </w:rPr>
        <w:t>。托管业务部专门设置了风险管理处，配备了专职内控监督人员负责托管业务的内控监督工作，独立行使监督稽核职权。</w:t>
      </w:r>
    </w:p>
    <w:p w:rsidR="002D2575" w:rsidRPr="003C132D" w:rsidRDefault="002D2575">
      <w:pPr>
        <w:spacing w:line="360" w:lineRule="auto"/>
        <w:ind w:firstLineChars="200" w:firstLine="480"/>
        <w:rPr>
          <w:kern w:val="0"/>
          <w:sz w:val="24"/>
        </w:rPr>
      </w:pPr>
      <w:r w:rsidRPr="003C132D">
        <w:rPr>
          <w:kern w:val="0"/>
          <w:sz w:val="24"/>
        </w:rPr>
        <w:t>3</w:t>
      </w:r>
      <w:r w:rsidRPr="003C132D">
        <w:rPr>
          <w:rFonts w:hAnsi="宋体"/>
          <w:kern w:val="0"/>
          <w:sz w:val="24"/>
        </w:rPr>
        <w:t>、内部控制制度及措施</w:t>
      </w:r>
    </w:p>
    <w:p w:rsidR="002D2575" w:rsidRPr="003C132D" w:rsidRDefault="002D2575">
      <w:pPr>
        <w:spacing w:line="360" w:lineRule="auto"/>
        <w:ind w:firstLineChars="200" w:firstLine="480"/>
        <w:rPr>
          <w:kern w:val="0"/>
          <w:sz w:val="24"/>
        </w:rPr>
      </w:pPr>
      <w:r w:rsidRPr="003C132D">
        <w:rPr>
          <w:rFonts w:hAnsi="宋体"/>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2D2575" w:rsidRPr="003C132D" w:rsidRDefault="002D2575">
      <w:pPr>
        <w:widowControl/>
        <w:spacing w:line="360" w:lineRule="auto"/>
        <w:ind w:firstLineChars="200" w:firstLine="482"/>
        <w:outlineLvl w:val="1"/>
        <w:rPr>
          <w:b/>
          <w:kern w:val="0"/>
          <w:sz w:val="24"/>
        </w:rPr>
      </w:pPr>
      <w:r w:rsidRPr="003C132D">
        <w:rPr>
          <w:rFonts w:hAnsi="宋体"/>
          <w:b/>
          <w:kern w:val="0"/>
          <w:sz w:val="24"/>
        </w:rPr>
        <w:t>（三）基金托管人对基金管理人运作基金进行监督的方法和程序</w:t>
      </w:r>
    </w:p>
    <w:p w:rsidR="002D2575" w:rsidRPr="003C132D" w:rsidRDefault="002D2575">
      <w:pPr>
        <w:spacing w:line="360" w:lineRule="auto"/>
        <w:ind w:firstLineChars="200" w:firstLine="480"/>
        <w:rPr>
          <w:kern w:val="0"/>
          <w:sz w:val="24"/>
        </w:rPr>
      </w:pPr>
      <w:r w:rsidRPr="003C132D">
        <w:rPr>
          <w:rFonts w:hAnsi="宋体"/>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2D2575" w:rsidRPr="003C132D" w:rsidRDefault="002D2575">
      <w:pPr>
        <w:spacing w:line="360" w:lineRule="auto"/>
        <w:ind w:firstLineChars="200" w:firstLine="480"/>
        <w:rPr>
          <w:kern w:val="0"/>
          <w:sz w:val="24"/>
        </w:rPr>
      </w:pPr>
      <w:r w:rsidRPr="003C132D">
        <w:rPr>
          <w:rFonts w:hAnsi="宋体"/>
          <w:kern w:val="0"/>
          <w:sz w:val="24"/>
        </w:rPr>
        <w:t>当基金出现异常交易行为时，基金托管人应当针对不同情况进行以下方式的处理：</w:t>
      </w:r>
    </w:p>
    <w:p w:rsidR="002D2575" w:rsidRPr="003C132D" w:rsidRDefault="002D2575">
      <w:pPr>
        <w:spacing w:line="360" w:lineRule="auto"/>
        <w:ind w:firstLineChars="200" w:firstLine="480"/>
        <w:rPr>
          <w:kern w:val="0"/>
          <w:sz w:val="24"/>
        </w:rPr>
      </w:pPr>
      <w:r w:rsidRPr="003C132D">
        <w:rPr>
          <w:kern w:val="0"/>
          <w:sz w:val="24"/>
        </w:rPr>
        <w:t>1</w:t>
      </w:r>
      <w:r w:rsidRPr="003C132D">
        <w:rPr>
          <w:rFonts w:hAnsi="宋体"/>
          <w:kern w:val="0"/>
          <w:sz w:val="24"/>
        </w:rPr>
        <w:t>、电话提示。对媒体和舆论反映集中的问题，电话提示基金管理人；</w:t>
      </w:r>
    </w:p>
    <w:p w:rsidR="002D2575" w:rsidRPr="003C132D" w:rsidRDefault="002D2575">
      <w:pPr>
        <w:spacing w:line="360" w:lineRule="auto"/>
        <w:ind w:firstLineChars="200" w:firstLine="480"/>
        <w:rPr>
          <w:kern w:val="0"/>
          <w:sz w:val="24"/>
        </w:rPr>
      </w:pPr>
      <w:r w:rsidRPr="003C132D">
        <w:rPr>
          <w:kern w:val="0"/>
          <w:sz w:val="24"/>
        </w:rPr>
        <w:t>2</w:t>
      </w:r>
      <w:r w:rsidRPr="003C132D">
        <w:rPr>
          <w:rFonts w:hAnsi="宋体"/>
          <w:kern w:val="0"/>
          <w:sz w:val="24"/>
        </w:rPr>
        <w:t>、书面警示。对本基金投资比例接近超标、资金头寸不足等问题，以书面方式对基金管理人进行提示；</w:t>
      </w:r>
    </w:p>
    <w:p w:rsidR="002D2575" w:rsidRPr="003C132D" w:rsidRDefault="002D2575">
      <w:pPr>
        <w:widowControl/>
        <w:spacing w:line="360" w:lineRule="auto"/>
        <w:ind w:firstLineChars="200" w:firstLine="480"/>
        <w:rPr>
          <w:kern w:val="0"/>
          <w:sz w:val="24"/>
        </w:rPr>
      </w:pPr>
      <w:r w:rsidRPr="003C132D">
        <w:rPr>
          <w:kern w:val="0"/>
          <w:sz w:val="24"/>
        </w:rPr>
        <w:t>3</w:t>
      </w:r>
      <w:r w:rsidRPr="003C132D">
        <w:rPr>
          <w:rFonts w:hAnsi="宋体"/>
          <w:kern w:val="0"/>
          <w:sz w:val="24"/>
        </w:rPr>
        <w:t>、书面报告。对投资比例超标、清算资金透支以及其他涉嫌违规交易等行为，书面提示有关基金管理人并报中国证监会。</w:t>
      </w:r>
    </w:p>
    <w:p w:rsidR="002D2575" w:rsidRPr="003C132D" w:rsidRDefault="002D2575">
      <w:pPr>
        <w:widowControl/>
        <w:spacing w:line="360" w:lineRule="auto"/>
        <w:ind w:rightChars="-85" w:right="-178" w:firstLineChars="200" w:firstLine="600"/>
        <w:rPr>
          <w:color w:val="000000"/>
          <w:kern w:val="0"/>
          <w:sz w:val="30"/>
        </w:rPr>
      </w:pPr>
      <w:bookmarkStart w:id="21" w:name="_Toc109537383"/>
      <w:bookmarkEnd w:id="20"/>
    </w:p>
    <w:p w:rsidR="002D2575" w:rsidRPr="003C132D" w:rsidRDefault="002D2575">
      <w:pPr>
        <w:pStyle w:val="ae"/>
        <w:rPr>
          <w:rFonts w:eastAsia="黑体"/>
          <w:color w:val="000000"/>
          <w:kern w:val="0"/>
          <w:sz w:val="30"/>
        </w:rPr>
      </w:pPr>
      <w:bookmarkStart w:id="22" w:name="_Toc327454296"/>
      <w:bookmarkStart w:id="23" w:name="_Toc346525515"/>
      <w:r w:rsidRPr="003C132D">
        <w:rPr>
          <w:rFonts w:eastAsia="黑体"/>
          <w:color w:val="000000"/>
          <w:kern w:val="0"/>
          <w:sz w:val="30"/>
        </w:rPr>
        <w:t>五、相关服务机构</w:t>
      </w:r>
      <w:bookmarkEnd w:id="21"/>
      <w:bookmarkEnd w:id="22"/>
      <w:bookmarkEnd w:id="23"/>
    </w:p>
    <w:p w:rsidR="002D2575" w:rsidRPr="003C132D" w:rsidRDefault="002D2575">
      <w:pPr>
        <w:widowControl/>
        <w:spacing w:line="360" w:lineRule="auto"/>
        <w:ind w:firstLineChars="200" w:firstLine="482"/>
        <w:outlineLvl w:val="1"/>
        <w:rPr>
          <w:b/>
          <w:color w:val="000000"/>
          <w:kern w:val="0"/>
          <w:sz w:val="24"/>
        </w:rPr>
      </w:pPr>
      <w:r w:rsidRPr="003C132D">
        <w:rPr>
          <w:rFonts w:hAnsi="宋体"/>
          <w:b/>
          <w:color w:val="000000"/>
          <w:kern w:val="0"/>
          <w:sz w:val="24"/>
        </w:rPr>
        <w:t>（一）基金份额销售机构</w:t>
      </w:r>
      <w:r w:rsidRPr="003C132D">
        <w:rPr>
          <w:b/>
          <w:color w:val="000000"/>
          <w:kern w:val="0"/>
          <w:sz w:val="24"/>
        </w:rPr>
        <w:t xml:space="preserve"> </w:t>
      </w:r>
    </w:p>
    <w:p w:rsidR="002D2575" w:rsidRPr="003C132D" w:rsidRDefault="002D2575">
      <w:pPr>
        <w:spacing w:line="360" w:lineRule="auto"/>
        <w:ind w:firstLineChars="200" w:firstLine="480"/>
        <w:rPr>
          <w:color w:val="000000"/>
          <w:sz w:val="24"/>
          <w:szCs w:val="20"/>
        </w:rPr>
      </w:pPr>
      <w:r w:rsidRPr="003C132D">
        <w:rPr>
          <w:color w:val="000000"/>
          <w:sz w:val="24"/>
          <w:szCs w:val="20"/>
        </w:rPr>
        <w:t>1</w:t>
      </w:r>
      <w:r w:rsidRPr="003C132D">
        <w:rPr>
          <w:rFonts w:hAnsi="宋体"/>
          <w:color w:val="000000"/>
          <w:sz w:val="24"/>
          <w:szCs w:val="20"/>
        </w:rPr>
        <w:t>、直销机构</w:t>
      </w:r>
      <w:r w:rsidRPr="003C132D">
        <w:rPr>
          <w:color w:val="000000"/>
          <w:sz w:val="24"/>
          <w:szCs w:val="20"/>
        </w:rPr>
        <w:t xml:space="preserve"> </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lastRenderedPageBreak/>
        <w:t>本基金直销机构为本公司以及本公司的网上</w:t>
      </w:r>
      <w:r w:rsidR="000D2CBE">
        <w:rPr>
          <w:rFonts w:hAnsi="宋体" w:hint="eastAsia"/>
          <w:color w:val="000000"/>
          <w:kern w:val="0"/>
          <w:sz w:val="24"/>
        </w:rPr>
        <w:t>直销</w:t>
      </w:r>
      <w:r w:rsidRPr="003C132D">
        <w:rPr>
          <w:rFonts w:hAnsi="宋体"/>
          <w:color w:val="000000"/>
          <w:kern w:val="0"/>
          <w:sz w:val="24"/>
        </w:rPr>
        <w:t>交易平台。</w:t>
      </w:r>
    </w:p>
    <w:p w:rsidR="002D2575" w:rsidRPr="003C132D" w:rsidRDefault="002D2575">
      <w:pPr>
        <w:spacing w:line="360" w:lineRule="auto"/>
        <w:ind w:firstLineChars="200" w:firstLine="480"/>
        <w:rPr>
          <w:color w:val="000000"/>
          <w:sz w:val="24"/>
          <w:szCs w:val="20"/>
        </w:rPr>
      </w:pPr>
      <w:r w:rsidRPr="003C132D">
        <w:rPr>
          <w:rFonts w:hAnsi="宋体"/>
          <w:color w:val="000000"/>
          <w:sz w:val="24"/>
          <w:szCs w:val="20"/>
        </w:rPr>
        <w:t>机构名称：交银施罗德基金管理有限公司</w:t>
      </w:r>
    </w:p>
    <w:p w:rsidR="002D2575" w:rsidRPr="003C132D" w:rsidRDefault="002D2575">
      <w:pPr>
        <w:spacing w:line="360" w:lineRule="auto"/>
        <w:ind w:firstLineChars="200" w:firstLine="480"/>
        <w:rPr>
          <w:color w:val="000000"/>
          <w:sz w:val="24"/>
          <w:szCs w:val="20"/>
        </w:rPr>
      </w:pPr>
      <w:r w:rsidRPr="003C132D">
        <w:rPr>
          <w:rFonts w:hAnsi="宋体"/>
          <w:color w:val="000000"/>
          <w:sz w:val="24"/>
          <w:szCs w:val="20"/>
        </w:rPr>
        <w:t>住所：上海市</w:t>
      </w:r>
      <w:r w:rsidRPr="003C132D">
        <w:rPr>
          <w:rFonts w:hAnsi="宋体"/>
          <w:color w:val="000000"/>
          <w:kern w:val="0"/>
          <w:sz w:val="24"/>
        </w:rPr>
        <w:t>浦东新区银城中路</w:t>
      </w:r>
      <w:r w:rsidRPr="003C132D">
        <w:rPr>
          <w:color w:val="000000"/>
          <w:kern w:val="0"/>
          <w:sz w:val="24"/>
        </w:rPr>
        <w:t>188</w:t>
      </w:r>
      <w:r w:rsidRPr="003C132D">
        <w:rPr>
          <w:rFonts w:hAnsi="宋体"/>
          <w:color w:val="000000"/>
          <w:kern w:val="0"/>
          <w:sz w:val="24"/>
        </w:rPr>
        <w:t>号</w:t>
      </w:r>
      <w:r w:rsidRPr="003C132D">
        <w:rPr>
          <w:rFonts w:hAnsi="宋体"/>
          <w:color w:val="000000"/>
          <w:sz w:val="24"/>
          <w:szCs w:val="20"/>
        </w:rPr>
        <w:t>交通银行大楼二层（裙）</w:t>
      </w:r>
    </w:p>
    <w:p w:rsidR="002D2575" w:rsidRPr="003C132D" w:rsidRDefault="002D2575">
      <w:pPr>
        <w:spacing w:line="360" w:lineRule="auto"/>
        <w:ind w:firstLineChars="200" w:firstLine="480"/>
        <w:rPr>
          <w:color w:val="000000"/>
          <w:sz w:val="24"/>
          <w:szCs w:val="20"/>
        </w:rPr>
      </w:pPr>
      <w:r w:rsidRPr="003C132D">
        <w:rPr>
          <w:rFonts w:hAnsi="宋体"/>
          <w:color w:val="000000"/>
          <w:sz w:val="24"/>
          <w:szCs w:val="20"/>
        </w:rPr>
        <w:t>办公地址：上海市浦东新区世纪大道</w:t>
      </w:r>
      <w:r w:rsidRPr="003C132D">
        <w:rPr>
          <w:color w:val="000000"/>
          <w:sz w:val="24"/>
          <w:szCs w:val="20"/>
        </w:rPr>
        <w:t>201</w:t>
      </w:r>
      <w:r w:rsidRPr="003C132D">
        <w:rPr>
          <w:rFonts w:hAnsi="宋体"/>
          <w:color w:val="000000"/>
          <w:sz w:val="24"/>
          <w:szCs w:val="20"/>
        </w:rPr>
        <w:t>号渣打银行大厦</w:t>
      </w:r>
      <w:r w:rsidRPr="003C132D">
        <w:rPr>
          <w:color w:val="000000"/>
          <w:sz w:val="24"/>
          <w:szCs w:val="20"/>
        </w:rPr>
        <w:t>10</w:t>
      </w:r>
      <w:r w:rsidRPr="003C132D">
        <w:rPr>
          <w:rFonts w:hAnsi="宋体"/>
          <w:color w:val="000000"/>
          <w:sz w:val="24"/>
          <w:szCs w:val="20"/>
        </w:rPr>
        <w:t>楼</w:t>
      </w:r>
    </w:p>
    <w:p w:rsidR="002D2575" w:rsidRPr="003C132D" w:rsidRDefault="002D2575">
      <w:pPr>
        <w:spacing w:line="360" w:lineRule="auto"/>
        <w:ind w:firstLineChars="200" w:firstLine="480"/>
        <w:rPr>
          <w:color w:val="000000"/>
          <w:sz w:val="24"/>
          <w:szCs w:val="20"/>
        </w:rPr>
      </w:pPr>
      <w:r w:rsidRPr="003C132D">
        <w:rPr>
          <w:rFonts w:hAnsi="宋体"/>
          <w:color w:val="000000"/>
          <w:sz w:val="24"/>
          <w:szCs w:val="20"/>
        </w:rPr>
        <w:t>法定代表人：钱文挥</w:t>
      </w:r>
    </w:p>
    <w:p w:rsidR="002D2575" w:rsidRPr="003C132D" w:rsidRDefault="002D2575">
      <w:pPr>
        <w:spacing w:line="360" w:lineRule="auto"/>
        <w:ind w:firstLineChars="200" w:firstLine="480"/>
        <w:rPr>
          <w:color w:val="000000"/>
          <w:sz w:val="24"/>
          <w:szCs w:val="20"/>
        </w:rPr>
      </w:pPr>
      <w:r w:rsidRPr="003C132D">
        <w:rPr>
          <w:rFonts w:hAnsi="宋体"/>
          <w:color w:val="000000"/>
          <w:sz w:val="24"/>
          <w:szCs w:val="20"/>
        </w:rPr>
        <w:t>成立时间：</w:t>
      </w:r>
      <w:r w:rsidRPr="003C132D">
        <w:rPr>
          <w:color w:val="000000"/>
          <w:sz w:val="24"/>
          <w:szCs w:val="20"/>
        </w:rPr>
        <w:t>2005</w:t>
      </w:r>
      <w:r w:rsidRPr="003C132D">
        <w:rPr>
          <w:rFonts w:hAnsi="宋体"/>
          <w:color w:val="000000"/>
          <w:sz w:val="24"/>
          <w:szCs w:val="20"/>
        </w:rPr>
        <w:t>年</w:t>
      </w:r>
      <w:r w:rsidRPr="003C132D">
        <w:rPr>
          <w:color w:val="000000"/>
          <w:sz w:val="24"/>
          <w:szCs w:val="20"/>
        </w:rPr>
        <w:t>8</w:t>
      </w:r>
      <w:r w:rsidRPr="003C132D">
        <w:rPr>
          <w:rFonts w:hAnsi="宋体"/>
          <w:color w:val="000000"/>
          <w:sz w:val="24"/>
          <w:szCs w:val="20"/>
        </w:rPr>
        <w:t>月</w:t>
      </w:r>
      <w:r w:rsidRPr="003C132D">
        <w:rPr>
          <w:color w:val="000000"/>
          <w:sz w:val="24"/>
          <w:szCs w:val="20"/>
        </w:rPr>
        <w:t>4</w:t>
      </w:r>
      <w:r w:rsidRPr="003C132D">
        <w:rPr>
          <w:rFonts w:hAnsi="宋体"/>
          <w:color w:val="000000"/>
          <w:sz w:val="24"/>
          <w:szCs w:val="20"/>
        </w:rPr>
        <w:t>日</w:t>
      </w:r>
      <w:r w:rsidRPr="003C132D">
        <w:rPr>
          <w:color w:val="000000"/>
          <w:sz w:val="24"/>
          <w:szCs w:val="20"/>
        </w:rPr>
        <w:t xml:space="preserve"> </w:t>
      </w:r>
    </w:p>
    <w:p w:rsidR="002D2575" w:rsidRPr="003C132D" w:rsidRDefault="002D2575">
      <w:pPr>
        <w:spacing w:line="360" w:lineRule="auto"/>
        <w:ind w:firstLineChars="200" w:firstLine="480"/>
        <w:rPr>
          <w:color w:val="000000"/>
          <w:sz w:val="24"/>
          <w:szCs w:val="20"/>
        </w:rPr>
      </w:pPr>
      <w:r w:rsidRPr="003C132D">
        <w:rPr>
          <w:rFonts w:hAnsi="宋体"/>
          <w:color w:val="000000"/>
          <w:sz w:val="24"/>
          <w:szCs w:val="20"/>
        </w:rPr>
        <w:t>电话：（</w:t>
      </w:r>
      <w:r w:rsidRPr="003C132D">
        <w:rPr>
          <w:color w:val="000000"/>
          <w:sz w:val="24"/>
          <w:szCs w:val="20"/>
        </w:rPr>
        <w:t>021</w:t>
      </w:r>
      <w:r w:rsidRPr="003C132D">
        <w:rPr>
          <w:rFonts w:hAnsi="宋体"/>
          <w:color w:val="000000"/>
          <w:sz w:val="24"/>
          <w:szCs w:val="20"/>
        </w:rPr>
        <w:t>）</w:t>
      </w:r>
      <w:r w:rsidRPr="003C132D">
        <w:rPr>
          <w:color w:val="000000"/>
          <w:sz w:val="24"/>
          <w:szCs w:val="20"/>
        </w:rPr>
        <w:t>61055027</w:t>
      </w:r>
    </w:p>
    <w:p w:rsidR="002D2575" w:rsidRPr="003C132D" w:rsidRDefault="002D2575">
      <w:pPr>
        <w:spacing w:line="360" w:lineRule="auto"/>
        <w:ind w:firstLineChars="200" w:firstLine="480"/>
        <w:rPr>
          <w:color w:val="000000"/>
          <w:sz w:val="24"/>
          <w:szCs w:val="20"/>
        </w:rPr>
      </w:pPr>
      <w:r w:rsidRPr="003C132D">
        <w:rPr>
          <w:rFonts w:hAnsi="宋体"/>
          <w:color w:val="000000"/>
          <w:sz w:val="24"/>
          <w:szCs w:val="20"/>
        </w:rPr>
        <w:t>传真：（</w:t>
      </w:r>
      <w:r w:rsidRPr="003C132D">
        <w:rPr>
          <w:color w:val="000000"/>
          <w:sz w:val="24"/>
          <w:szCs w:val="20"/>
        </w:rPr>
        <w:t>021</w:t>
      </w:r>
      <w:r w:rsidRPr="003C132D">
        <w:rPr>
          <w:rFonts w:hAnsi="宋体"/>
          <w:color w:val="000000"/>
          <w:sz w:val="24"/>
          <w:szCs w:val="20"/>
        </w:rPr>
        <w:t>）</w:t>
      </w:r>
      <w:r w:rsidRPr="003C132D">
        <w:rPr>
          <w:color w:val="000000"/>
          <w:sz w:val="24"/>
          <w:szCs w:val="20"/>
        </w:rPr>
        <w:t>61055054</w:t>
      </w:r>
    </w:p>
    <w:p w:rsidR="002D2575" w:rsidRPr="003C132D" w:rsidRDefault="002D2575">
      <w:pPr>
        <w:spacing w:line="360" w:lineRule="auto"/>
        <w:ind w:firstLineChars="200" w:firstLine="480"/>
        <w:rPr>
          <w:color w:val="000000"/>
          <w:sz w:val="24"/>
          <w:szCs w:val="20"/>
        </w:rPr>
      </w:pPr>
      <w:r w:rsidRPr="003C132D">
        <w:rPr>
          <w:rFonts w:hAnsi="宋体"/>
          <w:color w:val="000000"/>
          <w:sz w:val="24"/>
          <w:szCs w:val="20"/>
        </w:rPr>
        <w:t>联系人：</w:t>
      </w:r>
      <w:r w:rsidRPr="003C132D">
        <w:rPr>
          <w:rFonts w:hAnsi="宋体"/>
          <w:color w:val="000000"/>
          <w:sz w:val="24"/>
          <w:szCs w:val="18"/>
        </w:rPr>
        <w:t>许野</w:t>
      </w:r>
      <w:r w:rsidRPr="003C132D">
        <w:rPr>
          <w:color w:val="000000"/>
          <w:sz w:val="24"/>
          <w:szCs w:val="20"/>
        </w:rPr>
        <w:t xml:space="preserve">   </w:t>
      </w:r>
    </w:p>
    <w:p w:rsidR="002D2575" w:rsidRPr="003C132D" w:rsidRDefault="002D2575">
      <w:pPr>
        <w:spacing w:line="360" w:lineRule="auto"/>
        <w:ind w:firstLineChars="200" w:firstLine="480"/>
        <w:rPr>
          <w:color w:val="000000"/>
          <w:sz w:val="24"/>
          <w:szCs w:val="20"/>
        </w:rPr>
      </w:pPr>
      <w:r w:rsidRPr="003C132D">
        <w:rPr>
          <w:rFonts w:hAnsi="宋体"/>
          <w:color w:val="000000"/>
          <w:sz w:val="24"/>
          <w:szCs w:val="20"/>
        </w:rPr>
        <w:t>客户服务电话：</w:t>
      </w:r>
      <w:r w:rsidRPr="003C132D">
        <w:rPr>
          <w:color w:val="000000"/>
          <w:sz w:val="24"/>
          <w:szCs w:val="20"/>
        </w:rPr>
        <w:t>400-700-5000</w:t>
      </w:r>
      <w:r w:rsidRPr="003C132D">
        <w:rPr>
          <w:rFonts w:hAnsi="宋体"/>
          <w:color w:val="000000"/>
          <w:sz w:val="24"/>
          <w:szCs w:val="20"/>
        </w:rPr>
        <w:t>（免长途话费），（</w:t>
      </w:r>
      <w:r w:rsidRPr="003C132D">
        <w:rPr>
          <w:color w:val="000000"/>
          <w:sz w:val="24"/>
          <w:szCs w:val="20"/>
        </w:rPr>
        <w:t>021</w:t>
      </w:r>
      <w:r w:rsidRPr="003C132D">
        <w:rPr>
          <w:rFonts w:hAnsi="宋体"/>
          <w:color w:val="000000"/>
          <w:sz w:val="24"/>
          <w:szCs w:val="20"/>
        </w:rPr>
        <w:t>）</w:t>
      </w:r>
      <w:r w:rsidRPr="003C132D">
        <w:rPr>
          <w:color w:val="000000"/>
          <w:sz w:val="24"/>
          <w:szCs w:val="20"/>
        </w:rPr>
        <w:t>61055000</w:t>
      </w:r>
    </w:p>
    <w:p w:rsidR="002D2575" w:rsidRPr="003C132D" w:rsidRDefault="002D2575">
      <w:pPr>
        <w:spacing w:line="360" w:lineRule="auto"/>
        <w:ind w:firstLineChars="200" w:firstLine="480"/>
        <w:rPr>
          <w:rStyle w:val="a8"/>
          <w:color w:val="000000"/>
          <w:u w:val="none"/>
        </w:rPr>
      </w:pPr>
      <w:r w:rsidRPr="003C132D">
        <w:rPr>
          <w:color w:val="000000"/>
          <w:sz w:val="24"/>
          <w:szCs w:val="20"/>
        </w:rPr>
        <w:t>网址：</w:t>
      </w:r>
      <w:r w:rsidR="001C732F" w:rsidRPr="00BE55A6">
        <w:rPr>
          <w:rStyle w:val="a8"/>
          <w:color w:val="auto"/>
          <w:sz w:val="24"/>
          <w:u w:val="none"/>
        </w:rPr>
        <w:t>www.</w:t>
      </w:r>
      <w:hyperlink r:id="rId8" w:history="1">
        <w:r w:rsidR="001C732F">
          <w:rPr>
            <w:rStyle w:val="a8"/>
            <w:rFonts w:hint="eastAsia"/>
            <w:color w:val="auto"/>
            <w:sz w:val="24"/>
            <w:u w:val="none"/>
          </w:rPr>
          <w:t>fund001</w:t>
        </w:r>
        <w:r w:rsidR="001C732F" w:rsidRPr="00BE55A6">
          <w:rPr>
            <w:rStyle w:val="a8"/>
            <w:color w:val="auto"/>
            <w:sz w:val="24"/>
            <w:u w:val="none"/>
          </w:rPr>
          <w:t>.com</w:t>
        </w:r>
      </w:hyperlink>
      <w:r w:rsidRPr="003C132D">
        <w:rPr>
          <w:rStyle w:val="a8"/>
          <w:color w:val="000000"/>
          <w:sz w:val="24"/>
          <w:u w:val="none"/>
        </w:rPr>
        <w:t>，</w:t>
      </w:r>
      <w:hyperlink r:id="rId9" w:history="1">
        <w:r w:rsidRPr="003C132D">
          <w:rPr>
            <w:rStyle w:val="a8"/>
            <w:color w:val="000000"/>
            <w:sz w:val="24"/>
            <w:u w:val="none"/>
          </w:rPr>
          <w:t>www.bocomschroder.com</w:t>
        </w:r>
      </w:hyperlink>
    </w:p>
    <w:p w:rsidR="002D2575" w:rsidRPr="003C132D" w:rsidRDefault="002D2575">
      <w:pPr>
        <w:spacing w:line="360" w:lineRule="auto"/>
        <w:ind w:firstLineChars="200" w:firstLine="480"/>
        <w:rPr>
          <w:rStyle w:val="a8"/>
          <w:color w:val="000000"/>
          <w:u w:val="none"/>
        </w:rPr>
      </w:pPr>
      <w:r w:rsidRPr="003C132D">
        <w:rPr>
          <w:color w:val="000000"/>
          <w:kern w:val="0"/>
          <w:sz w:val="24"/>
        </w:rPr>
        <w:t>个人投资者可以通过本公司</w:t>
      </w:r>
      <w:r w:rsidR="000D2CBE" w:rsidRPr="00844327">
        <w:rPr>
          <w:rFonts w:hAnsi="宋体"/>
          <w:kern w:val="0"/>
          <w:sz w:val="24"/>
        </w:rPr>
        <w:t>网上</w:t>
      </w:r>
      <w:r w:rsidR="000D2CBE" w:rsidRPr="00844327">
        <w:rPr>
          <w:rFonts w:hAnsi="宋体" w:hint="eastAsia"/>
          <w:kern w:val="0"/>
          <w:sz w:val="24"/>
        </w:rPr>
        <w:t>直销</w:t>
      </w:r>
      <w:r w:rsidR="000D2CBE" w:rsidRPr="00844327">
        <w:rPr>
          <w:rFonts w:hAnsi="宋体"/>
          <w:kern w:val="0"/>
          <w:sz w:val="24"/>
        </w:rPr>
        <w:t>交易</w:t>
      </w:r>
      <w:r w:rsidR="000D2CBE" w:rsidRPr="00844327">
        <w:rPr>
          <w:rFonts w:hAnsi="宋体" w:hint="eastAsia"/>
          <w:kern w:val="0"/>
          <w:sz w:val="24"/>
        </w:rPr>
        <w:t>平台</w:t>
      </w:r>
      <w:r w:rsidRPr="003C132D">
        <w:rPr>
          <w:color w:val="000000"/>
          <w:kern w:val="0"/>
          <w:sz w:val="24"/>
        </w:rPr>
        <w:t>办理开户、本基金的申购、赎回、转换及定期定额投资等业务，具体交易细则请参阅本公司网站。</w:t>
      </w:r>
      <w:r w:rsidR="000D2CBE" w:rsidRPr="00844327">
        <w:rPr>
          <w:rFonts w:hAnsi="宋体"/>
          <w:kern w:val="0"/>
          <w:sz w:val="24"/>
        </w:rPr>
        <w:t>网上</w:t>
      </w:r>
      <w:r w:rsidR="000D2CBE" w:rsidRPr="00844327">
        <w:rPr>
          <w:rFonts w:hAnsi="宋体" w:hint="eastAsia"/>
          <w:kern w:val="0"/>
          <w:sz w:val="24"/>
        </w:rPr>
        <w:t>直销</w:t>
      </w:r>
      <w:r w:rsidR="000D2CBE" w:rsidRPr="00844327">
        <w:rPr>
          <w:rFonts w:hAnsi="宋体"/>
          <w:kern w:val="0"/>
          <w:sz w:val="24"/>
        </w:rPr>
        <w:t>交易</w:t>
      </w:r>
      <w:r w:rsidR="000D2CBE" w:rsidRPr="00844327">
        <w:rPr>
          <w:rFonts w:hAnsi="宋体" w:hint="eastAsia"/>
          <w:kern w:val="0"/>
          <w:sz w:val="24"/>
        </w:rPr>
        <w:t>平台</w:t>
      </w:r>
      <w:r w:rsidRPr="003C132D">
        <w:rPr>
          <w:color w:val="000000"/>
          <w:kern w:val="0"/>
          <w:sz w:val="24"/>
        </w:rPr>
        <w:t>网址：</w:t>
      </w:r>
      <w:r w:rsidR="001C732F" w:rsidRPr="00BE55A6">
        <w:rPr>
          <w:rStyle w:val="a8"/>
          <w:color w:val="auto"/>
          <w:sz w:val="24"/>
          <w:u w:val="none"/>
        </w:rPr>
        <w:t>www.</w:t>
      </w:r>
      <w:hyperlink r:id="rId10" w:history="1">
        <w:r w:rsidR="001C732F">
          <w:rPr>
            <w:rStyle w:val="a8"/>
            <w:rFonts w:hint="eastAsia"/>
            <w:color w:val="auto"/>
            <w:sz w:val="24"/>
            <w:u w:val="none"/>
          </w:rPr>
          <w:t>fund001</w:t>
        </w:r>
        <w:r w:rsidR="001C732F" w:rsidRPr="00BE55A6">
          <w:rPr>
            <w:rStyle w:val="a8"/>
            <w:color w:val="auto"/>
            <w:sz w:val="24"/>
            <w:u w:val="none"/>
          </w:rPr>
          <w:t>.com</w:t>
        </w:r>
      </w:hyperlink>
      <w:r w:rsidRPr="003C132D">
        <w:rPr>
          <w:rStyle w:val="a8"/>
          <w:color w:val="000000"/>
          <w:sz w:val="24"/>
          <w:u w:val="none"/>
        </w:rPr>
        <w:t>，</w:t>
      </w:r>
      <w:hyperlink r:id="rId11" w:history="1">
        <w:r w:rsidRPr="003C132D">
          <w:rPr>
            <w:rStyle w:val="a8"/>
            <w:color w:val="000000"/>
            <w:sz w:val="24"/>
            <w:u w:val="none"/>
          </w:rPr>
          <w:t>www.bocomschroder.com</w:t>
        </w:r>
      </w:hyperlink>
      <w:r w:rsidRPr="003C132D">
        <w:rPr>
          <w:rStyle w:val="a8"/>
          <w:color w:val="000000"/>
          <w:sz w:val="24"/>
          <w:u w:val="none"/>
        </w:rPr>
        <w:t>。</w:t>
      </w:r>
    </w:p>
    <w:p w:rsidR="002D2575" w:rsidRPr="003C132D" w:rsidRDefault="002D2575">
      <w:pPr>
        <w:spacing w:line="360" w:lineRule="auto"/>
        <w:ind w:firstLineChars="200" w:firstLine="480"/>
        <w:rPr>
          <w:color w:val="000000"/>
          <w:sz w:val="24"/>
          <w:szCs w:val="20"/>
        </w:rPr>
      </w:pPr>
      <w:bookmarkStart w:id="24" w:name="OLE_LINK3"/>
      <w:r w:rsidRPr="003C132D">
        <w:rPr>
          <w:color w:val="000000"/>
          <w:sz w:val="24"/>
          <w:szCs w:val="20"/>
        </w:rPr>
        <w:t>2</w:t>
      </w:r>
      <w:r w:rsidRPr="003C132D">
        <w:rPr>
          <w:color w:val="000000"/>
          <w:sz w:val="24"/>
          <w:szCs w:val="20"/>
        </w:rPr>
        <w:t>、</w:t>
      </w:r>
      <w:bookmarkEnd w:id="24"/>
      <w:r w:rsidRPr="003C132D">
        <w:rPr>
          <w:color w:val="000000"/>
          <w:sz w:val="24"/>
          <w:szCs w:val="20"/>
        </w:rPr>
        <w:t>场外代销机构</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1</w:t>
      </w:r>
      <w:r w:rsidRPr="005130B0">
        <w:rPr>
          <w:rFonts w:hint="eastAsia"/>
          <w:sz w:val="24"/>
        </w:rPr>
        <w:t>）</w:t>
      </w:r>
      <w:r w:rsidRPr="005130B0">
        <w:rPr>
          <w:rFonts w:hint="eastAsia"/>
          <w:sz w:val="24"/>
        </w:rPr>
        <w:t xml:space="preserve"> </w:t>
      </w:r>
      <w:r w:rsidRPr="005130B0">
        <w:rPr>
          <w:rFonts w:hint="eastAsia"/>
          <w:sz w:val="24"/>
        </w:rPr>
        <w:t>中国工商银行股份有限公司</w:t>
      </w:r>
    </w:p>
    <w:p w:rsidR="00747740" w:rsidRDefault="007349E3">
      <w:pPr>
        <w:widowControl/>
        <w:spacing w:line="360" w:lineRule="auto"/>
        <w:ind w:firstLineChars="250" w:firstLine="600"/>
        <w:rPr>
          <w:sz w:val="24"/>
        </w:rPr>
      </w:pPr>
      <w:r w:rsidRPr="005130B0">
        <w:rPr>
          <w:rFonts w:hint="eastAsia"/>
          <w:sz w:val="24"/>
        </w:rPr>
        <w:t>住所：北京市复兴门内大街</w:t>
      </w:r>
      <w:r w:rsidRPr="005130B0">
        <w:rPr>
          <w:rFonts w:hint="eastAsia"/>
          <w:sz w:val="24"/>
        </w:rPr>
        <w:t>55</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办公地址：北京市复兴门内大街</w:t>
      </w:r>
      <w:r w:rsidRPr="005130B0">
        <w:rPr>
          <w:rFonts w:hint="eastAsia"/>
          <w:sz w:val="24"/>
        </w:rPr>
        <w:t>55</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法定代表人：姜建清</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95588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www.icbc.com.cn</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2</w:t>
      </w:r>
      <w:r>
        <w:rPr>
          <w:rFonts w:hint="eastAsia"/>
          <w:sz w:val="24"/>
        </w:rPr>
        <w:t>）</w:t>
      </w:r>
      <w:r w:rsidRPr="005130B0">
        <w:rPr>
          <w:rFonts w:hint="eastAsia"/>
          <w:sz w:val="24"/>
        </w:rPr>
        <w:t xml:space="preserve"> </w:t>
      </w:r>
      <w:r w:rsidRPr="005130B0">
        <w:rPr>
          <w:rFonts w:hint="eastAsia"/>
          <w:sz w:val="24"/>
        </w:rPr>
        <w:t>中国农业银行股份有限公司</w:t>
      </w:r>
    </w:p>
    <w:p w:rsidR="00747740" w:rsidRDefault="007349E3">
      <w:pPr>
        <w:widowControl/>
        <w:spacing w:line="360" w:lineRule="auto"/>
        <w:ind w:firstLineChars="250" w:firstLine="600"/>
        <w:rPr>
          <w:sz w:val="24"/>
        </w:rPr>
      </w:pPr>
      <w:r w:rsidRPr="005130B0">
        <w:rPr>
          <w:rFonts w:hint="eastAsia"/>
          <w:sz w:val="24"/>
        </w:rPr>
        <w:t>住所：北京市东城区建国门内大街</w:t>
      </w:r>
      <w:r w:rsidRPr="005130B0">
        <w:rPr>
          <w:rFonts w:hint="eastAsia"/>
          <w:sz w:val="24"/>
        </w:rPr>
        <w:t>69</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办公地址：北京市东城区建国门内大街</w:t>
      </w:r>
      <w:r w:rsidRPr="005130B0">
        <w:rPr>
          <w:rFonts w:hint="eastAsia"/>
          <w:sz w:val="24"/>
        </w:rPr>
        <w:t>69</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法定代表人：蒋超良</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010</w:t>
      </w:r>
      <w:r w:rsidRPr="005130B0">
        <w:rPr>
          <w:rFonts w:hint="eastAsia"/>
          <w:sz w:val="24"/>
        </w:rPr>
        <w:t>）</w:t>
      </w:r>
      <w:r w:rsidRPr="005130B0">
        <w:rPr>
          <w:rFonts w:hint="eastAsia"/>
          <w:sz w:val="24"/>
        </w:rPr>
        <w:t>85109219</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95599</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www.abchina.com</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3</w:t>
      </w:r>
      <w:r w:rsidRPr="005130B0">
        <w:rPr>
          <w:rFonts w:hint="eastAsia"/>
          <w:sz w:val="24"/>
        </w:rPr>
        <w:t>）</w:t>
      </w:r>
      <w:r w:rsidRPr="005130B0">
        <w:rPr>
          <w:rFonts w:hint="eastAsia"/>
          <w:sz w:val="24"/>
        </w:rPr>
        <w:t xml:space="preserve"> </w:t>
      </w:r>
      <w:r w:rsidRPr="005130B0">
        <w:rPr>
          <w:rFonts w:hint="eastAsia"/>
          <w:sz w:val="24"/>
        </w:rPr>
        <w:t>中国建设银行股份有限公司</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lastRenderedPageBreak/>
        <w:t>住所：北京市西城区金融大街</w:t>
      </w:r>
      <w:r w:rsidRPr="005130B0">
        <w:rPr>
          <w:rFonts w:hint="eastAsia"/>
          <w:sz w:val="24"/>
        </w:rPr>
        <w:t>25</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办公地址：北京市西城区闹市口大街</w:t>
      </w:r>
      <w:r w:rsidRPr="005130B0">
        <w:rPr>
          <w:rFonts w:hint="eastAsia"/>
          <w:sz w:val="24"/>
        </w:rPr>
        <w:t>1</w:t>
      </w:r>
      <w:r w:rsidRPr="005130B0">
        <w:rPr>
          <w:rFonts w:hint="eastAsia"/>
          <w:sz w:val="24"/>
        </w:rPr>
        <w:t>号院</w:t>
      </w:r>
      <w:r w:rsidRPr="005130B0">
        <w:rPr>
          <w:rFonts w:hint="eastAsia"/>
          <w:sz w:val="24"/>
        </w:rPr>
        <w:t>1</w:t>
      </w:r>
      <w:r w:rsidRPr="005130B0">
        <w:rPr>
          <w:rFonts w:hint="eastAsia"/>
          <w:sz w:val="24"/>
        </w:rPr>
        <w:t>号楼</w:t>
      </w:r>
    </w:p>
    <w:p w:rsidR="00747740" w:rsidRDefault="007349E3">
      <w:pPr>
        <w:widowControl/>
        <w:spacing w:line="360" w:lineRule="auto"/>
        <w:ind w:firstLineChars="250" w:firstLine="600"/>
        <w:rPr>
          <w:sz w:val="24"/>
        </w:rPr>
      </w:pPr>
      <w:r w:rsidRPr="005130B0">
        <w:rPr>
          <w:rFonts w:hint="eastAsia"/>
          <w:sz w:val="24"/>
        </w:rPr>
        <w:t>法定代表人：王洪章</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010</w:t>
      </w:r>
      <w:r w:rsidRPr="005130B0">
        <w:rPr>
          <w:rFonts w:hint="eastAsia"/>
          <w:sz w:val="24"/>
        </w:rPr>
        <w:t>）</w:t>
      </w:r>
      <w:r w:rsidRPr="005130B0">
        <w:rPr>
          <w:rFonts w:hint="eastAsia"/>
          <w:sz w:val="24"/>
        </w:rPr>
        <w:t>66275654</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010</w:t>
      </w:r>
      <w:r w:rsidRPr="005130B0">
        <w:rPr>
          <w:rFonts w:hint="eastAsia"/>
          <w:sz w:val="24"/>
        </w:rPr>
        <w:t>）</w:t>
      </w:r>
      <w:r w:rsidRPr="005130B0">
        <w:rPr>
          <w:rFonts w:hint="eastAsia"/>
          <w:sz w:val="24"/>
        </w:rPr>
        <w:t>66275654</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95533</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www.ccb.com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4</w:t>
      </w:r>
      <w:r w:rsidRPr="005130B0">
        <w:rPr>
          <w:rFonts w:hint="eastAsia"/>
          <w:sz w:val="24"/>
        </w:rPr>
        <w:t>）</w:t>
      </w:r>
      <w:r w:rsidRPr="005130B0">
        <w:rPr>
          <w:rFonts w:hint="eastAsia"/>
          <w:sz w:val="24"/>
        </w:rPr>
        <w:t xml:space="preserve"> </w:t>
      </w:r>
      <w:r w:rsidRPr="005130B0">
        <w:rPr>
          <w:rFonts w:hint="eastAsia"/>
          <w:sz w:val="24"/>
        </w:rPr>
        <w:t>交通银行股份有限公司</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住所：上海市浦东新区银城中路</w:t>
      </w:r>
      <w:r w:rsidRPr="005130B0">
        <w:rPr>
          <w:rFonts w:hint="eastAsia"/>
          <w:sz w:val="24"/>
        </w:rPr>
        <w:t>188</w:t>
      </w:r>
      <w:r w:rsidRPr="005130B0">
        <w:rPr>
          <w:rFonts w:hint="eastAsia"/>
          <w:sz w:val="24"/>
        </w:rPr>
        <w:t>号</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办公地址：上海市浦东新区银城中路</w:t>
      </w:r>
      <w:r w:rsidRPr="005130B0">
        <w:rPr>
          <w:rFonts w:hint="eastAsia"/>
          <w:sz w:val="24"/>
        </w:rPr>
        <w:t>188</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法定代表人：牛锡明</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021</w:t>
      </w:r>
      <w:r w:rsidRPr="005130B0">
        <w:rPr>
          <w:rFonts w:hint="eastAsia"/>
          <w:sz w:val="24"/>
        </w:rPr>
        <w:t>）</w:t>
      </w:r>
      <w:r w:rsidRPr="005130B0">
        <w:rPr>
          <w:rFonts w:hint="eastAsia"/>
          <w:sz w:val="24"/>
        </w:rPr>
        <w:t xml:space="preserve">58781234 </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021</w:t>
      </w:r>
      <w:r w:rsidRPr="005130B0">
        <w:rPr>
          <w:rFonts w:hint="eastAsia"/>
          <w:sz w:val="24"/>
        </w:rPr>
        <w:t>）</w:t>
      </w:r>
      <w:r w:rsidRPr="005130B0">
        <w:rPr>
          <w:rFonts w:hint="eastAsia"/>
          <w:sz w:val="24"/>
        </w:rPr>
        <w:t xml:space="preserve">58408483 </w:t>
      </w:r>
    </w:p>
    <w:p w:rsidR="00747740" w:rsidRDefault="007349E3">
      <w:pPr>
        <w:widowControl/>
        <w:spacing w:line="360" w:lineRule="auto"/>
        <w:ind w:firstLineChars="250" w:firstLine="600"/>
        <w:rPr>
          <w:sz w:val="24"/>
        </w:rPr>
      </w:pPr>
      <w:r w:rsidRPr="005130B0">
        <w:rPr>
          <w:rFonts w:hint="eastAsia"/>
          <w:sz w:val="24"/>
        </w:rPr>
        <w:t>联系人：曹榕</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95559</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www.bankcomm.com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5</w:t>
      </w:r>
      <w:r w:rsidRPr="005130B0">
        <w:rPr>
          <w:rFonts w:hint="eastAsia"/>
          <w:sz w:val="24"/>
        </w:rPr>
        <w:t>）</w:t>
      </w:r>
      <w:r w:rsidRPr="005130B0">
        <w:rPr>
          <w:rFonts w:hint="eastAsia"/>
          <w:sz w:val="24"/>
        </w:rPr>
        <w:t xml:space="preserve"> </w:t>
      </w:r>
      <w:r w:rsidRPr="005130B0">
        <w:rPr>
          <w:rFonts w:hint="eastAsia"/>
          <w:sz w:val="24"/>
        </w:rPr>
        <w:t>招商银行股份有限公司</w:t>
      </w:r>
    </w:p>
    <w:p w:rsidR="00747740" w:rsidRDefault="007349E3">
      <w:pPr>
        <w:widowControl/>
        <w:spacing w:line="360" w:lineRule="auto"/>
        <w:ind w:firstLineChars="250" w:firstLine="600"/>
        <w:rPr>
          <w:sz w:val="24"/>
        </w:rPr>
      </w:pPr>
      <w:r w:rsidRPr="005130B0">
        <w:rPr>
          <w:rFonts w:hint="eastAsia"/>
          <w:sz w:val="24"/>
        </w:rPr>
        <w:t>住所：深圳市福田区深南大道</w:t>
      </w:r>
      <w:r w:rsidRPr="005130B0">
        <w:rPr>
          <w:rFonts w:hint="eastAsia"/>
          <w:sz w:val="24"/>
        </w:rPr>
        <w:t>7088</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办公地址：深圳市福田区深南大道</w:t>
      </w:r>
      <w:r w:rsidRPr="005130B0">
        <w:rPr>
          <w:rFonts w:hint="eastAsia"/>
          <w:sz w:val="24"/>
        </w:rPr>
        <w:t>7088</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法定代表人：傅育宁</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0755</w:t>
      </w:r>
      <w:r w:rsidRPr="005130B0">
        <w:rPr>
          <w:rFonts w:hint="eastAsia"/>
          <w:sz w:val="24"/>
        </w:rPr>
        <w:t>）</w:t>
      </w:r>
      <w:r w:rsidRPr="005130B0">
        <w:rPr>
          <w:rFonts w:hint="eastAsia"/>
          <w:sz w:val="24"/>
        </w:rPr>
        <w:t>83198888</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0755</w:t>
      </w:r>
      <w:r w:rsidRPr="005130B0">
        <w:rPr>
          <w:rFonts w:hint="eastAsia"/>
          <w:sz w:val="24"/>
        </w:rPr>
        <w:t>）</w:t>
      </w:r>
      <w:r w:rsidRPr="005130B0">
        <w:rPr>
          <w:rFonts w:hint="eastAsia"/>
          <w:sz w:val="24"/>
        </w:rPr>
        <w:t>83195109</w:t>
      </w:r>
    </w:p>
    <w:p w:rsidR="00747740" w:rsidRDefault="007349E3">
      <w:pPr>
        <w:widowControl/>
        <w:spacing w:line="360" w:lineRule="auto"/>
        <w:ind w:firstLineChars="250" w:firstLine="600"/>
        <w:rPr>
          <w:sz w:val="24"/>
        </w:rPr>
      </w:pPr>
      <w:r w:rsidRPr="005130B0">
        <w:rPr>
          <w:rFonts w:hint="eastAsia"/>
          <w:sz w:val="24"/>
        </w:rPr>
        <w:t>联系人：邓炯鹏</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95555</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www.cmbchina.com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6</w:t>
      </w:r>
      <w:r w:rsidRPr="005130B0">
        <w:rPr>
          <w:rFonts w:hint="eastAsia"/>
          <w:sz w:val="24"/>
        </w:rPr>
        <w:t>）</w:t>
      </w:r>
      <w:r w:rsidRPr="005130B0">
        <w:rPr>
          <w:rFonts w:hint="eastAsia"/>
          <w:sz w:val="24"/>
        </w:rPr>
        <w:t xml:space="preserve"> </w:t>
      </w:r>
      <w:r w:rsidRPr="005130B0">
        <w:rPr>
          <w:rFonts w:hint="eastAsia"/>
          <w:sz w:val="24"/>
        </w:rPr>
        <w:t>上海银行股份有限公司</w:t>
      </w:r>
    </w:p>
    <w:p w:rsidR="00747740" w:rsidRDefault="007349E3">
      <w:pPr>
        <w:widowControl/>
        <w:spacing w:line="360" w:lineRule="auto"/>
        <w:ind w:firstLineChars="250" w:firstLine="600"/>
        <w:rPr>
          <w:sz w:val="24"/>
        </w:rPr>
      </w:pPr>
      <w:r w:rsidRPr="005130B0">
        <w:rPr>
          <w:rFonts w:hint="eastAsia"/>
          <w:sz w:val="24"/>
        </w:rPr>
        <w:t>住所：上海市银城中路</w:t>
      </w:r>
      <w:r w:rsidRPr="005130B0">
        <w:rPr>
          <w:rFonts w:hint="eastAsia"/>
          <w:sz w:val="24"/>
        </w:rPr>
        <w:t>168</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办公地址：上海市银城中路</w:t>
      </w:r>
      <w:r w:rsidRPr="005130B0">
        <w:rPr>
          <w:rFonts w:hint="eastAsia"/>
          <w:sz w:val="24"/>
        </w:rPr>
        <w:t>168</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法定代表人：范一飞</w:t>
      </w:r>
    </w:p>
    <w:p w:rsidR="00747740" w:rsidRDefault="007349E3">
      <w:pPr>
        <w:widowControl/>
        <w:spacing w:line="360" w:lineRule="auto"/>
        <w:ind w:firstLineChars="250" w:firstLine="600"/>
        <w:rPr>
          <w:sz w:val="24"/>
        </w:rPr>
      </w:pPr>
      <w:r w:rsidRPr="005130B0">
        <w:rPr>
          <w:rFonts w:hint="eastAsia"/>
          <w:sz w:val="24"/>
        </w:rPr>
        <w:lastRenderedPageBreak/>
        <w:t>电话：（</w:t>
      </w:r>
      <w:r w:rsidRPr="005130B0">
        <w:rPr>
          <w:rFonts w:hint="eastAsia"/>
          <w:sz w:val="24"/>
        </w:rPr>
        <w:t>021</w:t>
      </w:r>
      <w:r w:rsidRPr="005130B0">
        <w:rPr>
          <w:rFonts w:hint="eastAsia"/>
          <w:sz w:val="24"/>
        </w:rPr>
        <w:t>）</w:t>
      </w:r>
      <w:r w:rsidRPr="005130B0">
        <w:rPr>
          <w:rFonts w:hint="eastAsia"/>
          <w:sz w:val="24"/>
        </w:rPr>
        <w:t>68475888</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021</w:t>
      </w:r>
      <w:r w:rsidRPr="005130B0">
        <w:rPr>
          <w:rFonts w:hint="eastAsia"/>
          <w:sz w:val="24"/>
        </w:rPr>
        <w:t>）</w:t>
      </w:r>
      <w:r w:rsidRPr="005130B0">
        <w:rPr>
          <w:rFonts w:hint="eastAsia"/>
          <w:sz w:val="24"/>
        </w:rPr>
        <w:t xml:space="preserve">68476111 </w:t>
      </w:r>
    </w:p>
    <w:p w:rsidR="00747740" w:rsidRDefault="007349E3">
      <w:pPr>
        <w:widowControl/>
        <w:spacing w:line="360" w:lineRule="auto"/>
        <w:ind w:firstLineChars="250" w:firstLine="600"/>
        <w:rPr>
          <w:sz w:val="24"/>
        </w:rPr>
      </w:pPr>
      <w:r w:rsidRPr="005130B0">
        <w:rPr>
          <w:rFonts w:hint="eastAsia"/>
          <w:sz w:val="24"/>
        </w:rPr>
        <w:t>联系人：张萍</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021</w:t>
      </w:r>
      <w:r w:rsidRPr="005130B0">
        <w:rPr>
          <w:rFonts w:hint="eastAsia"/>
          <w:sz w:val="24"/>
        </w:rPr>
        <w:t>）</w:t>
      </w:r>
      <w:r w:rsidRPr="005130B0">
        <w:rPr>
          <w:rFonts w:hint="eastAsia"/>
          <w:sz w:val="24"/>
        </w:rPr>
        <w:t>962888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www.bankofshanghai.com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7</w:t>
      </w:r>
      <w:r w:rsidRPr="005130B0">
        <w:rPr>
          <w:rFonts w:hint="eastAsia"/>
          <w:sz w:val="24"/>
        </w:rPr>
        <w:t>）</w:t>
      </w:r>
      <w:r w:rsidRPr="005130B0">
        <w:rPr>
          <w:rFonts w:hint="eastAsia"/>
          <w:sz w:val="24"/>
        </w:rPr>
        <w:t xml:space="preserve"> </w:t>
      </w:r>
      <w:r w:rsidRPr="005130B0">
        <w:rPr>
          <w:rFonts w:hint="eastAsia"/>
          <w:sz w:val="24"/>
        </w:rPr>
        <w:t>中信银行股份有限公司</w:t>
      </w:r>
    </w:p>
    <w:p w:rsidR="00747740" w:rsidRDefault="007349E3">
      <w:pPr>
        <w:widowControl/>
        <w:spacing w:line="360" w:lineRule="auto"/>
        <w:ind w:firstLineChars="250" w:firstLine="600"/>
        <w:rPr>
          <w:sz w:val="24"/>
        </w:rPr>
      </w:pPr>
      <w:r w:rsidRPr="005130B0">
        <w:rPr>
          <w:rFonts w:hint="eastAsia"/>
          <w:sz w:val="24"/>
        </w:rPr>
        <w:t>住所：北京市东城区朝阳门北大街</w:t>
      </w:r>
      <w:r w:rsidRPr="005130B0">
        <w:rPr>
          <w:rFonts w:hint="eastAsia"/>
          <w:sz w:val="24"/>
        </w:rPr>
        <w:t>8</w:t>
      </w:r>
      <w:r w:rsidRPr="005130B0">
        <w:rPr>
          <w:rFonts w:hint="eastAsia"/>
          <w:sz w:val="24"/>
        </w:rPr>
        <w:t>号富华大厦</w:t>
      </w:r>
      <w:r w:rsidRPr="005130B0">
        <w:rPr>
          <w:rFonts w:hint="eastAsia"/>
          <w:sz w:val="24"/>
        </w:rPr>
        <w:t>C</w:t>
      </w:r>
      <w:r w:rsidRPr="005130B0">
        <w:rPr>
          <w:rFonts w:hint="eastAsia"/>
          <w:sz w:val="24"/>
        </w:rPr>
        <w:t>座</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办公地址：北京市东城区朝阳门北大街</w:t>
      </w:r>
      <w:r w:rsidRPr="005130B0">
        <w:rPr>
          <w:rFonts w:hint="eastAsia"/>
          <w:sz w:val="24"/>
        </w:rPr>
        <w:t>8</w:t>
      </w:r>
      <w:r w:rsidRPr="005130B0">
        <w:rPr>
          <w:rFonts w:hint="eastAsia"/>
          <w:sz w:val="24"/>
        </w:rPr>
        <w:t>号富华大厦</w:t>
      </w:r>
      <w:r w:rsidRPr="005130B0">
        <w:rPr>
          <w:rFonts w:hint="eastAsia"/>
          <w:sz w:val="24"/>
        </w:rPr>
        <w:t>C</w:t>
      </w:r>
      <w:r w:rsidRPr="005130B0">
        <w:rPr>
          <w:rFonts w:hint="eastAsia"/>
          <w:sz w:val="24"/>
        </w:rPr>
        <w:t>座</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法定代表人：常振明</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010</w:t>
      </w:r>
      <w:r w:rsidRPr="005130B0">
        <w:rPr>
          <w:rFonts w:hint="eastAsia"/>
          <w:sz w:val="24"/>
        </w:rPr>
        <w:t>）</w:t>
      </w:r>
      <w:r w:rsidRPr="005130B0">
        <w:rPr>
          <w:rFonts w:hint="eastAsia"/>
          <w:sz w:val="24"/>
        </w:rPr>
        <w:t>65557083</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010</w:t>
      </w:r>
      <w:r w:rsidRPr="005130B0">
        <w:rPr>
          <w:rFonts w:hint="eastAsia"/>
          <w:sz w:val="24"/>
        </w:rPr>
        <w:t>）</w:t>
      </w:r>
      <w:r w:rsidRPr="005130B0">
        <w:rPr>
          <w:rFonts w:hint="eastAsia"/>
          <w:sz w:val="24"/>
        </w:rPr>
        <w:t xml:space="preserve">65550827 </w:t>
      </w:r>
    </w:p>
    <w:p w:rsidR="00747740" w:rsidRDefault="007349E3">
      <w:pPr>
        <w:widowControl/>
        <w:spacing w:line="360" w:lineRule="auto"/>
        <w:ind w:firstLineChars="250" w:firstLine="600"/>
        <w:rPr>
          <w:sz w:val="24"/>
        </w:rPr>
      </w:pPr>
      <w:r w:rsidRPr="005130B0">
        <w:rPr>
          <w:rFonts w:hint="eastAsia"/>
          <w:sz w:val="24"/>
        </w:rPr>
        <w:t>联系人：丰靖</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95558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bank.ecitic.com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8</w:t>
      </w:r>
      <w:r w:rsidRPr="005130B0">
        <w:rPr>
          <w:rFonts w:hint="eastAsia"/>
          <w:sz w:val="24"/>
        </w:rPr>
        <w:t>）</w:t>
      </w:r>
      <w:r w:rsidRPr="005130B0">
        <w:rPr>
          <w:rFonts w:hint="eastAsia"/>
          <w:sz w:val="24"/>
        </w:rPr>
        <w:t xml:space="preserve"> </w:t>
      </w:r>
      <w:r w:rsidRPr="005130B0">
        <w:rPr>
          <w:rFonts w:hint="eastAsia"/>
          <w:sz w:val="24"/>
        </w:rPr>
        <w:t>中国民生银行股份有限公司</w:t>
      </w:r>
    </w:p>
    <w:p w:rsidR="00747740" w:rsidRDefault="007349E3">
      <w:pPr>
        <w:widowControl/>
        <w:spacing w:line="360" w:lineRule="auto"/>
        <w:ind w:firstLineChars="250" w:firstLine="600"/>
        <w:rPr>
          <w:sz w:val="24"/>
        </w:rPr>
      </w:pPr>
      <w:r w:rsidRPr="005130B0">
        <w:rPr>
          <w:rFonts w:hint="eastAsia"/>
          <w:sz w:val="24"/>
        </w:rPr>
        <w:t>住所：北京市西城区复兴门内大街</w:t>
      </w:r>
      <w:r w:rsidRPr="005130B0">
        <w:rPr>
          <w:rFonts w:hint="eastAsia"/>
          <w:sz w:val="24"/>
        </w:rPr>
        <w:t>2</w:t>
      </w:r>
      <w:r w:rsidRPr="005130B0">
        <w:rPr>
          <w:rFonts w:hint="eastAsia"/>
          <w:sz w:val="24"/>
        </w:rPr>
        <w:t>号</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办公地址：北京市西城区复兴门内大街</w:t>
      </w:r>
      <w:r w:rsidRPr="005130B0">
        <w:rPr>
          <w:rFonts w:hint="eastAsia"/>
          <w:sz w:val="24"/>
        </w:rPr>
        <w:t>2</w:t>
      </w:r>
      <w:r w:rsidRPr="005130B0">
        <w:rPr>
          <w:rFonts w:hint="eastAsia"/>
          <w:sz w:val="24"/>
        </w:rPr>
        <w:t>号</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法定代表人：董文标</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010</w:t>
      </w:r>
      <w:r w:rsidRPr="005130B0">
        <w:rPr>
          <w:rFonts w:hint="eastAsia"/>
          <w:sz w:val="24"/>
        </w:rPr>
        <w:t>）</w:t>
      </w:r>
      <w:r w:rsidRPr="005130B0">
        <w:rPr>
          <w:rFonts w:hint="eastAsia"/>
          <w:sz w:val="24"/>
        </w:rPr>
        <w:t>57092615</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010</w:t>
      </w:r>
      <w:r w:rsidRPr="005130B0">
        <w:rPr>
          <w:rFonts w:hint="eastAsia"/>
          <w:sz w:val="24"/>
        </w:rPr>
        <w:t>）</w:t>
      </w:r>
      <w:r w:rsidRPr="005130B0">
        <w:rPr>
          <w:rFonts w:hint="eastAsia"/>
          <w:sz w:val="24"/>
        </w:rPr>
        <w:t xml:space="preserve">57092611  </w:t>
      </w:r>
    </w:p>
    <w:p w:rsidR="00747740" w:rsidRDefault="007349E3">
      <w:pPr>
        <w:widowControl/>
        <w:spacing w:line="360" w:lineRule="auto"/>
        <w:ind w:firstLineChars="250" w:firstLine="600"/>
        <w:rPr>
          <w:sz w:val="24"/>
        </w:rPr>
      </w:pPr>
      <w:r w:rsidRPr="005130B0">
        <w:rPr>
          <w:rFonts w:hint="eastAsia"/>
          <w:sz w:val="24"/>
        </w:rPr>
        <w:t>联系人：董云巍</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 xml:space="preserve"> 95568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www.cmbc.com.cn</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9</w:t>
      </w:r>
      <w:r w:rsidRPr="005130B0">
        <w:rPr>
          <w:rFonts w:hint="eastAsia"/>
          <w:sz w:val="24"/>
        </w:rPr>
        <w:t>）</w:t>
      </w:r>
      <w:r w:rsidRPr="005130B0">
        <w:rPr>
          <w:rFonts w:hint="eastAsia"/>
          <w:sz w:val="24"/>
        </w:rPr>
        <w:t xml:space="preserve"> </w:t>
      </w:r>
      <w:r w:rsidRPr="005130B0">
        <w:rPr>
          <w:rFonts w:hint="eastAsia"/>
          <w:sz w:val="24"/>
        </w:rPr>
        <w:t>宁波银行股份有限公司</w:t>
      </w:r>
    </w:p>
    <w:p w:rsidR="00747740" w:rsidRDefault="007349E3">
      <w:pPr>
        <w:widowControl/>
        <w:spacing w:line="360" w:lineRule="auto"/>
        <w:ind w:firstLineChars="250" w:firstLine="600"/>
        <w:rPr>
          <w:sz w:val="24"/>
        </w:rPr>
      </w:pPr>
      <w:r w:rsidRPr="005130B0">
        <w:rPr>
          <w:rFonts w:hint="eastAsia"/>
          <w:sz w:val="24"/>
        </w:rPr>
        <w:t>住所：宁波市江东区中山东路</w:t>
      </w:r>
      <w:r w:rsidRPr="005130B0">
        <w:rPr>
          <w:rFonts w:hint="eastAsia"/>
          <w:sz w:val="24"/>
        </w:rPr>
        <w:t>294</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法定代表人：陆华裕</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021</w:t>
      </w:r>
      <w:r w:rsidRPr="005130B0">
        <w:rPr>
          <w:rFonts w:hint="eastAsia"/>
          <w:sz w:val="24"/>
        </w:rPr>
        <w:t>）</w:t>
      </w:r>
      <w:r w:rsidRPr="005130B0">
        <w:rPr>
          <w:rFonts w:hint="eastAsia"/>
          <w:sz w:val="24"/>
        </w:rPr>
        <w:t>63586210</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021</w:t>
      </w:r>
      <w:r w:rsidRPr="005130B0">
        <w:rPr>
          <w:rFonts w:hint="eastAsia"/>
          <w:sz w:val="24"/>
        </w:rPr>
        <w:t>）</w:t>
      </w:r>
      <w:r w:rsidRPr="005130B0">
        <w:rPr>
          <w:rFonts w:hint="eastAsia"/>
          <w:sz w:val="24"/>
        </w:rPr>
        <w:t>63586215</w:t>
      </w:r>
    </w:p>
    <w:p w:rsidR="00747740" w:rsidRDefault="007349E3">
      <w:pPr>
        <w:widowControl/>
        <w:spacing w:line="360" w:lineRule="auto"/>
        <w:ind w:firstLineChars="250" w:firstLine="600"/>
        <w:rPr>
          <w:sz w:val="24"/>
        </w:rPr>
      </w:pPr>
      <w:r w:rsidRPr="005130B0">
        <w:rPr>
          <w:rFonts w:hint="eastAsia"/>
          <w:sz w:val="24"/>
        </w:rPr>
        <w:t>联系人：胡技勋</w:t>
      </w:r>
    </w:p>
    <w:p w:rsidR="00747740" w:rsidRDefault="007349E3">
      <w:pPr>
        <w:widowControl/>
        <w:spacing w:line="360" w:lineRule="auto"/>
        <w:ind w:firstLineChars="250" w:firstLine="600"/>
        <w:rPr>
          <w:sz w:val="24"/>
        </w:rPr>
      </w:pPr>
      <w:r w:rsidRPr="005130B0">
        <w:rPr>
          <w:rFonts w:hint="eastAsia"/>
          <w:sz w:val="24"/>
        </w:rPr>
        <w:lastRenderedPageBreak/>
        <w:t>客户服务电话：</w:t>
      </w:r>
      <w:r w:rsidRPr="005130B0">
        <w:rPr>
          <w:rFonts w:hint="eastAsia"/>
          <w:sz w:val="24"/>
        </w:rPr>
        <w:t>96528</w:t>
      </w:r>
      <w:r w:rsidRPr="005130B0">
        <w:rPr>
          <w:rFonts w:hint="eastAsia"/>
          <w:sz w:val="24"/>
        </w:rPr>
        <w:t>（上海地区</w:t>
      </w:r>
      <w:r w:rsidRPr="005130B0">
        <w:rPr>
          <w:rFonts w:hint="eastAsia"/>
          <w:sz w:val="24"/>
        </w:rPr>
        <w:t>962528</w:t>
      </w:r>
      <w:r w:rsidRPr="005130B0">
        <w:rPr>
          <w:rFonts w:hint="eastAsia"/>
          <w:sz w:val="24"/>
        </w:rPr>
        <w:t>）</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www.nbcb.com.cn</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1</w:t>
      </w:r>
      <w:r>
        <w:rPr>
          <w:rFonts w:hint="eastAsia"/>
          <w:sz w:val="24"/>
        </w:rPr>
        <w:t>0</w:t>
      </w:r>
      <w:r w:rsidRPr="005130B0">
        <w:rPr>
          <w:rFonts w:hint="eastAsia"/>
          <w:sz w:val="24"/>
        </w:rPr>
        <w:t>）</w:t>
      </w:r>
      <w:r w:rsidRPr="005130B0">
        <w:rPr>
          <w:rFonts w:hint="eastAsia"/>
          <w:sz w:val="24"/>
        </w:rPr>
        <w:t xml:space="preserve"> </w:t>
      </w:r>
      <w:r w:rsidRPr="005130B0">
        <w:rPr>
          <w:rFonts w:hint="eastAsia"/>
          <w:sz w:val="24"/>
        </w:rPr>
        <w:t>北京银行股份有限公司</w:t>
      </w:r>
    </w:p>
    <w:p w:rsidR="00747740" w:rsidRDefault="007349E3">
      <w:pPr>
        <w:widowControl/>
        <w:spacing w:line="360" w:lineRule="auto"/>
        <w:ind w:firstLineChars="250" w:firstLine="600"/>
        <w:rPr>
          <w:sz w:val="24"/>
        </w:rPr>
      </w:pPr>
      <w:r w:rsidRPr="005130B0">
        <w:rPr>
          <w:rFonts w:hint="eastAsia"/>
          <w:sz w:val="24"/>
        </w:rPr>
        <w:t>住所：北京市西城区金融大街甲</w:t>
      </w:r>
      <w:r w:rsidRPr="005130B0">
        <w:rPr>
          <w:rFonts w:hint="eastAsia"/>
          <w:sz w:val="24"/>
        </w:rPr>
        <w:t>17</w:t>
      </w:r>
      <w:r w:rsidRPr="005130B0">
        <w:rPr>
          <w:rFonts w:hint="eastAsia"/>
          <w:sz w:val="24"/>
        </w:rPr>
        <w:t>号首层</w:t>
      </w:r>
    </w:p>
    <w:p w:rsidR="00747740" w:rsidRDefault="007349E3">
      <w:pPr>
        <w:widowControl/>
        <w:spacing w:line="360" w:lineRule="auto"/>
        <w:ind w:firstLineChars="250" w:firstLine="600"/>
        <w:rPr>
          <w:sz w:val="24"/>
        </w:rPr>
      </w:pPr>
      <w:r w:rsidRPr="005130B0">
        <w:rPr>
          <w:rFonts w:hint="eastAsia"/>
          <w:sz w:val="24"/>
        </w:rPr>
        <w:t>办公地址：北京市西城区金融大街丙</w:t>
      </w:r>
      <w:r w:rsidRPr="005130B0">
        <w:rPr>
          <w:rFonts w:hint="eastAsia"/>
          <w:sz w:val="24"/>
        </w:rPr>
        <w:t>17</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法定代表人：闫冰竹</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010</w:t>
      </w:r>
      <w:r w:rsidRPr="005130B0">
        <w:rPr>
          <w:rFonts w:hint="eastAsia"/>
          <w:sz w:val="24"/>
        </w:rPr>
        <w:t>）</w:t>
      </w:r>
      <w:r w:rsidRPr="005130B0">
        <w:rPr>
          <w:rFonts w:hint="eastAsia"/>
          <w:sz w:val="24"/>
        </w:rPr>
        <w:t>66223584</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010</w:t>
      </w:r>
      <w:r w:rsidRPr="005130B0">
        <w:rPr>
          <w:rFonts w:hint="eastAsia"/>
          <w:sz w:val="24"/>
        </w:rPr>
        <w:t>）</w:t>
      </w:r>
      <w:r w:rsidRPr="005130B0">
        <w:rPr>
          <w:rFonts w:hint="eastAsia"/>
          <w:sz w:val="24"/>
        </w:rPr>
        <w:t>66226045</w:t>
      </w:r>
    </w:p>
    <w:p w:rsidR="00747740" w:rsidRDefault="007349E3">
      <w:pPr>
        <w:widowControl/>
        <w:spacing w:line="360" w:lineRule="auto"/>
        <w:ind w:firstLineChars="250" w:firstLine="600"/>
        <w:rPr>
          <w:sz w:val="24"/>
        </w:rPr>
      </w:pPr>
      <w:r w:rsidRPr="005130B0">
        <w:rPr>
          <w:rFonts w:hint="eastAsia"/>
          <w:sz w:val="24"/>
        </w:rPr>
        <w:t>联系人：谢小华</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95526</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www.bankofbeijing.com.cn</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1</w:t>
      </w:r>
      <w:r>
        <w:rPr>
          <w:rFonts w:hint="eastAsia"/>
          <w:sz w:val="24"/>
        </w:rPr>
        <w:t>1</w:t>
      </w:r>
      <w:r w:rsidRPr="005130B0">
        <w:rPr>
          <w:rFonts w:hint="eastAsia"/>
          <w:sz w:val="24"/>
        </w:rPr>
        <w:t>）</w:t>
      </w:r>
      <w:r w:rsidRPr="005130B0">
        <w:rPr>
          <w:rFonts w:hint="eastAsia"/>
          <w:sz w:val="24"/>
        </w:rPr>
        <w:t xml:space="preserve"> </w:t>
      </w:r>
      <w:r w:rsidRPr="005130B0">
        <w:rPr>
          <w:rFonts w:hint="eastAsia"/>
          <w:sz w:val="24"/>
        </w:rPr>
        <w:t>平安银行股份有限公司</w:t>
      </w:r>
    </w:p>
    <w:p w:rsidR="00747740" w:rsidRDefault="007349E3">
      <w:pPr>
        <w:widowControl/>
        <w:spacing w:line="360" w:lineRule="auto"/>
        <w:ind w:firstLineChars="250" w:firstLine="600"/>
        <w:rPr>
          <w:sz w:val="24"/>
        </w:rPr>
      </w:pPr>
      <w:r w:rsidRPr="005130B0">
        <w:rPr>
          <w:rFonts w:hint="eastAsia"/>
          <w:sz w:val="24"/>
        </w:rPr>
        <w:t>住所：广东省深圳市深南东路</w:t>
      </w:r>
      <w:r w:rsidRPr="005130B0">
        <w:rPr>
          <w:rFonts w:hint="eastAsia"/>
          <w:sz w:val="24"/>
        </w:rPr>
        <w:t>5047</w:t>
      </w:r>
      <w:r w:rsidRPr="005130B0">
        <w:rPr>
          <w:rFonts w:hint="eastAsia"/>
          <w:sz w:val="24"/>
        </w:rPr>
        <w:t>号深圳发展银行大厦</w:t>
      </w:r>
    </w:p>
    <w:p w:rsidR="00747740" w:rsidRDefault="007349E3">
      <w:pPr>
        <w:widowControl/>
        <w:spacing w:line="360" w:lineRule="auto"/>
        <w:ind w:firstLineChars="250" w:firstLine="600"/>
        <w:rPr>
          <w:sz w:val="24"/>
        </w:rPr>
      </w:pPr>
      <w:r w:rsidRPr="005130B0">
        <w:rPr>
          <w:rFonts w:hint="eastAsia"/>
          <w:sz w:val="24"/>
        </w:rPr>
        <w:t>办公地址：广东省深圳市深南东路</w:t>
      </w:r>
      <w:r w:rsidRPr="005130B0">
        <w:rPr>
          <w:rFonts w:hint="eastAsia"/>
          <w:sz w:val="24"/>
        </w:rPr>
        <w:t>5047</w:t>
      </w:r>
      <w:r w:rsidRPr="005130B0">
        <w:rPr>
          <w:rFonts w:hint="eastAsia"/>
          <w:sz w:val="24"/>
        </w:rPr>
        <w:t>号深圳发展银行大厦</w:t>
      </w:r>
    </w:p>
    <w:p w:rsidR="00747740" w:rsidRDefault="007349E3">
      <w:pPr>
        <w:widowControl/>
        <w:spacing w:line="360" w:lineRule="auto"/>
        <w:ind w:firstLineChars="250" w:firstLine="600"/>
        <w:rPr>
          <w:sz w:val="24"/>
        </w:rPr>
      </w:pPr>
      <w:r w:rsidRPr="005130B0">
        <w:rPr>
          <w:rFonts w:hint="eastAsia"/>
          <w:sz w:val="24"/>
        </w:rPr>
        <w:t>法定代表人：肖遂宁</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0755</w:t>
      </w:r>
      <w:r w:rsidRPr="005130B0">
        <w:rPr>
          <w:rFonts w:hint="eastAsia"/>
          <w:sz w:val="24"/>
        </w:rPr>
        <w:t>）</w:t>
      </w:r>
      <w:r w:rsidRPr="005130B0">
        <w:rPr>
          <w:rFonts w:hint="eastAsia"/>
          <w:sz w:val="24"/>
        </w:rPr>
        <w:t>82088888</w:t>
      </w:r>
    </w:p>
    <w:p w:rsidR="00747740" w:rsidRDefault="007349E3">
      <w:pPr>
        <w:widowControl/>
        <w:spacing w:line="360" w:lineRule="auto"/>
        <w:ind w:firstLineChars="250" w:firstLine="600"/>
        <w:rPr>
          <w:sz w:val="24"/>
        </w:rPr>
      </w:pPr>
      <w:r w:rsidRPr="005130B0">
        <w:rPr>
          <w:rFonts w:hint="eastAsia"/>
          <w:sz w:val="24"/>
        </w:rPr>
        <w:t>联系人：张青</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95501</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www.sdb.com.cn</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1</w:t>
      </w:r>
      <w:r>
        <w:rPr>
          <w:rFonts w:hint="eastAsia"/>
          <w:sz w:val="24"/>
        </w:rPr>
        <w:t>2</w:t>
      </w:r>
      <w:r w:rsidRPr="005130B0">
        <w:rPr>
          <w:rFonts w:hint="eastAsia"/>
          <w:sz w:val="24"/>
        </w:rPr>
        <w:t>）</w:t>
      </w:r>
      <w:r w:rsidRPr="005130B0">
        <w:rPr>
          <w:rFonts w:hint="eastAsia"/>
          <w:sz w:val="24"/>
        </w:rPr>
        <w:t xml:space="preserve"> </w:t>
      </w:r>
      <w:r w:rsidRPr="005130B0">
        <w:rPr>
          <w:rFonts w:hint="eastAsia"/>
          <w:sz w:val="24"/>
        </w:rPr>
        <w:t>华夏银行股份有限公司</w:t>
      </w:r>
    </w:p>
    <w:p w:rsidR="00747740" w:rsidRDefault="007349E3">
      <w:pPr>
        <w:widowControl/>
        <w:spacing w:line="360" w:lineRule="auto"/>
        <w:ind w:firstLineChars="250" w:firstLine="600"/>
        <w:rPr>
          <w:sz w:val="24"/>
        </w:rPr>
      </w:pPr>
      <w:r w:rsidRPr="005130B0">
        <w:rPr>
          <w:rFonts w:hint="eastAsia"/>
          <w:sz w:val="24"/>
        </w:rPr>
        <w:t>住所：北京市东城区建国门内大街</w:t>
      </w:r>
      <w:r w:rsidRPr="005130B0">
        <w:rPr>
          <w:rFonts w:hint="eastAsia"/>
          <w:sz w:val="24"/>
        </w:rPr>
        <w:t>22</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办公地址：北京市东城区建国门内大街</w:t>
      </w:r>
      <w:r w:rsidRPr="005130B0">
        <w:rPr>
          <w:rFonts w:hint="eastAsia"/>
          <w:sz w:val="24"/>
        </w:rPr>
        <w:t>22</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法定代表人：吴健</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95577</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www.hxb.com.cn</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1</w:t>
      </w:r>
      <w:r>
        <w:rPr>
          <w:rFonts w:hint="eastAsia"/>
          <w:sz w:val="24"/>
        </w:rPr>
        <w:t>3</w:t>
      </w:r>
      <w:r w:rsidRPr="005130B0">
        <w:rPr>
          <w:rFonts w:hint="eastAsia"/>
          <w:sz w:val="24"/>
        </w:rPr>
        <w:t>）</w:t>
      </w:r>
      <w:r w:rsidRPr="005130B0">
        <w:rPr>
          <w:rFonts w:hint="eastAsia"/>
          <w:sz w:val="24"/>
        </w:rPr>
        <w:t xml:space="preserve"> </w:t>
      </w:r>
      <w:r w:rsidRPr="005130B0">
        <w:rPr>
          <w:rFonts w:hint="eastAsia"/>
          <w:sz w:val="24"/>
        </w:rPr>
        <w:t>杭州银行股份有限公司</w:t>
      </w:r>
    </w:p>
    <w:p w:rsidR="00747740" w:rsidRDefault="007349E3">
      <w:pPr>
        <w:widowControl/>
        <w:spacing w:line="360" w:lineRule="auto"/>
        <w:ind w:firstLineChars="250" w:firstLine="600"/>
        <w:rPr>
          <w:sz w:val="24"/>
        </w:rPr>
      </w:pPr>
      <w:r w:rsidRPr="005130B0">
        <w:rPr>
          <w:rFonts w:hint="eastAsia"/>
          <w:sz w:val="24"/>
        </w:rPr>
        <w:t>住所：杭州市庆春路</w:t>
      </w:r>
      <w:r w:rsidRPr="005130B0">
        <w:rPr>
          <w:rFonts w:hint="eastAsia"/>
          <w:sz w:val="24"/>
        </w:rPr>
        <w:t>46</w:t>
      </w:r>
      <w:r w:rsidRPr="005130B0">
        <w:rPr>
          <w:rFonts w:hint="eastAsia"/>
          <w:sz w:val="24"/>
        </w:rPr>
        <w:t>号杭州银行大厦</w:t>
      </w:r>
    </w:p>
    <w:p w:rsidR="00747740" w:rsidRDefault="007349E3">
      <w:pPr>
        <w:widowControl/>
        <w:spacing w:line="360" w:lineRule="auto"/>
        <w:ind w:firstLineChars="250" w:firstLine="600"/>
        <w:rPr>
          <w:sz w:val="24"/>
        </w:rPr>
      </w:pPr>
      <w:r w:rsidRPr="005130B0">
        <w:rPr>
          <w:rFonts w:hint="eastAsia"/>
          <w:sz w:val="24"/>
        </w:rPr>
        <w:t>办公地址：杭州市庆春路</w:t>
      </w:r>
      <w:r w:rsidRPr="005130B0">
        <w:rPr>
          <w:rFonts w:hint="eastAsia"/>
          <w:sz w:val="24"/>
        </w:rPr>
        <w:t>46</w:t>
      </w:r>
      <w:r w:rsidRPr="005130B0">
        <w:rPr>
          <w:rFonts w:hint="eastAsia"/>
          <w:sz w:val="24"/>
        </w:rPr>
        <w:t>号杭州银行大厦</w:t>
      </w:r>
    </w:p>
    <w:p w:rsidR="00747740" w:rsidRDefault="007349E3">
      <w:pPr>
        <w:widowControl/>
        <w:spacing w:line="360" w:lineRule="auto"/>
        <w:ind w:firstLineChars="250" w:firstLine="600"/>
        <w:rPr>
          <w:sz w:val="24"/>
        </w:rPr>
      </w:pPr>
      <w:r w:rsidRPr="005130B0">
        <w:rPr>
          <w:rFonts w:hint="eastAsia"/>
          <w:sz w:val="24"/>
        </w:rPr>
        <w:t>法定代表人：吴太普</w:t>
      </w:r>
    </w:p>
    <w:p w:rsidR="00747740" w:rsidRDefault="007349E3">
      <w:pPr>
        <w:widowControl/>
        <w:spacing w:line="360" w:lineRule="auto"/>
        <w:ind w:firstLineChars="250" w:firstLine="600"/>
        <w:rPr>
          <w:sz w:val="24"/>
        </w:rPr>
      </w:pPr>
      <w:r w:rsidRPr="005130B0">
        <w:rPr>
          <w:rFonts w:hint="eastAsia"/>
          <w:sz w:val="24"/>
        </w:rPr>
        <w:lastRenderedPageBreak/>
        <w:t>电话：（</w:t>
      </w:r>
      <w:r w:rsidRPr="005130B0">
        <w:rPr>
          <w:rFonts w:hint="eastAsia"/>
          <w:sz w:val="24"/>
        </w:rPr>
        <w:t>0571</w:t>
      </w:r>
      <w:r w:rsidRPr="005130B0">
        <w:rPr>
          <w:rFonts w:hint="eastAsia"/>
          <w:sz w:val="24"/>
        </w:rPr>
        <w:t>）</w:t>
      </w:r>
      <w:r w:rsidRPr="005130B0">
        <w:rPr>
          <w:rFonts w:hint="eastAsia"/>
          <w:sz w:val="24"/>
        </w:rPr>
        <w:t>85108309</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0571</w:t>
      </w:r>
      <w:r w:rsidRPr="005130B0">
        <w:rPr>
          <w:rFonts w:hint="eastAsia"/>
          <w:sz w:val="24"/>
        </w:rPr>
        <w:t>）</w:t>
      </w:r>
      <w:r w:rsidRPr="005130B0">
        <w:rPr>
          <w:rFonts w:hint="eastAsia"/>
          <w:sz w:val="24"/>
        </w:rPr>
        <w:t>85151339</w:t>
      </w:r>
    </w:p>
    <w:p w:rsidR="00747740" w:rsidRDefault="007349E3">
      <w:pPr>
        <w:widowControl/>
        <w:spacing w:line="360" w:lineRule="auto"/>
        <w:ind w:firstLineChars="250" w:firstLine="600"/>
        <w:rPr>
          <w:sz w:val="24"/>
        </w:rPr>
      </w:pPr>
      <w:r w:rsidRPr="005130B0">
        <w:rPr>
          <w:rFonts w:hint="eastAsia"/>
          <w:sz w:val="24"/>
        </w:rPr>
        <w:t>联系人：严峻</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w:t>
      </w:r>
      <w:r w:rsidRPr="005130B0">
        <w:rPr>
          <w:rFonts w:hint="eastAsia"/>
          <w:sz w:val="24"/>
        </w:rPr>
        <w:t>（</w:t>
      </w:r>
      <w:r w:rsidRPr="005130B0">
        <w:rPr>
          <w:rFonts w:hint="eastAsia"/>
          <w:sz w:val="24"/>
        </w:rPr>
        <w:t>0571</w:t>
      </w:r>
      <w:r w:rsidRPr="005130B0">
        <w:rPr>
          <w:rFonts w:hint="eastAsia"/>
          <w:sz w:val="24"/>
        </w:rPr>
        <w:t>）</w:t>
      </w:r>
      <w:r w:rsidRPr="005130B0">
        <w:rPr>
          <w:rFonts w:hint="eastAsia"/>
          <w:sz w:val="24"/>
        </w:rPr>
        <w:t>96523</w:t>
      </w:r>
      <w:r w:rsidRPr="005130B0">
        <w:rPr>
          <w:rFonts w:hint="eastAsia"/>
          <w:sz w:val="24"/>
        </w:rPr>
        <w:t>，</w:t>
      </w:r>
      <w:r w:rsidRPr="005130B0">
        <w:rPr>
          <w:rFonts w:hint="eastAsia"/>
          <w:sz w:val="24"/>
        </w:rPr>
        <w:t>400-8888-508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www.hzbank.com.cn</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1</w:t>
      </w:r>
      <w:r>
        <w:rPr>
          <w:rFonts w:hint="eastAsia"/>
          <w:sz w:val="24"/>
        </w:rPr>
        <w:t>4</w:t>
      </w:r>
      <w:r w:rsidRPr="005130B0">
        <w:rPr>
          <w:rFonts w:hint="eastAsia"/>
          <w:sz w:val="24"/>
        </w:rPr>
        <w:t>）</w:t>
      </w:r>
      <w:r w:rsidRPr="005130B0">
        <w:rPr>
          <w:rFonts w:hint="eastAsia"/>
          <w:sz w:val="24"/>
        </w:rPr>
        <w:t xml:space="preserve"> </w:t>
      </w:r>
      <w:r w:rsidRPr="005130B0">
        <w:rPr>
          <w:rFonts w:hint="eastAsia"/>
          <w:sz w:val="24"/>
        </w:rPr>
        <w:t>光大证券股份有限公司</w:t>
      </w:r>
    </w:p>
    <w:p w:rsidR="00747740" w:rsidRDefault="007349E3">
      <w:pPr>
        <w:widowControl/>
        <w:spacing w:line="360" w:lineRule="auto"/>
        <w:ind w:firstLineChars="250" w:firstLine="600"/>
        <w:rPr>
          <w:sz w:val="24"/>
        </w:rPr>
      </w:pPr>
      <w:r w:rsidRPr="005130B0">
        <w:rPr>
          <w:rFonts w:hint="eastAsia"/>
          <w:sz w:val="24"/>
        </w:rPr>
        <w:t>住所：上海市静安区新闸路</w:t>
      </w:r>
      <w:r w:rsidRPr="005130B0">
        <w:rPr>
          <w:rFonts w:hint="eastAsia"/>
          <w:sz w:val="24"/>
        </w:rPr>
        <w:t>1508</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办公地址：上海市静安区新闸路</w:t>
      </w:r>
      <w:r w:rsidRPr="005130B0">
        <w:rPr>
          <w:rFonts w:hint="eastAsia"/>
          <w:sz w:val="24"/>
        </w:rPr>
        <w:t>1508</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法定代表人：袁长清（代行）</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021</w:t>
      </w:r>
      <w:r w:rsidRPr="005130B0">
        <w:rPr>
          <w:rFonts w:hint="eastAsia"/>
          <w:sz w:val="24"/>
        </w:rPr>
        <w:t>）</w:t>
      </w:r>
      <w:r w:rsidRPr="005130B0">
        <w:rPr>
          <w:rFonts w:hint="eastAsia"/>
          <w:sz w:val="24"/>
        </w:rPr>
        <w:t>22169999</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021</w:t>
      </w:r>
      <w:r w:rsidRPr="005130B0">
        <w:rPr>
          <w:rFonts w:hint="eastAsia"/>
          <w:sz w:val="24"/>
        </w:rPr>
        <w:t>）</w:t>
      </w:r>
      <w:r w:rsidRPr="005130B0">
        <w:rPr>
          <w:rFonts w:hint="eastAsia"/>
          <w:sz w:val="24"/>
        </w:rPr>
        <w:t>22169134</w:t>
      </w:r>
    </w:p>
    <w:p w:rsidR="00747740" w:rsidRDefault="007349E3">
      <w:pPr>
        <w:widowControl/>
        <w:spacing w:line="360" w:lineRule="auto"/>
        <w:ind w:firstLineChars="250" w:firstLine="600"/>
        <w:rPr>
          <w:sz w:val="24"/>
        </w:rPr>
      </w:pPr>
      <w:r w:rsidRPr="005130B0">
        <w:rPr>
          <w:rFonts w:hint="eastAsia"/>
          <w:sz w:val="24"/>
        </w:rPr>
        <w:t>联系人：刘晨</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 xml:space="preserve"> 10108998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www.ebscn.com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15</w:t>
      </w:r>
      <w:r w:rsidRPr="005130B0">
        <w:rPr>
          <w:rFonts w:hint="eastAsia"/>
          <w:sz w:val="24"/>
        </w:rPr>
        <w:t>）</w:t>
      </w:r>
      <w:r w:rsidRPr="005130B0">
        <w:rPr>
          <w:rFonts w:hint="eastAsia"/>
          <w:sz w:val="24"/>
        </w:rPr>
        <w:t xml:space="preserve"> </w:t>
      </w:r>
      <w:r w:rsidRPr="005130B0">
        <w:rPr>
          <w:rFonts w:hint="eastAsia"/>
          <w:sz w:val="24"/>
        </w:rPr>
        <w:t>国泰君安证券股份有限公司</w:t>
      </w:r>
    </w:p>
    <w:p w:rsidR="00747740" w:rsidRDefault="007349E3">
      <w:pPr>
        <w:widowControl/>
        <w:spacing w:line="360" w:lineRule="auto"/>
        <w:ind w:firstLineChars="250" w:firstLine="600"/>
        <w:rPr>
          <w:sz w:val="24"/>
        </w:rPr>
      </w:pPr>
      <w:r w:rsidRPr="005130B0">
        <w:rPr>
          <w:rFonts w:hint="eastAsia"/>
          <w:sz w:val="24"/>
        </w:rPr>
        <w:t>住所：上海市浦东新区商城路</w:t>
      </w:r>
      <w:r w:rsidRPr="005130B0">
        <w:rPr>
          <w:rFonts w:hint="eastAsia"/>
          <w:sz w:val="24"/>
        </w:rPr>
        <w:t>618</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办公地址：上海市浦东新区银城中路</w:t>
      </w:r>
      <w:r w:rsidRPr="005130B0">
        <w:rPr>
          <w:rFonts w:hint="eastAsia"/>
          <w:sz w:val="24"/>
        </w:rPr>
        <w:t>168</w:t>
      </w:r>
      <w:r w:rsidRPr="005130B0">
        <w:rPr>
          <w:rFonts w:hint="eastAsia"/>
          <w:sz w:val="24"/>
        </w:rPr>
        <w:t>号上海银行大厦</w:t>
      </w:r>
      <w:r w:rsidRPr="005130B0">
        <w:rPr>
          <w:rFonts w:hint="eastAsia"/>
          <w:sz w:val="24"/>
        </w:rPr>
        <w:t>29</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法定代表人：万建华</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021</w:t>
      </w:r>
      <w:r w:rsidRPr="005130B0">
        <w:rPr>
          <w:rFonts w:hint="eastAsia"/>
          <w:sz w:val="24"/>
        </w:rPr>
        <w:t>）</w:t>
      </w:r>
      <w:r w:rsidRPr="005130B0">
        <w:rPr>
          <w:rFonts w:hint="eastAsia"/>
          <w:sz w:val="24"/>
        </w:rPr>
        <w:t xml:space="preserve">38676161 </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021</w:t>
      </w:r>
      <w:r w:rsidRPr="005130B0">
        <w:rPr>
          <w:rFonts w:hint="eastAsia"/>
          <w:sz w:val="24"/>
        </w:rPr>
        <w:t>）</w:t>
      </w:r>
      <w:r w:rsidRPr="005130B0">
        <w:rPr>
          <w:rFonts w:hint="eastAsia"/>
          <w:sz w:val="24"/>
        </w:rPr>
        <w:t>38670161</w:t>
      </w:r>
    </w:p>
    <w:p w:rsidR="00747740" w:rsidRDefault="007349E3">
      <w:pPr>
        <w:widowControl/>
        <w:spacing w:line="360" w:lineRule="auto"/>
        <w:ind w:firstLineChars="250" w:firstLine="600"/>
        <w:rPr>
          <w:sz w:val="24"/>
        </w:rPr>
      </w:pPr>
      <w:r w:rsidRPr="005130B0">
        <w:rPr>
          <w:rFonts w:hint="eastAsia"/>
          <w:sz w:val="24"/>
        </w:rPr>
        <w:t>联系人：芮敏棋</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95521</w:t>
      </w:r>
      <w:r w:rsidRPr="005130B0">
        <w:rPr>
          <w:rFonts w:hint="eastAsia"/>
          <w:sz w:val="24"/>
        </w:rPr>
        <w:t>，</w:t>
      </w:r>
      <w:r w:rsidRPr="005130B0">
        <w:rPr>
          <w:rFonts w:hint="eastAsia"/>
          <w:sz w:val="24"/>
        </w:rPr>
        <w:t>400-8888-666</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www.gtja.com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16</w:t>
      </w:r>
      <w:r w:rsidRPr="005130B0">
        <w:rPr>
          <w:rFonts w:hint="eastAsia"/>
          <w:sz w:val="24"/>
        </w:rPr>
        <w:t>）</w:t>
      </w:r>
      <w:r w:rsidRPr="005130B0">
        <w:rPr>
          <w:rFonts w:hint="eastAsia"/>
          <w:sz w:val="24"/>
        </w:rPr>
        <w:t xml:space="preserve"> </w:t>
      </w:r>
      <w:r w:rsidRPr="005130B0">
        <w:rPr>
          <w:rFonts w:hint="eastAsia"/>
          <w:sz w:val="24"/>
        </w:rPr>
        <w:t>中信建投证券股份有限公司</w:t>
      </w:r>
    </w:p>
    <w:p w:rsidR="00747740" w:rsidRDefault="007349E3">
      <w:pPr>
        <w:widowControl/>
        <w:spacing w:line="360" w:lineRule="auto"/>
        <w:ind w:firstLineChars="250" w:firstLine="600"/>
        <w:rPr>
          <w:sz w:val="24"/>
        </w:rPr>
      </w:pPr>
      <w:r w:rsidRPr="005130B0">
        <w:rPr>
          <w:rFonts w:hint="eastAsia"/>
          <w:sz w:val="24"/>
        </w:rPr>
        <w:t>住所：北京市朝阳区安立路</w:t>
      </w:r>
      <w:r w:rsidRPr="005130B0">
        <w:rPr>
          <w:rFonts w:hint="eastAsia"/>
          <w:sz w:val="24"/>
        </w:rPr>
        <w:t>66</w:t>
      </w:r>
      <w:r w:rsidRPr="005130B0">
        <w:rPr>
          <w:rFonts w:hint="eastAsia"/>
          <w:sz w:val="24"/>
        </w:rPr>
        <w:t>号</w:t>
      </w:r>
      <w:r w:rsidRPr="005130B0">
        <w:rPr>
          <w:rFonts w:hint="eastAsia"/>
          <w:sz w:val="24"/>
        </w:rPr>
        <w:t>4</w:t>
      </w:r>
      <w:r w:rsidRPr="005130B0">
        <w:rPr>
          <w:rFonts w:hint="eastAsia"/>
          <w:sz w:val="24"/>
        </w:rPr>
        <w:t>号楼</w:t>
      </w:r>
    </w:p>
    <w:p w:rsidR="00747740" w:rsidRDefault="007349E3">
      <w:pPr>
        <w:widowControl/>
        <w:spacing w:line="360" w:lineRule="auto"/>
        <w:ind w:firstLineChars="250" w:firstLine="600"/>
        <w:rPr>
          <w:sz w:val="24"/>
        </w:rPr>
      </w:pPr>
      <w:r w:rsidRPr="005130B0">
        <w:rPr>
          <w:rFonts w:hint="eastAsia"/>
          <w:sz w:val="24"/>
        </w:rPr>
        <w:t>办公地址：北京市朝阳门内大街</w:t>
      </w:r>
      <w:r w:rsidRPr="005130B0">
        <w:rPr>
          <w:rFonts w:hint="eastAsia"/>
          <w:sz w:val="24"/>
        </w:rPr>
        <w:t>188</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法定代表人：张佑君</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010</w:t>
      </w:r>
      <w:r w:rsidRPr="005130B0">
        <w:rPr>
          <w:rFonts w:hint="eastAsia"/>
          <w:sz w:val="24"/>
        </w:rPr>
        <w:t>）</w:t>
      </w:r>
      <w:r w:rsidRPr="005130B0">
        <w:rPr>
          <w:rFonts w:hint="eastAsia"/>
          <w:sz w:val="24"/>
        </w:rPr>
        <w:t xml:space="preserve">85130588 </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010</w:t>
      </w:r>
      <w:r w:rsidRPr="005130B0">
        <w:rPr>
          <w:rFonts w:hint="eastAsia"/>
          <w:sz w:val="24"/>
        </w:rPr>
        <w:t>）</w:t>
      </w:r>
      <w:r w:rsidRPr="005130B0">
        <w:rPr>
          <w:rFonts w:hint="eastAsia"/>
          <w:sz w:val="24"/>
        </w:rPr>
        <w:t xml:space="preserve">65182261 </w:t>
      </w:r>
    </w:p>
    <w:p w:rsidR="00747740" w:rsidRDefault="007349E3">
      <w:pPr>
        <w:widowControl/>
        <w:spacing w:line="360" w:lineRule="auto"/>
        <w:ind w:firstLineChars="250" w:firstLine="600"/>
        <w:rPr>
          <w:sz w:val="24"/>
        </w:rPr>
      </w:pPr>
      <w:r w:rsidRPr="005130B0">
        <w:rPr>
          <w:rFonts w:hint="eastAsia"/>
          <w:sz w:val="24"/>
        </w:rPr>
        <w:lastRenderedPageBreak/>
        <w:t>联系人：魏明</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4008-888-108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www.csc108.com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17</w:t>
      </w:r>
      <w:r w:rsidRPr="005130B0">
        <w:rPr>
          <w:rFonts w:hint="eastAsia"/>
          <w:sz w:val="24"/>
        </w:rPr>
        <w:t>）</w:t>
      </w:r>
      <w:r w:rsidRPr="005130B0">
        <w:rPr>
          <w:rFonts w:hint="eastAsia"/>
          <w:sz w:val="24"/>
        </w:rPr>
        <w:t xml:space="preserve"> </w:t>
      </w:r>
      <w:r w:rsidRPr="005130B0">
        <w:rPr>
          <w:rFonts w:hint="eastAsia"/>
          <w:sz w:val="24"/>
        </w:rPr>
        <w:t>海通证券股份有限公司</w:t>
      </w:r>
    </w:p>
    <w:p w:rsidR="00747740" w:rsidRDefault="007349E3">
      <w:pPr>
        <w:widowControl/>
        <w:spacing w:line="360" w:lineRule="auto"/>
        <w:ind w:firstLineChars="250" w:firstLine="600"/>
        <w:rPr>
          <w:sz w:val="24"/>
        </w:rPr>
      </w:pPr>
      <w:r w:rsidRPr="005130B0">
        <w:rPr>
          <w:rFonts w:hint="eastAsia"/>
          <w:sz w:val="24"/>
        </w:rPr>
        <w:t>住所：上海市淮海中路</w:t>
      </w:r>
      <w:r w:rsidRPr="005130B0">
        <w:rPr>
          <w:rFonts w:hint="eastAsia"/>
          <w:sz w:val="24"/>
        </w:rPr>
        <w:t>98</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办公地址：上海市广东路</w:t>
      </w:r>
      <w:r w:rsidRPr="005130B0">
        <w:rPr>
          <w:rFonts w:hint="eastAsia"/>
          <w:sz w:val="24"/>
        </w:rPr>
        <w:t>689</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法定代表人：王开国</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021</w:t>
      </w:r>
      <w:r w:rsidRPr="005130B0">
        <w:rPr>
          <w:rFonts w:hint="eastAsia"/>
          <w:sz w:val="24"/>
        </w:rPr>
        <w:t>）</w:t>
      </w:r>
      <w:r w:rsidRPr="005130B0">
        <w:rPr>
          <w:rFonts w:hint="eastAsia"/>
          <w:sz w:val="24"/>
        </w:rPr>
        <w:t>23219000</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021</w:t>
      </w:r>
      <w:r w:rsidRPr="005130B0">
        <w:rPr>
          <w:rFonts w:hint="eastAsia"/>
          <w:sz w:val="24"/>
        </w:rPr>
        <w:t>）</w:t>
      </w:r>
      <w:r w:rsidRPr="005130B0">
        <w:rPr>
          <w:rFonts w:hint="eastAsia"/>
          <w:sz w:val="24"/>
        </w:rPr>
        <w:t>23219100</w:t>
      </w:r>
    </w:p>
    <w:p w:rsidR="00747740" w:rsidRDefault="007349E3">
      <w:pPr>
        <w:widowControl/>
        <w:spacing w:line="360" w:lineRule="auto"/>
        <w:ind w:firstLineChars="250" w:firstLine="600"/>
        <w:rPr>
          <w:sz w:val="24"/>
        </w:rPr>
      </w:pPr>
      <w:r w:rsidRPr="005130B0">
        <w:rPr>
          <w:rFonts w:hint="eastAsia"/>
          <w:sz w:val="24"/>
        </w:rPr>
        <w:t>联系人：李笑鸣</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95553</w:t>
      </w:r>
      <w:r w:rsidRPr="005130B0">
        <w:rPr>
          <w:rFonts w:hint="eastAsia"/>
          <w:sz w:val="24"/>
        </w:rPr>
        <w:t>或拨打各城市营业网点咨询电话</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www.htsec.com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18</w:t>
      </w:r>
      <w:r w:rsidRPr="005130B0">
        <w:rPr>
          <w:rFonts w:hint="eastAsia"/>
          <w:sz w:val="24"/>
        </w:rPr>
        <w:t>）</w:t>
      </w:r>
      <w:r w:rsidRPr="005130B0">
        <w:rPr>
          <w:rFonts w:hint="eastAsia"/>
          <w:sz w:val="24"/>
        </w:rPr>
        <w:t xml:space="preserve"> </w:t>
      </w:r>
      <w:r w:rsidRPr="005130B0">
        <w:rPr>
          <w:rFonts w:hint="eastAsia"/>
          <w:sz w:val="24"/>
        </w:rPr>
        <w:t>广发证券股份有限公司</w:t>
      </w:r>
    </w:p>
    <w:p w:rsidR="00747740" w:rsidRDefault="007349E3">
      <w:pPr>
        <w:widowControl/>
        <w:spacing w:line="360" w:lineRule="auto"/>
        <w:ind w:firstLineChars="250" w:firstLine="600"/>
        <w:rPr>
          <w:sz w:val="24"/>
        </w:rPr>
      </w:pPr>
      <w:r w:rsidRPr="005130B0">
        <w:rPr>
          <w:rFonts w:hint="eastAsia"/>
          <w:sz w:val="24"/>
        </w:rPr>
        <w:t>住所：广州市天河北路</w:t>
      </w:r>
      <w:r w:rsidRPr="005130B0">
        <w:rPr>
          <w:rFonts w:hint="eastAsia"/>
          <w:sz w:val="24"/>
        </w:rPr>
        <w:t>183</w:t>
      </w:r>
      <w:r w:rsidRPr="005130B0">
        <w:rPr>
          <w:rFonts w:hint="eastAsia"/>
          <w:sz w:val="24"/>
        </w:rPr>
        <w:t>号大都会广场</w:t>
      </w:r>
      <w:r w:rsidRPr="005130B0">
        <w:rPr>
          <w:rFonts w:hint="eastAsia"/>
          <w:sz w:val="24"/>
        </w:rPr>
        <w:t>43</w:t>
      </w:r>
      <w:r w:rsidRPr="005130B0">
        <w:rPr>
          <w:rFonts w:hint="eastAsia"/>
          <w:sz w:val="24"/>
        </w:rPr>
        <w:t>楼</w:t>
      </w:r>
    </w:p>
    <w:p w:rsidR="00747740" w:rsidRDefault="007349E3">
      <w:pPr>
        <w:widowControl/>
        <w:spacing w:line="360" w:lineRule="auto"/>
        <w:ind w:firstLineChars="250" w:firstLine="600"/>
        <w:rPr>
          <w:sz w:val="24"/>
        </w:rPr>
      </w:pPr>
      <w:r w:rsidRPr="005130B0">
        <w:rPr>
          <w:rFonts w:hint="eastAsia"/>
          <w:sz w:val="24"/>
        </w:rPr>
        <w:t>办公地址：广州市天河北路</w:t>
      </w:r>
      <w:r w:rsidRPr="005130B0">
        <w:rPr>
          <w:rFonts w:hint="eastAsia"/>
          <w:sz w:val="24"/>
        </w:rPr>
        <w:t>183</w:t>
      </w:r>
      <w:r w:rsidRPr="005130B0">
        <w:rPr>
          <w:rFonts w:hint="eastAsia"/>
          <w:sz w:val="24"/>
        </w:rPr>
        <w:t>号大都会广场</w:t>
      </w:r>
      <w:r w:rsidRPr="005130B0">
        <w:rPr>
          <w:rFonts w:hint="eastAsia"/>
          <w:sz w:val="24"/>
        </w:rPr>
        <w:t>36</w:t>
      </w:r>
      <w:r w:rsidRPr="005130B0">
        <w:rPr>
          <w:rFonts w:hint="eastAsia"/>
          <w:sz w:val="24"/>
        </w:rPr>
        <w:t>、</w:t>
      </w:r>
      <w:r w:rsidRPr="005130B0">
        <w:rPr>
          <w:rFonts w:hint="eastAsia"/>
          <w:sz w:val="24"/>
        </w:rPr>
        <w:t>38</w:t>
      </w:r>
      <w:r w:rsidRPr="005130B0">
        <w:rPr>
          <w:rFonts w:hint="eastAsia"/>
          <w:sz w:val="24"/>
        </w:rPr>
        <w:t>、</w:t>
      </w:r>
      <w:r w:rsidRPr="005130B0">
        <w:rPr>
          <w:rFonts w:hint="eastAsia"/>
          <w:sz w:val="24"/>
        </w:rPr>
        <w:t>41</w:t>
      </w:r>
      <w:r w:rsidRPr="005130B0">
        <w:rPr>
          <w:rFonts w:hint="eastAsia"/>
          <w:sz w:val="24"/>
        </w:rPr>
        <w:t>、</w:t>
      </w:r>
      <w:r w:rsidRPr="005130B0">
        <w:rPr>
          <w:rFonts w:hint="eastAsia"/>
          <w:sz w:val="24"/>
        </w:rPr>
        <w:t>42</w:t>
      </w:r>
      <w:r w:rsidRPr="005130B0">
        <w:rPr>
          <w:rFonts w:hint="eastAsia"/>
          <w:sz w:val="24"/>
        </w:rPr>
        <w:t>楼</w:t>
      </w:r>
    </w:p>
    <w:p w:rsidR="00747740" w:rsidRDefault="007349E3">
      <w:pPr>
        <w:widowControl/>
        <w:spacing w:line="360" w:lineRule="auto"/>
        <w:ind w:firstLineChars="250" w:firstLine="600"/>
        <w:rPr>
          <w:sz w:val="24"/>
        </w:rPr>
      </w:pPr>
      <w:r w:rsidRPr="005130B0">
        <w:rPr>
          <w:rFonts w:hint="eastAsia"/>
          <w:sz w:val="24"/>
        </w:rPr>
        <w:t>法定代表人：王志伟</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020</w:t>
      </w:r>
      <w:r w:rsidRPr="005130B0">
        <w:rPr>
          <w:rFonts w:hint="eastAsia"/>
          <w:sz w:val="24"/>
        </w:rPr>
        <w:t>）</w:t>
      </w:r>
      <w:r w:rsidRPr="005130B0">
        <w:rPr>
          <w:rFonts w:hint="eastAsia"/>
          <w:sz w:val="24"/>
        </w:rPr>
        <w:t>87555305</w:t>
      </w:r>
    </w:p>
    <w:p w:rsidR="00747740" w:rsidRDefault="007349E3">
      <w:pPr>
        <w:widowControl/>
        <w:spacing w:line="360" w:lineRule="auto"/>
        <w:ind w:firstLineChars="250" w:firstLine="600"/>
        <w:rPr>
          <w:sz w:val="24"/>
        </w:rPr>
      </w:pPr>
      <w:r w:rsidRPr="005130B0">
        <w:rPr>
          <w:rFonts w:hint="eastAsia"/>
          <w:sz w:val="24"/>
        </w:rPr>
        <w:t>联系人：肖中梅</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95575</w:t>
      </w:r>
      <w:r w:rsidRPr="005130B0">
        <w:rPr>
          <w:rFonts w:hint="eastAsia"/>
          <w:sz w:val="24"/>
        </w:rPr>
        <w:t>或致电各地营业网点</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www.gf.com.cn</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19</w:t>
      </w:r>
      <w:r w:rsidRPr="005130B0">
        <w:rPr>
          <w:rFonts w:hint="eastAsia"/>
          <w:sz w:val="24"/>
        </w:rPr>
        <w:t>）</w:t>
      </w:r>
      <w:r w:rsidRPr="005130B0">
        <w:rPr>
          <w:rFonts w:hint="eastAsia"/>
          <w:sz w:val="24"/>
        </w:rPr>
        <w:t xml:space="preserve"> </w:t>
      </w:r>
      <w:r w:rsidRPr="005130B0">
        <w:rPr>
          <w:rFonts w:hint="eastAsia"/>
          <w:sz w:val="24"/>
        </w:rPr>
        <w:t>中国银河证券股份有限公司</w:t>
      </w:r>
    </w:p>
    <w:p w:rsidR="00747740" w:rsidRDefault="007349E3">
      <w:pPr>
        <w:widowControl/>
        <w:spacing w:line="360" w:lineRule="auto"/>
        <w:ind w:firstLineChars="250" w:firstLine="600"/>
        <w:rPr>
          <w:sz w:val="24"/>
        </w:rPr>
      </w:pPr>
      <w:r w:rsidRPr="005130B0">
        <w:rPr>
          <w:rFonts w:hint="eastAsia"/>
          <w:sz w:val="24"/>
        </w:rPr>
        <w:t>住所：北京市西城区金融大街</w:t>
      </w:r>
      <w:r w:rsidRPr="005130B0">
        <w:rPr>
          <w:rFonts w:hint="eastAsia"/>
          <w:sz w:val="24"/>
        </w:rPr>
        <w:t>35</w:t>
      </w:r>
      <w:r w:rsidRPr="005130B0">
        <w:rPr>
          <w:rFonts w:hint="eastAsia"/>
          <w:sz w:val="24"/>
        </w:rPr>
        <w:t>号国际企业大厦</w:t>
      </w:r>
      <w:r w:rsidRPr="005130B0">
        <w:rPr>
          <w:rFonts w:hint="eastAsia"/>
          <w:sz w:val="24"/>
        </w:rPr>
        <w:t>C</w:t>
      </w:r>
      <w:r w:rsidRPr="005130B0">
        <w:rPr>
          <w:rFonts w:hint="eastAsia"/>
          <w:sz w:val="24"/>
        </w:rPr>
        <w:t>座</w:t>
      </w:r>
    </w:p>
    <w:p w:rsidR="00747740" w:rsidRDefault="007349E3">
      <w:pPr>
        <w:widowControl/>
        <w:spacing w:line="360" w:lineRule="auto"/>
        <w:ind w:firstLineChars="250" w:firstLine="600"/>
        <w:rPr>
          <w:sz w:val="24"/>
        </w:rPr>
      </w:pPr>
      <w:r w:rsidRPr="005130B0">
        <w:rPr>
          <w:rFonts w:hint="eastAsia"/>
          <w:sz w:val="24"/>
        </w:rPr>
        <w:t>办公地址：北京市西城区金融大街</w:t>
      </w:r>
      <w:r w:rsidRPr="005130B0">
        <w:rPr>
          <w:rFonts w:hint="eastAsia"/>
          <w:sz w:val="24"/>
        </w:rPr>
        <w:t>35</w:t>
      </w:r>
      <w:r w:rsidRPr="005130B0">
        <w:rPr>
          <w:rFonts w:hint="eastAsia"/>
          <w:sz w:val="24"/>
        </w:rPr>
        <w:t>号国际企业大厦</w:t>
      </w:r>
      <w:r w:rsidRPr="005130B0">
        <w:rPr>
          <w:rFonts w:hint="eastAsia"/>
          <w:sz w:val="24"/>
        </w:rPr>
        <w:t>C</w:t>
      </w:r>
      <w:r w:rsidRPr="005130B0">
        <w:rPr>
          <w:rFonts w:hint="eastAsia"/>
          <w:sz w:val="24"/>
        </w:rPr>
        <w:t>座</w:t>
      </w:r>
    </w:p>
    <w:p w:rsidR="00747740" w:rsidRDefault="007349E3">
      <w:pPr>
        <w:widowControl/>
        <w:spacing w:line="360" w:lineRule="auto"/>
        <w:ind w:firstLineChars="250" w:firstLine="600"/>
        <w:rPr>
          <w:sz w:val="24"/>
        </w:rPr>
      </w:pPr>
      <w:r w:rsidRPr="005130B0">
        <w:rPr>
          <w:rFonts w:hint="eastAsia"/>
          <w:sz w:val="24"/>
        </w:rPr>
        <w:t>法定代表人：顾伟国</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010</w:t>
      </w:r>
      <w:r w:rsidRPr="005130B0">
        <w:rPr>
          <w:rFonts w:hint="eastAsia"/>
          <w:sz w:val="24"/>
        </w:rPr>
        <w:t>）</w:t>
      </w:r>
      <w:r w:rsidRPr="005130B0">
        <w:rPr>
          <w:rFonts w:hint="eastAsia"/>
          <w:sz w:val="24"/>
        </w:rPr>
        <w:t xml:space="preserve">66568430 </w:t>
      </w:r>
    </w:p>
    <w:p w:rsidR="00747740" w:rsidRDefault="007349E3">
      <w:pPr>
        <w:widowControl/>
        <w:spacing w:line="360" w:lineRule="auto"/>
        <w:ind w:firstLineChars="250" w:firstLine="600"/>
        <w:rPr>
          <w:sz w:val="24"/>
        </w:rPr>
      </w:pPr>
      <w:r w:rsidRPr="005130B0">
        <w:rPr>
          <w:rFonts w:hint="eastAsia"/>
          <w:sz w:val="24"/>
        </w:rPr>
        <w:t>联系人：田薇</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400-888-8888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 xml:space="preserve">www.chinastock.com.cn </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2</w:t>
      </w:r>
      <w:r>
        <w:rPr>
          <w:rFonts w:hint="eastAsia"/>
          <w:sz w:val="24"/>
        </w:rPr>
        <w:t>0</w:t>
      </w:r>
      <w:r w:rsidRPr="005130B0">
        <w:rPr>
          <w:rFonts w:hint="eastAsia"/>
          <w:sz w:val="24"/>
        </w:rPr>
        <w:t>）</w:t>
      </w:r>
      <w:r w:rsidRPr="005130B0">
        <w:rPr>
          <w:rFonts w:hint="eastAsia"/>
          <w:sz w:val="24"/>
        </w:rPr>
        <w:t xml:space="preserve"> </w:t>
      </w:r>
      <w:r w:rsidRPr="005130B0">
        <w:rPr>
          <w:rFonts w:hint="eastAsia"/>
          <w:sz w:val="24"/>
        </w:rPr>
        <w:t>招商证券股份有限公司</w:t>
      </w:r>
    </w:p>
    <w:p w:rsidR="00747740" w:rsidRDefault="007349E3">
      <w:pPr>
        <w:widowControl/>
        <w:spacing w:line="360" w:lineRule="auto"/>
        <w:ind w:firstLineChars="250" w:firstLine="600"/>
        <w:rPr>
          <w:sz w:val="24"/>
        </w:rPr>
      </w:pPr>
      <w:r w:rsidRPr="005130B0">
        <w:rPr>
          <w:rFonts w:hint="eastAsia"/>
          <w:sz w:val="24"/>
        </w:rPr>
        <w:lastRenderedPageBreak/>
        <w:t>住所：深圳市福田区益田路江苏大厦</w:t>
      </w:r>
      <w:r w:rsidRPr="005130B0">
        <w:rPr>
          <w:rFonts w:hint="eastAsia"/>
          <w:sz w:val="24"/>
        </w:rPr>
        <w:t>A</w:t>
      </w:r>
      <w:r w:rsidRPr="005130B0">
        <w:rPr>
          <w:rFonts w:hint="eastAsia"/>
          <w:sz w:val="24"/>
        </w:rPr>
        <w:t>座</w:t>
      </w:r>
      <w:r w:rsidRPr="005130B0">
        <w:rPr>
          <w:rFonts w:hint="eastAsia"/>
          <w:sz w:val="24"/>
        </w:rPr>
        <w:t>38</w:t>
      </w:r>
      <w:r w:rsidRPr="005130B0">
        <w:rPr>
          <w:rFonts w:hint="eastAsia"/>
          <w:sz w:val="24"/>
        </w:rPr>
        <w:t>－</w:t>
      </w:r>
      <w:r w:rsidRPr="005130B0">
        <w:rPr>
          <w:rFonts w:hint="eastAsia"/>
          <w:sz w:val="24"/>
        </w:rPr>
        <w:t>45</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办公地址：深圳市福田区益田路江苏大厦</w:t>
      </w:r>
      <w:r w:rsidRPr="005130B0">
        <w:rPr>
          <w:rFonts w:hint="eastAsia"/>
          <w:sz w:val="24"/>
        </w:rPr>
        <w:t>A</w:t>
      </w:r>
      <w:r w:rsidRPr="005130B0">
        <w:rPr>
          <w:rFonts w:hint="eastAsia"/>
          <w:sz w:val="24"/>
        </w:rPr>
        <w:t>座</w:t>
      </w:r>
      <w:r w:rsidRPr="005130B0">
        <w:rPr>
          <w:rFonts w:hint="eastAsia"/>
          <w:sz w:val="24"/>
        </w:rPr>
        <w:t>38-45</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法定代表人：宫少林</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0755</w:t>
      </w:r>
      <w:r w:rsidRPr="005130B0">
        <w:rPr>
          <w:rFonts w:hint="eastAsia"/>
          <w:sz w:val="24"/>
        </w:rPr>
        <w:t>）</w:t>
      </w:r>
      <w:r w:rsidRPr="005130B0">
        <w:rPr>
          <w:rFonts w:hint="eastAsia"/>
          <w:sz w:val="24"/>
        </w:rPr>
        <w:t>82943666</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0755</w:t>
      </w:r>
      <w:r w:rsidRPr="005130B0">
        <w:rPr>
          <w:rFonts w:hint="eastAsia"/>
          <w:sz w:val="24"/>
        </w:rPr>
        <w:t>）</w:t>
      </w:r>
      <w:r w:rsidRPr="005130B0">
        <w:rPr>
          <w:rFonts w:hint="eastAsia"/>
          <w:sz w:val="24"/>
        </w:rPr>
        <w:t>82943636</w:t>
      </w:r>
    </w:p>
    <w:p w:rsidR="00747740" w:rsidRDefault="007349E3">
      <w:pPr>
        <w:widowControl/>
        <w:spacing w:line="360" w:lineRule="auto"/>
        <w:ind w:firstLineChars="250" w:firstLine="600"/>
        <w:rPr>
          <w:sz w:val="24"/>
        </w:rPr>
      </w:pPr>
      <w:r w:rsidRPr="005130B0">
        <w:rPr>
          <w:rFonts w:hint="eastAsia"/>
          <w:sz w:val="24"/>
        </w:rPr>
        <w:t>联系人：黄健</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400-8888-111</w:t>
      </w:r>
      <w:r w:rsidRPr="005130B0">
        <w:rPr>
          <w:rFonts w:hint="eastAsia"/>
          <w:sz w:val="24"/>
        </w:rPr>
        <w:t>，</w:t>
      </w:r>
      <w:r w:rsidRPr="005130B0">
        <w:rPr>
          <w:rFonts w:hint="eastAsia"/>
          <w:sz w:val="24"/>
        </w:rPr>
        <w:t>95565</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www.newone.com.cn</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2</w:t>
      </w:r>
      <w:r>
        <w:rPr>
          <w:rFonts w:hint="eastAsia"/>
          <w:sz w:val="24"/>
        </w:rPr>
        <w:t>1</w:t>
      </w:r>
      <w:r w:rsidRPr="005130B0">
        <w:rPr>
          <w:rFonts w:hint="eastAsia"/>
          <w:sz w:val="24"/>
        </w:rPr>
        <w:t>）</w:t>
      </w:r>
      <w:r w:rsidRPr="005130B0">
        <w:rPr>
          <w:rFonts w:hint="eastAsia"/>
          <w:sz w:val="24"/>
        </w:rPr>
        <w:t xml:space="preserve"> </w:t>
      </w:r>
      <w:r w:rsidRPr="005130B0">
        <w:rPr>
          <w:rFonts w:hint="eastAsia"/>
          <w:sz w:val="24"/>
        </w:rPr>
        <w:t>兴业证券股份有限公司</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住所：福州市湖东路</w:t>
      </w:r>
      <w:r w:rsidRPr="005130B0">
        <w:rPr>
          <w:rFonts w:hint="eastAsia"/>
          <w:sz w:val="24"/>
        </w:rPr>
        <w:t>268</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办公地址：上海市浦东民生路</w:t>
      </w:r>
      <w:r w:rsidRPr="005130B0">
        <w:rPr>
          <w:rFonts w:hint="eastAsia"/>
          <w:sz w:val="24"/>
        </w:rPr>
        <w:t>1199</w:t>
      </w:r>
      <w:r w:rsidRPr="005130B0">
        <w:rPr>
          <w:rFonts w:hint="eastAsia"/>
          <w:sz w:val="24"/>
        </w:rPr>
        <w:t>弄五道口广场</w:t>
      </w:r>
      <w:r w:rsidRPr="005130B0">
        <w:rPr>
          <w:rFonts w:hint="eastAsia"/>
          <w:sz w:val="24"/>
        </w:rPr>
        <w:t>1</w:t>
      </w:r>
      <w:r w:rsidRPr="005130B0">
        <w:rPr>
          <w:rFonts w:hint="eastAsia"/>
          <w:sz w:val="24"/>
        </w:rPr>
        <w:t>号楼</w:t>
      </w:r>
      <w:r w:rsidRPr="005130B0">
        <w:rPr>
          <w:rFonts w:hint="eastAsia"/>
          <w:sz w:val="24"/>
        </w:rPr>
        <w:t>21</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法定代表人：兰荣</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021</w:t>
      </w:r>
      <w:r w:rsidRPr="005130B0">
        <w:rPr>
          <w:rFonts w:hint="eastAsia"/>
          <w:sz w:val="24"/>
        </w:rPr>
        <w:t>）</w:t>
      </w:r>
      <w:r w:rsidRPr="005130B0">
        <w:rPr>
          <w:rFonts w:hint="eastAsia"/>
          <w:sz w:val="24"/>
        </w:rPr>
        <w:t>38565785</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021</w:t>
      </w:r>
      <w:r w:rsidRPr="005130B0">
        <w:rPr>
          <w:rFonts w:hint="eastAsia"/>
          <w:sz w:val="24"/>
        </w:rPr>
        <w:t>）</w:t>
      </w:r>
      <w:r w:rsidRPr="005130B0">
        <w:rPr>
          <w:rFonts w:hint="eastAsia"/>
          <w:sz w:val="24"/>
        </w:rPr>
        <w:t>38565955</w:t>
      </w:r>
    </w:p>
    <w:p w:rsidR="00747740" w:rsidRDefault="007349E3">
      <w:pPr>
        <w:widowControl/>
        <w:spacing w:line="360" w:lineRule="auto"/>
        <w:ind w:firstLineChars="250" w:firstLine="600"/>
        <w:rPr>
          <w:sz w:val="24"/>
        </w:rPr>
      </w:pPr>
      <w:r w:rsidRPr="005130B0">
        <w:rPr>
          <w:rFonts w:hint="eastAsia"/>
          <w:sz w:val="24"/>
        </w:rPr>
        <w:t>联系人：谢高得</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400-8888-123</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www.xyzq.com.cn</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2</w:t>
      </w:r>
      <w:r>
        <w:rPr>
          <w:rFonts w:hint="eastAsia"/>
          <w:sz w:val="24"/>
        </w:rPr>
        <w:t>2</w:t>
      </w:r>
      <w:r w:rsidRPr="005130B0">
        <w:rPr>
          <w:rFonts w:hint="eastAsia"/>
          <w:sz w:val="24"/>
        </w:rPr>
        <w:t>）</w:t>
      </w:r>
      <w:r w:rsidRPr="005130B0">
        <w:rPr>
          <w:rFonts w:hint="eastAsia"/>
          <w:sz w:val="24"/>
        </w:rPr>
        <w:t xml:space="preserve"> </w:t>
      </w:r>
      <w:r w:rsidRPr="005130B0">
        <w:rPr>
          <w:rFonts w:hint="eastAsia"/>
          <w:sz w:val="24"/>
        </w:rPr>
        <w:t>中信证券股份有限公司</w:t>
      </w:r>
    </w:p>
    <w:p w:rsidR="00747740" w:rsidRDefault="007349E3">
      <w:pPr>
        <w:widowControl/>
        <w:spacing w:line="360" w:lineRule="auto"/>
        <w:ind w:firstLineChars="250" w:firstLine="600"/>
        <w:rPr>
          <w:sz w:val="24"/>
        </w:rPr>
      </w:pPr>
      <w:r w:rsidRPr="005130B0">
        <w:rPr>
          <w:rFonts w:hint="eastAsia"/>
          <w:sz w:val="24"/>
        </w:rPr>
        <w:t>住所：深圳市深南大道</w:t>
      </w:r>
      <w:r w:rsidRPr="005130B0">
        <w:rPr>
          <w:rFonts w:hint="eastAsia"/>
          <w:sz w:val="24"/>
        </w:rPr>
        <w:t>7088</w:t>
      </w:r>
      <w:r w:rsidRPr="005130B0">
        <w:rPr>
          <w:rFonts w:hint="eastAsia"/>
          <w:sz w:val="24"/>
        </w:rPr>
        <w:t>号招商银行大厦</w:t>
      </w:r>
      <w:r w:rsidRPr="005130B0">
        <w:rPr>
          <w:rFonts w:hint="eastAsia"/>
          <w:sz w:val="24"/>
        </w:rPr>
        <w:t>A</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办公地址：北京市朝阳区亮马桥路</w:t>
      </w:r>
      <w:r w:rsidRPr="005130B0">
        <w:rPr>
          <w:rFonts w:hint="eastAsia"/>
          <w:sz w:val="24"/>
        </w:rPr>
        <w:t>48</w:t>
      </w:r>
      <w:r w:rsidRPr="005130B0">
        <w:rPr>
          <w:rFonts w:hint="eastAsia"/>
          <w:sz w:val="24"/>
        </w:rPr>
        <w:t>号中信证券大厦</w:t>
      </w:r>
    </w:p>
    <w:p w:rsidR="00747740" w:rsidRDefault="007349E3">
      <w:pPr>
        <w:widowControl/>
        <w:spacing w:line="360" w:lineRule="auto"/>
        <w:ind w:firstLineChars="250" w:firstLine="600"/>
        <w:rPr>
          <w:sz w:val="24"/>
        </w:rPr>
      </w:pPr>
      <w:r w:rsidRPr="005130B0">
        <w:rPr>
          <w:rFonts w:hint="eastAsia"/>
          <w:sz w:val="24"/>
        </w:rPr>
        <w:t>法定代表人：王东明</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010</w:t>
      </w:r>
      <w:r w:rsidRPr="005130B0">
        <w:rPr>
          <w:rFonts w:hint="eastAsia"/>
          <w:sz w:val="24"/>
        </w:rPr>
        <w:t>）</w:t>
      </w:r>
      <w:r w:rsidRPr="005130B0">
        <w:rPr>
          <w:rFonts w:hint="eastAsia"/>
          <w:sz w:val="24"/>
        </w:rPr>
        <w:t>60838888</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010</w:t>
      </w:r>
      <w:r w:rsidRPr="005130B0">
        <w:rPr>
          <w:rFonts w:hint="eastAsia"/>
          <w:sz w:val="24"/>
        </w:rPr>
        <w:t>）</w:t>
      </w:r>
      <w:r w:rsidRPr="005130B0">
        <w:rPr>
          <w:rFonts w:hint="eastAsia"/>
          <w:sz w:val="24"/>
        </w:rPr>
        <w:t>60833739</w:t>
      </w:r>
    </w:p>
    <w:p w:rsidR="00747740" w:rsidRDefault="007349E3">
      <w:pPr>
        <w:widowControl/>
        <w:spacing w:line="360" w:lineRule="auto"/>
        <w:ind w:firstLineChars="250" w:firstLine="600"/>
        <w:rPr>
          <w:sz w:val="24"/>
        </w:rPr>
      </w:pPr>
      <w:r w:rsidRPr="005130B0">
        <w:rPr>
          <w:rFonts w:hint="eastAsia"/>
          <w:sz w:val="24"/>
        </w:rPr>
        <w:t>联系人：陈忠</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95558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www.cs.ecitic.com</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2</w:t>
      </w:r>
      <w:r>
        <w:rPr>
          <w:rFonts w:hint="eastAsia"/>
          <w:sz w:val="24"/>
        </w:rPr>
        <w:t>3</w:t>
      </w:r>
      <w:r w:rsidRPr="005130B0">
        <w:rPr>
          <w:rFonts w:hint="eastAsia"/>
          <w:sz w:val="24"/>
        </w:rPr>
        <w:t>）</w:t>
      </w:r>
      <w:r w:rsidRPr="005130B0">
        <w:rPr>
          <w:rFonts w:hint="eastAsia"/>
          <w:sz w:val="24"/>
        </w:rPr>
        <w:t xml:space="preserve"> </w:t>
      </w:r>
      <w:r w:rsidRPr="005130B0">
        <w:rPr>
          <w:rFonts w:hint="eastAsia"/>
          <w:sz w:val="24"/>
        </w:rPr>
        <w:t>申银万国证券股份有限公司</w:t>
      </w:r>
    </w:p>
    <w:p w:rsidR="00747740" w:rsidRDefault="007349E3">
      <w:pPr>
        <w:widowControl/>
        <w:spacing w:line="360" w:lineRule="auto"/>
        <w:ind w:firstLineChars="250" w:firstLine="600"/>
        <w:rPr>
          <w:sz w:val="24"/>
        </w:rPr>
      </w:pPr>
      <w:r w:rsidRPr="005130B0">
        <w:rPr>
          <w:rFonts w:hint="eastAsia"/>
          <w:sz w:val="24"/>
        </w:rPr>
        <w:t>住所：上海市常熟路</w:t>
      </w:r>
      <w:r w:rsidRPr="005130B0">
        <w:rPr>
          <w:rFonts w:hint="eastAsia"/>
          <w:sz w:val="24"/>
        </w:rPr>
        <w:t>171</w:t>
      </w:r>
      <w:r w:rsidRPr="005130B0">
        <w:rPr>
          <w:rFonts w:hint="eastAsia"/>
          <w:sz w:val="24"/>
        </w:rPr>
        <w:t>号</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办公地址：上海市常熟路</w:t>
      </w:r>
      <w:r w:rsidRPr="005130B0">
        <w:rPr>
          <w:rFonts w:hint="eastAsia"/>
          <w:sz w:val="24"/>
        </w:rPr>
        <w:t>171</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lastRenderedPageBreak/>
        <w:t>法定代表人：丁国荣</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021</w:t>
      </w:r>
      <w:r w:rsidRPr="005130B0">
        <w:rPr>
          <w:rFonts w:hint="eastAsia"/>
          <w:sz w:val="24"/>
        </w:rPr>
        <w:t>）</w:t>
      </w:r>
      <w:r w:rsidRPr="005130B0">
        <w:rPr>
          <w:rFonts w:hint="eastAsia"/>
          <w:sz w:val="24"/>
        </w:rPr>
        <w:t xml:space="preserve">54033888 </w:t>
      </w:r>
    </w:p>
    <w:p w:rsidR="00747740" w:rsidRDefault="007349E3">
      <w:pPr>
        <w:widowControl/>
        <w:spacing w:line="360" w:lineRule="auto"/>
        <w:ind w:firstLineChars="250" w:firstLine="600"/>
        <w:rPr>
          <w:sz w:val="24"/>
        </w:rPr>
      </w:pPr>
      <w:r w:rsidRPr="005130B0">
        <w:rPr>
          <w:rFonts w:hint="eastAsia"/>
          <w:sz w:val="24"/>
        </w:rPr>
        <w:t>联系人：李清怡</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95523</w:t>
      </w:r>
      <w:r w:rsidRPr="005130B0">
        <w:rPr>
          <w:rFonts w:hint="eastAsia"/>
          <w:sz w:val="24"/>
        </w:rPr>
        <w:t>或</w:t>
      </w:r>
      <w:r w:rsidRPr="005130B0">
        <w:rPr>
          <w:rFonts w:hint="eastAsia"/>
          <w:sz w:val="24"/>
        </w:rPr>
        <w:t>4008895523</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www.sywg.com</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2</w:t>
      </w:r>
      <w:r>
        <w:rPr>
          <w:rFonts w:hint="eastAsia"/>
          <w:sz w:val="24"/>
        </w:rPr>
        <w:t>4</w:t>
      </w:r>
      <w:r w:rsidRPr="005130B0">
        <w:rPr>
          <w:rFonts w:hint="eastAsia"/>
          <w:sz w:val="24"/>
        </w:rPr>
        <w:t>）</w:t>
      </w:r>
      <w:r w:rsidRPr="005130B0">
        <w:rPr>
          <w:rFonts w:hint="eastAsia"/>
          <w:sz w:val="24"/>
        </w:rPr>
        <w:t xml:space="preserve"> </w:t>
      </w:r>
      <w:r w:rsidRPr="005130B0">
        <w:rPr>
          <w:rFonts w:hint="eastAsia"/>
          <w:sz w:val="24"/>
        </w:rPr>
        <w:t>湘财证券有限责任公司</w:t>
      </w:r>
    </w:p>
    <w:p w:rsidR="00747740" w:rsidRDefault="007349E3">
      <w:pPr>
        <w:widowControl/>
        <w:spacing w:line="360" w:lineRule="auto"/>
        <w:ind w:firstLineChars="250" w:firstLine="600"/>
        <w:rPr>
          <w:sz w:val="24"/>
        </w:rPr>
      </w:pPr>
      <w:r w:rsidRPr="005130B0">
        <w:rPr>
          <w:rFonts w:hint="eastAsia"/>
          <w:sz w:val="24"/>
        </w:rPr>
        <w:t>住所：湖南省长沙市黄兴中路</w:t>
      </w:r>
      <w:r w:rsidRPr="005130B0">
        <w:rPr>
          <w:rFonts w:hint="eastAsia"/>
          <w:sz w:val="24"/>
        </w:rPr>
        <w:t>63</w:t>
      </w:r>
      <w:r w:rsidRPr="005130B0">
        <w:rPr>
          <w:rFonts w:hint="eastAsia"/>
          <w:sz w:val="24"/>
        </w:rPr>
        <w:t>号中山国际大厦</w:t>
      </w:r>
      <w:r w:rsidRPr="005130B0">
        <w:rPr>
          <w:rFonts w:hint="eastAsia"/>
          <w:sz w:val="24"/>
        </w:rPr>
        <w:t>12</w:t>
      </w:r>
      <w:r w:rsidRPr="005130B0">
        <w:rPr>
          <w:rFonts w:hint="eastAsia"/>
          <w:sz w:val="24"/>
        </w:rPr>
        <w:t>楼</w:t>
      </w:r>
    </w:p>
    <w:p w:rsidR="00747740" w:rsidRDefault="007349E3">
      <w:pPr>
        <w:widowControl/>
        <w:spacing w:line="360" w:lineRule="auto"/>
        <w:ind w:firstLineChars="250" w:firstLine="600"/>
        <w:rPr>
          <w:sz w:val="24"/>
        </w:rPr>
      </w:pPr>
      <w:r w:rsidRPr="005130B0">
        <w:rPr>
          <w:rFonts w:hint="eastAsia"/>
          <w:sz w:val="24"/>
        </w:rPr>
        <w:t>办公地址：湖南省长沙市天心区湘府中路</w:t>
      </w:r>
      <w:r w:rsidRPr="005130B0">
        <w:rPr>
          <w:rFonts w:hint="eastAsia"/>
          <w:sz w:val="24"/>
        </w:rPr>
        <w:t>198</w:t>
      </w:r>
      <w:r w:rsidRPr="005130B0">
        <w:rPr>
          <w:rFonts w:hint="eastAsia"/>
          <w:sz w:val="24"/>
        </w:rPr>
        <w:t>号标志商务中心</w:t>
      </w:r>
      <w:r w:rsidRPr="005130B0">
        <w:rPr>
          <w:rFonts w:hint="eastAsia"/>
          <w:sz w:val="24"/>
        </w:rPr>
        <w:t>11</w:t>
      </w:r>
      <w:r w:rsidRPr="005130B0">
        <w:rPr>
          <w:rFonts w:hint="eastAsia"/>
          <w:sz w:val="24"/>
        </w:rPr>
        <w:t>楼</w:t>
      </w:r>
    </w:p>
    <w:p w:rsidR="00747740" w:rsidRDefault="007349E3">
      <w:pPr>
        <w:widowControl/>
        <w:spacing w:line="360" w:lineRule="auto"/>
        <w:ind w:firstLineChars="250" w:firstLine="600"/>
        <w:rPr>
          <w:sz w:val="24"/>
        </w:rPr>
      </w:pPr>
      <w:r w:rsidRPr="005130B0">
        <w:rPr>
          <w:rFonts w:hint="eastAsia"/>
          <w:sz w:val="24"/>
        </w:rPr>
        <w:t>法定代表人：林俊波</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021</w:t>
      </w:r>
      <w:r w:rsidRPr="005130B0">
        <w:rPr>
          <w:rFonts w:hint="eastAsia"/>
          <w:sz w:val="24"/>
        </w:rPr>
        <w:t>）</w:t>
      </w:r>
      <w:r w:rsidRPr="005130B0">
        <w:rPr>
          <w:rFonts w:hint="eastAsia"/>
          <w:sz w:val="24"/>
        </w:rPr>
        <w:t>68634518</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021</w:t>
      </w:r>
      <w:r w:rsidRPr="005130B0">
        <w:rPr>
          <w:rFonts w:hint="eastAsia"/>
          <w:sz w:val="24"/>
        </w:rPr>
        <w:t>）</w:t>
      </w:r>
      <w:r w:rsidRPr="005130B0">
        <w:rPr>
          <w:rFonts w:hint="eastAsia"/>
          <w:sz w:val="24"/>
        </w:rPr>
        <w:t>68865680</w:t>
      </w:r>
    </w:p>
    <w:p w:rsidR="00747740" w:rsidRDefault="007349E3">
      <w:pPr>
        <w:widowControl/>
        <w:spacing w:line="360" w:lineRule="auto"/>
        <w:ind w:firstLineChars="250" w:firstLine="600"/>
        <w:rPr>
          <w:sz w:val="24"/>
        </w:rPr>
      </w:pPr>
      <w:r w:rsidRPr="005130B0">
        <w:rPr>
          <w:rFonts w:hint="eastAsia"/>
          <w:sz w:val="24"/>
        </w:rPr>
        <w:t>联系人：钟康莺</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400-888-1551</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 xml:space="preserve">www.xcsc.com </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25</w:t>
      </w:r>
      <w:r w:rsidRPr="005130B0">
        <w:rPr>
          <w:rFonts w:hint="eastAsia"/>
          <w:sz w:val="24"/>
        </w:rPr>
        <w:t>）</w:t>
      </w:r>
      <w:r w:rsidRPr="005130B0">
        <w:rPr>
          <w:rFonts w:hint="eastAsia"/>
          <w:sz w:val="24"/>
        </w:rPr>
        <w:t xml:space="preserve"> </w:t>
      </w:r>
      <w:r w:rsidRPr="005130B0">
        <w:rPr>
          <w:rFonts w:hint="eastAsia"/>
          <w:sz w:val="24"/>
        </w:rPr>
        <w:t>国都证券有限责任公司</w:t>
      </w:r>
    </w:p>
    <w:p w:rsidR="00747740" w:rsidRDefault="007349E3">
      <w:pPr>
        <w:widowControl/>
        <w:spacing w:line="360" w:lineRule="auto"/>
        <w:ind w:firstLineChars="250" w:firstLine="600"/>
        <w:rPr>
          <w:sz w:val="24"/>
        </w:rPr>
      </w:pPr>
      <w:r w:rsidRPr="005130B0">
        <w:rPr>
          <w:rFonts w:hint="eastAsia"/>
          <w:sz w:val="24"/>
        </w:rPr>
        <w:t>住所：北京市东城区东直门南大街</w:t>
      </w:r>
      <w:r w:rsidRPr="005130B0">
        <w:rPr>
          <w:rFonts w:hint="eastAsia"/>
          <w:sz w:val="24"/>
        </w:rPr>
        <w:t>3</w:t>
      </w:r>
      <w:r w:rsidRPr="005130B0">
        <w:rPr>
          <w:rFonts w:hint="eastAsia"/>
          <w:sz w:val="24"/>
        </w:rPr>
        <w:t>号国华投资大厦</w:t>
      </w:r>
      <w:r w:rsidRPr="005130B0">
        <w:rPr>
          <w:rFonts w:hint="eastAsia"/>
          <w:sz w:val="24"/>
        </w:rPr>
        <w:t>9</w:t>
      </w:r>
      <w:r w:rsidRPr="005130B0">
        <w:rPr>
          <w:rFonts w:hint="eastAsia"/>
          <w:sz w:val="24"/>
        </w:rPr>
        <w:t>层</w:t>
      </w:r>
      <w:r w:rsidRPr="005130B0">
        <w:rPr>
          <w:rFonts w:hint="eastAsia"/>
          <w:sz w:val="24"/>
        </w:rPr>
        <w:t>10</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办公地址：北京市东城区东直门南大街</w:t>
      </w:r>
      <w:r w:rsidRPr="005130B0">
        <w:rPr>
          <w:rFonts w:hint="eastAsia"/>
          <w:sz w:val="24"/>
        </w:rPr>
        <w:t>3</w:t>
      </w:r>
      <w:r w:rsidRPr="005130B0">
        <w:rPr>
          <w:rFonts w:hint="eastAsia"/>
          <w:sz w:val="24"/>
        </w:rPr>
        <w:t>号国华投资大厦</w:t>
      </w:r>
      <w:r w:rsidRPr="005130B0">
        <w:rPr>
          <w:rFonts w:hint="eastAsia"/>
          <w:sz w:val="24"/>
        </w:rPr>
        <w:t>9</w:t>
      </w:r>
      <w:r w:rsidRPr="005130B0">
        <w:rPr>
          <w:rFonts w:hint="eastAsia"/>
          <w:sz w:val="24"/>
        </w:rPr>
        <w:t>层</w:t>
      </w:r>
      <w:r w:rsidRPr="005130B0">
        <w:rPr>
          <w:rFonts w:hint="eastAsia"/>
          <w:sz w:val="24"/>
        </w:rPr>
        <w:t>10</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法定代表人：常喆</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400-818-8118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www.guodu.com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26</w:t>
      </w:r>
      <w:r w:rsidRPr="005130B0">
        <w:rPr>
          <w:rFonts w:hint="eastAsia"/>
          <w:sz w:val="24"/>
        </w:rPr>
        <w:t>）</w:t>
      </w:r>
      <w:r w:rsidRPr="005130B0">
        <w:rPr>
          <w:rFonts w:hint="eastAsia"/>
          <w:sz w:val="24"/>
        </w:rPr>
        <w:t xml:space="preserve"> </w:t>
      </w:r>
      <w:r w:rsidRPr="005130B0">
        <w:rPr>
          <w:rFonts w:hint="eastAsia"/>
          <w:sz w:val="24"/>
        </w:rPr>
        <w:t>华泰证券股份有限公司</w:t>
      </w:r>
    </w:p>
    <w:p w:rsidR="00747740" w:rsidRDefault="007349E3">
      <w:pPr>
        <w:widowControl/>
        <w:spacing w:line="360" w:lineRule="auto"/>
        <w:ind w:firstLineChars="250" w:firstLine="600"/>
        <w:rPr>
          <w:sz w:val="24"/>
        </w:rPr>
      </w:pPr>
      <w:r w:rsidRPr="005130B0">
        <w:rPr>
          <w:rFonts w:hint="eastAsia"/>
          <w:sz w:val="24"/>
        </w:rPr>
        <w:t>住所：江苏省南京市中山东路</w:t>
      </w:r>
      <w:r w:rsidRPr="005130B0">
        <w:rPr>
          <w:rFonts w:hint="eastAsia"/>
          <w:sz w:val="24"/>
        </w:rPr>
        <w:t>90</w:t>
      </w:r>
      <w:r w:rsidRPr="005130B0">
        <w:rPr>
          <w:rFonts w:hint="eastAsia"/>
          <w:sz w:val="24"/>
        </w:rPr>
        <w:t>号华泰证券大厦</w:t>
      </w:r>
    </w:p>
    <w:p w:rsidR="00747740" w:rsidRDefault="007349E3">
      <w:pPr>
        <w:widowControl/>
        <w:spacing w:line="360" w:lineRule="auto"/>
        <w:ind w:firstLineChars="250" w:firstLine="600"/>
        <w:rPr>
          <w:sz w:val="24"/>
        </w:rPr>
      </w:pPr>
      <w:r w:rsidRPr="005130B0">
        <w:rPr>
          <w:rFonts w:hint="eastAsia"/>
          <w:sz w:val="24"/>
        </w:rPr>
        <w:t>办公地址：江苏省南京市中山东路</w:t>
      </w:r>
      <w:r w:rsidRPr="005130B0">
        <w:rPr>
          <w:rFonts w:hint="eastAsia"/>
          <w:sz w:val="24"/>
        </w:rPr>
        <w:t>90</w:t>
      </w:r>
      <w:r w:rsidRPr="005130B0">
        <w:rPr>
          <w:rFonts w:hint="eastAsia"/>
          <w:sz w:val="24"/>
        </w:rPr>
        <w:t>号华泰证券大厦</w:t>
      </w:r>
    </w:p>
    <w:p w:rsidR="00747740" w:rsidRDefault="007349E3">
      <w:pPr>
        <w:widowControl/>
        <w:spacing w:line="360" w:lineRule="auto"/>
        <w:ind w:firstLineChars="250" w:firstLine="600"/>
        <w:rPr>
          <w:sz w:val="24"/>
        </w:rPr>
      </w:pPr>
      <w:r w:rsidRPr="005130B0">
        <w:rPr>
          <w:rFonts w:hint="eastAsia"/>
          <w:sz w:val="24"/>
        </w:rPr>
        <w:t>法定代表人：吴万善</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025</w:t>
      </w:r>
      <w:r w:rsidRPr="005130B0">
        <w:rPr>
          <w:rFonts w:hint="eastAsia"/>
          <w:sz w:val="24"/>
        </w:rPr>
        <w:t>）</w:t>
      </w:r>
      <w:r w:rsidRPr="005130B0">
        <w:rPr>
          <w:rFonts w:hint="eastAsia"/>
          <w:sz w:val="24"/>
        </w:rPr>
        <w:t>83290979</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025</w:t>
      </w:r>
      <w:r w:rsidRPr="005130B0">
        <w:rPr>
          <w:rFonts w:hint="eastAsia"/>
          <w:sz w:val="24"/>
        </w:rPr>
        <w:t>）</w:t>
      </w:r>
      <w:r w:rsidRPr="005130B0">
        <w:rPr>
          <w:rFonts w:hint="eastAsia"/>
          <w:sz w:val="24"/>
        </w:rPr>
        <w:t>51863323</w:t>
      </w:r>
    </w:p>
    <w:p w:rsidR="00747740" w:rsidRDefault="007349E3">
      <w:pPr>
        <w:widowControl/>
        <w:spacing w:line="360" w:lineRule="auto"/>
        <w:ind w:firstLineChars="250" w:firstLine="600"/>
        <w:rPr>
          <w:sz w:val="24"/>
        </w:rPr>
      </w:pPr>
      <w:r w:rsidRPr="005130B0">
        <w:rPr>
          <w:rFonts w:hint="eastAsia"/>
          <w:sz w:val="24"/>
        </w:rPr>
        <w:t>联系人：万鸣</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95597</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www.htsc.com.cn</w:t>
      </w:r>
    </w:p>
    <w:p w:rsidR="00747740" w:rsidRDefault="007349E3">
      <w:pPr>
        <w:widowControl/>
        <w:spacing w:line="360" w:lineRule="auto"/>
        <w:ind w:firstLineChars="250" w:firstLine="600"/>
        <w:rPr>
          <w:sz w:val="24"/>
        </w:rPr>
      </w:pPr>
      <w:r w:rsidRPr="005130B0">
        <w:rPr>
          <w:rFonts w:hint="eastAsia"/>
          <w:sz w:val="24"/>
        </w:rPr>
        <w:lastRenderedPageBreak/>
        <w:t>（</w:t>
      </w:r>
      <w:r>
        <w:rPr>
          <w:rFonts w:hint="eastAsia"/>
          <w:sz w:val="24"/>
        </w:rPr>
        <w:t>27</w:t>
      </w:r>
      <w:r w:rsidRPr="005130B0">
        <w:rPr>
          <w:rFonts w:hint="eastAsia"/>
          <w:sz w:val="24"/>
        </w:rPr>
        <w:t>）</w:t>
      </w:r>
      <w:r w:rsidRPr="005130B0">
        <w:rPr>
          <w:rFonts w:hint="eastAsia"/>
          <w:sz w:val="24"/>
        </w:rPr>
        <w:t xml:space="preserve"> </w:t>
      </w:r>
      <w:r w:rsidRPr="005130B0">
        <w:rPr>
          <w:rFonts w:hint="eastAsia"/>
          <w:sz w:val="24"/>
        </w:rPr>
        <w:t>中信证券（浙江）有限责任公司</w:t>
      </w:r>
    </w:p>
    <w:p w:rsidR="00747740" w:rsidRDefault="007349E3">
      <w:pPr>
        <w:widowControl/>
        <w:spacing w:line="360" w:lineRule="auto"/>
        <w:ind w:firstLineChars="250" w:firstLine="600"/>
        <w:rPr>
          <w:sz w:val="24"/>
        </w:rPr>
      </w:pPr>
      <w:r w:rsidRPr="005130B0">
        <w:rPr>
          <w:rFonts w:hint="eastAsia"/>
          <w:sz w:val="24"/>
        </w:rPr>
        <w:t>住所：浙江省杭州市中河南路</w:t>
      </w:r>
      <w:r w:rsidRPr="005130B0">
        <w:rPr>
          <w:rFonts w:hint="eastAsia"/>
          <w:sz w:val="24"/>
        </w:rPr>
        <w:t>11</w:t>
      </w:r>
      <w:r w:rsidRPr="005130B0">
        <w:rPr>
          <w:rFonts w:hint="eastAsia"/>
          <w:sz w:val="24"/>
        </w:rPr>
        <w:t>号万凯庭院商务楼</w:t>
      </w:r>
      <w:r w:rsidRPr="005130B0">
        <w:rPr>
          <w:rFonts w:hint="eastAsia"/>
          <w:sz w:val="24"/>
        </w:rPr>
        <w:t>A</w:t>
      </w:r>
      <w:r w:rsidRPr="005130B0">
        <w:rPr>
          <w:rFonts w:hint="eastAsia"/>
          <w:sz w:val="24"/>
        </w:rPr>
        <w:t>座</w:t>
      </w:r>
    </w:p>
    <w:p w:rsidR="00747740" w:rsidRDefault="007349E3">
      <w:pPr>
        <w:widowControl/>
        <w:spacing w:line="360" w:lineRule="auto"/>
        <w:ind w:firstLineChars="250" w:firstLine="600"/>
        <w:rPr>
          <w:sz w:val="24"/>
        </w:rPr>
      </w:pPr>
      <w:r w:rsidRPr="005130B0">
        <w:rPr>
          <w:rFonts w:hint="eastAsia"/>
          <w:sz w:val="24"/>
        </w:rPr>
        <w:t>办公地址：浙江省杭州市中河南路</w:t>
      </w:r>
      <w:r w:rsidRPr="005130B0">
        <w:rPr>
          <w:rFonts w:hint="eastAsia"/>
          <w:sz w:val="24"/>
        </w:rPr>
        <w:t>11</w:t>
      </w:r>
      <w:r w:rsidRPr="005130B0">
        <w:rPr>
          <w:rFonts w:hint="eastAsia"/>
          <w:sz w:val="24"/>
        </w:rPr>
        <w:t>号万凯庭院商务楼</w:t>
      </w:r>
      <w:r w:rsidRPr="005130B0">
        <w:rPr>
          <w:rFonts w:hint="eastAsia"/>
          <w:sz w:val="24"/>
        </w:rPr>
        <w:t>A</w:t>
      </w:r>
      <w:r w:rsidRPr="005130B0">
        <w:rPr>
          <w:rFonts w:hint="eastAsia"/>
          <w:sz w:val="24"/>
        </w:rPr>
        <w:t>座</w:t>
      </w:r>
    </w:p>
    <w:p w:rsidR="00747740" w:rsidRDefault="007349E3">
      <w:pPr>
        <w:widowControl/>
        <w:spacing w:line="360" w:lineRule="auto"/>
        <w:ind w:firstLineChars="250" w:firstLine="600"/>
        <w:rPr>
          <w:sz w:val="24"/>
        </w:rPr>
      </w:pPr>
      <w:r w:rsidRPr="005130B0">
        <w:rPr>
          <w:rFonts w:hint="eastAsia"/>
          <w:sz w:val="24"/>
        </w:rPr>
        <w:t>法定代表人：刘军</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0571</w:t>
      </w:r>
      <w:r w:rsidRPr="005130B0">
        <w:rPr>
          <w:rFonts w:hint="eastAsia"/>
          <w:sz w:val="24"/>
        </w:rPr>
        <w:t>）</w:t>
      </w:r>
      <w:r w:rsidRPr="005130B0">
        <w:rPr>
          <w:rFonts w:hint="eastAsia"/>
          <w:sz w:val="24"/>
        </w:rPr>
        <w:t>85776115</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0571</w:t>
      </w:r>
      <w:r w:rsidRPr="005130B0">
        <w:rPr>
          <w:rFonts w:hint="eastAsia"/>
          <w:sz w:val="24"/>
        </w:rPr>
        <w:t>）</w:t>
      </w:r>
      <w:r w:rsidRPr="005130B0">
        <w:rPr>
          <w:rFonts w:hint="eastAsia"/>
          <w:sz w:val="24"/>
        </w:rPr>
        <w:t>85783771</w:t>
      </w:r>
    </w:p>
    <w:p w:rsidR="00747740" w:rsidRDefault="007349E3">
      <w:pPr>
        <w:widowControl/>
        <w:spacing w:line="360" w:lineRule="auto"/>
        <w:ind w:firstLineChars="250" w:firstLine="600"/>
        <w:rPr>
          <w:sz w:val="24"/>
        </w:rPr>
      </w:pPr>
      <w:r w:rsidRPr="005130B0">
        <w:rPr>
          <w:rFonts w:hint="eastAsia"/>
          <w:sz w:val="24"/>
        </w:rPr>
        <w:t>联系人：俞会亮</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0571</w:t>
      </w:r>
      <w:r w:rsidRPr="005130B0">
        <w:rPr>
          <w:rFonts w:hint="eastAsia"/>
          <w:sz w:val="24"/>
        </w:rPr>
        <w:t>）</w:t>
      </w:r>
      <w:r w:rsidRPr="005130B0">
        <w:rPr>
          <w:rFonts w:hint="eastAsia"/>
          <w:sz w:val="24"/>
        </w:rPr>
        <w:t>96598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www.96598.com.cn</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28</w:t>
      </w:r>
      <w:r w:rsidRPr="005130B0">
        <w:rPr>
          <w:rFonts w:hint="eastAsia"/>
          <w:sz w:val="24"/>
        </w:rPr>
        <w:t>）</w:t>
      </w:r>
      <w:r w:rsidRPr="005130B0">
        <w:rPr>
          <w:rFonts w:hint="eastAsia"/>
          <w:sz w:val="24"/>
        </w:rPr>
        <w:t xml:space="preserve"> </w:t>
      </w:r>
      <w:r w:rsidRPr="005130B0">
        <w:rPr>
          <w:rFonts w:hint="eastAsia"/>
          <w:sz w:val="24"/>
        </w:rPr>
        <w:t>中银国际证券有限责任公司</w:t>
      </w:r>
    </w:p>
    <w:p w:rsidR="00747740" w:rsidRDefault="007349E3">
      <w:pPr>
        <w:widowControl/>
        <w:spacing w:line="360" w:lineRule="auto"/>
        <w:ind w:firstLineChars="250" w:firstLine="600"/>
        <w:rPr>
          <w:sz w:val="24"/>
        </w:rPr>
      </w:pPr>
      <w:r w:rsidRPr="005130B0">
        <w:rPr>
          <w:rFonts w:hint="eastAsia"/>
          <w:sz w:val="24"/>
        </w:rPr>
        <w:t>住所：上海市银城中路</w:t>
      </w:r>
      <w:r w:rsidRPr="005130B0">
        <w:rPr>
          <w:rFonts w:hint="eastAsia"/>
          <w:sz w:val="24"/>
        </w:rPr>
        <w:t>200</w:t>
      </w:r>
      <w:r w:rsidRPr="005130B0">
        <w:rPr>
          <w:rFonts w:hint="eastAsia"/>
          <w:sz w:val="24"/>
        </w:rPr>
        <w:t>号</w:t>
      </w:r>
      <w:r w:rsidRPr="005130B0">
        <w:rPr>
          <w:rFonts w:hint="eastAsia"/>
          <w:sz w:val="24"/>
        </w:rPr>
        <w:t>39</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办公地址：中国上海浦东银城中路</w:t>
      </w:r>
      <w:r w:rsidRPr="005130B0">
        <w:rPr>
          <w:rFonts w:hint="eastAsia"/>
          <w:sz w:val="24"/>
        </w:rPr>
        <w:t>200</w:t>
      </w:r>
      <w:r w:rsidRPr="005130B0">
        <w:rPr>
          <w:rFonts w:hint="eastAsia"/>
          <w:sz w:val="24"/>
        </w:rPr>
        <w:t>号中银大厦</w:t>
      </w:r>
      <w:r w:rsidRPr="005130B0">
        <w:rPr>
          <w:rFonts w:hint="eastAsia"/>
          <w:sz w:val="24"/>
        </w:rPr>
        <w:t>39-40</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法定代表人：许刚</w:t>
      </w:r>
    </w:p>
    <w:p w:rsidR="00747740" w:rsidRDefault="007349E3">
      <w:pPr>
        <w:widowControl/>
        <w:spacing w:line="360" w:lineRule="auto"/>
        <w:ind w:firstLineChars="250" w:firstLine="600"/>
        <w:rPr>
          <w:sz w:val="24"/>
        </w:rPr>
      </w:pPr>
      <w:r w:rsidRPr="005130B0">
        <w:rPr>
          <w:rFonts w:hint="eastAsia"/>
          <w:sz w:val="24"/>
        </w:rPr>
        <w:t>联系人：李丹</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400-620-8888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www.bocichina.com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29</w:t>
      </w:r>
      <w:r w:rsidRPr="005130B0">
        <w:rPr>
          <w:rFonts w:hint="eastAsia"/>
          <w:sz w:val="24"/>
        </w:rPr>
        <w:t>）</w:t>
      </w:r>
      <w:r w:rsidRPr="005130B0">
        <w:rPr>
          <w:rFonts w:hint="eastAsia"/>
          <w:sz w:val="24"/>
        </w:rPr>
        <w:t xml:space="preserve"> </w:t>
      </w:r>
      <w:r w:rsidRPr="005130B0">
        <w:rPr>
          <w:rFonts w:hint="eastAsia"/>
          <w:sz w:val="24"/>
        </w:rPr>
        <w:t>中信万通证券有限责任公司</w:t>
      </w:r>
    </w:p>
    <w:p w:rsidR="00747740" w:rsidRDefault="007349E3">
      <w:pPr>
        <w:widowControl/>
        <w:spacing w:line="360" w:lineRule="auto"/>
        <w:ind w:firstLineChars="250" w:firstLine="600"/>
        <w:rPr>
          <w:sz w:val="24"/>
        </w:rPr>
      </w:pPr>
      <w:r w:rsidRPr="005130B0">
        <w:rPr>
          <w:rFonts w:hint="eastAsia"/>
          <w:sz w:val="24"/>
        </w:rPr>
        <w:t>住所：青岛市崂山区苗岭路</w:t>
      </w:r>
      <w:r w:rsidRPr="005130B0">
        <w:rPr>
          <w:rFonts w:hint="eastAsia"/>
          <w:sz w:val="24"/>
        </w:rPr>
        <w:t>29</w:t>
      </w:r>
      <w:r w:rsidRPr="005130B0">
        <w:rPr>
          <w:rFonts w:hint="eastAsia"/>
          <w:sz w:val="24"/>
        </w:rPr>
        <w:t>号澳柯玛大厦</w:t>
      </w:r>
      <w:r w:rsidRPr="005130B0">
        <w:rPr>
          <w:rFonts w:hint="eastAsia"/>
          <w:sz w:val="24"/>
        </w:rPr>
        <w:t>15</w:t>
      </w:r>
      <w:r w:rsidRPr="005130B0">
        <w:rPr>
          <w:rFonts w:hint="eastAsia"/>
          <w:sz w:val="24"/>
        </w:rPr>
        <w:t>层（</w:t>
      </w:r>
      <w:r w:rsidRPr="005130B0">
        <w:rPr>
          <w:rFonts w:hint="eastAsia"/>
          <w:sz w:val="24"/>
        </w:rPr>
        <w:t>1507</w:t>
      </w:r>
      <w:r w:rsidRPr="005130B0">
        <w:rPr>
          <w:rFonts w:hint="eastAsia"/>
          <w:sz w:val="24"/>
        </w:rPr>
        <w:t>－</w:t>
      </w:r>
      <w:r w:rsidRPr="005130B0">
        <w:rPr>
          <w:rFonts w:hint="eastAsia"/>
          <w:sz w:val="24"/>
        </w:rPr>
        <w:t>1510</w:t>
      </w:r>
      <w:r w:rsidRPr="005130B0">
        <w:rPr>
          <w:rFonts w:hint="eastAsia"/>
          <w:sz w:val="24"/>
        </w:rPr>
        <w:t>室）</w:t>
      </w:r>
    </w:p>
    <w:p w:rsidR="00747740" w:rsidRDefault="007349E3">
      <w:pPr>
        <w:widowControl/>
        <w:spacing w:line="360" w:lineRule="auto"/>
        <w:ind w:firstLineChars="250" w:firstLine="600"/>
        <w:rPr>
          <w:sz w:val="24"/>
        </w:rPr>
      </w:pPr>
      <w:r w:rsidRPr="005130B0">
        <w:rPr>
          <w:rFonts w:hint="eastAsia"/>
          <w:sz w:val="24"/>
        </w:rPr>
        <w:t>办公地址：青岛市崂山区深圳路</w:t>
      </w:r>
      <w:r w:rsidRPr="005130B0">
        <w:rPr>
          <w:rFonts w:hint="eastAsia"/>
          <w:sz w:val="24"/>
        </w:rPr>
        <w:t>222</w:t>
      </w:r>
      <w:r w:rsidRPr="005130B0">
        <w:rPr>
          <w:rFonts w:hint="eastAsia"/>
          <w:sz w:val="24"/>
        </w:rPr>
        <w:t>号青岛国际金融广场</w:t>
      </w:r>
      <w:r w:rsidRPr="005130B0">
        <w:rPr>
          <w:rFonts w:hint="eastAsia"/>
          <w:sz w:val="24"/>
        </w:rPr>
        <w:t>1</w:t>
      </w:r>
      <w:r w:rsidRPr="005130B0">
        <w:rPr>
          <w:rFonts w:hint="eastAsia"/>
          <w:sz w:val="24"/>
        </w:rPr>
        <w:t>号楼第</w:t>
      </w:r>
      <w:r w:rsidRPr="005130B0">
        <w:rPr>
          <w:rFonts w:hint="eastAsia"/>
          <w:sz w:val="24"/>
        </w:rPr>
        <w:t>20</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法定代表人：杨宝林</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0532</w:t>
      </w:r>
      <w:r w:rsidRPr="005130B0">
        <w:rPr>
          <w:rFonts w:hint="eastAsia"/>
          <w:sz w:val="24"/>
        </w:rPr>
        <w:t>）</w:t>
      </w:r>
      <w:r w:rsidRPr="005130B0">
        <w:rPr>
          <w:rFonts w:hint="eastAsia"/>
          <w:sz w:val="24"/>
        </w:rPr>
        <w:t>85022326</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0532</w:t>
      </w:r>
      <w:r w:rsidRPr="005130B0">
        <w:rPr>
          <w:rFonts w:hint="eastAsia"/>
          <w:sz w:val="24"/>
        </w:rPr>
        <w:t>）</w:t>
      </w:r>
      <w:r w:rsidRPr="005130B0">
        <w:rPr>
          <w:rFonts w:hint="eastAsia"/>
          <w:sz w:val="24"/>
        </w:rPr>
        <w:t>85022605</w:t>
      </w:r>
    </w:p>
    <w:p w:rsidR="00747740" w:rsidRDefault="007349E3">
      <w:pPr>
        <w:widowControl/>
        <w:spacing w:line="360" w:lineRule="auto"/>
        <w:ind w:firstLineChars="250" w:firstLine="600"/>
        <w:rPr>
          <w:sz w:val="24"/>
        </w:rPr>
      </w:pPr>
      <w:r w:rsidRPr="005130B0">
        <w:rPr>
          <w:rFonts w:hint="eastAsia"/>
          <w:sz w:val="24"/>
        </w:rPr>
        <w:t>联系人：吴忠超</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0532</w:t>
      </w:r>
      <w:r w:rsidRPr="005130B0">
        <w:rPr>
          <w:rFonts w:hint="eastAsia"/>
          <w:sz w:val="24"/>
        </w:rPr>
        <w:t>）</w:t>
      </w:r>
      <w:r w:rsidRPr="005130B0">
        <w:rPr>
          <w:rFonts w:hint="eastAsia"/>
          <w:sz w:val="24"/>
        </w:rPr>
        <w:t>96577</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www.zxwt.com.cn</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30</w:t>
      </w:r>
      <w:r w:rsidRPr="005130B0">
        <w:rPr>
          <w:rFonts w:hint="eastAsia"/>
          <w:sz w:val="24"/>
        </w:rPr>
        <w:t>）</w:t>
      </w:r>
      <w:r w:rsidRPr="005130B0">
        <w:rPr>
          <w:rFonts w:hint="eastAsia"/>
          <w:sz w:val="24"/>
        </w:rPr>
        <w:t xml:space="preserve"> </w:t>
      </w:r>
      <w:r w:rsidRPr="005130B0">
        <w:rPr>
          <w:rFonts w:hint="eastAsia"/>
          <w:sz w:val="24"/>
        </w:rPr>
        <w:t>恒泰证券股份有限公司</w:t>
      </w:r>
    </w:p>
    <w:p w:rsidR="00747740" w:rsidRDefault="007349E3">
      <w:pPr>
        <w:widowControl/>
        <w:spacing w:line="360" w:lineRule="auto"/>
        <w:ind w:firstLineChars="250" w:firstLine="600"/>
        <w:rPr>
          <w:sz w:val="24"/>
        </w:rPr>
      </w:pPr>
      <w:r w:rsidRPr="005130B0">
        <w:rPr>
          <w:rFonts w:hint="eastAsia"/>
          <w:sz w:val="24"/>
        </w:rPr>
        <w:t>住所：内蒙古呼和浩特市新城区新华东街</w:t>
      </w:r>
      <w:r w:rsidRPr="005130B0">
        <w:rPr>
          <w:rFonts w:hint="eastAsia"/>
          <w:sz w:val="24"/>
        </w:rPr>
        <w:t>111</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办公地址：内蒙古呼和浩特市新城区新华东街</w:t>
      </w:r>
      <w:r w:rsidRPr="005130B0">
        <w:rPr>
          <w:rFonts w:hint="eastAsia"/>
          <w:sz w:val="24"/>
        </w:rPr>
        <w:t>111</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法定代表人：庞介民</w:t>
      </w:r>
    </w:p>
    <w:p w:rsidR="00747740" w:rsidRDefault="007349E3">
      <w:pPr>
        <w:widowControl/>
        <w:spacing w:line="360" w:lineRule="auto"/>
        <w:ind w:firstLineChars="250" w:firstLine="600"/>
        <w:rPr>
          <w:sz w:val="24"/>
        </w:rPr>
      </w:pPr>
      <w:r w:rsidRPr="005130B0">
        <w:rPr>
          <w:rFonts w:hint="eastAsia"/>
          <w:sz w:val="24"/>
        </w:rPr>
        <w:lastRenderedPageBreak/>
        <w:t>电话：（</w:t>
      </w:r>
      <w:r w:rsidRPr="005130B0">
        <w:rPr>
          <w:rFonts w:hint="eastAsia"/>
          <w:sz w:val="24"/>
        </w:rPr>
        <w:t>0471</w:t>
      </w:r>
      <w:r w:rsidRPr="005130B0">
        <w:rPr>
          <w:rFonts w:hint="eastAsia"/>
          <w:sz w:val="24"/>
        </w:rPr>
        <w:t>）</w:t>
      </w:r>
      <w:r w:rsidRPr="005130B0">
        <w:rPr>
          <w:rFonts w:hint="eastAsia"/>
          <w:sz w:val="24"/>
        </w:rPr>
        <w:t>4979037</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0471</w:t>
      </w:r>
      <w:r w:rsidRPr="005130B0">
        <w:rPr>
          <w:rFonts w:hint="eastAsia"/>
          <w:sz w:val="24"/>
        </w:rPr>
        <w:t>）</w:t>
      </w:r>
      <w:r w:rsidRPr="005130B0">
        <w:rPr>
          <w:rFonts w:hint="eastAsia"/>
          <w:sz w:val="24"/>
        </w:rPr>
        <w:t>4961259</w:t>
      </w:r>
    </w:p>
    <w:p w:rsidR="00747740" w:rsidRDefault="007349E3">
      <w:pPr>
        <w:widowControl/>
        <w:spacing w:line="360" w:lineRule="auto"/>
        <w:ind w:firstLineChars="250" w:firstLine="600"/>
        <w:rPr>
          <w:sz w:val="24"/>
        </w:rPr>
      </w:pPr>
      <w:r w:rsidRPr="005130B0">
        <w:rPr>
          <w:rFonts w:hint="eastAsia"/>
          <w:sz w:val="24"/>
        </w:rPr>
        <w:t>联系人：王旭华</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0471</w:t>
      </w:r>
      <w:r w:rsidRPr="005130B0">
        <w:rPr>
          <w:rFonts w:hint="eastAsia"/>
          <w:sz w:val="24"/>
        </w:rPr>
        <w:t>）</w:t>
      </w:r>
      <w:r w:rsidRPr="005130B0">
        <w:rPr>
          <w:rFonts w:hint="eastAsia"/>
          <w:sz w:val="24"/>
        </w:rPr>
        <w:t>4960762</w:t>
      </w:r>
      <w:r w:rsidRPr="005130B0">
        <w:rPr>
          <w:rFonts w:hint="eastAsia"/>
          <w:sz w:val="24"/>
        </w:rPr>
        <w:t>，（</w:t>
      </w:r>
      <w:r w:rsidRPr="005130B0">
        <w:rPr>
          <w:rFonts w:hint="eastAsia"/>
          <w:sz w:val="24"/>
        </w:rPr>
        <w:t>021</w:t>
      </w:r>
      <w:r w:rsidRPr="005130B0">
        <w:rPr>
          <w:rFonts w:hint="eastAsia"/>
          <w:sz w:val="24"/>
        </w:rPr>
        <w:t>）</w:t>
      </w:r>
      <w:r w:rsidRPr="005130B0">
        <w:rPr>
          <w:rFonts w:hint="eastAsia"/>
          <w:sz w:val="24"/>
        </w:rPr>
        <w:t>68405273</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www.cnht.com.cn</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3</w:t>
      </w:r>
      <w:r>
        <w:rPr>
          <w:rFonts w:hint="eastAsia"/>
          <w:sz w:val="24"/>
        </w:rPr>
        <w:t>1</w:t>
      </w:r>
      <w:r w:rsidRPr="005130B0">
        <w:rPr>
          <w:rFonts w:hint="eastAsia"/>
          <w:sz w:val="24"/>
        </w:rPr>
        <w:t>）</w:t>
      </w:r>
      <w:r w:rsidRPr="005130B0">
        <w:rPr>
          <w:rFonts w:hint="eastAsia"/>
          <w:sz w:val="24"/>
        </w:rPr>
        <w:t xml:space="preserve"> </w:t>
      </w:r>
      <w:r w:rsidRPr="005130B0">
        <w:rPr>
          <w:rFonts w:hint="eastAsia"/>
          <w:sz w:val="24"/>
        </w:rPr>
        <w:t>国信证券股份有限公司</w:t>
      </w:r>
    </w:p>
    <w:p w:rsidR="00747740" w:rsidRDefault="007349E3">
      <w:pPr>
        <w:widowControl/>
        <w:spacing w:line="360" w:lineRule="auto"/>
        <w:ind w:firstLineChars="250" w:firstLine="600"/>
        <w:rPr>
          <w:sz w:val="24"/>
        </w:rPr>
      </w:pPr>
      <w:r w:rsidRPr="005130B0">
        <w:rPr>
          <w:rFonts w:hint="eastAsia"/>
          <w:sz w:val="24"/>
        </w:rPr>
        <w:t>住所：深圳市罗湖区红岭中路</w:t>
      </w:r>
      <w:r w:rsidRPr="005130B0">
        <w:rPr>
          <w:rFonts w:hint="eastAsia"/>
          <w:sz w:val="24"/>
        </w:rPr>
        <w:t>1012</w:t>
      </w:r>
      <w:r w:rsidRPr="005130B0">
        <w:rPr>
          <w:rFonts w:hint="eastAsia"/>
          <w:sz w:val="24"/>
        </w:rPr>
        <w:t>号国信证券大厦</w:t>
      </w:r>
      <w:r w:rsidRPr="005130B0">
        <w:rPr>
          <w:rFonts w:hint="eastAsia"/>
          <w:sz w:val="24"/>
        </w:rPr>
        <w:t>16-26</w:t>
      </w:r>
      <w:r w:rsidRPr="005130B0">
        <w:rPr>
          <w:rFonts w:hint="eastAsia"/>
          <w:sz w:val="24"/>
        </w:rPr>
        <w:t>楼</w:t>
      </w:r>
    </w:p>
    <w:p w:rsidR="00747740" w:rsidRDefault="007349E3">
      <w:pPr>
        <w:widowControl/>
        <w:spacing w:line="360" w:lineRule="auto"/>
        <w:ind w:firstLineChars="250" w:firstLine="600"/>
        <w:rPr>
          <w:sz w:val="24"/>
        </w:rPr>
      </w:pPr>
      <w:r w:rsidRPr="005130B0">
        <w:rPr>
          <w:rFonts w:hint="eastAsia"/>
          <w:sz w:val="24"/>
        </w:rPr>
        <w:t>办公地址：深圳市罗湖区红岭中路</w:t>
      </w:r>
      <w:r w:rsidRPr="005130B0">
        <w:rPr>
          <w:rFonts w:hint="eastAsia"/>
          <w:sz w:val="24"/>
        </w:rPr>
        <w:t>1012</w:t>
      </w:r>
      <w:r w:rsidRPr="005130B0">
        <w:rPr>
          <w:rFonts w:hint="eastAsia"/>
          <w:sz w:val="24"/>
        </w:rPr>
        <w:t>号国信证券大厦</w:t>
      </w:r>
      <w:r w:rsidRPr="005130B0">
        <w:rPr>
          <w:rFonts w:hint="eastAsia"/>
          <w:sz w:val="24"/>
        </w:rPr>
        <w:t>16-26</w:t>
      </w:r>
      <w:r w:rsidRPr="005130B0">
        <w:rPr>
          <w:rFonts w:hint="eastAsia"/>
          <w:sz w:val="24"/>
        </w:rPr>
        <w:t>楼</w:t>
      </w:r>
    </w:p>
    <w:p w:rsidR="00747740" w:rsidRDefault="007349E3">
      <w:pPr>
        <w:widowControl/>
        <w:spacing w:line="360" w:lineRule="auto"/>
        <w:ind w:firstLineChars="250" w:firstLine="600"/>
        <w:rPr>
          <w:sz w:val="24"/>
        </w:rPr>
      </w:pPr>
      <w:r w:rsidRPr="005130B0">
        <w:rPr>
          <w:rFonts w:hint="eastAsia"/>
          <w:sz w:val="24"/>
        </w:rPr>
        <w:t>法定代表人：何如</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0755</w:t>
      </w:r>
      <w:r w:rsidRPr="005130B0">
        <w:rPr>
          <w:rFonts w:hint="eastAsia"/>
          <w:sz w:val="24"/>
        </w:rPr>
        <w:t>）</w:t>
      </w:r>
      <w:r w:rsidRPr="005130B0">
        <w:rPr>
          <w:rFonts w:hint="eastAsia"/>
          <w:sz w:val="24"/>
        </w:rPr>
        <w:t>82130833</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0755</w:t>
      </w:r>
      <w:r w:rsidRPr="005130B0">
        <w:rPr>
          <w:rFonts w:hint="eastAsia"/>
          <w:sz w:val="24"/>
        </w:rPr>
        <w:t>）</w:t>
      </w:r>
      <w:r w:rsidRPr="005130B0">
        <w:rPr>
          <w:rFonts w:hint="eastAsia"/>
          <w:sz w:val="24"/>
        </w:rPr>
        <w:t>82133952</w:t>
      </w:r>
    </w:p>
    <w:p w:rsidR="00747740" w:rsidRDefault="007349E3">
      <w:pPr>
        <w:widowControl/>
        <w:spacing w:line="360" w:lineRule="auto"/>
        <w:ind w:firstLineChars="250" w:firstLine="600"/>
        <w:rPr>
          <w:sz w:val="24"/>
        </w:rPr>
      </w:pPr>
      <w:r w:rsidRPr="005130B0">
        <w:rPr>
          <w:rFonts w:hint="eastAsia"/>
          <w:sz w:val="24"/>
        </w:rPr>
        <w:t>联系人：齐晓燕</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95536</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www.guosen.com.cn</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32</w:t>
      </w:r>
      <w:r w:rsidRPr="005130B0">
        <w:rPr>
          <w:rFonts w:hint="eastAsia"/>
          <w:sz w:val="24"/>
        </w:rPr>
        <w:t>）</w:t>
      </w:r>
      <w:r w:rsidRPr="005130B0">
        <w:rPr>
          <w:rFonts w:hint="eastAsia"/>
          <w:sz w:val="24"/>
        </w:rPr>
        <w:t xml:space="preserve"> </w:t>
      </w:r>
      <w:r w:rsidRPr="005130B0">
        <w:rPr>
          <w:rFonts w:hint="eastAsia"/>
          <w:sz w:val="24"/>
        </w:rPr>
        <w:t>东北证券股份有限公司</w:t>
      </w:r>
    </w:p>
    <w:p w:rsidR="00747740" w:rsidRDefault="007349E3">
      <w:pPr>
        <w:widowControl/>
        <w:spacing w:line="360" w:lineRule="auto"/>
        <w:ind w:firstLineChars="250" w:firstLine="600"/>
        <w:rPr>
          <w:sz w:val="24"/>
        </w:rPr>
      </w:pPr>
      <w:r w:rsidRPr="005130B0">
        <w:rPr>
          <w:rFonts w:hint="eastAsia"/>
          <w:sz w:val="24"/>
        </w:rPr>
        <w:t>住所：长春市自由大路</w:t>
      </w:r>
      <w:r w:rsidRPr="005130B0">
        <w:rPr>
          <w:rFonts w:hint="eastAsia"/>
          <w:sz w:val="24"/>
        </w:rPr>
        <w:t>1138</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办公地址：长春市自由大路</w:t>
      </w:r>
      <w:r w:rsidRPr="005130B0">
        <w:rPr>
          <w:rFonts w:hint="eastAsia"/>
          <w:sz w:val="24"/>
        </w:rPr>
        <w:t>1138</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法定代表人：矫正中</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0431</w:t>
      </w:r>
      <w:r w:rsidRPr="005130B0">
        <w:rPr>
          <w:rFonts w:hint="eastAsia"/>
          <w:sz w:val="24"/>
        </w:rPr>
        <w:t>）</w:t>
      </w:r>
      <w:r w:rsidRPr="005130B0">
        <w:rPr>
          <w:rFonts w:hint="eastAsia"/>
          <w:sz w:val="24"/>
        </w:rPr>
        <w:t>85096709</w:t>
      </w:r>
    </w:p>
    <w:p w:rsidR="00747740" w:rsidRDefault="007349E3">
      <w:pPr>
        <w:widowControl/>
        <w:spacing w:line="360" w:lineRule="auto"/>
        <w:ind w:firstLineChars="250" w:firstLine="600"/>
        <w:rPr>
          <w:sz w:val="24"/>
        </w:rPr>
      </w:pPr>
      <w:r w:rsidRPr="005130B0">
        <w:rPr>
          <w:rFonts w:hint="eastAsia"/>
          <w:sz w:val="24"/>
        </w:rPr>
        <w:t>联系人：潘锴</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4006000686</w:t>
      </w:r>
      <w:r w:rsidRPr="005130B0">
        <w:rPr>
          <w:rFonts w:hint="eastAsia"/>
          <w:sz w:val="24"/>
        </w:rPr>
        <w:t>，（</w:t>
      </w:r>
      <w:r w:rsidRPr="005130B0">
        <w:rPr>
          <w:rFonts w:hint="eastAsia"/>
          <w:sz w:val="24"/>
        </w:rPr>
        <w:t>0431</w:t>
      </w:r>
      <w:r w:rsidRPr="005130B0">
        <w:rPr>
          <w:rFonts w:hint="eastAsia"/>
          <w:sz w:val="24"/>
        </w:rPr>
        <w:t>）</w:t>
      </w:r>
      <w:r w:rsidRPr="005130B0">
        <w:rPr>
          <w:rFonts w:hint="eastAsia"/>
          <w:sz w:val="24"/>
        </w:rPr>
        <w:t>85096733</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www.nesc.cn</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33</w:t>
      </w:r>
      <w:r w:rsidRPr="005130B0">
        <w:rPr>
          <w:rFonts w:hint="eastAsia"/>
          <w:sz w:val="24"/>
        </w:rPr>
        <w:t>）</w:t>
      </w:r>
      <w:r w:rsidRPr="005130B0">
        <w:rPr>
          <w:rFonts w:hint="eastAsia"/>
          <w:sz w:val="24"/>
        </w:rPr>
        <w:t xml:space="preserve"> </w:t>
      </w:r>
      <w:r w:rsidRPr="005130B0">
        <w:rPr>
          <w:rFonts w:hint="eastAsia"/>
          <w:sz w:val="24"/>
        </w:rPr>
        <w:t>中航证券有限公司</w:t>
      </w:r>
    </w:p>
    <w:p w:rsidR="00747740" w:rsidRDefault="007349E3">
      <w:pPr>
        <w:widowControl/>
        <w:spacing w:line="360" w:lineRule="auto"/>
        <w:ind w:firstLineChars="250" w:firstLine="600"/>
        <w:rPr>
          <w:sz w:val="24"/>
        </w:rPr>
      </w:pPr>
      <w:r w:rsidRPr="005130B0">
        <w:rPr>
          <w:rFonts w:hint="eastAsia"/>
          <w:sz w:val="24"/>
        </w:rPr>
        <w:t>住所：南昌市红谷滩新区红谷中大道</w:t>
      </w:r>
      <w:r w:rsidRPr="005130B0">
        <w:rPr>
          <w:rFonts w:hint="eastAsia"/>
          <w:sz w:val="24"/>
        </w:rPr>
        <w:t>1619</w:t>
      </w:r>
      <w:r w:rsidRPr="005130B0">
        <w:rPr>
          <w:rFonts w:hint="eastAsia"/>
          <w:sz w:val="24"/>
        </w:rPr>
        <w:t>号国际金融大厦</w:t>
      </w:r>
      <w:r w:rsidRPr="005130B0">
        <w:rPr>
          <w:rFonts w:hint="eastAsia"/>
          <w:sz w:val="24"/>
        </w:rPr>
        <w:t>41</w:t>
      </w:r>
      <w:r w:rsidRPr="005130B0">
        <w:rPr>
          <w:rFonts w:hint="eastAsia"/>
          <w:sz w:val="24"/>
        </w:rPr>
        <w:t>楼</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办公地址：南昌市红谷滩新区红谷中大道</w:t>
      </w:r>
      <w:r w:rsidRPr="005130B0">
        <w:rPr>
          <w:rFonts w:hint="eastAsia"/>
          <w:sz w:val="24"/>
        </w:rPr>
        <w:t>1619</w:t>
      </w:r>
      <w:r w:rsidRPr="005130B0">
        <w:rPr>
          <w:rFonts w:hint="eastAsia"/>
          <w:sz w:val="24"/>
        </w:rPr>
        <w:t>号国际金融大厦</w:t>
      </w:r>
      <w:r w:rsidRPr="005130B0">
        <w:rPr>
          <w:rFonts w:hint="eastAsia"/>
          <w:sz w:val="24"/>
        </w:rPr>
        <w:t>41</w:t>
      </w:r>
      <w:r w:rsidRPr="005130B0">
        <w:rPr>
          <w:rFonts w:hint="eastAsia"/>
          <w:sz w:val="24"/>
        </w:rPr>
        <w:t>楼</w:t>
      </w:r>
    </w:p>
    <w:p w:rsidR="00747740" w:rsidRDefault="007349E3">
      <w:pPr>
        <w:widowControl/>
        <w:spacing w:line="360" w:lineRule="auto"/>
        <w:ind w:firstLineChars="250" w:firstLine="600"/>
        <w:rPr>
          <w:sz w:val="24"/>
        </w:rPr>
      </w:pPr>
      <w:r w:rsidRPr="005130B0">
        <w:rPr>
          <w:rFonts w:hint="eastAsia"/>
          <w:sz w:val="24"/>
        </w:rPr>
        <w:t>法定代表人：杜航</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0791</w:t>
      </w:r>
      <w:r w:rsidRPr="005130B0">
        <w:rPr>
          <w:rFonts w:hint="eastAsia"/>
          <w:sz w:val="24"/>
        </w:rPr>
        <w:t>）</w:t>
      </w:r>
      <w:r w:rsidRPr="005130B0">
        <w:rPr>
          <w:rFonts w:hint="eastAsia"/>
          <w:sz w:val="24"/>
        </w:rPr>
        <w:t>86768681</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0791</w:t>
      </w:r>
      <w:r w:rsidRPr="005130B0">
        <w:rPr>
          <w:rFonts w:hint="eastAsia"/>
          <w:sz w:val="24"/>
        </w:rPr>
        <w:t>）</w:t>
      </w:r>
      <w:r w:rsidRPr="005130B0">
        <w:rPr>
          <w:rFonts w:hint="eastAsia"/>
          <w:sz w:val="24"/>
        </w:rPr>
        <w:t>86770178</w:t>
      </w:r>
    </w:p>
    <w:p w:rsidR="00747740" w:rsidRDefault="007349E3">
      <w:pPr>
        <w:widowControl/>
        <w:spacing w:line="360" w:lineRule="auto"/>
        <w:ind w:firstLineChars="250" w:firstLine="600"/>
        <w:rPr>
          <w:sz w:val="24"/>
        </w:rPr>
      </w:pPr>
      <w:r w:rsidRPr="005130B0">
        <w:rPr>
          <w:rFonts w:hint="eastAsia"/>
          <w:sz w:val="24"/>
        </w:rPr>
        <w:t>联系人：戴蕾</w:t>
      </w:r>
    </w:p>
    <w:p w:rsidR="00747740" w:rsidRDefault="007349E3">
      <w:pPr>
        <w:widowControl/>
        <w:spacing w:line="360" w:lineRule="auto"/>
        <w:ind w:firstLineChars="250" w:firstLine="600"/>
        <w:rPr>
          <w:sz w:val="24"/>
        </w:rPr>
      </w:pPr>
      <w:r w:rsidRPr="005130B0">
        <w:rPr>
          <w:rFonts w:hint="eastAsia"/>
          <w:sz w:val="24"/>
        </w:rPr>
        <w:lastRenderedPageBreak/>
        <w:t>客户服务电话：</w:t>
      </w:r>
      <w:r w:rsidRPr="005130B0">
        <w:rPr>
          <w:rFonts w:hint="eastAsia"/>
          <w:sz w:val="24"/>
        </w:rPr>
        <w:t>400-8866-567</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www.avicsec.com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34</w:t>
      </w:r>
      <w:r w:rsidRPr="005130B0">
        <w:rPr>
          <w:rFonts w:hint="eastAsia"/>
          <w:sz w:val="24"/>
        </w:rPr>
        <w:t>）</w:t>
      </w:r>
      <w:r w:rsidRPr="005130B0">
        <w:rPr>
          <w:rFonts w:hint="eastAsia"/>
          <w:sz w:val="24"/>
        </w:rPr>
        <w:t xml:space="preserve"> </w:t>
      </w:r>
      <w:r w:rsidRPr="005130B0">
        <w:rPr>
          <w:rFonts w:hint="eastAsia"/>
          <w:sz w:val="24"/>
        </w:rPr>
        <w:t>安信证券股份有限公司</w:t>
      </w:r>
    </w:p>
    <w:p w:rsidR="00747740" w:rsidRDefault="007349E3">
      <w:pPr>
        <w:widowControl/>
        <w:spacing w:line="360" w:lineRule="auto"/>
        <w:ind w:firstLineChars="250" w:firstLine="600"/>
        <w:rPr>
          <w:sz w:val="24"/>
        </w:rPr>
      </w:pPr>
      <w:r w:rsidRPr="005130B0">
        <w:rPr>
          <w:rFonts w:hint="eastAsia"/>
          <w:sz w:val="24"/>
        </w:rPr>
        <w:t>住所：深圳市福田区金田路</w:t>
      </w:r>
      <w:r w:rsidRPr="005130B0">
        <w:rPr>
          <w:rFonts w:hint="eastAsia"/>
          <w:sz w:val="24"/>
        </w:rPr>
        <w:t>4018</w:t>
      </w:r>
      <w:r w:rsidRPr="005130B0">
        <w:rPr>
          <w:rFonts w:hint="eastAsia"/>
          <w:sz w:val="24"/>
        </w:rPr>
        <w:t>号安联大厦</w:t>
      </w:r>
      <w:r w:rsidRPr="005130B0">
        <w:rPr>
          <w:rFonts w:hint="eastAsia"/>
          <w:sz w:val="24"/>
        </w:rPr>
        <w:t>35</w:t>
      </w:r>
      <w:r w:rsidRPr="005130B0">
        <w:rPr>
          <w:rFonts w:hint="eastAsia"/>
          <w:sz w:val="24"/>
        </w:rPr>
        <w:t>层、</w:t>
      </w:r>
      <w:r w:rsidRPr="005130B0">
        <w:rPr>
          <w:rFonts w:hint="eastAsia"/>
          <w:sz w:val="24"/>
        </w:rPr>
        <w:t>28</w:t>
      </w:r>
      <w:r w:rsidRPr="005130B0">
        <w:rPr>
          <w:rFonts w:hint="eastAsia"/>
          <w:sz w:val="24"/>
        </w:rPr>
        <w:t>层</w:t>
      </w:r>
      <w:r w:rsidRPr="005130B0">
        <w:rPr>
          <w:rFonts w:hint="eastAsia"/>
          <w:sz w:val="24"/>
        </w:rPr>
        <w:t>A02</w:t>
      </w:r>
      <w:r w:rsidRPr="005130B0">
        <w:rPr>
          <w:rFonts w:hint="eastAsia"/>
          <w:sz w:val="24"/>
        </w:rPr>
        <w:t>单元</w:t>
      </w:r>
    </w:p>
    <w:p w:rsidR="00747740" w:rsidRDefault="007349E3">
      <w:pPr>
        <w:widowControl/>
        <w:spacing w:line="360" w:lineRule="auto"/>
        <w:ind w:firstLineChars="250" w:firstLine="600"/>
        <w:rPr>
          <w:sz w:val="24"/>
        </w:rPr>
      </w:pPr>
      <w:r w:rsidRPr="005130B0">
        <w:rPr>
          <w:rFonts w:hint="eastAsia"/>
          <w:sz w:val="24"/>
        </w:rPr>
        <w:t>办公地址：深圳市福田区金田路</w:t>
      </w:r>
      <w:r w:rsidRPr="005130B0">
        <w:rPr>
          <w:rFonts w:hint="eastAsia"/>
          <w:sz w:val="24"/>
        </w:rPr>
        <w:t>4018</w:t>
      </w:r>
      <w:r w:rsidRPr="005130B0">
        <w:rPr>
          <w:rFonts w:hint="eastAsia"/>
          <w:sz w:val="24"/>
        </w:rPr>
        <w:t>号安联大厦</w:t>
      </w:r>
      <w:r w:rsidRPr="005130B0">
        <w:rPr>
          <w:rFonts w:hint="eastAsia"/>
          <w:sz w:val="24"/>
        </w:rPr>
        <w:t>35</w:t>
      </w:r>
      <w:r w:rsidRPr="005130B0">
        <w:rPr>
          <w:rFonts w:hint="eastAsia"/>
          <w:sz w:val="24"/>
        </w:rPr>
        <w:t>层、</w:t>
      </w:r>
      <w:r w:rsidRPr="005130B0">
        <w:rPr>
          <w:rFonts w:hint="eastAsia"/>
          <w:sz w:val="24"/>
        </w:rPr>
        <w:t>28</w:t>
      </w:r>
      <w:r w:rsidRPr="005130B0">
        <w:rPr>
          <w:rFonts w:hint="eastAsia"/>
          <w:sz w:val="24"/>
        </w:rPr>
        <w:t>层</w:t>
      </w:r>
      <w:r w:rsidRPr="005130B0">
        <w:rPr>
          <w:rFonts w:hint="eastAsia"/>
          <w:sz w:val="24"/>
        </w:rPr>
        <w:t>A02</w:t>
      </w:r>
      <w:r w:rsidRPr="005130B0">
        <w:rPr>
          <w:rFonts w:hint="eastAsia"/>
          <w:sz w:val="24"/>
        </w:rPr>
        <w:t>单元</w:t>
      </w:r>
    </w:p>
    <w:p w:rsidR="00747740" w:rsidRDefault="007349E3">
      <w:pPr>
        <w:widowControl/>
        <w:spacing w:line="360" w:lineRule="auto"/>
        <w:ind w:firstLineChars="250" w:firstLine="600"/>
        <w:rPr>
          <w:sz w:val="24"/>
        </w:rPr>
      </w:pPr>
      <w:r w:rsidRPr="005130B0">
        <w:rPr>
          <w:rFonts w:hint="eastAsia"/>
          <w:sz w:val="24"/>
        </w:rPr>
        <w:t>法定代表人：牛冠兴</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0755</w:t>
      </w:r>
      <w:r w:rsidRPr="005130B0">
        <w:rPr>
          <w:rFonts w:hint="eastAsia"/>
          <w:sz w:val="24"/>
        </w:rPr>
        <w:t>）</w:t>
      </w:r>
      <w:r w:rsidRPr="005130B0">
        <w:rPr>
          <w:rFonts w:hint="eastAsia"/>
          <w:sz w:val="24"/>
        </w:rPr>
        <w:t>82558305</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0755</w:t>
      </w:r>
      <w:r w:rsidRPr="005130B0">
        <w:rPr>
          <w:rFonts w:hint="eastAsia"/>
          <w:sz w:val="24"/>
        </w:rPr>
        <w:t>）</w:t>
      </w:r>
      <w:r w:rsidRPr="005130B0">
        <w:rPr>
          <w:rFonts w:hint="eastAsia"/>
          <w:sz w:val="24"/>
        </w:rPr>
        <w:t>82558355</w:t>
      </w:r>
    </w:p>
    <w:p w:rsidR="00747740" w:rsidRDefault="007349E3">
      <w:pPr>
        <w:widowControl/>
        <w:spacing w:line="360" w:lineRule="auto"/>
        <w:ind w:firstLineChars="250" w:firstLine="600"/>
        <w:rPr>
          <w:sz w:val="24"/>
        </w:rPr>
      </w:pPr>
      <w:r w:rsidRPr="005130B0">
        <w:rPr>
          <w:rFonts w:hint="eastAsia"/>
          <w:sz w:val="24"/>
        </w:rPr>
        <w:t>联系人：陈剑虹</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400-800-1001</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www.essence.com.cn</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35</w:t>
      </w:r>
      <w:r w:rsidRPr="005130B0">
        <w:rPr>
          <w:rFonts w:hint="eastAsia"/>
          <w:sz w:val="24"/>
        </w:rPr>
        <w:t>）</w:t>
      </w:r>
      <w:r w:rsidRPr="005130B0">
        <w:rPr>
          <w:rFonts w:hint="eastAsia"/>
          <w:sz w:val="24"/>
        </w:rPr>
        <w:t xml:space="preserve"> </w:t>
      </w:r>
      <w:r w:rsidRPr="005130B0">
        <w:rPr>
          <w:rFonts w:hint="eastAsia"/>
          <w:sz w:val="24"/>
        </w:rPr>
        <w:t>宏源证券股份有限公司</w:t>
      </w:r>
    </w:p>
    <w:p w:rsidR="00747740" w:rsidRDefault="007349E3">
      <w:pPr>
        <w:widowControl/>
        <w:spacing w:line="360" w:lineRule="auto"/>
        <w:ind w:firstLineChars="250" w:firstLine="600"/>
        <w:rPr>
          <w:sz w:val="24"/>
        </w:rPr>
      </w:pPr>
      <w:r w:rsidRPr="005130B0">
        <w:rPr>
          <w:rFonts w:hint="eastAsia"/>
          <w:sz w:val="24"/>
        </w:rPr>
        <w:t>住所：新疆乌鲁木齐市建设路</w:t>
      </w:r>
      <w:r w:rsidRPr="005130B0">
        <w:rPr>
          <w:rFonts w:hint="eastAsia"/>
          <w:sz w:val="24"/>
        </w:rPr>
        <w:t>2</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办公地址：北京市西城区太平桥大街</w:t>
      </w:r>
      <w:r w:rsidRPr="005130B0">
        <w:rPr>
          <w:rFonts w:hint="eastAsia"/>
          <w:sz w:val="24"/>
        </w:rPr>
        <w:t>19</w:t>
      </w:r>
      <w:r w:rsidRPr="005130B0">
        <w:rPr>
          <w:rFonts w:hint="eastAsia"/>
          <w:sz w:val="24"/>
        </w:rPr>
        <w:t>号宏源证券</w:t>
      </w:r>
    </w:p>
    <w:p w:rsidR="00747740" w:rsidRDefault="007349E3">
      <w:pPr>
        <w:widowControl/>
        <w:spacing w:line="360" w:lineRule="auto"/>
        <w:ind w:firstLineChars="250" w:firstLine="600"/>
        <w:rPr>
          <w:sz w:val="24"/>
        </w:rPr>
      </w:pPr>
      <w:r w:rsidRPr="005130B0">
        <w:rPr>
          <w:rFonts w:hint="eastAsia"/>
          <w:sz w:val="24"/>
        </w:rPr>
        <w:t>法定代表人：冯戎</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010</w:t>
      </w:r>
      <w:r w:rsidRPr="005130B0">
        <w:rPr>
          <w:rFonts w:hint="eastAsia"/>
          <w:sz w:val="24"/>
        </w:rPr>
        <w:t>）</w:t>
      </w:r>
      <w:r w:rsidRPr="005130B0">
        <w:rPr>
          <w:rFonts w:hint="eastAsia"/>
          <w:sz w:val="24"/>
        </w:rPr>
        <w:t>88085858</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010</w:t>
      </w:r>
      <w:r w:rsidRPr="005130B0">
        <w:rPr>
          <w:rFonts w:hint="eastAsia"/>
          <w:sz w:val="24"/>
        </w:rPr>
        <w:t>）</w:t>
      </w:r>
      <w:r w:rsidRPr="005130B0">
        <w:rPr>
          <w:rFonts w:hint="eastAsia"/>
          <w:sz w:val="24"/>
        </w:rPr>
        <w:t>88085195</w:t>
      </w:r>
    </w:p>
    <w:p w:rsidR="00747740" w:rsidRDefault="007349E3">
      <w:pPr>
        <w:widowControl/>
        <w:spacing w:line="360" w:lineRule="auto"/>
        <w:ind w:firstLineChars="250" w:firstLine="600"/>
        <w:rPr>
          <w:sz w:val="24"/>
        </w:rPr>
      </w:pPr>
      <w:r w:rsidRPr="005130B0">
        <w:rPr>
          <w:rFonts w:hint="eastAsia"/>
          <w:sz w:val="24"/>
        </w:rPr>
        <w:t>联系人：李巍</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4008-000-562</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www.hysec.com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36</w:t>
      </w:r>
      <w:r w:rsidRPr="005130B0">
        <w:rPr>
          <w:rFonts w:hint="eastAsia"/>
          <w:sz w:val="24"/>
        </w:rPr>
        <w:t>）</w:t>
      </w:r>
      <w:r w:rsidRPr="005130B0">
        <w:rPr>
          <w:rFonts w:hint="eastAsia"/>
          <w:sz w:val="24"/>
        </w:rPr>
        <w:t xml:space="preserve"> </w:t>
      </w:r>
      <w:r w:rsidRPr="005130B0">
        <w:rPr>
          <w:rFonts w:hint="eastAsia"/>
          <w:sz w:val="24"/>
        </w:rPr>
        <w:t>长江证券股份有限公司</w:t>
      </w:r>
    </w:p>
    <w:p w:rsidR="00747740" w:rsidRDefault="007349E3">
      <w:pPr>
        <w:widowControl/>
        <w:spacing w:line="360" w:lineRule="auto"/>
        <w:ind w:firstLineChars="250" w:firstLine="600"/>
        <w:rPr>
          <w:sz w:val="24"/>
        </w:rPr>
      </w:pPr>
      <w:r w:rsidRPr="005130B0">
        <w:rPr>
          <w:rFonts w:hint="eastAsia"/>
          <w:sz w:val="24"/>
        </w:rPr>
        <w:t>住所：武汉市新华路特</w:t>
      </w:r>
      <w:r w:rsidRPr="005130B0">
        <w:rPr>
          <w:rFonts w:hint="eastAsia"/>
          <w:sz w:val="24"/>
        </w:rPr>
        <w:t>8</w:t>
      </w:r>
      <w:r w:rsidRPr="005130B0">
        <w:rPr>
          <w:rFonts w:hint="eastAsia"/>
          <w:sz w:val="24"/>
        </w:rPr>
        <w:t>号长江证券大厦</w:t>
      </w:r>
    </w:p>
    <w:p w:rsidR="00747740" w:rsidRDefault="007349E3">
      <w:pPr>
        <w:widowControl/>
        <w:spacing w:line="360" w:lineRule="auto"/>
        <w:ind w:firstLineChars="250" w:firstLine="600"/>
        <w:rPr>
          <w:sz w:val="24"/>
        </w:rPr>
      </w:pPr>
      <w:r w:rsidRPr="005130B0">
        <w:rPr>
          <w:rFonts w:hint="eastAsia"/>
          <w:sz w:val="24"/>
        </w:rPr>
        <w:t>办公地址：武汉市新华路特</w:t>
      </w:r>
      <w:r w:rsidRPr="005130B0">
        <w:rPr>
          <w:rFonts w:hint="eastAsia"/>
          <w:sz w:val="24"/>
        </w:rPr>
        <w:t>8</w:t>
      </w:r>
      <w:r w:rsidRPr="005130B0">
        <w:rPr>
          <w:rFonts w:hint="eastAsia"/>
          <w:sz w:val="24"/>
        </w:rPr>
        <w:t>号长江证券大厦</w:t>
      </w:r>
    </w:p>
    <w:p w:rsidR="00747740" w:rsidRDefault="007349E3">
      <w:pPr>
        <w:widowControl/>
        <w:spacing w:line="360" w:lineRule="auto"/>
        <w:ind w:firstLineChars="250" w:firstLine="600"/>
        <w:rPr>
          <w:sz w:val="24"/>
        </w:rPr>
      </w:pPr>
      <w:r w:rsidRPr="005130B0">
        <w:rPr>
          <w:rFonts w:hint="eastAsia"/>
          <w:sz w:val="24"/>
        </w:rPr>
        <w:t>法定代表人：胡运钊</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027</w:t>
      </w:r>
      <w:r w:rsidRPr="005130B0">
        <w:rPr>
          <w:rFonts w:hint="eastAsia"/>
          <w:sz w:val="24"/>
        </w:rPr>
        <w:t>）</w:t>
      </w:r>
      <w:r w:rsidRPr="005130B0">
        <w:rPr>
          <w:rFonts w:hint="eastAsia"/>
          <w:sz w:val="24"/>
        </w:rPr>
        <w:t>65799999</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027</w:t>
      </w:r>
      <w:r w:rsidRPr="005130B0">
        <w:rPr>
          <w:rFonts w:hint="eastAsia"/>
          <w:sz w:val="24"/>
        </w:rPr>
        <w:t>）</w:t>
      </w:r>
      <w:r w:rsidRPr="005130B0">
        <w:rPr>
          <w:rFonts w:hint="eastAsia"/>
          <w:sz w:val="24"/>
        </w:rPr>
        <w:t>85481900</w:t>
      </w:r>
    </w:p>
    <w:p w:rsidR="00747740" w:rsidRDefault="007349E3">
      <w:pPr>
        <w:widowControl/>
        <w:spacing w:line="360" w:lineRule="auto"/>
        <w:ind w:firstLineChars="250" w:firstLine="600"/>
        <w:rPr>
          <w:sz w:val="24"/>
        </w:rPr>
      </w:pPr>
      <w:r w:rsidRPr="005130B0">
        <w:rPr>
          <w:rFonts w:hint="eastAsia"/>
          <w:sz w:val="24"/>
        </w:rPr>
        <w:t>联系人：李良</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95579</w:t>
      </w:r>
      <w:r w:rsidRPr="005130B0">
        <w:rPr>
          <w:rFonts w:hint="eastAsia"/>
          <w:sz w:val="24"/>
        </w:rPr>
        <w:t>或</w:t>
      </w:r>
      <w:r w:rsidRPr="005130B0">
        <w:rPr>
          <w:rFonts w:hint="eastAsia"/>
          <w:sz w:val="24"/>
        </w:rPr>
        <w:t>4008-888-999</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www.95579.com</w:t>
      </w:r>
    </w:p>
    <w:p w:rsidR="00747740" w:rsidRDefault="007349E3">
      <w:pPr>
        <w:widowControl/>
        <w:spacing w:line="360" w:lineRule="auto"/>
        <w:ind w:firstLineChars="250" w:firstLine="600"/>
        <w:rPr>
          <w:sz w:val="24"/>
        </w:rPr>
      </w:pPr>
      <w:r w:rsidRPr="005130B0">
        <w:rPr>
          <w:rFonts w:hint="eastAsia"/>
          <w:sz w:val="24"/>
        </w:rPr>
        <w:lastRenderedPageBreak/>
        <w:t>（</w:t>
      </w:r>
      <w:r>
        <w:rPr>
          <w:rFonts w:hint="eastAsia"/>
          <w:sz w:val="24"/>
        </w:rPr>
        <w:t>37</w:t>
      </w:r>
      <w:r w:rsidRPr="005130B0">
        <w:rPr>
          <w:rFonts w:hint="eastAsia"/>
          <w:sz w:val="24"/>
        </w:rPr>
        <w:t>）</w:t>
      </w:r>
      <w:r w:rsidRPr="005130B0">
        <w:rPr>
          <w:rFonts w:hint="eastAsia"/>
          <w:sz w:val="24"/>
        </w:rPr>
        <w:t xml:space="preserve"> </w:t>
      </w:r>
      <w:r w:rsidRPr="005130B0">
        <w:rPr>
          <w:rFonts w:hint="eastAsia"/>
          <w:sz w:val="24"/>
        </w:rPr>
        <w:t>德邦证券有限责任公司</w:t>
      </w:r>
    </w:p>
    <w:p w:rsidR="00747740" w:rsidRDefault="007349E3">
      <w:pPr>
        <w:widowControl/>
        <w:spacing w:line="360" w:lineRule="auto"/>
        <w:ind w:firstLineChars="250" w:firstLine="600"/>
        <w:rPr>
          <w:sz w:val="24"/>
        </w:rPr>
      </w:pPr>
      <w:r w:rsidRPr="005130B0">
        <w:rPr>
          <w:rFonts w:hint="eastAsia"/>
          <w:sz w:val="24"/>
        </w:rPr>
        <w:t>住所：上海市普陀区曹杨路</w:t>
      </w:r>
      <w:r w:rsidRPr="005130B0">
        <w:rPr>
          <w:rFonts w:hint="eastAsia"/>
          <w:sz w:val="24"/>
        </w:rPr>
        <w:t>510</w:t>
      </w:r>
      <w:r w:rsidRPr="005130B0">
        <w:rPr>
          <w:rFonts w:hint="eastAsia"/>
          <w:sz w:val="24"/>
        </w:rPr>
        <w:t>号南半幢</w:t>
      </w:r>
      <w:r w:rsidRPr="005130B0">
        <w:rPr>
          <w:rFonts w:hint="eastAsia"/>
          <w:sz w:val="24"/>
        </w:rPr>
        <w:t>9</w:t>
      </w:r>
      <w:r w:rsidRPr="005130B0">
        <w:rPr>
          <w:rFonts w:hint="eastAsia"/>
          <w:sz w:val="24"/>
        </w:rPr>
        <w:t>楼</w:t>
      </w:r>
    </w:p>
    <w:p w:rsidR="00747740" w:rsidRDefault="007349E3">
      <w:pPr>
        <w:widowControl/>
        <w:spacing w:line="360" w:lineRule="auto"/>
        <w:ind w:firstLineChars="250" w:firstLine="600"/>
        <w:rPr>
          <w:sz w:val="24"/>
        </w:rPr>
      </w:pPr>
      <w:r w:rsidRPr="005130B0">
        <w:rPr>
          <w:rFonts w:hint="eastAsia"/>
          <w:sz w:val="24"/>
        </w:rPr>
        <w:t>办公地址：上海市福山路</w:t>
      </w:r>
      <w:r w:rsidRPr="005130B0">
        <w:rPr>
          <w:rFonts w:hint="eastAsia"/>
          <w:sz w:val="24"/>
        </w:rPr>
        <w:t>500</w:t>
      </w:r>
      <w:r w:rsidRPr="005130B0">
        <w:rPr>
          <w:rFonts w:hint="eastAsia"/>
          <w:sz w:val="24"/>
        </w:rPr>
        <w:t>号城建大厦</w:t>
      </w:r>
      <w:r w:rsidRPr="005130B0">
        <w:rPr>
          <w:rFonts w:hint="eastAsia"/>
          <w:sz w:val="24"/>
        </w:rPr>
        <w:t>26</w:t>
      </w:r>
      <w:r w:rsidRPr="005130B0">
        <w:rPr>
          <w:rFonts w:hint="eastAsia"/>
          <w:sz w:val="24"/>
        </w:rPr>
        <w:t>楼</w:t>
      </w:r>
    </w:p>
    <w:p w:rsidR="00747740" w:rsidRDefault="007349E3">
      <w:pPr>
        <w:widowControl/>
        <w:spacing w:line="360" w:lineRule="auto"/>
        <w:ind w:firstLineChars="250" w:firstLine="600"/>
        <w:rPr>
          <w:sz w:val="24"/>
        </w:rPr>
      </w:pPr>
      <w:r w:rsidRPr="005130B0">
        <w:rPr>
          <w:rFonts w:hint="eastAsia"/>
          <w:sz w:val="24"/>
        </w:rPr>
        <w:t>法定代表人：姚文平</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021</w:t>
      </w:r>
      <w:r w:rsidRPr="005130B0">
        <w:rPr>
          <w:rFonts w:hint="eastAsia"/>
          <w:sz w:val="24"/>
        </w:rPr>
        <w:t>）</w:t>
      </w:r>
      <w:r w:rsidRPr="005130B0">
        <w:rPr>
          <w:rFonts w:hint="eastAsia"/>
          <w:sz w:val="24"/>
        </w:rPr>
        <w:t>68761616</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021</w:t>
      </w:r>
      <w:r w:rsidRPr="005130B0">
        <w:rPr>
          <w:rFonts w:hint="eastAsia"/>
          <w:sz w:val="24"/>
        </w:rPr>
        <w:t>）</w:t>
      </w:r>
      <w:r w:rsidRPr="005130B0">
        <w:rPr>
          <w:rFonts w:hint="eastAsia"/>
          <w:sz w:val="24"/>
        </w:rPr>
        <w:t>68767981</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4008-888-128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www.tebon.com.cn</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38</w:t>
      </w:r>
      <w:r w:rsidRPr="005130B0">
        <w:rPr>
          <w:rFonts w:hint="eastAsia"/>
          <w:sz w:val="24"/>
        </w:rPr>
        <w:t>）</w:t>
      </w:r>
      <w:r w:rsidRPr="005130B0">
        <w:rPr>
          <w:rFonts w:hint="eastAsia"/>
          <w:sz w:val="24"/>
        </w:rPr>
        <w:t xml:space="preserve"> </w:t>
      </w:r>
      <w:r w:rsidRPr="005130B0">
        <w:rPr>
          <w:rFonts w:hint="eastAsia"/>
          <w:sz w:val="24"/>
        </w:rPr>
        <w:t>齐鲁证券有限公司</w:t>
      </w:r>
    </w:p>
    <w:p w:rsidR="00747740" w:rsidRDefault="007349E3">
      <w:pPr>
        <w:widowControl/>
        <w:spacing w:line="360" w:lineRule="auto"/>
        <w:ind w:firstLineChars="250" w:firstLine="600"/>
        <w:rPr>
          <w:sz w:val="24"/>
        </w:rPr>
      </w:pPr>
      <w:r w:rsidRPr="005130B0">
        <w:rPr>
          <w:rFonts w:hint="eastAsia"/>
          <w:sz w:val="24"/>
        </w:rPr>
        <w:t>住所：山东省济南市市中区经七路</w:t>
      </w:r>
      <w:r w:rsidRPr="005130B0">
        <w:rPr>
          <w:rFonts w:hint="eastAsia"/>
          <w:sz w:val="24"/>
        </w:rPr>
        <w:t>86</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办公地址：山东省济南市市中区经七路</w:t>
      </w:r>
      <w:r w:rsidRPr="005130B0">
        <w:rPr>
          <w:rFonts w:hint="eastAsia"/>
          <w:sz w:val="24"/>
        </w:rPr>
        <w:t>86</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法定代表人：李玮</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0531</w:t>
      </w:r>
      <w:r w:rsidRPr="005130B0">
        <w:rPr>
          <w:rFonts w:hint="eastAsia"/>
          <w:sz w:val="24"/>
        </w:rPr>
        <w:t>）</w:t>
      </w:r>
      <w:r w:rsidRPr="005130B0">
        <w:rPr>
          <w:rFonts w:hint="eastAsia"/>
          <w:sz w:val="24"/>
        </w:rPr>
        <w:t>68889155</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0531</w:t>
      </w:r>
      <w:r w:rsidRPr="005130B0">
        <w:rPr>
          <w:rFonts w:hint="eastAsia"/>
          <w:sz w:val="24"/>
        </w:rPr>
        <w:t>）</w:t>
      </w:r>
      <w:r w:rsidRPr="005130B0">
        <w:rPr>
          <w:rFonts w:hint="eastAsia"/>
          <w:sz w:val="24"/>
        </w:rPr>
        <w:t>68889752</w:t>
      </w:r>
    </w:p>
    <w:p w:rsidR="00747740" w:rsidRDefault="007349E3">
      <w:pPr>
        <w:widowControl/>
        <w:spacing w:line="360" w:lineRule="auto"/>
        <w:ind w:firstLineChars="250" w:firstLine="600"/>
        <w:rPr>
          <w:sz w:val="24"/>
        </w:rPr>
      </w:pPr>
      <w:r w:rsidRPr="005130B0">
        <w:rPr>
          <w:rFonts w:hint="eastAsia"/>
          <w:sz w:val="24"/>
        </w:rPr>
        <w:t>联系人：吴阳</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95538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www.qlzq.com.cn</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39</w:t>
      </w:r>
      <w:r w:rsidRPr="005130B0">
        <w:rPr>
          <w:rFonts w:hint="eastAsia"/>
          <w:sz w:val="24"/>
        </w:rPr>
        <w:t>）</w:t>
      </w:r>
      <w:r w:rsidRPr="005130B0">
        <w:rPr>
          <w:rFonts w:hint="eastAsia"/>
          <w:sz w:val="24"/>
        </w:rPr>
        <w:t xml:space="preserve"> </w:t>
      </w:r>
      <w:r w:rsidRPr="005130B0">
        <w:rPr>
          <w:rFonts w:hint="eastAsia"/>
          <w:sz w:val="24"/>
        </w:rPr>
        <w:t>江海证券有限公司</w:t>
      </w:r>
    </w:p>
    <w:p w:rsidR="00747740" w:rsidRDefault="007349E3">
      <w:pPr>
        <w:widowControl/>
        <w:spacing w:line="360" w:lineRule="auto"/>
        <w:ind w:firstLineChars="250" w:firstLine="600"/>
        <w:rPr>
          <w:sz w:val="24"/>
        </w:rPr>
      </w:pPr>
      <w:r w:rsidRPr="005130B0">
        <w:rPr>
          <w:rFonts w:hint="eastAsia"/>
          <w:sz w:val="24"/>
        </w:rPr>
        <w:t>住所：哈尔滨市香坊区赣水路</w:t>
      </w:r>
      <w:r w:rsidRPr="005130B0">
        <w:rPr>
          <w:rFonts w:hint="eastAsia"/>
          <w:sz w:val="24"/>
        </w:rPr>
        <w:t>56</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法定代表人：孙名扬</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0451</w:t>
      </w:r>
      <w:r w:rsidRPr="005130B0">
        <w:rPr>
          <w:rFonts w:hint="eastAsia"/>
          <w:sz w:val="24"/>
        </w:rPr>
        <w:t>）</w:t>
      </w:r>
      <w:r w:rsidRPr="005130B0">
        <w:rPr>
          <w:rFonts w:hint="eastAsia"/>
          <w:sz w:val="24"/>
        </w:rPr>
        <w:t>85863696</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0451</w:t>
      </w:r>
      <w:r w:rsidRPr="005130B0">
        <w:rPr>
          <w:rFonts w:hint="eastAsia"/>
          <w:sz w:val="24"/>
        </w:rPr>
        <w:t>）</w:t>
      </w:r>
      <w:r w:rsidRPr="005130B0">
        <w:rPr>
          <w:rFonts w:hint="eastAsia"/>
          <w:sz w:val="24"/>
        </w:rPr>
        <w:t>82287211</w:t>
      </w:r>
    </w:p>
    <w:p w:rsidR="00747740" w:rsidRDefault="007349E3">
      <w:pPr>
        <w:widowControl/>
        <w:spacing w:line="360" w:lineRule="auto"/>
        <w:ind w:firstLineChars="250" w:firstLine="600"/>
        <w:rPr>
          <w:sz w:val="24"/>
        </w:rPr>
      </w:pPr>
      <w:r w:rsidRPr="005130B0">
        <w:rPr>
          <w:rFonts w:hint="eastAsia"/>
          <w:sz w:val="24"/>
        </w:rPr>
        <w:t>联系人：张宇宏</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400-666-2288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www.jhzq.com.cn</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4</w:t>
      </w:r>
      <w:r>
        <w:rPr>
          <w:rFonts w:hint="eastAsia"/>
          <w:sz w:val="24"/>
        </w:rPr>
        <w:t>0</w:t>
      </w:r>
      <w:r w:rsidRPr="005130B0">
        <w:rPr>
          <w:rFonts w:hint="eastAsia"/>
          <w:sz w:val="24"/>
        </w:rPr>
        <w:t>）</w:t>
      </w:r>
      <w:r w:rsidRPr="005130B0">
        <w:rPr>
          <w:rFonts w:hint="eastAsia"/>
          <w:sz w:val="24"/>
        </w:rPr>
        <w:t xml:space="preserve"> </w:t>
      </w:r>
      <w:r w:rsidRPr="005130B0">
        <w:rPr>
          <w:rFonts w:hint="eastAsia"/>
          <w:sz w:val="24"/>
        </w:rPr>
        <w:t>平安证券有限责任公司</w:t>
      </w:r>
    </w:p>
    <w:p w:rsidR="00747740" w:rsidRDefault="007349E3">
      <w:pPr>
        <w:widowControl/>
        <w:spacing w:line="360" w:lineRule="auto"/>
        <w:ind w:firstLineChars="250" w:firstLine="600"/>
        <w:rPr>
          <w:sz w:val="24"/>
        </w:rPr>
      </w:pPr>
      <w:r w:rsidRPr="005130B0">
        <w:rPr>
          <w:rFonts w:hint="eastAsia"/>
          <w:sz w:val="24"/>
        </w:rPr>
        <w:t>住所：深圳市福田区金田路大中华国际交易广场裙楼</w:t>
      </w:r>
      <w:r w:rsidRPr="005130B0">
        <w:rPr>
          <w:rFonts w:hint="eastAsia"/>
          <w:sz w:val="24"/>
        </w:rPr>
        <w:t>8</w:t>
      </w:r>
      <w:r w:rsidRPr="005130B0">
        <w:rPr>
          <w:rFonts w:hint="eastAsia"/>
          <w:sz w:val="24"/>
        </w:rPr>
        <w:t>楼</w:t>
      </w:r>
    </w:p>
    <w:p w:rsidR="00747740" w:rsidRDefault="007349E3">
      <w:pPr>
        <w:widowControl/>
        <w:spacing w:line="360" w:lineRule="auto"/>
        <w:ind w:firstLineChars="250" w:firstLine="600"/>
        <w:rPr>
          <w:sz w:val="24"/>
        </w:rPr>
      </w:pPr>
      <w:r w:rsidRPr="005130B0">
        <w:rPr>
          <w:rFonts w:hint="eastAsia"/>
          <w:sz w:val="24"/>
        </w:rPr>
        <w:t>办公地址：深圳市福田区金田路大中华国际交易广场裙楼</w:t>
      </w:r>
      <w:r w:rsidRPr="005130B0">
        <w:rPr>
          <w:rFonts w:hint="eastAsia"/>
          <w:sz w:val="24"/>
        </w:rPr>
        <w:t>8</w:t>
      </w:r>
      <w:r w:rsidRPr="005130B0">
        <w:rPr>
          <w:rFonts w:hint="eastAsia"/>
          <w:sz w:val="24"/>
        </w:rPr>
        <w:t>楼</w:t>
      </w:r>
      <w:r w:rsidRPr="005130B0">
        <w:rPr>
          <w:rFonts w:hint="eastAsia"/>
          <w:sz w:val="24"/>
        </w:rPr>
        <w:t>(518048)</w:t>
      </w:r>
    </w:p>
    <w:p w:rsidR="00747740" w:rsidRDefault="007349E3">
      <w:pPr>
        <w:widowControl/>
        <w:spacing w:line="360" w:lineRule="auto"/>
        <w:ind w:firstLineChars="250" w:firstLine="600"/>
        <w:rPr>
          <w:sz w:val="24"/>
        </w:rPr>
      </w:pPr>
      <w:r w:rsidRPr="005130B0">
        <w:rPr>
          <w:rFonts w:hint="eastAsia"/>
          <w:sz w:val="24"/>
        </w:rPr>
        <w:t>法定代表人：杨宇翔</w:t>
      </w:r>
    </w:p>
    <w:p w:rsidR="00747740" w:rsidRDefault="007349E3">
      <w:pPr>
        <w:widowControl/>
        <w:spacing w:line="360" w:lineRule="auto"/>
        <w:ind w:firstLineChars="250" w:firstLine="600"/>
        <w:rPr>
          <w:sz w:val="24"/>
        </w:rPr>
      </w:pPr>
      <w:r w:rsidRPr="005130B0">
        <w:rPr>
          <w:rFonts w:hint="eastAsia"/>
          <w:sz w:val="24"/>
        </w:rPr>
        <w:lastRenderedPageBreak/>
        <w:t>电话：（</w:t>
      </w:r>
      <w:r w:rsidRPr="005130B0">
        <w:rPr>
          <w:rFonts w:hint="eastAsia"/>
          <w:sz w:val="24"/>
        </w:rPr>
        <w:t>0755</w:t>
      </w:r>
      <w:r w:rsidRPr="005130B0">
        <w:rPr>
          <w:rFonts w:hint="eastAsia"/>
          <w:sz w:val="24"/>
        </w:rPr>
        <w:t>）</w:t>
      </w:r>
      <w:r w:rsidRPr="005130B0">
        <w:rPr>
          <w:rFonts w:hint="eastAsia"/>
          <w:sz w:val="24"/>
        </w:rPr>
        <w:t>22627802</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0755</w:t>
      </w:r>
      <w:r w:rsidRPr="005130B0">
        <w:rPr>
          <w:rFonts w:hint="eastAsia"/>
          <w:sz w:val="24"/>
        </w:rPr>
        <w:t>）</w:t>
      </w:r>
      <w:r w:rsidRPr="005130B0">
        <w:rPr>
          <w:rFonts w:hint="eastAsia"/>
          <w:sz w:val="24"/>
        </w:rPr>
        <w:t>82400862</w:t>
      </w:r>
    </w:p>
    <w:p w:rsidR="00747740" w:rsidRDefault="007349E3">
      <w:pPr>
        <w:widowControl/>
        <w:spacing w:line="360" w:lineRule="auto"/>
        <w:ind w:firstLineChars="250" w:firstLine="600"/>
        <w:rPr>
          <w:sz w:val="24"/>
        </w:rPr>
      </w:pPr>
      <w:r w:rsidRPr="005130B0">
        <w:rPr>
          <w:rFonts w:hint="eastAsia"/>
          <w:sz w:val="24"/>
        </w:rPr>
        <w:t>联系人：郑舒丽</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95511-8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www.pingan.com</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4</w:t>
      </w:r>
      <w:r>
        <w:rPr>
          <w:rFonts w:hint="eastAsia"/>
          <w:sz w:val="24"/>
        </w:rPr>
        <w:t>1</w:t>
      </w:r>
      <w:r w:rsidRPr="005130B0">
        <w:rPr>
          <w:rFonts w:hint="eastAsia"/>
          <w:sz w:val="24"/>
        </w:rPr>
        <w:t>）</w:t>
      </w:r>
      <w:r w:rsidRPr="005130B0">
        <w:rPr>
          <w:rFonts w:hint="eastAsia"/>
          <w:sz w:val="24"/>
        </w:rPr>
        <w:t xml:space="preserve"> </w:t>
      </w:r>
      <w:r w:rsidRPr="005130B0">
        <w:rPr>
          <w:rFonts w:hint="eastAsia"/>
          <w:sz w:val="24"/>
        </w:rPr>
        <w:t>厦门证券有限公司</w:t>
      </w:r>
    </w:p>
    <w:p w:rsidR="00747740" w:rsidRDefault="007349E3">
      <w:pPr>
        <w:widowControl/>
        <w:spacing w:line="360" w:lineRule="auto"/>
        <w:ind w:firstLineChars="250" w:firstLine="600"/>
        <w:rPr>
          <w:sz w:val="24"/>
        </w:rPr>
      </w:pPr>
      <w:r w:rsidRPr="005130B0">
        <w:rPr>
          <w:rFonts w:hint="eastAsia"/>
          <w:sz w:val="24"/>
        </w:rPr>
        <w:t>住所：厦门市莲前西路</w:t>
      </w:r>
      <w:r w:rsidRPr="005130B0">
        <w:rPr>
          <w:rFonts w:hint="eastAsia"/>
          <w:sz w:val="24"/>
        </w:rPr>
        <w:t>2</w:t>
      </w:r>
      <w:r w:rsidRPr="005130B0">
        <w:rPr>
          <w:rFonts w:hint="eastAsia"/>
          <w:sz w:val="24"/>
        </w:rPr>
        <w:t>号莲富大厦</w:t>
      </w:r>
      <w:r w:rsidRPr="005130B0">
        <w:rPr>
          <w:rFonts w:hint="eastAsia"/>
          <w:sz w:val="24"/>
        </w:rPr>
        <w:t>17</w:t>
      </w:r>
      <w:r w:rsidRPr="005130B0">
        <w:rPr>
          <w:rFonts w:hint="eastAsia"/>
          <w:sz w:val="24"/>
        </w:rPr>
        <w:t>楼</w:t>
      </w:r>
    </w:p>
    <w:p w:rsidR="00747740" w:rsidRDefault="007349E3">
      <w:pPr>
        <w:widowControl/>
        <w:spacing w:line="360" w:lineRule="auto"/>
        <w:ind w:firstLineChars="250" w:firstLine="600"/>
        <w:rPr>
          <w:sz w:val="24"/>
        </w:rPr>
      </w:pPr>
      <w:r w:rsidRPr="005130B0">
        <w:rPr>
          <w:rFonts w:hint="eastAsia"/>
          <w:sz w:val="24"/>
        </w:rPr>
        <w:t>办公地址：厦门市莲前西路</w:t>
      </w:r>
      <w:r w:rsidRPr="005130B0">
        <w:rPr>
          <w:rFonts w:hint="eastAsia"/>
          <w:sz w:val="24"/>
        </w:rPr>
        <w:t>2</w:t>
      </w:r>
      <w:r w:rsidRPr="005130B0">
        <w:rPr>
          <w:rFonts w:hint="eastAsia"/>
          <w:sz w:val="24"/>
        </w:rPr>
        <w:t>号莲富大厦</w:t>
      </w:r>
      <w:r w:rsidRPr="005130B0">
        <w:rPr>
          <w:rFonts w:hint="eastAsia"/>
          <w:sz w:val="24"/>
        </w:rPr>
        <w:t>17</w:t>
      </w:r>
      <w:r w:rsidRPr="005130B0">
        <w:rPr>
          <w:rFonts w:hint="eastAsia"/>
          <w:sz w:val="24"/>
        </w:rPr>
        <w:t>楼</w:t>
      </w:r>
    </w:p>
    <w:p w:rsidR="00747740" w:rsidRDefault="007349E3">
      <w:pPr>
        <w:widowControl/>
        <w:spacing w:line="360" w:lineRule="auto"/>
        <w:ind w:firstLineChars="250" w:firstLine="600"/>
        <w:rPr>
          <w:sz w:val="24"/>
        </w:rPr>
      </w:pPr>
      <w:r w:rsidRPr="005130B0">
        <w:rPr>
          <w:rFonts w:hint="eastAsia"/>
          <w:sz w:val="24"/>
        </w:rPr>
        <w:t>法定代表人：傅毅辉</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0592</w:t>
      </w:r>
      <w:r w:rsidRPr="005130B0">
        <w:rPr>
          <w:rFonts w:hint="eastAsia"/>
          <w:sz w:val="24"/>
        </w:rPr>
        <w:t>）</w:t>
      </w:r>
      <w:r w:rsidRPr="005130B0">
        <w:rPr>
          <w:rFonts w:hint="eastAsia"/>
          <w:sz w:val="24"/>
        </w:rPr>
        <w:t>5161642</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0592</w:t>
      </w:r>
      <w:r w:rsidRPr="005130B0">
        <w:rPr>
          <w:rFonts w:hint="eastAsia"/>
          <w:sz w:val="24"/>
        </w:rPr>
        <w:t>）</w:t>
      </w:r>
      <w:r w:rsidRPr="005130B0">
        <w:rPr>
          <w:rFonts w:hint="eastAsia"/>
          <w:sz w:val="24"/>
        </w:rPr>
        <w:t>5161640</w:t>
      </w:r>
    </w:p>
    <w:p w:rsidR="00747740" w:rsidRDefault="007349E3">
      <w:pPr>
        <w:widowControl/>
        <w:spacing w:line="360" w:lineRule="auto"/>
        <w:ind w:firstLineChars="250" w:firstLine="600"/>
        <w:rPr>
          <w:sz w:val="24"/>
        </w:rPr>
      </w:pPr>
      <w:r w:rsidRPr="005130B0">
        <w:rPr>
          <w:rFonts w:hint="eastAsia"/>
          <w:sz w:val="24"/>
        </w:rPr>
        <w:t>联系人：赵钦</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0592</w:t>
      </w:r>
      <w:r w:rsidRPr="005130B0">
        <w:rPr>
          <w:rFonts w:hint="eastAsia"/>
          <w:sz w:val="24"/>
        </w:rPr>
        <w:t>）</w:t>
      </w:r>
      <w:r w:rsidRPr="005130B0">
        <w:rPr>
          <w:rFonts w:hint="eastAsia"/>
          <w:sz w:val="24"/>
        </w:rPr>
        <w:t>5163588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www.xmzq.cn</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4</w:t>
      </w:r>
      <w:r>
        <w:rPr>
          <w:rFonts w:hint="eastAsia"/>
          <w:sz w:val="24"/>
        </w:rPr>
        <w:t>2</w:t>
      </w:r>
      <w:r w:rsidRPr="005130B0">
        <w:rPr>
          <w:rFonts w:hint="eastAsia"/>
          <w:sz w:val="24"/>
        </w:rPr>
        <w:t>）</w:t>
      </w:r>
      <w:r w:rsidRPr="005130B0">
        <w:rPr>
          <w:rFonts w:hint="eastAsia"/>
          <w:sz w:val="24"/>
        </w:rPr>
        <w:t xml:space="preserve"> </w:t>
      </w:r>
      <w:r w:rsidRPr="005130B0">
        <w:rPr>
          <w:rFonts w:hint="eastAsia"/>
          <w:sz w:val="24"/>
        </w:rPr>
        <w:t>华宝证券有限责任公司</w:t>
      </w:r>
    </w:p>
    <w:p w:rsidR="00747740" w:rsidRDefault="007349E3">
      <w:pPr>
        <w:widowControl/>
        <w:spacing w:line="360" w:lineRule="auto"/>
        <w:ind w:firstLineChars="250" w:firstLine="600"/>
        <w:rPr>
          <w:sz w:val="24"/>
        </w:rPr>
      </w:pPr>
      <w:r w:rsidRPr="005130B0">
        <w:rPr>
          <w:rFonts w:hint="eastAsia"/>
          <w:sz w:val="24"/>
        </w:rPr>
        <w:t>住所：中国上海市陆家嘴环路</w:t>
      </w:r>
      <w:r w:rsidRPr="005130B0">
        <w:rPr>
          <w:rFonts w:hint="eastAsia"/>
          <w:sz w:val="24"/>
        </w:rPr>
        <w:t>166</w:t>
      </w:r>
      <w:r w:rsidRPr="005130B0">
        <w:rPr>
          <w:rFonts w:hint="eastAsia"/>
          <w:sz w:val="24"/>
        </w:rPr>
        <w:t>号未来资产大厦</w:t>
      </w:r>
      <w:r w:rsidRPr="005130B0">
        <w:rPr>
          <w:rFonts w:hint="eastAsia"/>
          <w:sz w:val="24"/>
        </w:rPr>
        <w:t>27</w:t>
      </w:r>
      <w:r w:rsidRPr="005130B0">
        <w:rPr>
          <w:rFonts w:hint="eastAsia"/>
          <w:sz w:val="24"/>
        </w:rPr>
        <w:t>楼</w:t>
      </w:r>
    </w:p>
    <w:p w:rsidR="00747740" w:rsidRDefault="007349E3">
      <w:pPr>
        <w:widowControl/>
        <w:spacing w:line="360" w:lineRule="auto"/>
        <w:ind w:firstLineChars="250" w:firstLine="600"/>
        <w:rPr>
          <w:sz w:val="24"/>
        </w:rPr>
      </w:pPr>
      <w:r w:rsidRPr="005130B0">
        <w:rPr>
          <w:rFonts w:hint="eastAsia"/>
          <w:sz w:val="24"/>
        </w:rPr>
        <w:t>办公地址：中国上海市浦东新区世纪大道</w:t>
      </w:r>
      <w:r w:rsidRPr="005130B0">
        <w:rPr>
          <w:rFonts w:hint="eastAsia"/>
          <w:sz w:val="24"/>
        </w:rPr>
        <w:t>100</w:t>
      </w:r>
      <w:r w:rsidRPr="005130B0">
        <w:rPr>
          <w:rFonts w:hint="eastAsia"/>
          <w:sz w:val="24"/>
        </w:rPr>
        <w:t>号上海环球金融中心</w:t>
      </w:r>
      <w:r w:rsidRPr="005130B0">
        <w:rPr>
          <w:rFonts w:hint="eastAsia"/>
          <w:sz w:val="24"/>
        </w:rPr>
        <w:t>57</w:t>
      </w:r>
      <w:r w:rsidRPr="005130B0">
        <w:rPr>
          <w:rFonts w:hint="eastAsia"/>
          <w:sz w:val="24"/>
        </w:rPr>
        <w:t>楼</w:t>
      </w:r>
    </w:p>
    <w:p w:rsidR="00747740" w:rsidRDefault="007349E3">
      <w:pPr>
        <w:widowControl/>
        <w:spacing w:line="360" w:lineRule="auto"/>
        <w:ind w:firstLineChars="250" w:firstLine="600"/>
        <w:rPr>
          <w:sz w:val="24"/>
        </w:rPr>
      </w:pPr>
      <w:r w:rsidRPr="005130B0">
        <w:rPr>
          <w:rFonts w:hint="eastAsia"/>
          <w:sz w:val="24"/>
        </w:rPr>
        <w:t>法定代表人：</w:t>
      </w:r>
      <w:r w:rsidRPr="005130B0">
        <w:rPr>
          <w:rFonts w:hint="eastAsia"/>
          <w:sz w:val="24"/>
        </w:rPr>
        <w:t xml:space="preserve"> </w:t>
      </w:r>
      <w:r w:rsidRPr="005130B0">
        <w:rPr>
          <w:rFonts w:hint="eastAsia"/>
          <w:sz w:val="24"/>
        </w:rPr>
        <w:t>陈林</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021</w:t>
      </w:r>
      <w:r w:rsidRPr="005130B0">
        <w:rPr>
          <w:rFonts w:hint="eastAsia"/>
          <w:sz w:val="24"/>
        </w:rPr>
        <w:t>）</w:t>
      </w:r>
      <w:r w:rsidRPr="005130B0">
        <w:rPr>
          <w:rFonts w:hint="eastAsia"/>
          <w:sz w:val="24"/>
        </w:rPr>
        <w:t>68777222</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021</w:t>
      </w:r>
      <w:r w:rsidRPr="005130B0">
        <w:rPr>
          <w:rFonts w:hint="eastAsia"/>
          <w:sz w:val="24"/>
        </w:rPr>
        <w:t>）</w:t>
      </w:r>
      <w:r w:rsidRPr="005130B0">
        <w:rPr>
          <w:rFonts w:hint="eastAsia"/>
          <w:sz w:val="24"/>
        </w:rPr>
        <w:t>68777822</w:t>
      </w:r>
    </w:p>
    <w:p w:rsidR="00747740" w:rsidRDefault="007349E3">
      <w:pPr>
        <w:widowControl/>
        <w:spacing w:line="360" w:lineRule="auto"/>
        <w:ind w:firstLineChars="250" w:firstLine="600"/>
        <w:rPr>
          <w:sz w:val="24"/>
        </w:rPr>
      </w:pPr>
      <w:r w:rsidRPr="005130B0">
        <w:rPr>
          <w:rFonts w:hint="eastAsia"/>
          <w:sz w:val="24"/>
        </w:rPr>
        <w:t>联系人：赵洁</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400-820-9898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www.cnhbstock.com</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4</w:t>
      </w:r>
      <w:r>
        <w:rPr>
          <w:rFonts w:hint="eastAsia"/>
          <w:sz w:val="24"/>
        </w:rPr>
        <w:t>3</w:t>
      </w:r>
      <w:r w:rsidRPr="005130B0">
        <w:rPr>
          <w:rFonts w:hint="eastAsia"/>
          <w:sz w:val="24"/>
        </w:rPr>
        <w:t>）</w:t>
      </w:r>
      <w:r w:rsidRPr="005130B0">
        <w:rPr>
          <w:rFonts w:hint="eastAsia"/>
          <w:sz w:val="24"/>
        </w:rPr>
        <w:t xml:space="preserve"> </w:t>
      </w:r>
      <w:r w:rsidRPr="005130B0">
        <w:rPr>
          <w:rFonts w:hint="eastAsia"/>
          <w:sz w:val="24"/>
        </w:rPr>
        <w:t>中国国际金融有限公司</w:t>
      </w:r>
    </w:p>
    <w:p w:rsidR="00747740" w:rsidRDefault="007349E3">
      <w:pPr>
        <w:widowControl/>
        <w:spacing w:line="360" w:lineRule="auto"/>
        <w:ind w:firstLineChars="250" w:firstLine="600"/>
        <w:rPr>
          <w:sz w:val="24"/>
        </w:rPr>
      </w:pPr>
      <w:r w:rsidRPr="005130B0">
        <w:rPr>
          <w:rFonts w:hint="eastAsia"/>
          <w:sz w:val="24"/>
        </w:rPr>
        <w:t>住所：北京建国门外大街</w:t>
      </w:r>
      <w:r w:rsidRPr="005130B0">
        <w:rPr>
          <w:rFonts w:hint="eastAsia"/>
          <w:sz w:val="24"/>
        </w:rPr>
        <w:t>1</w:t>
      </w:r>
      <w:r w:rsidRPr="005130B0">
        <w:rPr>
          <w:rFonts w:hint="eastAsia"/>
          <w:sz w:val="24"/>
        </w:rPr>
        <w:t>号国贸大厦</w:t>
      </w:r>
      <w:r w:rsidRPr="005130B0">
        <w:rPr>
          <w:rFonts w:hint="eastAsia"/>
          <w:sz w:val="24"/>
        </w:rPr>
        <w:t>2</w:t>
      </w:r>
      <w:r w:rsidRPr="005130B0">
        <w:rPr>
          <w:rFonts w:hint="eastAsia"/>
          <w:sz w:val="24"/>
        </w:rPr>
        <w:t>座</w:t>
      </w:r>
      <w:r w:rsidRPr="005130B0">
        <w:rPr>
          <w:rFonts w:hint="eastAsia"/>
          <w:sz w:val="24"/>
        </w:rPr>
        <w:t>27</w:t>
      </w:r>
      <w:r w:rsidRPr="005130B0">
        <w:rPr>
          <w:rFonts w:hint="eastAsia"/>
          <w:sz w:val="24"/>
        </w:rPr>
        <w:t>层及</w:t>
      </w:r>
      <w:r w:rsidRPr="005130B0">
        <w:rPr>
          <w:rFonts w:hint="eastAsia"/>
          <w:sz w:val="24"/>
        </w:rPr>
        <w:t>28</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办公地址：北京建国门外大街</w:t>
      </w:r>
      <w:r w:rsidRPr="005130B0">
        <w:rPr>
          <w:rFonts w:hint="eastAsia"/>
          <w:sz w:val="24"/>
        </w:rPr>
        <w:t>1</w:t>
      </w:r>
      <w:r w:rsidRPr="005130B0">
        <w:rPr>
          <w:rFonts w:hint="eastAsia"/>
          <w:sz w:val="24"/>
        </w:rPr>
        <w:t>号国贸大厦</w:t>
      </w:r>
      <w:r w:rsidRPr="005130B0">
        <w:rPr>
          <w:rFonts w:hint="eastAsia"/>
          <w:sz w:val="24"/>
        </w:rPr>
        <w:t>2</w:t>
      </w:r>
      <w:r w:rsidRPr="005130B0">
        <w:rPr>
          <w:rFonts w:hint="eastAsia"/>
          <w:sz w:val="24"/>
        </w:rPr>
        <w:t>座</w:t>
      </w:r>
      <w:r w:rsidRPr="005130B0">
        <w:rPr>
          <w:rFonts w:hint="eastAsia"/>
          <w:sz w:val="24"/>
        </w:rPr>
        <w:t>27</w:t>
      </w:r>
      <w:r w:rsidRPr="005130B0">
        <w:rPr>
          <w:rFonts w:hint="eastAsia"/>
          <w:sz w:val="24"/>
        </w:rPr>
        <w:t>层及</w:t>
      </w:r>
      <w:r w:rsidRPr="005130B0">
        <w:rPr>
          <w:rFonts w:hint="eastAsia"/>
          <w:sz w:val="24"/>
        </w:rPr>
        <w:t>28</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法定代表人：金立群</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010</w:t>
      </w:r>
      <w:r w:rsidRPr="005130B0">
        <w:rPr>
          <w:rFonts w:hint="eastAsia"/>
          <w:sz w:val="24"/>
        </w:rPr>
        <w:t>）</w:t>
      </w:r>
      <w:r w:rsidRPr="005130B0">
        <w:rPr>
          <w:rFonts w:hint="eastAsia"/>
          <w:sz w:val="24"/>
        </w:rPr>
        <w:t>65051166</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010</w:t>
      </w:r>
      <w:r w:rsidRPr="005130B0">
        <w:rPr>
          <w:rFonts w:hint="eastAsia"/>
          <w:sz w:val="24"/>
        </w:rPr>
        <w:t>）</w:t>
      </w:r>
      <w:r w:rsidRPr="005130B0">
        <w:rPr>
          <w:rFonts w:hint="eastAsia"/>
          <w:sz w:val="24"/>
        </w:rPr>
        <w:t>65058065</w:t>
      </w:r>
    </w:p>
    <w:p w:rsidR="00747740" w:rsidRDefault="007349E3">
      <w:pPr>
        <w:widowControl/>
        <w:spacing w:line="360" w:lineRule="auto"/>
        <w:ind w:firstLineChars="250" w:firstLine="600"/>
        <w:rPr>
          <w:sz w:val="24"/>
        </w:rPr>
      </w:pPr>
      <w:r w:rsidRPr="005130B0">
        <w:rPr>
          <w:rFonts w:hint="eastAsia"/>
          <w:sz w:val="24"/>
        </w:rPr>
        <w:lastRenderedPageBreak/>
        <w:t>联系人：罗春蓉、武明明</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www.cicc.com.cn</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44</w:t>
      </w:r>
      <w:r w:rsidRPr="005130B0">
        <w:rPr>
          <w:rFonts w:hint="eastAsia"/>
          <w:sz w:val="24"/>
        </w:rPr>
        <w:t>）</w:t>
      </w:r>
      <w:r w:rsidRPr="005130B0">
        <w:rPr>
          <w:rFonts w:hint="eastAsia"/>
          <w:sz w:val="24"/>
        </w:rPr>
        <w:t xml:space="preserve"> </w:t>
      </w:r>
      <w:r w:rsidRPr="005130B0">
        <w:rPr>
          <w:rFonts w:hint="eastAsia"/>
          <w:sz w:val="24"/>
        </w:rPr>
        <w:t>瑞银证券有限责任公司</w:t>
      </w:r>
    </w:p>
    <w:p w:rsidR="00747740" w:rsidRDefault="007349E3">
      <w:pPr>
        <w:widowControl/>
        <w:spacing w:line="360" w:lineRule="auto"/>
        <w:ind w:firstLineChars="250" w:firstLine="600"/>
        <w:rPr>
          <w:sz w:val="24"/>
        </w:rPr>
      </w:pPr>
      <w:r w:rsidRPr="005130B0">
        <w:rPr>
          <w:rFonts w:hint="eastAsia"/>
          <w:sz w:val="24"/>
        </w:rPr>
        <w:t>住所：北京市西城区金融大街</w:t>
      </w:r>
      <w:r w:rsidRPr="005130B0">
        <w:rPr>
          <w:rFonts w:hint="eastAsia"/>
          <w:sz w:val="24"/>
        </w:rPr>
        <w:t>7</w:t>
      </w:r>
      <w:r w:rsidRPr="005130B0">
        <w:rPr>
          <w:rFonts w:hint="eastAsia"/>
          <w:sz w:val="24"/>
        </w:rPr>
        <w:t>号英蓝国际金融中心</w:t>
      </w:r>
      <w:r w:rsidRPr="005130B0">
        <w:rPr>
          <w:rFonts w:hint="eastAsia"/>
          <w:sz w:val="24"/>
        </w:rPr>
        <w:t>12</w:t>
      </w:r>
      <w:r w:rsidRPr="005130B0">
        <w:rPr>
          <w:rFonts w:hint="eastAsia"/>
          <w:sz w:val="24"/>
        </w:rPr>
        <w:t>层、</w:t>
      </w:r>
      <w:r w:rsidRPr="005130B0">
        <w:rPr>
          <w:rFonts w:hint="eastAsia"/>
          <w:sz w:val="24"/>
        </w:rPr>
        <w:t>15</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办公地址：北京市西城区金融大街</w:t>
      </w:r>
      <w:r w:rsidRPr="005130B0">
        <w:rPr>
          <w:rFonts w:hint="eastAsia"/>
          <w:sz w:val="24"/>
        </w:rPr>
        <w:t>7</w:t>
      </w:r>
      <w:r w:rsidRPr="005130B0">
        <w:rPr>
          <w:rFonts w:hint="eastAsia"/>
          <w:sz w:val="24"/>
        </w:rPr>
        <w:t>号英蓝国际金融中心</w:t>
      </w:r>
      <w:r w:rsidRPr="005130B0">
        <w:rPr>
          <w:rFonts w:hint="eastAsia"/>
          <w:sz w:val="24"/>
        </w:rPr>
        <w:t>12</w:t>
      </w:r>
      <w:r w:rsidRPr="005130B0">
        <w:rPr>
          <w:rFonts w:hint="eastAsia"/>
          <w:sz w:val="24"/>
        </w:rPr>
        <w:t>层、</w:t>
      </w:r>
      <w:r w:rsidRPr="005130B0">
        <w:rPr>
          <w:rFonts w:hint="eastAsia"/>
          <w:sz w:val="24"/>
        </w:rPr>
        <w:t>15</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法定代表人：程宜荪</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010</w:t>
      </w:r>
      <w:r w:rsidRPr="005130B0">
        <w:rPr>
          <w:rFonts w:hint="eastAsia"/>
          <w:sz w:val="24"/>
        </w:rPr>
        <w:t>）</w:t>
      </w:r>
      <w:r w:rsidRPr="005130B0">
        <w:rPr>
          <w:rFonts w:hint="eastAsia"/>
          <w:sz w:val="24"/>
        </w:rPr>
        <w:t>58328112</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010</w:t>
      </w:r>
      <w:r w:rsidRPr="005130B0">
        <w:rPr>
          <w:rFonts w:hint="eastAsia"/>
          <w:sz w:val="24"/>
        </w:rPr>
        <w:t>）</w:t>
      </w:r>
      <w:r w:rsidRPr="005130B0">
        <w:rPr>
          <w:rFonts w:hint="eastAsia"/>
          <w:sz w:val="24"/>
        </w:rPr>
        <w:t>58328740</w:t>
      </w:r>
    </w:p>
    <w:p w:rsidR="00747740" w:rsidRDefault="007349E3">
      <w:pPr>
        <w:widowControl/>
        <w:spacing w:line="360" w:lineRule="auto"/>
        <w:ind w:firstLineChars="250" w:firstLine="600"/>
        <w:rPr>
          <w:sz w:val="24"/>
        </w:rPr>
      </w:pPr>
      <w:r w:rsidRPr="005130B0">
        <w:rPr>
          <w:rFonts w:hint="eastAsia"/>
          <w:sz w:val="24"/>
        </w:rPr>
        <w:t>联系人：牟冲</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400-887-8827</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www.ubssecurities.com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45</w:t>
      </w:r>
      <w:r w:rsidRPr="005130B0">
        <w:rPr>
          <w:rFonts w:hint="eastAsia"/>
          <w:sz w:val="24"/>
        </w:rPr>
        <w:t>）</w:t>
      </w:r>
      <w:r w:rsidRPr="005130B0">
        <w:rPr>
          <w:rFonts w:hint="eastAsia"/>
          <w:sz w:val="24"/>
        </w:rPr>
        <w:t xml:space="preserve"> </w:t>
      </w:r>
      <w:r w:rsidRPr="005130B0">
        <w:rPr>
          <w:rFonts w:hint="eastAsia"/>
          <w:sz w:val="24"/>
        </w:rPr>
        <w:t>爱建证券有限责任公司</w:t>
      </w:r>
    </w:p>
    <w:p w:rsidR="00747740" w:rsidRDefault="007349E3">
      <w:pPr>
        <w:widowControl/>
        <w:spacing w:line="360" w:lineRule="auto"/>
        <w:ind w:firstLineChars="250" w:firstLine="600"/>
        <w:rPr>
          <w:sz w:val="24"/>
        </w:rPr>
      </w:pPr>
      <w:r w:rsidRPr="005130B0">
        <w:rPr>
          <w:rFonts w:hint="eastAsia"/>
          <w:sz w:val="24"/>
        </w:rPr>
        <w:t>住所：上海市南京西路</w:t>
      </w:r>
      <w:r w:rsidRPr="005130B0">
        <w:rPr>
          <w:rFonts w:hint="eastAsia"/>
          <w:sz w:val="24"/>
        </w:rPr>
        <w:t>758</w:t>
      </w:r>
      <w:r w:rsidRPr="005130B0">
        <w:rPr>
          <w:rFonts w:hint="eastAsia"/>
          <w:sz w:val="24"/>
        </w:rPr>
        <w:t>号</w:t>
      </w:r>
      <w:r w:rsidRPr="005130B0">
        <w:rPr>
          <w:rFonts w:hint="eastAsia"/>
          <w:sz w:val="24"/>
        </w:rPr>
        <w:t>24</w:t>
      </w:r>
      <w:r w:rsidRPr="005130B0">
        <w:rPr>
          <w:rFonts w:hint="eastAsia"/>
          <w:sz w:val="24"/>
        </w:rPr>
        <w:t>楼</w:t>
      </w:r>
    </w:p>
    <w:p w:rsidR="00747740" w:rsidRDefault="007349E3">
      <w:pPr>
        <w:widowControl/>
        <w:spacing w:line="360" w:lineRule="auto"/>
        <w:ind w:firstLineChars="250" w:firstLine="600"/>
        <w:rPr>
          <w:sz w:val="24"/>
        </w:rPr>
      </w:pPr>
      <w:r w:rsidRPr="005130B0">
        <w:rPr>
          <w:rFonts w:hint="eastAsia"/>
          <w:sz w:val="24"/>
        </w:rPr>
        <w:t>办公地址：上海市浦东新区世纪大道</w:t>
      </w:r>
      <w:r w:rsidRPr="005130B0">
        <w:rPr>
          <w:rFonts w:hint="eastAsia"/>
          <w:sz w:val="24"/>
        </w:rPr>
        <w:t>1600</w:t>
      </w:r>
      <w:r w:rsidRPr="005130B0">
        <w:rPr>
          <w:rFonts w:hint="eastAsia"/>
          <w:sz w:val="24"/>
        </w:rPr>
        <w:t>号</w:t>
      </w:r>
      <w:r w:rsidRPr="005130B0">
        <w:rPr>
          <w:rFonts w:hint="eastAsia"/>
          <w:sz w:val="24"/>
        </w:rPr>
        <w:t>32</w:t>
      </w:r>
      <w:r w:rsidRPr="005130B0">
        <w:rPr>
          <w:rFonts w:hint="eastAsia"/>
          <w:sz w:val="24"/>
        </w:rPr>
        <w:t>楼</w:t>
      </w:r>
    </w:p>
    <w:p w:rsidR="00747740" w:rsidRDefault="007349E3">
      <w:pPr>
        <w:widowControl/>
        <w:spacing w:line="360" w:lineRule="auto"/>
        <w:ind w:firstLineChars="250" w:firstLine="600"/>
        <w:rPr>
          <w:sz w:val="24"/>
        </w:rPr>
      </w:pPr>
      <w:r w:rsidRPr="005130B0">
        <w:rPr>
          <w:rFonts w:hint="eastAsia"/>
          <w:sz w:val="24"/>
        </w:rPr>
        <w:t>法定代表人：张建华</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021</w:t>
      </w:r>
      <w:r w:rsidRPr="005130B0">
        <w:rPr>
          <w:rFonts w:hint="eastAsia"/>
          <w:sz w:val="24"/>
        </w:rPr>
        <w:t>）</w:t>
      </w:r>
      <w:r w:rsidRPr="005130B0">
        <w:rPr>
          <w:rFonts w:hint="eastAsia"/>
          <w:sz w:val="24"/>
        </w:rPr>
        <w:t>32229888</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021</w:t>
      </w:r>
      <w:r w:rsidRPr="005130B0">
        <w:rPr>
          <w:rFonts w:hint="eastAsia"/>
          <w:sz w:val="24"/>
        </w:rPr>
        <w:t>）</w:t>
      </w:r>
      <w:r w:rsidRPr="005130B0">
        <w:rPr>
          <w:rFonts w:hint="eastAsia"/>
          <w:sz w:val="24"/>
        </w:rPr>
        <w:t>68728703</w:t>
      </w:r>
    </w:p>
    <w:p w:rsidR="00747740" w:rsidRDefault="007349E3">
      <w:pPr>
        <w:widowControl/>
        <w:spacing w:line="360" w:lineRule="auto"/>
        <w:ind w:firstLineChars="250" w:firstLine="600"/>
        <w:rPr>
          <w:sz w:val="24"/>
        </w:rPr>
      </w:pPr>
      <w:r w:rsidRPr="005130B0">
        <w:rPr>
          <w:rFonts w:hint="eastAsia"/>
          <w:sz w:val="24"/>
        </w:rPr>
        <w:t>联系人：陈敏</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021</w:t>
      </w:r>
      <w:r w:rsidRPr="005130B0">
        <w:rPr>
          <w:rFonts w:hint="eastAsia"/>
          <w:sz w:val="24"/>
        </w:rPr>
        <w:t>）</w:t>
      </w:r>
      <w:r w:rsidRPr="005130B0">
        <w:rPr>
          <w:rFonts w:hint="eastAsia"/>
          <w:sz w:val="24"/>
        </w:rPr>
        <w:t>63340678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www.ajzq.com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46</w:t>
      </w:r>
      <w:r w:rsidRPr="005130B0">
        <w:rPr>
          <w:rFonts w:hint="eastAsia"/>
          <w:sz w:val="24"/>
        </w:rPr>
        <w:t>）</w:t>
      </w:r>
      <w:r w:rsidRPr="005130B0">
        <w:rPr>
          <w:rFonts w:hint="eastAsia"/>
          <w:sz w:val="24"/>
        </w:rPr>
        <w:t xml:space="preserve"> </w:t>
      </w:r>
      <w:r w:rsidRPr="005130B0">
        <w:rPr>
          <w:rFonts w:hint="eastAsia"/>
          <w:sz w:val="24"/>
        </w:rPr>
        <w:t>长城证券有限责任公司</w:t>
      </w:r>
    </w:p>
    <w:p w:rsidR="00747740" w:rsidRDefault="007349E3">
      <w:pPr>
        <w:widowControl/>
        <w:spacing w:line="360" w:lineRule="auto"/>
        <w:ind w:firstLineChars="250" w:firstLine="600"/>
        <w:rPr>
          <w:sz w:val="24"/>
        </w:rPr>
      </w:pPr>
      <w:r w:rsidRPr="005130B0">
        <w:rPr>
          <w:rFonts w:hint="eastAsia"/>
          <w:sz w:val="24"/>
        </w:rPr>
        <w:t>住所：深圳市福田区深南大道</w:t>
      </w:r>
      <w:r w:rsidRPr="005130B0">
        <w:rPr>
          <w:rFonts w:hint="eastAsia"/>
          <w:sz w:val="24"/>
        </w:rPr>
        <w:t>6008</w:t>
      </w:r>
      <w:r w:rsidRPr="005130B0">
        <w:rPr>
          <w:rFonts w:hint="eastAsia"/>
          <w:sz w:val="24"/>
        </w:rPr>
        <w:t>号特区报业大厦</w:t>
      </w:r>
      <w:r w:rsidRPr="005130B0">
        <w:rPr>
          <w:rFonts w:hint="eastAsia"/>
          <w:sz w:val="24"/>
        </w:rPr>
        <w:t>14</w:t>
      </w:r>
      <w:r w:rsidRPr="005130B0">
        <w:rPr>
          <w:rFonts w:hint="eastAsia"/>
          <w:sz w:val="24"/>
        </w:rPr>
        <w:t>、</w:t>
      </w:r>
      <w:r w:rsidRPr="005130B0">
        <w:rPr>
          <w:rFonts w:hint="eastAsia"/>
          <w:sz w:val="24"/>
        </w:rPr>
        <w:t>16</w:t>
      </w:r>
      <w:r w:rsidRPr="005130B0">
        <w:rPr>
          <w:rFonts w:hint="eastAsia"/>
          <w:sz w:val="24"/>
        </w:rPr>
        <w:t>、</w:t>
      </w:r>
      <w:r w:rsidRPr="005130B0">
        <w:rPr>
          <w:rFonts w:hint="eastAsia"/>
          <w:sz w:val="24"/>
        </w:rPr>
        <w:t>17</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法定代表人：黄耀华</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0755</w:t>
      </w:r>
      <w:r w:rsidRPr="005130B0">
        <w:rPr>
          <w:rFonts w:hint="eastAsia"/>
          <w:sz w:val="24"/>
        </w:rPr>
        <w:t>）</w:t>
      </w:r>
      <w:r w:rsidRPr="005130B0">
        <w:rPr>
          <w:rFonts w:hint="eastAsia"/>
          <w:sz w:val="24"/>
        </w:rPr>
        <w:t>83516289</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0755</w:t>
      </w:r>
      <w:r w:rsidRPr="005130B0">
        <w:rPr>
          <w:rFonts w:hint="eastAsia"/>
          <w:sz w:val="24"/>
        </w:rPr>
        <w:t>）</w:t>
      </w:r>
      <w:r w:rsidRPr="005130B0">
        <w:rPr>
          <w:rFonts w:hint="eastAsia"/>
          <w:sz w:val="24"/>
        </w:rPr>
        <w:t>83516199</w:t>
      </w:r>
    </w:p>
    <w:p w:rsidR="00747740" w:rsidRDefault="007349E3">
      <w:pPr>
        <w:widowControl/>
        <w:spacing w:line="360" w:lineRule="auto"/>
        <w:ind w:firstLineChars="250" w:firstLine="600"/>
        <w:rPr>
          <w:sz w:val="24"/>
        </w:rPr>
      </w:pPr>
      <w:r w:rsidRPr="005130B0">
        <w:rPr>
          <w:rFonts w:hint="eastAsia"/>
          <w:sz w:val="24"/>
        </w:rPr>
        <w:t>联系人：匡婷</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0755</w:t>
      </w:r>
      <w:r w:rsidRPr="005130B0">
        <w:rPr>
          <w:rFonts w:hint="eastAsia"/>
          <w:sz w:val="24"/>
        </w:rPr>
        <w:t>）</w:t>
      </w:r>
      <w:r w:rsidRPr="005130B0">
        <w:rPr>
          <w:rFonts w:hint="eastAsia"/>
          <w:sz w:val="24"/>
        </w:rPr>
        <w:t>33680000</w:t>
      </w:r>
      <w:r w:rsidRPr="005130B0">
        <w:rPr>
          <w:rFonts w:hint="eastAsia"/>
          <w:sz w:val="24"/>
        </w:rPr>
        <w:t>，</w:t>
      </w:r>
      <w:r w:rsidRPr="005130B0">
        <w:rPr>
          <w:rFonts w:hint="eastAsia"/>
          <w:sz w:val="24"/>
        </w:rPr>
        <w:t>400-6666-888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www.cc168.com.cn</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47</w:t>
      </w:r>
      <w:r w:rsidRPr="005130B0">
        <w:rPr>
          <w:rFonts w:hint="eastAsia"/>
          <w:sz w:val="24"/>
        </w:rPr>
        <w:t>）</w:t>
      </w:r>
      <w:r w:rsidRPr="005130B0">
        <w:rPr>
          <w:rFonts w:hint="eastAsia"/>
          <w:sz w:val="24"/>
        </w:rPr>
        <w:t xml:space="preserve"> </w:t>
      </w:r>
      <w:r w:rsidRPr="005130B0">
        <w:rPr>
          <w:rFonts w:hint="eastAsia"/>
          <w:sz w:val="24"/>
        </w:rPr>
        <w:t>中国民族证券有限责任公司</w:t>
      </w:r>
    </w:p>
    <w:p w:rsidR="00747740" w:rsidRDefault="007349E3">
      <w:pPr>
        <w:widowControl/>
        <w:spacing w:line="360" w:lineRule="auto"/>
        <w:ind w:firstLineChars="250" w:firstLine="600"/>
        <w:rPr>
          <w:sz w:val="24"/>
        </w:rPr>
      </w:pPr>
      <w:r w:rsidRPr="005130B0">
        <w:rPr>
          <w:rFonts w:hint="eastAsia"/>
          <w:sz w:val="24"/>
        </w:rPr>
        <w:lastRenderedPageBreak/>
        <w:t>住所：北京市西城区金融街</w:t>
      </w:r>
      <w:r w:rsidRPr="005130B0">
        <w:rPr>
          <w:rFonts w:hint="eastAsia"/>
          <w:sz w:val="24"/>
        </w:rPr>
        <w:t>5</w:t>
      </w:r>
      <w:r w:rsidRPr="005130B0">
        <w:rPr>
          <w:rFonts w:hint="eastAsia"/>
          <w:sz w:val="24"/>
        </w:rPr>
        <w:t>号新盛大厦</w:t>
      </w:r>
      <w:r w:rsidRPr="005130B0">
        <w:rPr>
          <w:rFonts w:hint="eastAsia"/>
          <w:sz w:val="24"/>
        </w:rPr>
        <w:t>A</w:t>
      </w:r>
      <w:r w:rsidRPr="005130B0">
        <w:rPr>
          <w:rFonts w:hint="eastAsia"/>
          <w:sz w:val="24"/>
        </w:rPr>
        <w:t>座</w:t>
      </w:r>
      <w:r w:rsidRPr="005130B0">
        <w:rPr>
          <w:rFonts w:hint="eastAsia"/>
          <w:sz w:val="24"/>
        </w:rPr>
        <w:t>6-9</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办公地址：北京市西城区金融街</w:t>
      </w:r>
      <w:r w:rsidRPr="005130B0">
        <w:rPr>
          <w:rFonts w:hint="eastAsia"/>
          <w:sz w:val="24"/>
        </w:rPr>
        <w:t>5</w:t>
      </w:r>
      <w:r w:rsidRPr="005130B0">
        <w:rPr>
          <w:rFonts w:hint="eastAsia"/>
          <w:sz w:val="24"/>
        </w:rPr>
        <w:t>号新盛大厦</w:t>
      </w:r>
      <w:r w:rsidRPr="005130B0">
        <w:rPr>
          <w:rFonts w:hint="eastAsia"/>
          <w:sz w:val="24"/>
        </w:rPr>
        <w:t>A</w:t>
      </w:r>
      <w:r w:rsidRPr="005130B0">
        <w:rPr>
          <w:rFonts w:hint="eastAsia"/>
          <w:sz w:val="24"/>
        </w:rPr>
        <w:t>座</w:t>
      </w:r>
      <w:r w:rsidRPr="005130B0">
        <w:rPr>
          <w:rFonts w:hint="eastAsia"/>
          <w:sz w:val="24"/>
        </w:rPr>
        <w:t>6-9</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法定代表人：赵大建</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400-889-5618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www.e5618.com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48</w:t>
      </w:r>
      <w:r w:rsidRPr="005130B0">
        <w:rPr>
          <w:rFonts w:hint="eastAsia"/>
          <w:sz w:val="24"/>
        </w:rPr>
        <w:t>）</w:t>
      </w:r>
      <w:r w:rsidRPr="005130B0">
        <w:rPr>
          <w:rFonts w:hint="eastAsia"/>
          <w:sz w:val="24"/>
        </w:rPr>
        <w:t xml:space="preserve"> </w:t>
      </w:r>
      <w:r w:rsidRPr="005130B0">
        <w:rPr>
          <w:rFonts w:hint="eastAsia"/>
          <w:sz w:val="24"/>
        </w:rPr>
        <w:t>国金证券股份有限公司</w:t>
      </w:r>
    </w:p>
    <w:p w:rsidR="00747740" w:rsidRDefault="007349E3">
      <w:pPr>
        <w:widowControl/>
        <w:spacing w:line="360" w:lineRule="auto"/>
        <w:ind w:firstLineChars="250" w:firstLine="600"/>
        <w:rPr>
          <w:sz w:val="24"/>
        </w:rPr>
      </w:pPr>
      <w:r w:rsidRPr="005130B0">
        <w:rPr>
          <w:rFonts w:hint="eastAsia"/>
          <w:sz w:val="24"/>
        </w:rPr>
        <w:t>住所：成都市东城根上街</w:t>
      </w:r>
      <w:r w:rsidRPr="005130B0">
        <w:rPr>
          <w:rFonts w:hint="eastAsia"/>
          <w:sz w:val="24"/>
        </w:rPr>
        <w:t>95</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办公地址：成都市东城根上街</w:t>
      </w:r>
      <w:r w:rsidRPr="005130B0">
        <w:rPr>
          <w:rFonts w:hint="eastAsia"/>
          <w:sz w:val="24"/>
        </w:rPr>
        <w:t>95</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法定代表人：冉云</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028</w:t>
      </w:r>
      <w:r w:rsidRPr="005130B0">
        <w:rPr>
          <w:rFonts w:hint="eastAsia"/>
          <w:sz w:val="24"/>
        </w:rPr>
        <w:t>）</w:t>
      </w:r>
      <w:r w:rsidRPr="005130B0">
        <w:rPr>
          <w:rFonts w:hint="eastAsia"/>
          <w:sz w:val="24"/>
        </w:rPr>
        <w:t>86690126</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028</w:t>
      </w:r>
      <w:r w:rsidRPr="005130B0">
        <w:rPr>
          <w:rFonts w:hint="eastAsia"/>
          <w:sz w:val="24"/>
        </w:rPr>
        <w:t>）</w:t>
      </w:r>
      <w:r w:rsidRPr="005130B0">
        <w:rPr>
          <w:rFonts w:hint="eastAsia"/>
          <w:sz w:val="24"/>
        </w:rPr>
        <w:t>86690126</w:t>
      </w:r>
    </w:p>
    <w:p w:rsidR="00747740" w:rsidRDefault="007349E3">
      <w:pPr>
        <w:widowControl/>
        <w:spacing w:line="360" w:lineRule="auto"/>
        <w:ind w:firstLineChars="250" w:firstLine="600"/>
        <w:rPr>
          <w:sz w:val="24"/>
        </w:rPr>
      </w:pPr>
      <w:r w:rsidRPr="005130B0">
        <w:rPr>
          <w:rFonts w:hint="eastAsia"/>
          <w:sz w:val="24"/>
        </w:rPr>
        <w:t>联系人：金喆</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400-6600-109</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www.gjzq.com.cn</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49</w:t>
      </w:r>
      <w:r w:rsidRPr="005130B0">
        <w:rPr>
          <w:rFonts w:hint="eastAsia"/>
          <w:sz w:val="24"/>
        </w:rPr>
        <w:t>）</w:t>
      </w:r>
      <w:r w:rsidRPr="005130B0">
        <w:rPr>
          <w:rFonts w:hint="eastAsia"/>
          <w:sz w:val="24"/>
        </w:rPr>
        <w:t xml:space="preserve"> </w:t>
      </w:r>
      <w:r w:rsidRPr="005130B0">
        <w:rPr>
          <w:rFonts w:hint="eastAsia"/>
          <w:sz w:val="24"/>
        </w:rPr>
        <w:t>方正证券股份有限公司</w:t>
      </w:r>
    </w:p>
    <w:p w:rsidR="00747740" w:rsidRDefault="007349E3">
      <w:pPr>
        <w:widowControl/>
        <w:spacing w:line="360" w:lineRule="auto"/>
        <w:ind w:firstLineChars="250" w:firstLine="600"/>
        <w:rPr>
          <w:sz w:val="24"/>
        </w:rPr>
      </w:pPr>
      <w:r w:rsidRPr="005130B0">
        <w:rPr>
          <w:rFonts w:hint="eastAsia"/>
          <w:sz w:val="24"/>
        </w:rPr>
        <w:t>住所：湖南长沙芙蓉中路二段华侨国际大厦</w:t>
      </w:r>
      <w:r w:rsidRPr="005130B0">
        <w:rPr>
          <w:rFonts w:hint="eastAsia"/>
          <w:sz w:val="24"/>
        </w:rPr>
        <w:t>22-24</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办公地址：湖南长沙芙蓉中路二段华侨国际大厦</w:t>
      </w:r>
      <w:r w:rsidRPr="005130B0">
        <w:rPr>
          <w:rFonts w:hint="eastAsia"/>
          <w:sz w:val="24"/>
        </w:rPr>
        <w:t>22-24</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法定代表人：雷杰</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0731)85832343</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0731)85832342</w:t>
      </w:r>
    </w:p>
    <w:p w:rsidR="00747740" w:rsidRDefault="007349E3">
      <w:pPr>
        <w:widowControl/>
        <w:spacing w:line="360" w:lineRule="auto"/>
        <w:ind w:firstLineChars="250" w:firstLine="600"/>
        <w:rPr>
          <w:sz w:val="24"/>
        </w:rPr>
      </w:pPr>
      <w:r w:rsidRPr="005130B0">
        <w:rPr>
          <w:rFonts w:hint="eastAsia"/>
          <w:sz w:val="24"/>
        </w:rPr>
        <w:t>联系人：彭博</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95571</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www.foundersc.com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50</w:t>
      </w:r>
      <w:r w:rsidRPr="005130B0">
        <w:rPr>
          <w:rFonts w:hint="eastAsia"/>
          <w:sz w:val="24"/>
        </w:rPr>
        <w:t>）</w:t>
      </w:r>
      <w:r w:rsidRPr="005130B0">
        <w:rPr>
          <w:rFonts w:hint="eastAsia"/>
          <w:sz w:val="24"/>
        </w:rPr>
        <w:t xml:space="preserve"> </w:t>
      </w:r>
      <w:r w:rsidRPr="005130B0">
        <w:rPr>
          <w:rFonts w:hint="eastAsia"/>
          <w:sz w:val="24"/>
        </w:rPr>
        <w:t>渤海证券股份有限公司</w:t>
      </w:r>
    </w:p>
    <w:p w:rsidR="00747740" w:rsidRDefault="007349E3">
      <w:pPr>
        <w:widowControl/>
        <w:spacing w:line="360" w:lineRule="auto"/>
        <w:ind w:firstLineChars="250" w:firstLine="600"/>
        <w:rPr>
          <w:sz w:val="24"/>
        </w:rPr>
      </w:pPr>
      <w:r w:rsidRPr="005130B0">
        <w:rPr>
          <w:rFonts w:hint="eastAsia"/>
          <w:sz w:val="24"/>
        </w:rPr>
        <w:t>住所：天津经济技术开发区第二大街</w:t>
      </w:r>
      <w:r w:rsidRPr="005130B0">
        <w:rPr>
          <w:rFonts w:hint="eastAsia"/>
          <w:sz w:val="24"/>
        </w:rPr>
        <w:t>42</w:t>
      </w:r>
      <w:r w:rsidRPr="005130B0">
        <w:rPr>
          <w:rFonts w:hint="eastAsia"/>
          <w:sz w:val="24"/>
        </w:rPr>
        <w:t>号写字楼</w:t>
      </w:r>
      <w:r w:rsidRPr="005130B0">
        <w:rPr>
          <w:rFonts w:hint="eastAsia"/>
          <w:sz w:val="24"/>
        </w:rPr>
        <w:t>101</w:t>
      </w:r>
      <w:r w:rsidRPr="005130B0">
        <w:rPr>
          <w:rFonts w:hint="eastAsia"/>
          <w:sz w:val="24"/>
        </w:rPr>
        <w:t>室</w:t>
      </w:r>
    </w:p>
    <w:p w:rsidR="00747740" w:rsidRDefault="007349E3">
      <w:pPr>
        <w:widowControl/>
        <w:spacing w:line="360" w:lineRule="auto"/>
        <w:ind w:firstLineChars="250" w:firstLine="600"/>
        <w:rPr>
          <w:sz w:val="24"/>
        </w:rPr>
      </w:pPr>
      <w:r w:rsidRPr="005130B0">
        <w:rPr>
          <w:rFonts w:hint="eastAsia"/>
          <w:sz w:val="24"/>
        </w:rPr>
        <w:t>办公地址：天津市南开区宾水西道</w:t>
      </w:r>
      <w:r w:rsidRPr="005130B0">
        <w:rPr>
          <w:rFonts w:hint="eastAsia"/>
          <w:sz w:val="24"/>
        </w:rPr>
        <w:t>8</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法定代表人：杜庆平</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022</w:t>
      </w:r>
      <w:r w:rsidRPr="005130B0">
        <w:rPr>
          <w:rFonts w:hint="eastAsia"/>
          <w:sz w:val="24"/>
        </w:rPr>
        <w:t>）</w:t>
      </w:r>
      <w:r w:rsidRPr="005130B0">
        <w:rPr>
          <w:rFonts w:hint="eastAsia"/>
          <w:sz w:val="24"/>
        </w:rPr>
        <w:t>28451861</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022</w:t>
      </w:r>
      <w:r w:rsidRPr="005130B0">
        <w:rPr>
          <w:rFonts w:hint="eastAsia"/>
          <w:sz w:val="24"/>
        </w:rPr>
        <w:t>）</w:t>
      </w:r>
      <w:r w:rsidRPr="005130B0">
        <w:rPr>
          <w:rFonts w:hint="eastAsia"/>
          <w:sz w:val="24"/>
        </w:rPr>
        <w:t>28451892</w:t>
      </w:r>
    </w:p>
    <w:p w:rsidR="00747740" w:rsidRDefault="007349E3">
      <w:pPr>
        <w:widowControl/>
        <w:spacing w:line="360" w:lineRule="auto"/>
        <w:ind w:firstLineChars="250" w:firstLine="600"/>
        <w:rPr>
          <w:sz w:val="24"/>
        </w:rPr>
      </w:pPr>
      <w:r w:rsidRPr="005130B0">
        <w:rPr>
          <w:rFonts w:hint="eastAsia"/>
          <w:sz w:val="24"/>
        </w:rPr>
        <w:lastRenderedPageBreak/>
        <w:t>联系人：王兆权</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 400-651-5988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www.bhzq.com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51</w:t>
      </w:r>
      <w:r w:rsidRPr="005130B0">
        <w:rPr>
          <w:rFonts w:hint="eastAsia"/>
          <w:sz w:val="24"/>
        </w:rPr>
        <w:t>）</w:t>
      </w:r>
      <w:r w:rsidRPr="005130B0">
        <w:rPr>
          <w:rFonts w:hint="eastAsia"/>
          <w:sz w:val="24"/>
        </w:rPr>
        <w:t xml:space="preserve"> </w:t>
      </w:r>
      <w:r w:rsidRPr="005130B0">
        <w:rPr>
          <w:rFonts w:hint="eastAsia"/>
          <w:sz w:val="24"/>
        </w:rPr>
        <w:t>信达证券股份有限公司</w:t>
      </w:r>
    </w:p>
    <w:p w:rsidR="00747740" w:rsidRDefault="007349E3">
      <w:pPr>
        <w:widowControl/>
        <w:spacing w:line="360" w:lineRule="auto"/>
        <w:ind w:firstLineChars="250" w:firstLine="600"/>
        <w:rPr>
          <w:sz w:val="24"/>
        </w:rPr>
      </w:pPr>
      <w:r w:rsidRPr="005130B0">
        <w:rPr>
          <w:rFonts w:hint="eastAsia"/>
          <w:sz w:val="24"/>
        </w:rPr>
        <w:t>住所：北京市西城区闹市口大街</w:t>
      </w:r>
      <w:r w:rsidRPr="005130B0">
        <w:rPr>
          <w:rFonts w:hint="eastAsia"/>
          <w:sz w:val="24"/>
        </w:rPr>
        <w:t>9</w:t>
      </w:r>
      <w:r w:rsidRPr="005130B0">
        <w:rPr>
          <w:rFonts w:hint="eastAsia"/>
          <w:sz w:val="24"/>
        </w:rPr>
        <w:t>号院</w:t>
      </w:r>
      <w:r w:rsidRPr="005130B0">
        <w:rPr>
          <w:rFonts w:hint="eastAsia"/>
          <w:sz w:val="24"/>
        </w:rPr>
        <w:t>1</w:t>
      </w:r>
      <w:r w:rsidRPr="005130B0">
        <w:rPr>
          <w:rFonts w:hint="eastAsia"/>
          <w:sz w:val="24"/>
        </w:rPr>
        <w:t>号楼信达金融中心</w:t>
      </w:r>
    </w:p>
    <w:p w:rsidR="00747740" w:rsidRDefault="007349E3">
      <w:pPr>
        <w:widowControl/>
        <w:spacing w:line="360" w:lineRule="auto"/>
        <w:ind w:firstLineChars="250" w:firstLine="600"/>
        <w:rPr>
          <w:sz w:val="24"/>
        </w:rPr>
      </w:pPr>
      <w:r w:rsidRPr="005130B0">
        <w:rPr>
          <w:rFonts w:hint="eastAsia"/>
          <w:sz w:val="24"/>
        </w:rPr>
        <w:t>办公地址：北京市西城区闹市口大街</w:t>
      </w:r>
      <w:r w:rsidRPr="005130B0">
        <w:rPr>
          <w:rFonts w:hint="eastAsia"/>
          <w:sz w:val="24"/>
        </w:rPr>
        <w:t>9</w:t>
      </w:r>
      <w:r w:rsidRPr="005130B0">
        <w:rPr>
          <w:rFonts w:hint="eastAsia"/>
          <w:sz w:val="24"/>
        </w:rPr>
        <w:t>号院</w:t>
      </w:r>
      <w:r w:rsidRPr="005130B0">
        <w:rPr>
          <w:rFonts w:hint="eastAsia"/>
          <w:sz w:val="24"/>
        </w:rPr>
        <w:t>1</w:t>
      </w:r>
      <w:r w:rsidRPr="005130B0">
        <w:rPr>
          <w:rFonts w:hint="eastAsia"/>
          <w:sz w:val="24"/>
        </w:rPr>
        <w:t>号楼信达金融中心</w:t>
      </w:r>
    </w:p>
    <w:p w:rsidR="00747740" w:rsidRDefault="007349E3">
      <w:pPr>
        <w:widowControl/>
        <w:spacing w:line="360" w:lineRule="auto"/>
        <w:ind w:firstLineChars="250" w:firstLine="600"/>
        <w:rPr>
          <w:sz w:val="24"/>
        </w:rPr>
      </w:pPr>
      <w:r w:rsidRPr="005130B0">
        <w:rPr>
          <w:rFonts w:hint="eastAsia"/>
          <w:sz w:val="24"/>
        </w:rPr>
        <w:t>法定代表人：高冠江</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010</w:t>
      </w:r>
      <w:r w:rsidRPr="005130B0">
        <w:rPr>
          <w:rFonts w:hint="eastAsia"/>
          <w:sz w:val="24"/>
        </w:rPr>
        <w:t>）</w:t>
      </w:r>
      <w:r w:rsidRPr="005130B0">
        <w:rPr>
          <w:rFonts w:hint="eastAsia"/>
          <w:sz w:val="24"/>
        </w:rPr>
        <w:t>63081000</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010</w:t>
      </w:r>
      <w:r w:rsidRPr="005130B0">
        <w:rPr>
          <w:rFonts w:hint="eastAsia"/>
          <w:sz w:val="24"/>
        </w:rPr>
        <w:t>）</w:t>
      </w:r>
      <w:r w:rsidRPr="005130B0">
        <w:rPr>
          <w:rFonts w:hint="eastAsia"/>
          <w:sz w:val="24"/>
        </w:rPr>
        <w:t>63080978</w:t>
      </w:r>
    </w:p>
    <w:p w:rsidR="00747740" w:rsidRDefault="007349E3">
      <w:pPr>
        <w:widowControl/>
        <w:spacing w:line="360" w:lineRule="auto"/>
        <w:ind w:firstLineChars="250" w:firstLine="600"/>
        <w:rPr>
          <w:sz w:val="24"/>
        </w:rPr>
      </w:pPr>
      <w:r w:rsidRPr="005130B0">
        <w:rPr>
          <w:rFonts w:hint="eastAsia"/>
          <w:sz w:val="24"/>
        </w:rPr>
        <w:t>联系人：唐静</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400-800-8899</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www.cindasc.com</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5</w:t>
      </w:r>
      <w:r>
        <w:rPr>
          <w:rFonts w:hint="eastAsia"/>
          <w:sz w:val="24"/>
        </w:rPr>
        <w:t>2</w:t>
      </w:r>
      <w:r w:rsidRPr="005130B0">
        <w:rPr>
          <w:rFonts w:hint="eastAsia"/>
          <w:sz w:val="24"/>
        </w:rPr>
        <w:t>）</w:t>
      </w:r>
      <w:r w:rsidRPr="005130B0">
        <w:rPr>
          <w:rFonts w:hint="eastAsia"/>
          <w:sz w:val="24"/>
        </w:rPr>
        <w:t xml:space="preserve"> </w:t>
      </w:r>
      <w:r w:rsidRPr="005130B0">
        <w:rPr>
          <w:rFonts w:hint="eastAsia"/>
          <w:sz w:val="24"/>
        </w:rPr>
        <w:t>东方证券股份有限公司</w:t>
      </w:r>
    </w:p>
    <w:p w:rsidR="00747740" w:rsidRDefault="007349E3">
      <w:pPr>
        <w:widowControl/>
        <w:spacing w:line="360" w:lineRule="auto"/>
        <w:ind w:firstLineChars="250" w:firstLine="600"/>
        <w:rPr>
          <w:sz w:val="24"/>
        </w:rPr>
      </w:pPr>
      <w:r w:rsidRPr="005130B0">
        <w:rPr>
          <w:rFonts w:hint="eastAsia"/>
          <w:sz w:val="24"/>
        </w:rPr>
        <w:t>住所：上海市中山南路</w:t>
      </w:r>
      <w:r w:rsidRPr="005130B0">
        <w:rPr>
          <w:rFonts w:hint="eastAsia"/>
          <w:sz w:val="24"/>
        </w:rPr>
        <w:t>318</w:t>
      </w:r>
      <w:r w:rsidRPr="005130B0">
        <w:rPr>
          <w:rFonts w:hint="eastAsia"/>
          <w:sz w:val="24"/>
        </w:rPr>
        <w:t>号</w:t>
      </w:r>
      <w:r w:rsidRPr="005130B0">
        <w:rPr>
          <w:rFonts w:hint="eastAsia"/>
          <w:sz w:val="24"/>
        </w:rPr>
        <w:t>2</w:t>
      </w:r>
      <w:r w:rsidRPr="005130B0">
        <w:rPr>
          <w:rFonts w:hint="eastAsia"/>
          <w:sz w:val="24"/>
        </w:rPr>
        <w:t>号楼</w:t>
      </w:r>
      <w:r w:rsidRPr="005130B0">
        <w:rPr>
          <w:rFonts w:hint="eastAsia"/>
          <w:sz w:val="24"/>
        </w:rPr>
        <w:t>22</w:t>
      </w:r>
      <w:r w:rsidRPr="005130B0">
        <w:rPr>
          <w:rFonts w:hint="eastAsia"/>
          <w:sz w:val="24"/>
        </w:rPr>
        <w:t>层</w:t>
      </w:r>
      <w:r w:rsidRPr="005130B0">
        <w:rPr>
          <w:rFonts w:hint="eastAsia"/>
          <w:sz w:val="24"/>
        </w:rPr>
        <w:t>-29</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法定代表人：王益民</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021</w:t>
      </w:r>
      <w:r w:rsidRPr="005130B0">
        <w:rPr>
          <w:rFonts w:hint="eastAsia"/>
          <w:sz w:val="24"/>
        </w:rPr>
        <w:t>）</w:t>
      </w:r>
      <w:r w:rsidRPr="005130B0">
        <w:rPr>
          <w:rFonts w:hint="eastAsia"/>
          <w:sz w:val="24"/>
        </w:rPr>
        <w:t>63325888</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021</w:t>
      </w:r>
      <w:r w:rsidRPr="005130B0">
        <w:rPr>
          <w:rFonts w:hint="eastAsia"/>
          <w:sz w:val="24"/>
        </w:rPr>
        <w:t>）</w:t>
      </w:r>
      <w:r w:rsidRPr="005130B0">
        <w:rPr>
          <w:rFonts w:hint="eastAsia"/>
          <w:sz w:val="24"/>
        </w:rPr>
        <w:t>63326173</w:t>
      </w:r>
    </w:p>
    <w:p w:rsidR="00747740" w:rsidRDefault="007349E3">
      <w:pPr>
        <w:widowControl/>
        <w:spacing w:line="360" w:lineRule="auto"/>
        <w:ind w:firstLineChars="250" w:firstLine="600"/>
        <w:rPr>
          <w:sz w:val="24"/>
        </w:rPr>
      </w:pPr>
      <w:r w:rsidRPr="005130B0">
        <w:rPr>
          <w:rFonts w:hint="eastAsia"/>
          <w:sz w:val="24"/>
        </w:rPr>
        <w:t>联系人：吴宇</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95503</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www.dfzq.com.cn</w:t>
      </w:r>
    </w:p>
    <w:p w:rsidR="00747740" w:rsidRDefault="007349E3">
      <w:pPr>
        <w:widowControl/>
        <w:spacing w:line="360" w:lineRule="auto"/>
        <w:ind w:firstLineChars="250" w:firstLine="600"/>
        <w:rPr>
          <w:sz w:val="24"/>
        </w:rPr>
      </w:pPr>
      <w:r w:rsidRPr="005130B0">
        <w:rPr>
          <w:rFonts w:hint="eastAsia"/>
          <w:sz w:val="24"/>
        </w:rPr>
        <w:t>（</w:t>
      </w:r>
      <w:r w:rsidRPr="005130B0">
        <w:rPr>
          <w:rFonts w:hint="eastAsia"/>
          <w:sz w:val="24"/>
        </w:rPr>
        <w:t>5</w:t>
      </w:r>
      <w:r>
        <w:rPr>
          <w:rFonts w:hint="eastAsia"/>
          <w:sz w:val="24"/>
        </w:rPr>
        <w:t>3</w:t>
      </w:r>
      <w:r w:rsidRPr="005130B0">
        <w:rPr>
          <w:rFonts w:hint="eastAsia"/>
          <w:sz w:val="24"/>
        </w:rPr>
        <w:t>）</w:t>
      </w:r>
      <w:r w:rsidRPr="005130B0">
        <w:rPr>
          <w:rFonts w:hint="eastAsia"/>
          <w:sz w:val="24"/>
        </w:rPr>
        <w:t xml:space="preserve"> </w:t>
      </w:r>
      <w:r w:rsidRPr="005130B0">
        <w:rPr>
          <w:rFonts w:hint="eastAsia"/>
          <w:sz w:val="24"/>
        </w:rPr>
        <w:t>西南证券股份有限公司</w:t>
      </w:r>
    </w:p>
    <w:p w:rsidR="00747740" w:rsidRDefault="007349E3">
      <w:pPr>
        <w:widowControl/>
        <w:spacing w:line="360" w:lineRule="auto"/>
        <w:ind w:firstLineChars="250" w:firstLine="600"/>
        <w:rPr>
          <w:sz w:val="24"/>
        </w:rPr>
      </w:pPr>
      <w:r w:rsidRPr="005130B0">
        <w:rPr>
          <w:rFonts w:hint="eastAsia"/>
          <w:sz w:val="24"/>
        </w:rPr>
        <w:t>住所：重庆市江北区桥北苑</w:t>
      </w:r>
      <w:r w:rsidRPr="005130B0">
        <w:rPr>
          <w:rFonts w:hint="eastAsia"/>
          <w:sz w:val="24"/>
        </w:rPr>
        <w:t>8</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办公地址：重庆市江北区桥北苑</w:t>
      </w:r>
      <w:r w:rsidRPr="005130B0">
        <w:rPr>
          <w:rFonts w:hint="eastAsia"/>
          <w:sz w:val="24"/>
        </w:rPr>
        <w:t>8</w:t>
      </w:r>
      <w:r w:rsidRPr="005130B0">
        <w:rPr>
          <w:rFonts w:hint="eastAsia"/>
          <w:sz w:val="24"/>
        </w:rPr>
        <w:t>号西南证券大厦</w:t>
      </w:r>
    </w:p>
    <w:p w:rsidR="00747740" w:rsidRDefault="007349E3">
      <w:pPr>
        <w:widowControl/>
        <w:spacing w:line="360" w:lineRule="auto"/>
        <w:ind w:firstLineChars="250" w:firstLine="600"/>
        <w:rPr>
          <w:sz w:val="24"/>
        </w:rPr>
      </w:pPr>
      <w:r w:rsidRPr="005130B0">
        <w:rPr>
          <w:rFonts w:hint="eastAsia"/>
          <w:sz w:val="24"/>
        </w:rPr>
        <w:t>法定代表人：余维佳</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023</w:t>
      </w:r>
      <w:r w:rsidRPr="005130B0">
        <w:rPr>
          <w:rFonts w:hint="eastAsia"/>
          <w:sz w:val="24"/>
        </w:rPr>
        <w:t>）</w:t>
      </w:r>
      <w:r w:rsidRPr="005130B0">
        <w:rPr>
          <w:rFonts w:hint="eastAsia"/>
          <w:sz w:val="24"/>
        </w:rPr>
        <w:t>63786141</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023</w:t>
      </w:r>
      <w:r w:rsidRPr="005130B0">
        <w:rPr>
          <w:rFonts w:hint="eastAsia"/>
          <w:sz w:val="24"/>
        </w:rPr>
        <w:t>）</w:t>
      </w:r>
      <w:r w:rsidRPr="005130B0">
        <w:rPr>
          <w:rFonts w:hint="eastAsia"/>
          <w:sz w:val="24"/>
        </w:rPr>
        <w:t>63786212</w:t>
      </w:r>
    </w:p>
    <w:p w:rsidR="00747740" w:rsidRDefault="007349E3">
      <w:pPr>
        <w:widowControl/>
        <w:spacing w:line="360" w:lineRule="auto"/>
        <w:ind w:firstLineChars="250" w:firstLine="600"/>
        <w:rPr>
          <w:sz w:val="24"/>
        </w:rPr>
      </w:pPr>
      <w:r w:rsidRPr="005130B0">
        <w:rPr>
          <w:rFonts w:hint="eastAsia"/>
          <w:sz w:val="24"/>
        </w:rPr>
        <w:t>联系人：张煜</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400-809-6096</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www.swsc.com.cn</w:t>
      </w:r>
    </w:p>
    <w:p w:rsidR="00747740" w:rsidRDefault="007349E3">
      <w:pPr>
        <w:widowControl/>
        <w:spacing w:line="360" w:lineRule="auto"/>
        <w:ind w:firstLineChars="250" w:firstLine="600"/>
        <w:rPr>
          <w:sz w:val="24"/>
        </w:rPr>
      </w:pPr>
      <w:r w:rsidRPr="005130B0">
        <w:rPr>
          <w:rFonts w:hint="eastAsia"/>
          <w:sz w:val="24"/>
        </w:rPr>
        <w:lastRenderedPageBreak/>
        <w:t>（</w:t>
      </w:r>
      <w:r>
        <w:rPr>
          <w:rFonts w:hint="eastAsia"/>
          <w:sz w:val="24"/>
        </w:rPr>
        <w:t>54</w:t>
      </w:r>
      <w:r w:rsidRPr="005130B0">
        <w:rPr>
          <w:rFonts w:hint="eastAsia"/>
          <w:sz w:val="24"/>
        </w:rPr>
        <w:t>）</w:t>
      </w:r>
      <w:r w:rsidRPr="005130B0">
        <w:rPr>
          <w:rFonts w:hint="eastAsia"/>
          <w:sz w:val="24"/>
        </w:rPr>
        <w:t xml:space="preserve"> </w:t>
      </w:r>
      <w:r w:rsidRPr="005130B0">
        <w:rPr>
          <w:rFonts w:hint="eastAsia"/>
          <w:sz w:val="24"/>
        </w:rPr>
        <w:t>华龙证券有限责任公司</w:t>
      </w:r>
    </w:p>
    <w:p w:rsidR="00747740" w:rsidRDefault="007349E3">
      <w:pPr>
        <w:widowControl/>
        <w:spacing w:line="360" w:lineRule="auto"/>
        <w:ind w:firstLineChars="250" w:firstLine="600"/>
        <w:rPr>
          <w:sz w:val="24"/>
        </w:rPr>
      </w:pPr>
      <w:r w:rsidRPr="005130B0">
        <w:rPr>
          <w:rFonts w:hint="eastAsia"/>
          <w:sz w:val="24"/>
        </w:rPr>
        <w:t>住所：兰州市城关区东岗西路</w:t>
      </w:r>
      <w:r w:rsidRPr="005130B0">
        <w:rPr>
          <w:rFonts w:hint="eastAsia"/>
          <w:sz w:val="24"/>
        </w:rPr>
        <w:t>638</w:t>
      </w:r>
      <w:r w:rsidRPr="005130B0">
        <w:rPr>
          <w:rFonts w:hint="eastAsia"/>
          <w:sz w:val="24"/>
        </w:rPr>
        <w:t>号财富中心</w:t>
      </w:r>
    </w:p>
    <w:p w:rsidR="00747740" w:rsidRDefault="007349E3">
      <w:pPr>
        <w:widowControl/>
        <w:spacing w:line="360" w:lineRule="auto"/>
        <w:ind w:firstLineChars="250" w:firstLine="600"/>
        <w:rPr>
          <w:sz w:val="24"/>
        </w:rPr>
      </w:pPr>
      <w:r w:rsidRPr="005130B0">
        <w:rPr>
          <w:rFonts w:hint="eastAsia"/>
          <w:sz w:val="24"/>
        </w:rPr>
        <w:t>办公地址：兰州市城关区东岗西路</w:t>
      </w:r>
      <w:r w:rsidRPr="005130B0">
        <w:rPr>
          <w:rFonts w:hint="eastAsia"/>
          <w:sz w:val="24"/>
        </w:rPr>
        <w:t>638</w:t>
      </w:r>
      <w:r w:rsidRPr="005130B0">
        <w:rPr>
          <w:rFonts w:hint="eastAsia"/>
          <w:sz w:val="24"/>
        </w:rPr>
        <w:t>号财富中心</w:t>
      </w:r>
    </w:p>
    <w:p w:rsidR="00747740" w:rsidRDefault="007349E3">
      <w:pPr>
        <w:widowControl/>
        <w:spacing w:line="360" w:lineRule="auto"/>
        <w:ind w:firstLineChars="250" w:firstLine="600"/>
        <w:rPr>
          <w:sz w:val="24"/>
        </w:rPr>
      </w:pPr>
      <w:r w:rsidRPr="005130B0">
        <w:rPr>
          <w:rFonts w:hint="eastAsia"/>
          <w:sz w:val="24"/>
        </w:rPr>
        <w:t>法定代表人：李晓安</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0931</w:t>
      </w:r>
      <w:r w:rsidRPr="005130B0">
        <w:rPr>
          <w:rFonts w:hint="eastAsia"/>
          <w:sz w:val="24"/>
        </w:rPr>
        <w:t>）</w:t>
      </w:r>
      <w:r w:rsidRPr="005130B0">
        <w:rPr>
          <w:rFonts w:hint="eastAsia"/>
          <w:sz w:val="24"/>
        </w:rPr>
        <w:t>4890208</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0931</w:t>
      </w:r>
      <w:r w:rsidRPr="005130B0">
        <w:rPr>
          <w:rFonts w:hint="eastAsia"/>
          <w:sz w:val="24"/>
        </w:rPr>
        <w:t>）</w:t>
      </w:r>
      <w:r w:rsidRPr="005130B0">
        <w:rPr>
          <w:rFonts w:hint="eastAsia"/>
          <w:sz w:val="24"/>
        </w:rPr>
        <w:t>4890628</w:t>
      </w:r>
    </w:p>
    <w:p w:rsidR="00747740" w:rsidRDefault="007349E3">
      <w:pPr>
        <w:widowControl/>
        <w:spacing w:line="360" w:lineRule="auto"/>
        <w:ind w:firstLineChars="250" w:firstLine="600"/>
        <w:rPr>
          <w:sz w:val="24"/>
        </w:rPr>
      </w:pPr>
      <w:r w:rsidRPr="005130B0">
        <w:rPr>
          <w:rFonts w:hint="eastAsia"/>
          <w:sz w:val="24"/>
        </w:rPr>
        <w:t>联系人：李昕田</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4006898888</w:t>
      </w:r>
      <w:r w:rsidRPr="005130B0">
        <w:rPr>
          <w:rFonts w:hint="eastAsia"/>
          <w:sz w:val="24"/>
        </w:rPr>
        <w:t>、（</w:t>
      </w:r>
      <w:r w:rsidRPr="005130B0">
        <w:rPr>
          <w:rFonts w:hint="eastAsia"/>
          <w:sz w:val="24"/>
        </w:rPr>
        <w:t>0931</w:t>
      </w:r>
      <w:r w:rsidRPr="005130B0">
        <w:rPr>
          <w:rFonts w:hint="eastAsia"/>
          <w:sz w:val="24"/>
        </w:rPr>
        <w:t>）</w:t>
      </w:r>
      <w:r w:rsidRPr="005130B0">
        <w:rPr>
          <w:rFonts w:hint="eastAsia"/>
          <w:sz w:val="24"/>
        </w:rPr>
        <w:t>4890208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www.hlzqgs.com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55</w:t>
      </w:r>
      <w:r w:rsidRPr="005130B0">
        <w:rPr>
          <w:rFonts w:hint="eastAsia"/>
          <w:sz w:val="24"/>
        </w:rPr>
        <w:t>）</w:t>
      </w:r>
      <w:r w:rsidRPr="005130B0">
        <w:rPr>
          <w:rFonts w:hint="eastAsia"/>
          <w:sz w:val="24"/>
        </w:rPr>
        <w:t xml:space="preserve"> </w:t>
      </w:r>
      <w:r w:rsidRPr="005130B0">
        <w:rPr>
          <w:rFonts w:hint="eastAsia"/>
          <w:sz w:val="24"/>
        </w:rPr>
        <w:t>华福证券有限责任公司</w:t>
      </w:r>
    </w:p>
    <w:p w:rsidR="00747740" w:rsidRDefault="007349E3">
      <w:pPr>
        <w:widowControl/>
        <w:spacing w:line="360" w:lineRule="auto"/>
        <w:ind w:firstLineChars="250" w:firstLine="600"/>
        <w:rPr>
          <w:sz w:val="24"/>
        </w:rPr>
      </w:pPr>
      <w:r w:rsidRPr="005130B0">
        <w:rPr>
          <w:rFonts w:hint="eastAsia"/>
          <w:sz w:val="24"/>
        </w:rPr>
        <w:t>住所：福州市五四路</w:t>
      </w:r>
      <w:r w:rsidRPr="005130B0">
        <w:rPr>
          <w:rFonts w:hint="eastAsia"/>
          <w:sz w:val="24"/>
        </w:rPr>
        <w:t>157</w:t>
      </w:r>
      <w:r w:rsidRPr="005130B0">
        <w:rPr>
          <w:rFonts w:hint="eastAsia"/>
          <w:sz w:val="24"/>
        </w:rPr>
        <w:t>号新天地大厦</w:t>
      </w:r>
      <w:r w:rsidRPr="005130B0">
        <w:rPr>
          <w:rFonts w:hint="eastAsia"/>
          <w:sz w:val="24"/>
        </w:rPr>
        <w:t>7</w:t>
      </w:r>
      <w:r w:rsidRPr="005130B0">
        <w:rPr>
          <w:rFonts w:hint="eastAsia"/>
          <w:sz w:val="24"/>
        </w:rPr>
        <w:t>、</w:t>
      </w:r>
      <w:r w:rsidRPr="005130B0">
        <w:rPr>
          <w:rFonts w:hint="eastAsia"/>
          <w:sz w:val="24"/>
        </w:rPr>
        <w:t>8</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办公地址：福州市五四路新天地大厦</w:t>
      </w:r>
      <w:r w:rsidRPr="005130B0">
        <w:rPr>
          <w:rFonts w:hint="eastAsia"/>
          <w:sz w:val="24"/>
        </w:rPr>
        <w:t>7</w:t>
      </w:r>
      <w:r w:rsidRPr="005130B0">
        <w:rPr>
          <w:rFonts w:hint="eastAsia"/>
          <w:sz w:val="24"/>
        </w:rPr>
        <w:t>至</w:t>
      </w:r>
      <w:r w:rsidRPr="005130B0">
        <w:rPr>
          <w:rFonts w:hint="eastAsia"/>
          <w:sz w:val="24"/>
        </w:rPr>
        <w:t>10</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法定代表人：黄金琳</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0591</w:t>
      </w:r>
      <w:r w:rsidRPr="005130B0">
        <w:rPr>
          <w:rFonts w:hint="eastAsia"/>
          <w:sz w:val="24"/>
        </w:rPr>
        <w:t>）</w:t>
      </w:r>
      <w:r w:rsidRPr="005130B0">
        <w:rPr>
          <w:rFonts w:hint="eastAsia"/>
          <w:sz w:val="24"/>
        </w:rPr>
        <w:t>87383623</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0591</w:t>
      </w:r>
      <w:r w:rsidRPr="005130B0">
        <w:rPr>
          <w:rFonts w:hint="eastAsia"/>
          <w:sz w:val="24"/>
        </w:rPr>
        <w:t>）</w:t>
      </w:r>
      <w:r w:rsidRPr="005130B0">
        <w:rPr>
          <w:rFonts w:hint="eastAsia"/>
          <w:sz w:val="24"/>
        </w:rPr>
        <w:t>87383610</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0591</w:t>
      </w:r>
      <w:r w:rsidRPr="005130B0">
        <w:rPr>
          <w:rFonts w:hint="eastAsia"/>
          <w:sz w:val="24"/>
        </w:rPr>
        <w:t>）</w:t>
      </w:r>
      <w:r w:rsidRPr="005130B0">
        <w:rPr>
          <w:rFonts w:hint="eastAsia"/>
          <w:sz w:val="24"/>
        </w:rPr>
        <w:t>96326</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www.hfzq.com.cn</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56</w:t>
      </w:r>
      <w:r w:rsidRPr="005130B0">
        <w:rPr>
          <w:rFonts w:hint="eastAsia"/>
          <w:sz w:val="24"/>
        </w:rPr>
        <w:t>）</w:t>
      </w:r>
      <w:r w:rsidRPr="005130B0">
        <w:rPr>
          <w:rFonts w:hint="eastAsia"/>
          <w:sz w:val="24"/>
        </w:rPr>
        <w:t xml:space="preserve"> </w:t>
      </w:r>
      <w:r w:rsidRPr="005130B0">
        <w:rPr>
          <w:rFonts w:hint="eastAsia"/>
          <w:sz w:val="24"/>
        </w:rPr>
        <w:t>中国中投证券有限责任公司</w:t>
      </w:r>
    </w:p>
    <w:p w:rsidR="00747740" w:rsidRDefault="007349E3">
      <w:pPr>
        <w:widowControl/>
        <w:spacing w:line="360" w:lineRule="auto"/>
        <w:ind w:firstLineChars="250" w:firstLine="600"/>
        <w:rPr>
          <w:sz w:val="24"/>
        </w:rPr>
      </w:pPr>
      <w:r w:rsidRPr="005130B0">
        <w:rPr>
          <w:rFonts w:hint="eastAsia"/>
          <w:sz w:val="24"/>
        </w:rPr>
        <w:t>住所：深圳市福田区益田路与福中路交界处荣超商务中心</w:t>
      </w:r>
      <w:r w:rsidRPr="005130B0">
        <w:rPr>
          <w:rFonts w:hint="eastAsia"/>
          <w:sz w:val="24"/>
        </w:rPr>
        <w:t>A</w:t>
      </w:r>
      <w:r w:rsidRPr="005130B0">
        <w:rPr>
          <w:rFonts w:hint="eastAsia"/>
          <w:sz w:val="24"/>
        </w:rPr>
        <w:t>栋第</w:t>
      </w:r>
      <w:r w:rsidRPr="005130B0">
        <w:rPr>
          <w:rFonts w:hint="eastAsia"/>
          <w:sz w:val="24"/>
        </w:rPr>
        <w:t>18</w:t>
      </w:r>
      <w:r w:rsidRPr="005130B0">
        <w:rPr>
          <w:rFonts w:hint="eastAsia"/>
          <w:sz w:val="24"/>
        </w:rPr>
        <w:t>层</w:t>
      </w:r>
      <w:r w:rsidRPr="005130B0">
        <w:rPr>
          <w:rFonts w:hint="eastAsia"/>
          <w:sz w:val="24"/>
        </w:rPr>
        <w:t>-21</w:t>
      </w:r>
      <w:r w:rsidRPr="005130B0">
        <w:rPr>
          <w:rFonts w:hint="eastAsia"/>
          <w:sz w:val="24"/>
        </w:rPr>
        <w:t>层及第</w:t>
      </w:r>
      <w:r w:rsidRPr="005130B0">
        <w:rPr>
          <w:rFonts w:hint="eastAsia"/>
          <w:sz w:val="24"/>
        </w:rPr>
        <w:t>04</w:t>
      </w:r>
      <w:r w:rsidRPr="005130B0">
        <w:rPr>
          <w:rFonts w:hint="eastAsia"/>
          <w:sz w:val="24"/>
        </w:rPr>
        <w:t>层</w:t>
      </w:r>
      <w:r w:rsidRPr="005130B0">
        <w:rPr>
          <w:rFonts w:hint="eastAsia"/>
          <w:sz w:val="24"/>
        </w:rPr>
        <w:t>01.02.03.05.11.12.13.15.16.18.19.20.21.22.23</w:t>
      </w:r>
      <w:r w:rsidRPr="005130B0">
        <w:rPr>
          <w:rFonts w:hint="eastAsia"/>
          <w:sz w:val="24"/>
        </w:rPr>
        <w:t>单元</w:t>
      </w:r>
    </w:p>
    <w:p w:rsidR="00747740" w:rsidRDefault="007349E3">
      <w:pPr>
        <w:widowControl/>
        <w:spacing w:line="360" w:lineRule="auto"/>
        <w:ind w:firstLineChars="250" w:firstLine="600"/>
        <w:rPr>
          <w:sz w:val="24"/>
        </w:rPr>
      </w:pPr>
      <w:r w:rsidRPr="005130B0">
        <w:rPr>
          <w:rFonts w:hint="eastAsia"/>
          <w:sz w:val="24"/>
        </w:rPr>
        <w:t>办公地址：深圳市福田区益田路</w:t>
      </w:r>
      <w:r w:rsidRPr="005130B0">
        <w:rPr>
          <w:rFonts w:hint="eastAsia"/>
          <w:sz w:val="24"/>
        </w:rPr>
        <w:t>6003</w:t>
      </w:r>
      <w:r w:rsidRPr="005130B0">
        <w:rPr>
          <w:rFonts w:hint="eastAsia"/>
          <w:sz w:val="24"/>
        </w:rPr>
        <w:t>号荣超商务中心</w:t>
      </w:r>
      <w:r w:rsidRPr="005130B0">
        <w:rPr>
          <w:rFonts w:hint="eastAsia"/>
          <w:sz w:val="24"/>
        </w:rPr>
        <w:t>A</w:t>
      </w:r>
      <w:r w:rsidRPr="005130B0">
        <w:rPr>
          <w:rFonts w:hint="eastAsia"/>
          <w:sz w:val="24"/>
        </w:rPr>
        <w:t>栋第</w:t>
      </w:r>
      <w:r w:rsidRPr="005130B0">
        <w:rPr>
          <w:rFonts w:hint="eastAsia"/>
          <w:sz w:val="24"/>
        </w:rPr>
        <w:t>04</w:t>
      </w:r>
      <w:r w:rsidRPr="005130B0">
        <w:rPr>
          <w:rFonts w:hint="eastAsia"/>
          <w:sz w:val="24"/>
        </w:rPr>
        <w:t>、</w:t>
      </w:r>
      <w:r w:rsidRPr="005130B0">
        <w:rPr>
          <w:rFonts w:hint="eastAsia"/>
          <w:sz w:val="24"/>
        </w:rPr>
        <w:t>18</w:t>
      </w:r>
      <w:r w:rsidRPr="005130B0">
        <w:rPr>
          <w:rFonts w:hint="eastAsia"/>
          <w:sz w:val="24"/>
        </w:rPr>
        <w:t>层至</w:t>
      </w:r>
      <w:r w:rsidRPr="005130B0">
        <w:rPr>
          <w:rFonts w:hint="eastAsia"/>
          <w:sz w:val="24"/>
        </w:rPr>
        <w:t>21</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法定代表人：龙增来</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0755</w:t>
      </w:r>
      <w:r w:rsidRPr="005130B0">
        <w:rPr>
          <w:rFonts w:hint="eastAsia"/>
          <w:sz w:val="24"/>
        </w:rPr>
        <w:t>）</w:t>
      </w:r>
      <w:r w:rsidRPr="005130B0">
        <w:rPr>
          <w:rFonts w:hint="eastAsia"/>
          <w:sz w:val="24"/>
        </w:rPr>
        <w:t>82023442</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0755</w:t>
      </w:r>
      <w:r w:rsidRPr="005130B0">
        <w:rPr>
          <w:rFonts w:hint="eastAsia"/>
          <w:sz w:val="24"/>
        </w:rPr>
        <w:t>）</w:t>
      </w:r>
      <w:r w:rsidRPr="005130B0">
        <w:rPr>
          <w:rFonts w:hint="eastAsia"/>
          <w:sz w:val="24"/>
        </w:rPr>
        <w:t>82026539</w:t>
      </w:r>
    </w:p>
    <w:p w:rsidR="00747740" w:rsidRDefault="007349E3">
      <w:pPr>
        <w:widowControl/>
        <w:spacing w:line="360" w:lineRule="auto"/>
        <w:ind w:firstLineChars="250" w:firstLine="600"/>
        <w:rPr>
          <w:sz w:val="24"/>
        </w:rPr>
      </w:pPr>
      <w:r w:rsidRPr="005130B0">
        <w:rPr>
          <w:rFonts w:hint="eastAsia"/>
          <w:sz w:val="24"/>
        </w:rPr>
        <w:t>联系人：刘毅</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400-600-8008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www.china-invs.cn</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57</w:t>
      </w:r>
      <w:r w:rsidRPr="005130B0">
        <w:rPr>
          <w:rFonts w:hint="eastAsia"/>
          <w:sz w:val="24"/>
        </w:rPr>
        <w:t>）</w:t>
      </w:r>
      <w:r w:rsidRPr="005130B0">
        <w:rPr>
          <w:rFonts w:hint="eastAsia"/>
          <w:sz w:val="24"/>
        </w:rPr>
        <w:t xml:space="preserve"> </w:t>
      </w:r>
      <w:r w:rsidRPr="005130B0">
        <w:rPr>
          <w:rFonts w:hint="eastAsia"/>
          <w:sz w:val="24"/>
        </w:rPr>
        <w:t>华融证券股份有限公司</w:t>
      </w:r>
    </w:p>
    <w:p w:rsidR="00747740" w:rsidRDefault="007349E3">
      <w:pPr>
        <w:widowControl/>
        <w:spacing w:line="360" w:lineRule="auto"/>
        <w:ind w:firstLineChars="250" w:firstLine="600"/>
        <w:rPr>
          <w:sz w:val="24"/>
        </w:rPr>
      </w:pPr>
      <w:r w:rsidRPr="005130B0">
        <w:rPr>
          <w:rFonts w:hint="eastAsia"/>
          <w:sz w:val="24"/>
        </w:rPr>
        <w:lastRenderedPageBreak/>
        <w:t>住所：北京市西城区金融大街</w:t>
      </w:r>
      <w:r w:rsidRPr="005130B0">
        <w:rPr>
          <w:rFonts w:hint="eastAsia"/>
          <w:sz w:val="24"/>
        </w:rPr>
        <w:t>8</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办公地址：北京市西城区金融大街</w:t>
      </w:r>
      <w:r w:rsidRPr="005130B0">
        <w:rPr>
          <w:rFonts w:hint="eastAsia"/>
          <w:sz w:val="24"/>
        </w:rPr>
        <w:t>8</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法定代表人：宋德清</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010</w:t>
      </w:r>
      <w:r w:rsidRPr="005130B0">
        <w:rPr>
          <w:rFonts w:hint="eastAsia"/>
          <w:sz w:val="24"/>
        </w:rPr>
        <w:t>）</w:t>
      </w:r>
      <w:r w:rsidRPr="005130B0">
        <w:rPr>
          <w:rFonts w:hint="eastAsia"/>
          <w:sz w:val="24"/>
        </w:rPr>
        <w:t>58568235</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010</w:t>
      </w:r>
      <w:r w:rsidRPr="005130B0">
        <w:rPr>
          <w:rFonts w:hint="eastAsia"/>
          <w:sz w:val="24"/>
        </w:rPr>
        <w:t>）</w:t>
      </w:r>
      <w:r w:rsidRPr="005130B0">
        <w:rPr>
          <w:rFonts w:hint="eastAsia"/>
          <w:sz w:val="24"/>
        </w:rPr>
        <w:t>58568062</w:t>
      </w:r>
    </w:p>
    <w:p w:rsidR="00747740" w:rsidRDefault="007349E3">
      <w:pPr>
        <w:widowControl/>
        <w:spacing w:line="360" w:lineRule="auto"/>
        <w:ind w:firstLineChars="250" w:firstLine="600"/>
        <w:rPr>
          <w:sz w:val="24"/>
        </w:rPr>
      </w:pPr>
      <w:r w:rsidRPr="005130B0">
        <w:rPr>
          <w:rFonts w:hint="eastAsia"/>
          <w:sz w:val="24"/>
        </w:rPr>
        <w:t>联系人：黄恒</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010</w:t>
      </w:r>
      <w:r w:rsidRPr="005130B0">
        <w:rPr>
          <w:rFonts w:hint="eastAsia"/>
          <w:sz w:val="24"/>
        </w:rPr>
        <w:t>）</w:t>
      </w:r>
      <w:r w:rsidRPr="005130B0">
        <w:rPr>
          <w:rFonts w:hint="eastAsia"/>
          <w:sz w:val="24"/>
        </w:rPr>
        <w:t>58568118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www.hrsec.com.cn</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58</w:t>
      </w:r>
      <w:r w:rsidRPr="005130B0">
        <w:rPr>
          <w:rFonts w:hint="eastAsia"/>
          <w:sz w:val="24"/>
        </w:rPr>
        <w:t>）</w:t>
      </w:r>
      <w:r w:rsidRPr="005130B0">
        <w:rPr>
          <w:rFonts w:hint="eastAsia"/>
          <w:sz w:val="24"/>
        </w:rPr>
        <w:t xml:space="preserve"> </w:t>
      </w:r>
      <w:r w:rsidRPr="005130B0">
        <w:rPr>
          <w:rFonts w:hint="eastAsia"/>
          <w:sz w:val="24"/>
        </w:rPr>
        <w:t>中原证券股份有限公司</w:t>
      </w:r>
    </w:p>
    <w:p w:rsidR="00747740" w:rsidRDefault="007349E3">
      <w:pPr>
        <w:widowControl/>
        <w:spacing w:line="360" w:lineRule="auto"/>
        <w:ind w:firstLineChars="250" w:firstLine="600"/>
        <w:rPr>
          <w:sz w:val="24"/>
        </w:rPr>
      </w:pPr>
      <w:r w:rsidRPr="005130B0">
        <w:rPr>
          <w:rFonts w:hint="eastAsia"/>
          <w:sz w:val="24"/>
        </w:rPr>
        <w:t>住所：郑州市郑东新区商务外环路</w:t>
      </w:r>
      <w:r w:rsidRPr="005130B0">
        <w:rPr>
          <w:rFonts w:hint="eastAsia"/>
          <w:sz w:val="24"/>
        </w:rPr>
        <w:t>10</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办公地址：郑州市郑东新区商务外环路</w:t>
      </w:r>
      <w:r w:rsidRPr="005130B0">
        <w:rPr>
          <w:rFonts w:hint="eastAsia"/>
          <w:sz w:val="24"/>
        </w:rPr>
        <w:t>10</w:t>
      </w:r>
      <w:r w:rsidRPr="005130B0">
        <w:rPr>
          <w:rFonts w:hint="eastAsia"/>
          <w:sz w:val="24"/>
        </w:rPr>
        <w:t>号中原广发金融大厦</w:t>
      </w:r>
      <w:r w:rsidRPr="005130B0">
        <w:rPr>
          <w:rFonts w:hint="eastAsia"/>
          <w:sz w:val="24"/>
        </w:rPr>
        <w:t>17</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法定代表人：菅明军</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0371</w:t>
      </w:r>
      <w:r w:rsidRPr="005130B0">
        <w:rPr>
          <w:rFonts w:hint="eastAsia"/>
          <w:sz w:val="24"/>
        </w:rPr>
        <w:t>）</w:t>
      </w:r>
      <w:r w:rsidRPr="005130B0">
        <w:rPr>
          <w:rFonts w:hint="eastAsia"/>
          <w:sz w:val="24"/>
        </w:rPr>
        <w:t>65585670</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0371</w:t>
      </w:r>
      <w:r w:rsidRPr="005130B0">
        <w:rPr>
          <w:rFonts w:hint="eastAsia"/>
          <w:sz w:val="24"/>
        </w:rPr>
        <w:t>）</w:t>
      </w:r>
      <w:r w:rsidRPr="005130B0">
        <w:rPr>
          <w:rFonts w:hint="eastAsia"/>
          <w:sz w:val="24"/>
        </w:rPr>
        <w:t>65585665</w:t>
      </w:r>
    </w:p>
    <w:p w:rsidR="00747740" w:rsidRDefault="007349E3">
      <w:pPr>
        <w:widowControl/>
        <w:spacing w:line="360" w:lineRule="auto"/>
        <w:ind w:firstLineChars="250" w:firstLine="600"/>
        <w:rPr>
          <w:sz w:val="24"/>
        </w:rPr>
      </w:pPr>
      <w:r w:rsidRPr="005130B0">
        <w:rPr>
          <w:rFonts w:hint="eastAsia"/>
          <w:sz w:val="24"/>
        </w:rPr>
        <w:t>联系人：程月艳、耿铭</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0371</w:t>
      </w:r>
      <w:r w:rsidRPr="005130B0">
        <w:rPr>
          <w:rFonts w:hint="eastAsia"/>
          <w:sz w:val="24"/>
        </w:rPr>
        <w:t>）</w:t>
      </w:r>
      <w:r w:rsidRPr="005130B0">
        <w:rPr>
          <w:rFonts w:hint="eastAsia"/>
          <w:sz w:val="24"/>
        </w:rPr>
        <w:t>967218</w:t>
      </w:r>
      <w:r w:rsidRPr="005130B0">
        <w:rPr>
          <w:rFonts w:hint="eastAsia"/>
          <w:sz w:val="24"/>
        </w:rPr>
        <w:t>，</w:t>
      </w:r>
      <w:r w:rsidRPr="005130B0">
        <w:rPr>
          <w:rFonts w:hint="eastAsia"/>
          <w:sz w:val="24"/>
        </w:rPr>
        <w:t>400-813-9666</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www.ccnew.com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59</w:t>
      </w:r>
      <w:r w:rsidRPr="005130B0">
        <w:rPr>
          <w:rFonts w:hint="eastAsia"/>
          <w:sz w:val="24"/>
        </w:rPr>
        <w:t>）</w:t>
      </w:r>
      <w:r w:rsidRPr="005130B0">
        <w:rPr>
          <w:rFonts w:hint="eastAsia"/>
          <w:sz w:val="24"/>
        </w:rPr>
        <w:t xml:space="preserve"> </w:t>
      </w:r>
      <w:r w:rsidRPr="005130B0">
        <w:rPr>
          <w:rFonts w:hint="eastAsia"/>
          <w:sz w:val="24"/>
        </w:rPr>
        <w:t>天相投资顾问有限公司</w:t>
      </w:r>
    </w:p>
    <w:p w:rsidR="00747740" w:rsidRDefault="007349E3">
      <w:pPr>
        <w:widowControl/>
        <w:spacing w:line="360" w:lineRule="auto"/>
        <w:ind w:firstLineChars="250" w:firstLine="600"/>
        <w:rPr>
          <w:sz w:val="24"/>
        </w:rPr>
      </w:pPr>
      <w:r w:rsidRPr="005130B0">
        <w:rPr>
          <w:rFonts w:hint="eastAsia"/>
          <w:sz w:val="24"/>
        </w:rPr>
        <w:t>住所：北京市西城区金融街</w:t>
      </w:r>
      <w:r w:rsidRPr="005130B0">
        <w:rPr>
          <w:rFonts w:hint="eastAsia"/>
          <w:sz w:val="24"/>
        </w:rPr>
        <w:t>19</w:t>
      </w:r>
      <w:r w:rsidRPr="005130B0">
        <w:rPr>
          <w:rFonts w:hint="eastAsia"/>
          <w:sz w:val="24"/>
        </w:rPr>
        <w:t>号富凯大厦</w:t>
      </w:r>
      <w:r w:rsidRPr="005130B0">
        <w:rPr>
          <w:rFonts w:hint="eastAsia"/>
          <w:sz w:val="24"/>
        </w:rPr>
        <w:t>B</w:t>
      </w:r>
      <w:r w:rsidRPr="005130B0">
        <w:rPr>
          <w:rFonts w:hint="eastAsia"/>
          <w:sz w:val="24"/>
        </w:rPr>
        <w:t>座</w:t>
      </w:r>
      <w:r w:rsidRPr="005130B0">
        <w:rPr>
          <w:rFonts w:hint="eastAsia"/>
          <w:sz w:val="24"/>
        </w:rPr>
        <w:t>701</w:t>
      </w:r>
    </w:p>
    <w:p w:rsidR="00747740" w:rsidRDefault="007349E3">
      <w:pPr>
        <w:widowControl/>
        <w:spacing w:line="360" w:lineRule="auto"/>
        <w:ind w:firstLineChars="250" w:firstLine="600"/>
        <w:rPr>
          <w:sz w:val="24"/>
        </w:rPr>
      </w:pPr>
      <w:r w:rsidRPr="005130B0">
        <w:rPr>
          <w:rFonts w:hint="eastAsia"/>
          <w:sz w:val="24"/>
        </w:rPr>
        <w:t>办公地址：北京市西城区金融大街</w:t>
      </w:r>
      <w:r w:rsidRPr="005130B0">
        <w:rPr>
          <w:rFonts w:hint="eastAsia"/>
          <w:sz w:val="24"/>
        </w:rPr>
        <w:t>5</w:t>
      </w:r>
      <w:r w:rsidRPr="005130B0">
        <w:rPr>
          <w:rFonts w:hint="eastAsia"/>
          <w:sz w:val="24"/>
        </w:rPr>
        <w:t>号新盛大厦</w:t>
      </w:r>
      <w:r w:rsidRPr="005130B0">
        <w:rPr>
          <w:rFonts w:hint="eastAsia"/>
          <w:sz w:val="24"/>
        </w:rPr>
        <w:t>B</w:t>
      </w:r>
      <w:r w:rsidRPr="005130B0">
        <w:rPr>
          <w:rFonts w:hint="eastAsia"/>
          <w:sz w:val="24"/>
        </w:rPr>
        <w:t>座</w:t>
      </w:r>
      <w:r w:rsidRPr="005130B0">
        <w:rPr>
          <w:rFonts w:hint="eastAsia"/>
          <w:sz w:val="24"/>
        </w:rPr>
        <w:t>4</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法定代表人：林义相</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010</w:t>
      </w:r>
      <w:r w:rsidRPr="005130B0">
        <w:rPr>
          <w:rFonts w:hint="eastAsia"/>
          <w:sz w:val="24"/>
        </w:rPr>
        <w:t>）</w:t>
      </w:r>
      <w:r w:rsidRPr="005130B0">
        <w:rPr>
          <w:rFonts w:hint="eastAsia"/>
          <w:sz w:val="24"/>
        </w:rPr>
        <w:t>66045608</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010</w:t>
      </w:r>
      <w:r w:rsidRPr="005130B0">
        <w:rPr>
          <w:rFonts w:hint="eastAsia"/>
          <w:sz w:val="24"/>
        </w:rPr>
        <w:t>）</w:t>
      </w:r>
      <w:r w:rsidRPr="005130B0">
        <w:rPr>
          <w:rFonts w:hint="eastAsia"/>
          <w:sz w:val="24"/>
        </w:rPr>
        <w:t>66045527</w:t>
      </w:r>
    </w:p>
    <w:p w:rsidR="00747740" w:rsidRDefault="007349E3">
      <w:pPr>
        <w:widowControl/>
        <w:spacing w:line="360" w:lineRule="auto"/>
        <w:ind w:firstLineChars="250" w:firstLine="600"/>
        <w:rPr>
          <w:sz w:val="24"/>
        </w:rPr>
      </w:pPr>
      <w:r w:rsidRPr="005130B0">
        <w:rPr>
          <w:rFonts w:hint="eastAsia"/>
          <w:sz w:val="24"/>
        </w:rPr>
        <w:t>联系人：林爽</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010</w:t>
      </w:r>
      <w:r w:rsidRPr="005130B0">
        <w:rPr>
          <w:rFonts w:hint="eastAsia"/>
          <w:sz w:val="24"/>
        </w:rPr>
        <w:t>）</w:t>
      </w:r>
      <w:r w:rsidRPr="005130B0">
        <w:rPr>
          <w:rFonts w:hint="eastAsia"/>
          <w:sz w:val="24"/>
        </w:rPr>
        <w:t>66045678</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http://www.txsec.com</w:t>
      </w:r>
      <w:r w:rsidRPr="005130B0">
        <w:rPr>
          <w:rFonts w:hint="eastAsia"/>
          <w:sz w:val="24"/>
        </w:rPr>
        <w:t>，</w:t>
      </w:r>
      <w:r w:rsidRPr="005130B0">
        <w:rPr>
          <w:rFonts w:hint="eastAsia"/>
          <w:sz w:val="24"/>
        </w:rPr>
        <w:t>www.jjm.com.cn</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60</w:t>
      </w:r>
      <w:r w:rsidRPr="005130B0">
        <w:rPr>
          <w:rFonts w:hint="eastAsia"/>
          <w:sz w:val="24"/>
        </w:rPr>
        <w:t>）</w:t>
      </w:r>
      <w:r w:rsidRPr="005130B0">
        <w:rPr>
          <w:rFonts w:hint="eastAsia"/>
          <w:sz w:val="24"/>
        </w:rPr>
        <w:t xml:space="preserve"> </w:t>
      </w:r>
      <w:r w:rsidRPr="005130B0">
        <w:rPr>
          <w:rFonts w:hint="eastAsia"/>
          <w:sz w:val="24"/>
        </w:rPr>
        <w:t>杭州数米基金销售有限公司</w:t>
      </w:r>
    </w:p>
    <w:p w:rsidR="00747740" w:rsidRDefault="007349E3">
      <w:pPr>
        <w:widowControl/>
        <w:spacing w:line="360" w:lineRule="auto"/>
        <w:ind w:firstLineChars="250" w:firstLine="600"/>
        <w:rPr>
          <w:sz w:val="24"/>
        </w:rPr>
      </w:pPr>
      <w:r w:rsidRPr="005130B0">
        <w:rPr>
          <w:rFonts w:hint="eastAsia"/>
          <w:sz w:val="24"/>
        </w:rPr>
        <w:t>住所：杭州市余杭区仓前街道海曙路东</w:t>
      </w:r>
      <w:r w:rsidRPr="005130B0">
        <w:rPr>
          <w:rFonts w:hint="eastAsia"/>
          <w:sz w:val="24"/>
        </w:rPr>
        <w:t>2</w:t>
      </w:r>
      <w:r w:rsidRPr="005130B0">
        <w:rPr>
          <w:rFonts w:hint="eastAsia"/>
          <w:sz w:val="24"/>
        </w:rPr>
        <w:t>号</w:t>
      </w:r>
    </w:p>
    <w:p w:rsidR="00747740" w:rsidRDefault="007349E3">
      <w:pPr>
        <w:widowControl/>
        <w:spacing w:line="360" w:lineRule="auto"/>
        <w:ind w:firstLineChars="250" w:firstLine="600"/>
        <w:rPr>
          <w:sz w:val="24"/>
        </w:rPr>
      </w:pPr>
      <w:r w:rsidRPr="005130B0">
        <w:rPr>
          <w:rFonts w:hint="eastAsia"/>
          <w:sz w:val="24"/>
        </w:rPr>
        <w:t>办公地址：浙江省杭州市滨江区江南大道</w:t>
      </w:r>
      <w:r w:rsidRPr="005130B0">
        <w:rPr>
          <w:rFonts w:hint="eastAsia"/>
          <w:sz w:val="24"/>
        </w:rPr>
        <w:t>3588</w:t>
      </w:r>
      <w:r w:rsidRPr="005130B0">
        <w:rPr>
          <w:rFonts w:hint="eastAsia"/>
          <w:sz w:val="24"/>
        </w:rPr>
        <w:t>号恒生大厦</w:t>
      </w:r>
      <w:r w:rsidRPr="005130B0">
        <w:rPr>
          <w:rFonts w:hint="eastAsia"/>
          <w:sz w:val="24"/>
        </w:rPr>
        <w:t>12</w:t>
      </w:r>
      <w:r w:rsidRPr="005130B0">
        <w:rPr>
          <w:rFonts w:hint="eastAsia"/>
          <w:sz w:val="24"/>
        </w:rPr>
        <w:t>楼</w:t>
      </w:r>
    </w:p>
    <w:p w:rsidR="00747740" w:rsidRDefault="007349E3">
      <w:pPr>
        <w:widowControl/>
        <w:spacing w:line="360" w:lineRule="auto"/>
        <w:ind w:firstLineChars="250" w:firstLine="600"/>
        <w:rPr>
          <w:sz w:val="24"/>
        </w:rPr>
      </w:pPr>
      <w:r w:rsidRPr="005130B0">
        <w:rPr>
          <w:rFonts w:hint="eastAsia"/>
          <w:sz w:val="24"/>
        </w:rPr>
        <w:lastRenderedPageBreak/>
        <w:t>法定代表人：陈柏青</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0571</w:t>
      </w:r>
      <w:r w:rsidRPr="005130B0">
        <w:rPr>
          <w:rFonts w:hint="eastAsia"/>
          <w:sz w:val="24"/>
        </w:rPr>
        <w:t>）</w:t>
      </w:r>
      <w:r w:rsidRPr="005130B0">
        <w:rPr>
          <w:rFonts w:hint="eastAsia"/>
          <w:sz w:val="24"/>
        </w:rPr>
        <w:t>28829790</w:t>
      </w:r>
      <w:r w:rsidRPr="005130B0">
        <w:rPr>
          <w:rFonts w:hint="eastAsia"/>
          <w:sz w:val="24"/>
        </w:rPr>
        <w:t>，（</w:t>
      </w:r>
      <w:r w:rsidRPr="005130B0">
        <w:rPr>
          <w:rFonts w:hint="eastAsia"/>
          <w:sz w:val="24"/>
        </w:rPr>
        <w:t>021</w:t>
      </w:r>
      <w:r w:rsidRPr="005130B0">
        <w:rPr>
          <w:rFonts w:hint="eastAsia"/>
          <w:sz w:val="24"/>
        </w:rPr>
        <w:t>）</w:t>
      </w:r>
      <w:r w:rsidRPr="005130B0">
        <w:rPr>
          <w:rFonts w:hint="eastAsia"/>
          <w:sz w:val="24"/>
        </w:rPr>
        <w:t>60897869</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0571</w:t>
      </w:r>
      <w:r w:rsidRPr="005130B0">
        <w:rPr>
          <w:rFonts w:hint="eastAsia"/>
          <w:sz w:val="24"/>
        </w:rPr>
        <w:t>）</w:t>
      </w:r>
      <w:r w:rsidRPr="005130B0">
        <w:rPr>
          <w:rFonts w:hint="eastAsia"/>
          <w:sz w:val="24"/>
        </w:rPr>
        <w:t>26698533</w:t>
      </w:r>
    </w:p>
    <w:p w:rsidR="00747740" w:rsidRDefault="007349E3">
      <w:pPr>
        <w:widowControl/>
        <w:spacing w:line="360" w:lineRule="auto"/>
        <w:ind w:firstLineChars="250" w:firstLine="600"/>
        <w:rPr>
          <w:sz w:val="24"/>
        </w:rPr>
      </w:pPr>
      <w:r w:rsidRPr="005130B0">
        <w:rPr>
          <w:rFonts w:hint="eastAsia"/>
          <w:sz w:val="24"/>
        </w:rPr>
        <w:t>联系人：周嬿旻</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4000-766-123</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www.fund123.cn</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61</w:t>
      </w:r>
      <w:r w:rsidRPr="005130B0">
        <w:rPr>
          <w:rFonts w:hint="eastAsia"/>
          <w:sz w:val="24"/>
        </w:rPr>
        <w:t>）</w:t>
      </w:r>
      <w:r w:rsidRPr="005130B0">
        <w:rPr>
          <w:rFonts w:hint="eastAsia"/>
          <w:sz w:val="24"/>
        </w:rPr>
        <w:t xml:space="preserve"> </w:t>
      </w:r>
      <w:r w:rsidRPr="005130B0">
        <w:rPr>
          <w:rFonts w:hint="eastAsia"/>
          <w:sz w:val="24"/>
        </w:rPr>
        <w:t>深圳众禄基金销售有限公司</w:t>
      </w:r>
    </w:p>
    <w:p w:rsidR="00747740" w:rsidRDefault="007349E3">
      <w:pPr>
        <w:widowControl/>
        <w:spacing w:line="360" w:lineRule="auto"/>
        <w:ind w:firstLineChars="250" w:firstLine="600"/>
        <w:rPr>
          <w:sz w:val="24"/>
        </w:rPr>
      </w:pPr>
      <w:r w:rsidRPr="005130B0">
        <w:rPr>
          <w:rFonts w:hint="eastAsia"/>
          <w:sz w:val="24"/>
        </w:rPr>
        <w:t>住所：深圳市罗湖区深南东路</w:t>
      </w:r>
      <w:r w:rsidRPr="005130B0">
        <w:rPr>
          <w:rFonts w:hint="eastAsia"/>
          <w:sz w:val="24"/>
        </w:rPr>
        <w:t>5047</w:t>
      </w:r>
      <w:r w:rsidRPr="005130B0">
        <w:rPr>
          <w:rFonts w:hint="eastAsia"/>
          <w:sz w:val="24"/>
        </w:rPr>
        <w:t>号发展银行大厦</w:t>
      </w:r>
      <w:r w:rsidRPr="005130B0">
        <w:rPr>
          <w:rFonts w:hint="eastAsia"/>
          <w:sz w:val="24"/>
        </w:rPr>
        <w:t>25</w:t>
      </w:r>
      <w:r w:rsidRPr="005130B0">
        <w:rPr>
          <w:rFonts w:hint="eastAsia"/>
          <w:sz w:val="24"/>
        </w:rPr>
        <w:t>楼</w:t>
      </w:r>
      <w:r w:rsidRPr="005130B0">
        <w:rPr>
          <w:rFonts w:hint="eastAsia"/>
          <w:sz w:val="24"/>
        </w:rPr>
        <w:t>I</w:t>
      </w:r>
      <w:r w:rsidRPr="005130B0">
        <w:rPr>
          <w:rFonts w:hint="eastAsia"/>
          <w:sz w:val="24"/>
        </w:rPr>
        <w:t>、</w:t>
      </w:r>
      <w:r w:rsidRPr="005130B0">
        <w:rPr>
          <w:rFonts w:hint="eastAsia"/>
          <w:sz w:val="24"/>
        </w:rPr>
        <w:t>J</w:t>
      </w:r>
      <w:r w:rsidRPr="005130B0">
        <w:rPr>
          <w:rFonts w:hint="eastAsia"/>
          <w:sz w:val="24"/>
        </w:rPr>
        <w:t>单元</w:t>
      </w:r>
    </w:p>
    <w:p w:rsidR="00747740" w:rsidRDefault="007349E3">
      <w:pPr>
        <w:widowControl/>
        <w:spacing w:line="360" w:lineRule="auto"/>
        <w:ind w:firstLineChars="250" w:firstLine="600"/>
        <w:rPr>
          <w:sz w:val="24"/>
        </w:rPr>
      </w:pPr>
      <w:r w:rsidRPr="005130B0">
        <w:rPr>
          <w:rFonts w:hint="eastAsia"/>
          <w:sz w:val="24"/>
        </w:rPr>
        <w:t>办公地址：深圳市罗湖区深南东路</w:t>
      </w:r>
      <w:r w:rsidRPr="005130B0">
        <w:rPr>
          <w:rFonts w:hint="eastAsia"/>
          <w:sz w:val="24"/>
        </w:rPr>
        <w:t>5047</w:t>
      </w:r>
      <w:r w:rsidRPr="005130B0">
        <w:rPr>
          <w:rFonts w:hint="eastAsia"/>
          <w:sz w:val="24"/>
        </w:rPr>
        <w:t>号发展银行大厦</w:t>
      </w:r>
      <w:r w:rsidRPr="005130B0">
        <w:rPr>
          <w:rFonts w:hint="eastAsia"/>
          <w:sz w:val="24"/>
        </w:rPr>
        <w:t>25</w:t>
      </w:r>
      <w:r w:rsidRPr="005130B0">
        <w:rPr>
          <w:rFonts w:hint="eastAsia"/>
          <w:sz w:val="24"/>
        </w:rPr>
        <w:t>楼</w:t>
      </w:r>
      <w:r w:rsidRPr="005130B0">
        <w:rPr>
          <w:rFonts w:hint="eastAsia"/>
          <w:sz w:val="24"/>
        </w:rPr>
        <w:t>I</w:t>
      </w:r>
      <w:r w:rsidRPr="005130B0">
        <w:rPr>
          <w:rFonts w:hint="eastAsia"/>
          <w:sz w:val="24"/>
        </w:rPr>
        <w:t>、</w:t>
      </w:r>
      <w:r w:rsidRPr="005130B0">
        <w:rPr>
          <w:rFonts w:hint="eastAsia"/>
          <w:sz w:val="24"/>
        </w:rPr>
        <w:t>J</w:t>
      </w:r>
      <w:r w:rsidRPr="005130B0">
        <w:rPr>
          <w:rFonts w:hint="eastAsia"/>
          <w:sz w:val="24"/>
        </w:rPr>
        <w:t>单元</w:t>
      </w:r>
    </w:p>
    <w:p w:rsidR="00747740" w:rsidRDefault="007349E3">
      <w:pPr>
        <w:widowControl/>
        <w:spacing w:line="360" w:lineRule="auto"/>
        <w:ind w:firstLineChars="250" w:firstLine="600"/>
        <w:rPr>
          <w:sz w:val="24"/>
        </w:rPr>
      </w:pPr>
      <w:r w:rsidRPr="005130B0">
        <w:rPr>
          <w:rFonts w:hint="eastAsia"/>
          <w:sz w:val="24"/>
        </w:rPr>
        <w:t>法定代表人：薛峰</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0755</w:t>
      </w:r>
      <w:r w:rsidRPr="005130B0">
        <w:rPr>
          <w:rFonts w:hint="eastAsia"/>
          <w:sz w:val="24"/>
        </w:rPr>
        <w:t>）</w:t>
      </w:r>
      <w:r w:rsidRPr="005130B0">
        <w:rPr>
          <w:rFonts w:hint="eastAsia"/>
          <w:sz w:val="24"/>
        </w:rPr>
        <w:t>33227953</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0755</w:t>
      </w:r>
      <w:r w:rsidRPr="005130B0">
        <w:rPr>
          <w:rFonts w:hint="eastAsia"/>
          <w:sz w:val="24"/>
        </w:rPr>
        <w:t>）</w:t>
      </w:r>
      <w:r w:rsidRPr="005130B0">
        <w:rPr>
          <w:rFonts w:hint="eastAsia"/>
          <w:sz w:val="24"/>
        </w:rPr>
        <w:t>82080798</w:t>
      </w:r>
    </w:p>
    <w:p w:rsidR="00747740" w:rsidRDefault="007349E3">
      <w:pPr>
        <w:widowControl/>
        <w:spacing w:line="360" w:lineRule="auto"/>
        <w:ind w:firstLineChars="250" w:firstLine="600"/>
        <w:rPr>
          <w:sz w:val="24"/>
        </w:rPr>
      </w:pPr>
      <w:r w:rsidRPr="005130B0">
        <w:rPr>
          <w:rFonts w:hint="eastAsia"/>
          <w:sz w:val="24"/>
        </w:rPr>
        <w:t>联系人：汤素娅</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4006-788-887</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www.zlfund.cn</w:t>
      </w:r>
      <w:r w:rsidRPr="005130B0">
        <w:rPr>
          <w:rFonts w:hint="eastAsia"/>
          <w:sz w:val="24"/>
        </w:rPr>
        <w:t>，</w:t>
      </w:r>
      <w:r w:rsidRPr="005130B0">
        <w:rPr>
          <w:rFonts w:hint="eastAsia"/>
          <w:sz w:val="24"/>
        </w:rPr>
        <w:t>www.jjmmw.com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62</w:t>
      </w:r>
      <w:r w:rsidRPr="005130B0">
        <w:rPr>
          <w:rFonts w:hint="eastAsia"/>
          <w:sz w:val="24"/>
        </w:rPr>
        <w:t>）</w:t>
      </w:r>
      <w:r w:rsidRPr="005130B0">
        <w:rPr>
          <w:rFonts w:hint="eastAsia"/>
          <w:sz w:val="24"/>
        </w:rPr>
        <w:t xml:space="preserve"> </w:t>
      </w:r>
      <w:r w:rsidRPr="005130B0">
        <w:rPr>
          <w:rFonts w:hint="eastAsia"/>
          <w:sz w:val="24"/>
        </w:rPr>
        <w:t>上海长量基金销售投资顾问有限公司</w:t>
      </w:r>
    </w:p>
    <w:p w:rsidR="00747740" w:rsidRDefault="007349E3">
      <w:pPr>
        <w:widowControl/>
        <w:spacing w:line="360" w:lineRule="auto"/>
        <w:ind w:firstLineChars="250" w:firstLine="600"/>
        <w:rPr>
          <w:sz w:val="24"/>
        </w:rPr>
      </w:pPr>
      <w:r w:rsidRPr="005130B0">
        <w:rPr>
          <w:rFonts w:hint="eastAsia"/>
          <w:sz w:val="24"/>
        </w:rPr>
        <w:t>住所：上海市浦东新区高翔路</w:t>
      </w:r>
      <w:r w:rsidRPr="005130B0">
        <w:rPr>
          <w:rFonts w:hint="eastAsia"/>
          <w:sz w:val="24"/>
        </w:rPr>
        <w:t>526</w:t>
      </w:r>
      <w:r w:rsidRPr="005130B0">
        <w:rPr>
          <w:rFonts w:hint="eastAsia"/>
          <w:sz w:val="24"/>
        </w:rPr>
        <w:t>号</w:t>
      </w:r>
      <w:r w:rsidRPr="005130B0">
        <w:rPr>
          <w:rFonts w:hint="eastAsia"/>
          <w:sz w:val="24"/>
        </w:rPr>
        <w:t>2</w:t>
      </w:r>
      <w:r w:rsidRPr="005130B0">
        <w:rPr>
          <w:rFonts w:hint="eastAsia"/>
          <w:sz w:val="24"/>
        </w:rPr>
        <w:t>幢</w:t>
      </w:r>
      <w:r w:rsidRPr="005130B0">
        <w:rPr>
          <w:rFonts w:hint="eastAsia"/>
          <w:sz w:val="24"/>
        </w:rPr>
        <w:t>220</w:t>
      </w:r>
      <w:r w:rsidRPr="005130B0">
        <w:rPr>
          <w:rFonts w:hint="eastAsia"/>
          <w:sz w:val="24"/>
        </w:rPr>
        <w:t>室</w:t>
      </w:r>
    </w:p>
    <w:p w:rsidR="00747740" w:rsidRDefault="007349E3">
      <w:pPr>
        <w:widowControl/>
        <w:spacing w:line="360" w:lineRule="auto"/>
        <w:ind w:firstLineChars="250" w:firstLine="600"/>
        <w:rPr>
          <w:sz w:val="24"/>
        </w:rPr>
      </w:pPr>
      <w:r w:rsidRPr="005130B0">
        <w:rPr>
          <w:rFonts w:hint="eastAsia"/>
          <w:sz w:val="24"/>
        </w:rPr>
        <w:t>办公地址：上海市浦东新区浦东大道</w:t>
      </w:r>
      <w:r w:rsidRPr="005130B0">
        <w:rPr>
          <w:rFonts w:hint="eastAsia"/>
          <w:sz w:val="24"/>
        </w:rPr>
        <w:t>555</w:t>
      </w:r>
      <w:r w:rsidRPr="005130B0">
        <w:rPr>
          <w:rFonts w:hint="eastAsia"/>
          <w:sz w:val="24"/>
        </w:rPr>
        <w:t>号裕景国际</w:t>
      </w:r>
      <w:r w:rsidRPr="005130B0">
        <w:rPr>
          <w:rFonts w:hint="eastAsia"/>
          <w:sz w:val="24"/>
        </w:rPr>
        <w:t>B</w:t>
      </w:r>
      <w:r w:rsidRPr="005130B0">
        <w:rPr>
          <w:rFonts w:hint="eastAsia"/>
          <w:sz w:val="24"/>
        </w:rPr>
        <w:t>座</w:t>
      </w:r>
      <w:r w:rsidRPr="005130B0">
        <w:rPr>
          <w:rFonts w:hint="eastAsia"/>
          <w:sz w:val="24"/>
        </w:rPr>
        <w:t>16</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法定代表人：张跃伟</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021</w:t>
      </w:r>
      <w:r w:rsidRPr="005130B0">
        <w:rPr>
          <w:rFonts w:hint="eastAsia"/>
          <w:sz w:val="24"/>
        </w:rPr>
        <w:t>）</w:t>
      </w:r>
      <w:r w:rsidRPr="005130B0">
        <w:rPr>
          <w:rFonts w:hint="eastAsia"/>
          <w:sz w:val="24"/>
        </w:rPr>
        <w:t>58788678</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021</w:t>
      </w:r>
      <w:r w:rsidRPr="005130B0">
        <w:rPr>
          <w:rFonts w:hint="eastAsia"/>
          <w:sz w:val="24"/>
        </w:rPr>
        <w:t>）</w:t>
      </w:r>
      <w:r w:rsidRPr="005130B0">
        <w:rPr>
          <w:rFonts w:hint="eastAsia"/>
          <w:sz w:val="24"/>
        </w:rPr>
        <w:t xml:space="preserve">58787698 </w:t>
      </w:r>
    </w:p>
    <w:p w:rsidR="00747740" w:rsidRDefault="007349E3">
      <w:pPr>
        <w:widowControl/>
        <w:spacing w:line="360" w:lineRule="auto"/>
        <w:ind w:firstLineChars="250" w:firstLine="600"/>
        <w:rPr>
          <w:sz w:val="24"/>
        </w:rPr>
      </w:pPr>
      <w:r w:rsidRPr="005130B0">
        <w:rPr>
          <w:rFonts w:hint="eastAsia"/>
          <w:sz w:val="24"/>
        </w:rPr>
        <w:t>联系人：敖玲</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 xml:space="preserve">400-089-1289 </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www.erichfund.com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63</w:t>
      </w:r>
      <w:r w:rsidRPr="005130B0">
        <w:rPr>
          <w:rFonts w:hint="eastAsia"/>
          <w:sz w:val="24"/>
        </w:rPr>
        <w:t>）上海好买基金销售有限公司</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住所：上海市虹口区场中路</w:t>
      </w:r>
      <w:r w:rsidRPr="005130B0">
        <w:rPr>
          <w:rFonts w:hint="eastAsia"/>
          <w:sz w:val="24"/>
        </w:rPr>
        <w:t>685</w:t>
      </w:r>
      <w:r w:rsidRPr="005130B0">
        <w:rPr>
          <w:rFonts w:hint="eastAsia"/>
          <w:sz w:val="24"/>
        </w:rPr>
        <w:t>弄</w:t>
      </w:r>
      <w:r w:rsidRPr="005130B0">
        <w:rPr>
          <w:rFonts w:hint="eastAsia"/>
          <w:sz w:val="24"/>
        </w:rPr>
        <w:t>37</w:t>
      </w:r>
      <w:r w:rsidRPr="005130B0">
        <w:rPr>
          <w:rFonts w:hint="eastAsia"/>
          <w:sz w:val="24"/>
        </w:rPr>
        <w:t>号</w:t>
      </w:r>
      <w:r w:rsidRPr="005130B0">
        <w:rPr>
          <w:rFonts w:hint="eastAsia"/>
          <w:sz w:val="24"/>
        </w:rPr>
        <w:t>4</w:t>
      </w:r>
      <w:r w:rsidRPr="005130B0">
        <w:rPr>
          <w:rFonts w:hint="eastAsia"/>
          <w:sz w:val="24"/>
        </w:rPr>
        <w:t>号楼</w:t>
      </w:r>
      <w:r w:rsidRPr="005130B0">
        <w:rPr>
          <w:rFonts w:hint="eastAsia"/>
          <w:sz w:val="24"/>
        </w:rPr>
        <w:t>449</w:t>
      </w:r>
      <w:r w:rsidRPr="005130B0">
        <w:rPr>
          <w:rFonts w:hint="eastAsia"/>
          <w:sz w:val="24"/>
        </w:rPr>
        <w:t>室</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办公地址：上海市浦东新区浦东南路</w:t>
      </w:r>
      <w:r w:rsidRPr="005130B0">
        <w:rPr>
          <w:rFonts w:hint="eastAsia"/>
          <w:sz w:val="24"/>
        </w:rPr>
        <w:t>1118</w:t>
      </w:r>
      <w:r w:rsidRPr="005130B0">
        <w:rPr>
          <w:rFonts w:hint="eastAsia"/>
          <w:sz w:val="24"/>
        </w:rPr>
        <w:t>号鄂尔多斯国际大厦</w:t>
      </w:r>
      <w:r w:rsidRPr="005130B0">
        <w:rPr>
          <w:rFonts w:hint="eastAsia"/>
          <w:sz w:val="24"/>
        </w:rPr>
        <w:t>903-906</w:t>
      </w:r>
      <w:r w:rsidRPr="005130B0">
        <w:rPr>
          <w:rFonts w:hint="eastAsia"/>
          <w:sz w:val="24"/>
        </w:rPr>
        <w:t>室</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法定代表人：杨文斌</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021</w:t>
      </w:r>
      <w:r w:rsidRPr="005130B0">
        <w:rPr>
          <w:rFonts w:hint="eastAsia"/>
          <w:sz w:val="24"/>
        </w:rPr>
        <w:t>）</w:t>
      </w:r>
      <w:r w:rsidRPr="005130B0">
        <w:rPr>
          <w:rFonts w:hint="eastAsia"/>
          <w:sz w:val="24"/>
        </w:rPr>
        <w:t xml:space="preserve">68596916 </w:t>
      </w:r>
    </w:p>
    <w:p w:rsidR="00747740" w:rsidRDefault="007349E3">
      <w:pPr>
        <w:widowControl/>
        <w:spacing w:line="360" w:lineRule="auto"/>
        <w:ind w:firstLineChars="250" w:firstLine="600"/>
        <w:rPr>
          <w:sz w:val="24"/>
        </w:rPr>
      </w:pPr>
      <w:r w:rsidRPr="005130B0">
        <w:rPr>
          <w:rFonts w:hint="eastAsia"/>
          <w:sz w:val="24"/>
        </w:rPr>
        <w:lastRenderedPageBreak/>
        <w:t>联系人：薛年</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 xml:space="preserve">400-700-9665 </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www.ehowbuy.com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64</w:t>
      </w:r>
      <w:r w:rsidRPr="005130B0">
        <w:rPr>
          <w:rFonts w:hint="eastAsia"/>
          <w:sz w:val="24"/>
        </w:rPr>
        <w:t>）诺亚正行</w:t>
      </w:r>
      <w:r w:rsidRPr="005130B0">
        <w:rPr>
          <w:rFonts w:hint="eastAsia"/>
          <w:sz w:val="24"/>
        </w:rPr>
        <w:t>(</w:t>
      </w:r>
      <w:r w:rsidRPr="005130B0">
        <w:rPr>
          <w:rFonts w:hint="eastAsia"/>
          <w:sz w:val="24"/>
        </w:rPr>
        <w:t>上海</w:t>
      </w:r>
      <w:r w:rsidRPr="005130B0">
        <w:rPr>
          <w:rFonts w:hint="eastAsia"/>
          <w:sz w:val="24"/>
        </w:rPr>
        <w:t>)</w:t>
      </w:r>
      <w:r w:rsidRPr="005130B0">
        <w:rPr>
          <w:rFonts w:hint="eastAsia"/>
          <w:sz w:val="24"/>
        </w:rPr>
        <w:t>基金销售投资顾问有限公司</w:t>
      </w:r>
    </w:p>
    <w:p w:rsidR="00747740" w:rsidRDefault="007349E3">
      <w:pPr>
        <w:widowControl/>
        <w:spacing w:line="360" w:lineRule="auto"/>
        <w:ind w:firstLineChars="250" w:firstLine="600"/>
        <w:rPr>
          <w:sz w:val="24"/>
        </w:rPr>
      </w:pPr>
      <w:r w:rsidRPr="005130B0">
        <w:rPr>
          <w:rFonts w:hint="eastAsia"/>
          <w:sz w:val="24"/>
        </w:rPr>
        <w:t>住所：上海市虹口区飞虹路</w:t>
      </w:r>
      <w:r w:rsidRPr="005130B0">
        <w:rPr>
          <w:rFonts w:hint="eastAsia"/>
          <w:sz w:val="24"/>
        </w:rPr>
        <w:t>360</w:t>
      </w:r>
      <w:r w:rsidRPr="005130B0">
        <w:rPr>
          <w:rFonts w:hint="eastAsia"/>
          <w:sz w:val="24"/>
        </w:rPr>
        <w:t>弄</w:t>
      </w:r>
      <w:r w:rsidRPr="005130B0">
        <w:rPr>
          <w:rFonts w:hint="eastAsia"/>
          <w:sz w:val="24"/>
        </w:rPr>
        <w:t>9</w:t>
      </w:r>
      <w:r w:rsidRPr="005130B0">
        <w:rPr>
          <w:rFonts w:hint="eastAsia"/>
          <w:sz w:val="24"/>
        </w:rPr>
        <w:t>号</w:t>
      </w:r>
      <w:r w:rsidRPr="005130B0">
        <w:rPr>
          <w:rFonts w:hint="eastAsia"/>
          <w:sz w:val="24"/>
        </w:rPr>
        <w:t>3724</w:t>
      </w:r>
      <w:r w:rsidRPr="005130B0">
        <w:rPr>
          <w:rFonts w:hint="eastAsia"/>
          <w:sz w:val="24"/>
        </w:rPr>
        <w:t>室</w:t>
      </w:r>
    </w:p>
    <w:p w:rsidR="00747740" w:rsidRDefault="007349E3">
      <w:pPr>
        <w:widowControl/>
        <w:spacing w:line="360" w:lineRule="auto"/>
        <w:ind w:firstLineChars="250" w:firstLine="600"/>
        <w:rPr>
          <w:sz w:val="24"/>
        </w:rPr>
      </w:pPr>
      <w:r w:rsidRPr="005130B0">
        <w:rPr>
          <w:rFonts w:hint="eastAsia"/>
          <w:sz w:val="24"/>
        </w:rPr>
        <w:t>办公地址：上海杨浦区秦皇岛路</w:t>
      </w:r>
      <w:r w:rsidRPr="005130B0">
        <w:rPr>
          <w:rFonts w:hint="eastAsia"/>
          <w:sz w:val="24"/>
        </w:rPr>
        <w:t>32</w:t>
      </w:r>
      <w:r w:rsidRPr="005130B0">
        <w:rPr>
          <w:rFonts w:hint="eastAsia"/>
          <w:sz w:val="24"/>
        </w:rPr>
        <w:t>号</w:t>
      </w:r>
      <w:r w:rsidRPr="005130B0">
        <w:rPr>
          <w:rFonts w:hint="eastAsia"/>
          <w:sz w:val="24"/>
        </w:rPr>
        <w:t>C</w:t>
      </w:r>
      <w:r w:rsidRPr="005130B0">
        <w:rPr>
          <w:rFonts w:hint="eastAsia"/>
          <w:sz w:val="24"/>
        </w:rPr>
        <w:t>栋</w:t>
      </w:r>
      <w:r w:rsidRPr="005130B0">
        <w:rPr>
          <w:rFonts w:hint="eastAsia"/>
          <w:sz w:val="24"/>
        </w:rPr>
        <w:t xml:space="preserve"> 2</w:t>
      </w:r>
      <w:r w:rsidRPr="005130B0">
        <w:rPr>
          <w:rFonts w:hint="eastAsia"/>
          <w:sz w:val="24"/>
        </w:rPr>
        <w:t>楼</w:t>
      </w:r>
    </w:p>
    <w:p w:rsidR="00747740" w:rsidRDefault="007349E3">
      <w:pPr>
        <w:widowControl/>
        <w:spacing w:line="360" w:lineRule="auto"/>
        <w:ind w:firstLineChars="250" w:firstLine="600"/>
        <w:rPr>
          <w:sz w:val="24"/>
        </w:rPr>
      </w:pPr>
      <w:r w:rsidRPr="005130B0">
        <w:rPr>
          <w:rFonts w:hint="eastAsia"/>
          <w:sz w:val="24"/>
        </w:rPr>
        <w:t>法定代表人：汪静波</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021</w:t>
      </w:r>
      <w:r w:rsidRPr="005130B0">
        <w:rPr>
          <w:rFonts w:hint="eastAsia"/>
          <w:sz w:val="24"/>
        </w:rPr>
        <w:t>）</w:t>
      </w:r>
      <w:r w:rsidRPr="005130B0">
        <w:rPr>
          <w:rFonts w:hint="eastAsia"/>
          <w:sz w:val="24"/>
        </w:rPr>
        <w:t>38600735</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021</w:t>
      </w:r>
      <w:r w:rsidRPr="005130B0">
        <w:rPr>
          <w:rFonts w:hint="eastAsia"/>
          <w:sz w:val="24"/>
        </w:rPr>
        <w:t>）</w:t>
      </w:r>
      <w:r w:rsidRPr="005130B0">
        <w:rPr>
          <w:rFonts w:hint="eastAsia"/>
          <w:sz w:val="24"/>
        </w:rPr>
        <w:t>38509777</w:t>
      </w:r>
    </w:p>
    <w:p w:rsidR="00747740" w:rsidRDefault="007349E3">
      <w:pPr>
        <w:widowControl/>
        <w:spacing w:line="360" w:lineRule="auto"/>
        <w:ind w:firstLineChars="250" w:firstLine="600"/>
        <w:rPr>
          <w:sz w:val="24"/>
        </w:rPr>
      </w:pPr>
      <w:r w:rsidRPr="005130B0">
        <w:rPr>
          <w:rFonts w:hint="eastAsia"/>
          <w:sz w:val="24"/>
        </w:rPr>
        <w:t>联系人：方成</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400-821-5399</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www.noah-fund.com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65</w:t>
      </w:r>
      <w:r w:rsidRPr="005130B0">
        <w:rPr>
          <w:rFonts w:hint="eastAsia"/>
          <w:sz w:val="24"/>
        </w:rPr>
        <w:t>）和讯信息科技有限公司</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住所：北京市朝阳区朝外大街</w:t>
      </w:r>
      <w:r w:rsidRPr="005130B0">
        <w:rPr>
          <w:rFonts w:hint="eastAsia"/>
          <w:sz w:val="24"/>
        </w:rPr>
        <w:t>22</w:t>
      </w:r>
      <w:r w:rsidRPr="005130B0">
        <w:rPr>
          <w:rFonts w:hint="eastAsia"/>
          <w:sz w:val="24"/>
        </w:rPr>
        <w:t>号泛利大厦</w:t>
      </w:r>
      <w:r w:rsidRPr="005130B0">
        <w:rPr>
          <w:rFonts w:hint="eastAsia"/>
          <w:sz w:val="24"/>
        </w:rPr>
        <w:t>10</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办公地址：北京市朝阳区朝外大街</w:t>
      </w:r>
      <w:r w:rsidRPr="005130B0">
        <w:rPr>
          <w:rFonts w:hint="eastAsia"/>
          <w:sz w:val="24"/>
        </w:rPr>
        <w:t>22</w:t>
      </w:r>
      <w:r w:rsidRPr="005130B0">
        <w:rPr>
          <w:rFonts w:hint="eastAsia"/>
          <w:sz w:val="24"/>
        </w:rPr>
        <w:t>号泛利大厦</w:t>
      </w:r>
      <w:r w:rsidRPr="005130B0">
        <w:rPr>
          <w:rFonts w:hint="eastAsia"/>
          <w:sz w:val="24"/>
        </w:rPr>
        <w:t>10</w:t>
      </w:r>
      <w:r w:rsidRPr="005130B0">
        <w:rPr>
          <w:rFonts w:hint="eastAsia"/>
          <w:sz w:val="24"/>
        </w:rPr>
        <w:t>层</w:t>
      </w:r>
    </w:p>
    <w:p w:rsidR="00747740" w:rsidRDefault="007349E3">
      <w:pPr>
        <w:widowControl/>
        <w:spacing w:line="360" w:lineRule="auto"/>
        <w:ind w:firstLineChars="250" w:firstLine="600"/>
        <w:rPr>
          <w:sz w:val="24"/>
        </w:rPr>
      </w:pPr>
      <w:r w:rsidRPr="005130B0">
        <w:rPr>
          <w:rFonts w:hint="eastAsia"/>
          <w:sz w:val="24"/>
        </w:rPr>
        <w:t>法定代表人：王莉</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021</w:t>
      </w:r>
      <w:r w:rsidRPr="005130B0">
        <w:rPr>
          <w:rFonts w:hint="eastAsia"/>
          <w:sz w:val="24"/>
        </w:rPr>
        <w:t>）</w:t>
      </w:r>
      <w:r w:rsidRPr="005130B0">
        <w:rPr>
          <w:rFonts w:hint="eastAsia"/>
          <w:sz w:val="24"/>
        </w:rPr>
        <w:t>20835789</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021</w:t>
      </w:r>
      <w:r w:rsidRPr="005130B0">
        <w:rPr>
          <w:rFonts w:hint="eastAsia"/>
          <w:sz w:val="24"/>
        </w:rPr>
        <w:t>）</w:t>
      </w:r>
      <w:r w:rsidRPr="005130B0">
        <w:rPr>
          <w:rFonts w:hint="eastAsia"/>
          <w:sz w:val="24"/>
        </w:rPr>
        <w:t>20835879</w:t>
      </w:r>
    </w:p>
    <w:p w:rsidR="00747740" w:rsidRDefault="007349E3">
      <w:pPr>
        <w:widowControl/>
        <w:spacing w:line="360" w:lineRule="auto"/>
        <w:ind w:firstLineChars="250" w:firstLine="600"/>
        <w:rPr>
          <w:sz w:val="24"/>
        </w:rPr>
      </w:pPr>
      <w:r w:rsidRPr="005130B0">
        <w:rPr>
          <w:rFonts w:hint="eastAsia"/>
          <w:sz w:val="24"/>
        </w:rPr>
        <w:t>联系人：周轶</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4009200022</w:t>
      </w:r>
    </w:p>
    <w:p w:rsidR="00747740" w:rsidRDefault="007349E3">
      <w:pPr>
        <w:widowControl/>
        <w:spacing w:line="360" w:lineRule="auto"/>
        <w:ind w:firstLineChars="250" w:firstLine="600"/>
        <w:rPr>
          <w:sz w:val="24"/>
        </w:rPr>
      </w:pPr>
      <w:r w:rsidRPr="005130B0">
        <w:rPr>
          <w:rFonts w:hint="eastAsia"/>
          <w:sz w:val="24"/>
        </w:rPr>
        <w:t>网址：</w:t>
      </w:r>
      <w:r w:rsidRPr="005130B0">
        <w:rPr>
          <w:rFonts w:hint="eastAsia"/>
          <w:sz w:val="24"/>
        </w:rPr>
        <w:t>http://licaike.hexun.com/</w:t>
      </w:r>
    </w:p>
    <w:p w:rsidR="00747740" w:rsidRDefault="007349E3">
      <w:pPr>
        <w:widowControl/>
        <w:spacing w:line="360" w:lineRule="auto"/>
        <w:ind w:firstLineChars="250" w:firstLine="600"/>
        <w:rPr>
          <w:sz w:val="24"/>
        </w:rPr>
      </w:pPr>
      <w:r w:rsidRPr="005130B0">
        <w:rPr>
          <w:rFonts w:hint="eastAsia"/>
          <w:sz w:val="24"/>
        </w:rPr>
        <w:t>（</w:t>
      </w:r>
      <w:r>
        <w:rPr>
          <w:rFonts w:hint="eastAsia"/>
          <w:sz w:val="24"/>
        </w:rPr>
        <w:t>66</w:t>
      </w:r>
      <w:r w:rsidRPr="005130B0">
        <w:rPr>
          <w:rFonts w:hint="eastAsia"/>
          <w:sz w:val="24"/>
        </w:rPr>
        <w:t>）上海天天基金销售有限公司</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住所：上海市徐汇区龙田路</w:t>
      </w:r>
      <w:r w:rsidRPr="005130B0">
        <w:rPr>
          <w:rFonts w:hint="eastAsia"/>
          <w:sz w:val="24"/>
        </w:rPr>
        <w:t>190</w:t>
      </w:r>
      <w:r w:rsidRPr="005130B0">
        <w:rPr>
          <w:rFonts w:hint="eastAsia"/>
          <w:sz w:val="24"/>
        </w:rPr>
        <w:t>号</w:t>
      </w:r>
      <w:r w:rsidRPr="005130B0">
        <w:rPr>
          <w:rFonts w:hint="eastAsia"/>
          <w:sz w:val="24"/>
        </w:rPr>
        <w:t>2</w:t>
      </w:r>
      <w:r w:rsidRPr="005130B0">
        <w:rPr>
          <w:rFonts w:hint="eastAsia"/>
          <w:sz w:val="24"/>
        </w:rPr>
        <w:t>号楼</w:t>
      </w:r>
      <w:r w:rsidRPr="005130B0">
        <w:rPr>
          <w:rFonts w:hint="eastAsia"/>
          <w:sz w:val="24"/>
        </w:rPr>
        <w:t>2</w:t>
      </w:r>
      <w:r w:rsidRPr="005130B0">
        <w:rPr>
          <w:rFonts w:hint="eastAsia"/>
          <w:sz w:val="24"/>
        </w:rPr>
        <w:t>层</w:t>
      </w:r>
      <w:r w:rsidRPr="005130B0">
        <w:rPr>
          <w:rFonts w:hint="eastAsia"/>
          <w:sz w:val="24"/>
        </w:rPr>
        <w:t xml:space="preserve"> </w:t>
      </w:r>
    </w:p>
    <w:p w:rsidR="00747740" w:rsidRDefault="007349E3">
      <w:pPr>
        <w:widowControl/>
        <w:spacing w:line="360" w:lineRule="auto"/>
        <w:ind w:firstLineChars="250" w:firstLine="600"/>
        <w:rPr>
          <w:sz w:val="24"/>
        </w:rPr>
      </w:pPr>
      <w:r w:rsidRPr="005130B0">
        <w:rPr>
          <w:rFonts w:hint="eastAsia"/>
          <w:sz w:val="24"/>
        </w:rPr>
        <w:t>办公地址：上海市徐汇区龙田路</w:t>
      </w:r>
      <w:r w:rsidRPr="005130B0">
        <w:rPr>
          <w:rFonts w:hint="eastAsia"/>
          <w:sz w:val="24"/>
        </w:rPr>
        <w:t>195</w:t>
      </w:r>
      <w:r w:rsidRPr="005130B0">
        <w:rPr>
          <w:rFonts w:hint="eastAsia"/>
          <w:sz w:val="24"/>
        </w:rPr>
        <w:t>号</w:t>
      </w:r>
      <w:r w:rsidRPr="005130B0">
        <w:rPr>
          <w:rFonts w:hint="eastAsia"/>
          <w:sz w:val="24"/>
        </w:rPr>
        <w:t>3C</w:t>
      </w:r>
      <w:r w:rsidRPr="005130B0">
        <w:rPr>
          <w:rFonts w:hint="eastAsia"/>
          <w:sz w:val="24"/>
        </w:rPr>
        <w:t>座</w:t>
      </w:r>
      <w:r w:rsidRPr="005130B0">
        <w:rPr>
          <w:rFonts w:hint="eastAsia"/>
          <w:sz w:val="24"/>
        </w:rPr>
        <w:t>10</w:t>
      </w:r>
      <w:r w:rsidRPr="005130B0">
        <w:rPr>
          <w:rFonts w:hint="eastAsia"/>
          <w:sz w:val="24"/>
        </w:rPr>
        <w:t>楼</w:t>
      </w:r>
    </w:p>
    <w:p w:rsidR="00747740" w:rsidRDefault="007349E3">
      <w:pPr>
        <w:widowControl/>
        <w:spacing w:line="360" w:lineRule="auto"/>
        <w:ind w:firstLineChars="250" w:firstLine="600"/>
        <w:rPr>
          <w:sz w:val="24"/>
        </w:rPr>
      </w:pPr>
      <w:r w:rsidRPr="005130B0">
        <w:rPr>
          <w:rFonts w:hint="eastAsia"/>
          <w:sz w:val="24"/>
        </w:rPr>
        <w:t>法定代表人：其实</w:t>
      </w:r>
    </w:p>
    <w:p w:rsidR="00747740" w:rsidRDefault="007349E3">
      <w:pPr>
        <w:widowControl/>
        <w:spacing w:line="360" w:lineRule="auto"/>
        <w:ind w:firstLineChars="250" w:firstLine="600"/>
        <w:rPr>
          <w:sz w:val="24"/>
        </w:rPr>
      </w:pPr>
      <w:r w:rsidRPr="005130B0">
        <w:rPr>
          <w:rFonts w:hint="eastAsia"/>
          <w:sz w:val="24"/>
        </w:rPr>
        <w:t>电话：（</w:t>
      </w:r>
      <w:r w:rsidRPr="005130B0">
        <w:rPr>
          <w:rFonts w:hint="eastAsia"/>
          <w:sz w:val="24"/>
        </w:rPr>
        <w:t>021</w:t>
      </w:r>
      <w:r w:rsidRPr="005130B0">
        <w:rPr>
          <w:rFonts w:hint="eastAsia"/>
          <w:sz w:val="24"/>
        </w:rPr>
        <w:t>）</w:t>
      </w:r>
      <w:r w:rsidRPr="005130B0">
        <w:rPr>
          <w:rFonts w:hint="eastAsia"/>
          <w:sz w:val="24"/>
        </w:rPr>
        <w:t>54509998</w:t>
      </w:r>
    </w:p>
    <w:p w:rsidR="00747740" w:rsidRDefault="007349E3">
      <w:pPr>
        <w:widowControl/>
        <w:spacing w:line="360" w:lineRule="auto"/>
        <w:ind w:firstLineChars="250" w:firstLine="600"/>
        <w:rPr>
          <w:sz w:val="24"/>
        </w:rPr>
      </w:pPr>
      <w:r w:rsidRPr="005130B0">
        <w:rPr>
          <w:rFonts w:hint="eastAsia"/>
          <w:sz w:val="24"/>
        </w:rPr>
        <w:t>传真：（</w:t>
      </w:r>
      <w:r w:rsidRPr="005130B0">
        <w:rPr>
          <w:rFonts w:hint="eastAsia"/>
          <w:sz w:val="24"/>
        </w:rPr>
        <w:t>021</w:t>
      </w:r>
      <w:r w:rsidRPr="005130B0">
        <w:rPr>
          <w:rFonts w:hint="eastAsia"/>
          <w:sz w:val="24"/>
        </w:rPr>
        <w:t>）</w:t>
      </w:r>
      <w:r w:rsidRPr="005130B0">
        <w:rPr>
          <w:rFonts w:hint="eastAsia"/>
          <w:sz w:val="24"/>
        </w:rPr>
        <w:t>64385308</w:t>
      </w:r>
    </w:p>
    <w:p w:rsidR="00747740" w:rsidRDefault="007349E3">
      <w:pPr>
        <w:widowControl/>
        <w:spacing w:line="360" w:lineRule="auto"/>
        <w:ind w:firstLineChars="250" w:firstLine="600"/>
        <w:rPr>
          <w:sz w:val="24"/>
        </w:rPr>
      </w:pPr>
      <w:r w:rsidRPr="005130B0">
        <w:rPr>
          <w:rFonts w:hint="eastAsia"/>
          <w:sz w:val="24"/>
        </w:rPr>
        <w:t>联系人：潘世友</w:t>
      </w:r>
    </w:p>
    <w:p w:rsidR="00747740" w:rsidRDefault="007349E3">
      <w:pPr>
        <w:widowControl/>
        <w:spacing w:line="360" w:lineRule="auto"/>
        <w:ind w:firstLineChars="250" w:firstLine="600"/>
        <w:rPr>
          <w:sz w:val="24"/>
        </w:rPr>
      </w:pPr>
      <w:r w:rsidRPr="005130B0">
        <w:rPr>
          <w:rFonts w:hint="eastAsia"/>
          <w:sz w:val="24"/>
        </w:rPr>
        <w:t>客户服务电话：</w:t>
      </w:r>
      <w:r w:rsidRPr="005130B0">
        <w:rPr>
          <w:rFonts w:hint="eastAsia"/>
          <w:sz w:val="24"/>
        </w:rPr>
        <w:t>400-1818-188</w:t>
      </w:r>
    </w:p>
    <w:p w:rsidR="00747740" w:rsidRDefault="007349E3">
      <w:pPr>
        <w:widowControl/>
        <w:spacing w:line="360" w:lineRule="auto"/>
        <w:ind w:firstLineChars="250" w:firstLine="600"/>
        <w:rPr>
          <w:sz w:val="24"/>
        </w:rPr>
      </w:pPr>
      <w:r w:rsidRPr="005130B0">
        <w:rPr>
          <w:rFonts w:hint="eastAsia"/>
          <w:sz w:val="24"/>
        </w:rPr>
        <w:lastRenderedPageBreak/>
        <w:t>网址：</w:t>
      </w:r>
      <w:r w:rsidRPr="005130B0">
        <w:rPr>
          <w:rFonts w:hint="eastAsia"/>
          <w:sz w:val="24"/>
        </w:rPr>
        <w:t>www.1234567.com.cn</w:t>
      </w:r>
    </w:p>
    <w:p w:rsidR="00FD0EE5" w:rsidRDefault="002D2575" w:rsidP="00FD0EE5">
      <w:pPr>
        <w:widowControl/>
        <w:spacing w:line="360" w:lineRule="auto"/>
        <w:ind w:firstLineChars="250" w:firstLine="600"/>
        <w:rPr>
          <w:sz w:val="24"/>
        </w:rPr>
      </w:pPr>
      <w:r w:rsidRPr="003C132D">
        <w:rPr>
          <w:rFonts w:hAnsi="宋体"/>
          <w:kern w:val="0"/>
          <w:sz w:val="24"/>
        </w:rPr>
        <w:t>场内代销机构是指由中国证监会核准的具有开放式基金代销资格</w:t>
      </w:r>
      <w:r w:rsidRPr="003C132D">
        <w:rPr>
          <w:kern w:val="0"/>
          <w:sz w:val="24"/>
        </w:rPr>
        <w:t>,</w:t>
      </w:r>
      <w:r w:rsidRPr="003C132D">
        <w:rPr>
          <w:rFonts w:hAnsi="宋体"/>
          <w:kern w:val="0"/>
          <w:sz w:val="24"/>
        </w:rPr>
        <w:t>并经</w:t>
      </w:r>
      <w:r w:rsidRPr="003C132D">
        <w:rPr>
          <w:rFonts w:hAnsi="宋体"/>
          <w:sz w:val="24"/>
        </w:rPr>
        <w:t>上海证券交易所</w:t>
      </w:r>
      <w:r w:rsidRPr="003C132D">
        <w:rPr>
          <w:rFonts w:hAnsi="宋体"/>
          <w:kern w:val="0"/>
          <w:sz w:val="24"/>
        </w:rPr>
        <w:t>和中国证券登记结算有限责任公司认可的</w:t>
      </w:r>
      <w:r w:rsidRPr="003C132D">
        <w:rPr>
          <w:rFonts w:hAnsi="宋体"/>
          <w:sz w:val="24"/>
        </w:rPr>
        <w:t>上海证券交易所</w:t>
      </w:r>
      <w:r w:rsidRPr="003C132D">
        <w:rPr>
          <w:rFonts w:hAnsi="宋体"/>
          <w:kern w:val="0"/>
          <w:sz w:val="24"/>
        </w:rPr>
        <w:t>会员</w:t>
      </w:r>
      <w:r w:rsidRPr="003C132D">
        <w:rPr>
          <w:kern w:val="0"/>
          <w:sz w:val="24"/>
        </w:rPr>
        <w:t>(</w:t>
      </w:r>
      <w:r w:rsidRPr="003C132D">
        <w:rPr>
          <w:rFonts w:hAnsi="宋体"/>
          <w:kern w:val="0"/>
          <w:sz w:val="24"/>
        </w:rPr>
        <w:t>以下简称</w:t>
      </w:r>
      <w:r w:rsidRPr="003C132D">
        <w:rPr>
          <w:kern w:val="0"/>
          <w:sz w:val="24"/>
        </w:rPr>
        <w:t>“</w:t>
      </w:r>
      <w:r w:rsidRPr="003C132D">
        <w:rPr>
          <w:rFonts w:hAnsi="宋体"/>
          <w:kern w:val="0"/>
          <w:sz w:val="24"/>
        </w:rPr>
        <w:t>有资格的上证所会员</w:t>
      </w:r>
      <w:r w:rsidRPr="003C132D">
        <w:rPr>
          <w:kern w:val="0"/>
          <w:sz w:val="24"/>
        </w:rPr>
        <w:t>”)</w:t>
      </w:r>
      <w:r w:rsidRPr="003C132D">
        <w:rPr>
          <w:rFonts w:hAnsi="宋体"/>
          <w:kern w:val="0"/>
          <w:sz w:val="24"/>
        </w:rPr>
        <w:t>，名单详见</w:t>
      </w:r>
      <w:r w:rsidRPr="003C132D">
        <w:rPr>
          <w:rFonts w:hAnsi="宋体"/>
          <w:sz w:val="24"/>
        </w:rPr>
        <w:t>上海证券交易所</w:t>
      </w:r>
      <w:r w:rsidRPr="003C132D">
        <w:rPr>
          <w:rFonts w:hAnsi="宋体"/>
          <w:kern w:val="0"/>
          <w:sz w:val="24"/>
        </w:rPr>
        <w:t>网站</w:t>
      </w:r>
      <w:r w:rsidR="000D2CBE">
        <w:rPr>
          <w:rFonts w:hAnsi="宋体" w:hint="eastAsia"/>
          <w:kern w:val="0"/>
          <w:sz w:val="24"/>
        </w:rPr>
        <w:t>。</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kern w:val="0"/>
          <w:sz w:val="24"/>
        </w:rPr>
        <w:t>基金管理人可根据有关法律法规的要求，选择其它符合要求的机构代理销售本基金，并及时公告。</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（二）基金注册登记机构</w:t>
      </w:r>
      <w:r w:rsidRPr="003C132D">
        <w:rPr>
          <w:b/>
          <w:color w:val="000000"/>
          <w:kern w:val="0"/>
          <w:sz w:val="24"/>
        </w:rPr>
        <w:t xml:space="preserve"> </w:t>
      </w:r>
    </w:p>
    <w:p w:rsidR="002D2575" w:rsidRPr="003C132D" w:rsidRDefault="002D2575">
      <w:pPr>
        <w:spacing w:line="360" w:lineRule="auto"/>
        <w:ind w:firstLineChars="200" w:firstLine="480"/>
        <w:rPr>
          <w:color w:val="000000"/>
          <w:kern w:val="0"/>
          <w:sz w:val="24"/>
        </w:rPr>
      </w:pPr>
      <w:r w:rsidRPr="003C132D">
        <w:rPr>
          <w:color w:val="000000"/>
          <w:kern w:val="0"/>
          <w:sz w:val="24"/>
        </w:rPr>
        <w:t>名称：中国证券登记结算有限责任公司</w:t>
      </w:r>
      <w:r w:rsidRPr="003C132D">
        <w:rPr>
          <w:color w:val="000000"/>
          <w:kern w:val="0"/>
          <w:sz w:val="24"/>
        </w:rPr>
        <w:t xml:space="preserve"> </w:t>
      </w:r>
    </w:p>
    <w:p w:rsidR="002D2575" w:rsidRPr="003C132D" w:rsidRDefault="002D2575">
      <w:pPr>
        <w:spacing w:line="360" w:lineRule="auto"/>
        <w:ind w:firstLineChars="200" w:firstLine="480"/>
        <w:rPr>
          <w:color w:val="000000"/>
          <w:kern w:val="0"/>
          <w:sz w:val="24"/>
        </w:rPr>
      </w:pPr>
      <w:r w:rsidRPr="003C132D">
        <w:rPr>
          <w:color w:val="000000"/>
          <w:kern w:val="0"/>
          <w:sz w:val="24"/>
        </w:rPr>
        <w:t>住所：</w:t>
      </w:r>
      <w:r w:rsidRPr="003C132D">
        <w:rPr>
          <w:rFonts w:hAnsi="宋体"/>
          <w:kern w:val="0"/>
          <w:sz w:val="24"/>
        </w:rPr>
        <w:t>北京市西城区太平桥大街</w:t>
      </w:r>
      <w:r w:rsidRPr="003C132D">
        <w:rPr>
          <w:kern w:val="0"/>
          <w:sz w:val="24"/>
        </w:rPr>
        <w:t>17</w:t>
      </w:r>
      <w:r w:rsidRPr="003C132D">
        <w:rPr>
          <w:rFonts w:hAnsi="宋体"/>
          <w:kern w:val="0"/>
          <w:sz w:val="24"/>
        </w:rPr>
        <w:t>号</w:t>
      </w:r>
      <w:r w:rsidRPr="003C132D">
        <w:rPr>
          <w:color w:val="000000"/>
          <w:kern w:val="0"/>
          <w:sz w:val="24"/>
        </w:rPr>
        <w:t xml:space="preserve"> </w:t>
      </w:r>
    </w:p>
    <w:p w:rsidR="002D2575" w:rsidRPr="003C132D" w:rsidRDefault="002D2575">
      <w:pPr>
        <w:spacing w:line="360" w:lineRule="auto"/>
        <w:ind w:firstLineChars="200" w:firstLine="480"/>
        <w:rPr>
          <w:kern w:val="0"/>
          <w:sz w:val="24"/>
        </w:rPr>
      </w:pPr>
      <w:r w:rsidRPr="003C132D">
        <w:rPr>
          <w:color w:val="000000"/>
          <w:kern w:val="0"/>
          <w:sz w:val="24"/>
        </w:rPr>
        <w:t>办公地址：</w:t>
      </w:r>
      <w:r w:rsidRPr="003C132D">
        <w:rPr>
          <w:rFonts w:hAnsi="宋体"/>
          <w:kern w:val="0"/>
          <w:sz w:val="24"/>
        </w:rPr>
        <w:t>北京市西城区太平桥大街</w:t>
      </w:r>
      <w:r w:rsidRPr="003C132D">
        <w:rPr>
          <w:kern w:val="0"/>
          <w:sz w:val="24"/>
        </w:rPr>
        <w:t>17</w:t>
      </w:r>
      <w:r w:rsidRPr="003C132D">
        <w:rPr>
          <w:rFonts w:hAnsi="宋体"/>
          <w:kern w:val="0"/>
          <w:sz w:val="24"/>
        </w:rPr>
        <w:t>号</w:t>
      </w:r>
    </w:p>
    <w:p w:rsidR="002D2575" w:rsidRPr="003C132D" w:rsidRDefault="002D2575">
      <w:pPr>
        <w:spacing w:line="360" w:lineRule="auto"/>
        <w:ind w:firstLineChars="200" w:firstLine="480"/>
        <w:rPr>
          <w:color w:val="000000"/>
          <w:kern w:val="0"/>
          <w:sz w:val="24"/>
        </w:rPr>
      </w:pPr>
      <w:r w:rsidRPr="003C132D">
        <w:rPr>
          <w:color w:val="000000"/>
          <w:kern w:val="0"/>
          <w:sz w:val="24"/>
        </w:rPr>
        <w:t>法定代表人：金颖</w:t>
      </w:r>
    </w:p>
    <w:p w:rsidR="002D2575" w:rsidRPr="003C132D" w:rsidRDefault="002D2575">
      <w:pPr>
        <w:spacing w:line="360" w:lineRule="auto"/>
        <w:ind w:firstLineChars="200" w:firstLine="480"/>
        <w:rPr>
          <w:color w:val="000000"/>
          <w:kern w:val="0"/>
          <w:sz w:val="24"/>
        </w:rPr>
      </w:pPr>
      <w:r w:rsidRPr="003C132D">
        <w:rPr>
          <w:color w:val="000000"/>
          <w:kern w:val="0"/>
          <w:sz w:val="24"/>
        </w:rPr>
        <w:t>电话：（</w:t>
      </w:r>
      <w:r w:rsidRPr="003C132D">
        <w:rPr>
          <w:color w:val="000000"/>
          <w:kern w:val="0"/>
          <w:sz w:val="24"/>
        </w:rPr>
        <w:t>010</w:t>
      </w:r>
      <w:r w:rsidRPr="003C132D">
        <w:rPr>
          <w:color w:val="000000"/>
          <w:kern w:val="0"/>
          <w:sz w:val="24"/>
        </w:rPr>
        <w:t>）</w:t>
      </w:r>
      <w:r w:rsidRPr="003C132D">
        <w:rPr>
          <w:color w:val="000000"/>
          <w:kern w:val="0"/>
          <w:sz w:val="24"/>
        </w:rPr>
        <w:t xml:space="preserve">59378839 </w:t>
      </w:r>
    </w:p>
    <w:p w:rsidR="002D2575" w:rsidRPr="003C132D" w:rsidRDefault="002D2575">
      <w:pPr>
        <w:spacing w:line="360" w:lineRule="auto"/>
        <w:ind w:firstLineChars="200" w:firstLine="480"/>
        <w:rPr>
          <w:color w:val="000000"/>
          <w:kern w:val="0"/>
          <w:sz w:val="24"/>
        </w:rPr>
      </w:pPr>
      <w:r w:rsidRPr="003C132D">
        <w:rPr>
          <w:color w:val="000000"/>
          <w:kern w:val="0"/>
          <w:sz w:val="24"/>
        </w:rPr>
        <w:t>传真：（</w:t>
      </w:r>
      <w:r w:rsidRPr="003C132D">
        <w:rPr>
          <w:color w:val="000000"/>
          <w:kern w:val="0"/>
          <w:sz w:val="24"/>
        </w:rPr>
        <w:t>010</w:t>
      </w:r>
      <w:r w:rsidRPr="003C132D">
        <w:rPr>
          <w:color w:val="000000"/>
          <w:kern w:val="0"/>
          <w:sz w:val="24"/>
        </w:rPr>
        <w:t>）</w:t>
      </w:r>
      <w:r w:rsidRPr="003C132D">
        <w:rPr>
          <w:color w:val="000000"/>
          <w:kern w:val="0"/>
          <w:sz w:val="24"/>
        </w:rPr>
        <w:t>5</w:t>
      </w:r>
      <w:bookmarkStart w:id="25" w:name="_Toc327454297"/>
      <w:r w:rsidRPr="003C132D">
        <w:rPr>
          <w:color w:val="000000"/>
          <w:kern w:val="0"/>
          <w:sz w:val="24"/>
        </w:rPr>
        <w:t>9378907</w:t>
      </w:r>
      <w:bookmarkEnd w:id="25"/>
      <w:r w:rsidRPr="003C132D">
        <w:rPr>
          <w:color w:val="000000"/>
          <w:kern w:val="0"/>
          <w:sz w:val="24"/>
        </w:rPr>
        <w:t xml:space="preserve">  </w:t>
      </w:r>
    </w:p>
    <w:p w:rsidR="002D2575" w:rsidRPr="003C132D" w:rsidRDefault="002D2575">
      <w:pPr>
        <w:spacing w:line="360" w:lineRule="auto"/>
        <w:ind w:firstLineChars="200" w:firstLine="480"/>
        <w:rPr>
          <w:color w:val="000000"/>
          <w:kern w:val="0"/>
          <w:sz w:val="24"/>
        </w:rPr>
      </w:pPr>
      <w:r w:rsidRPr="003C132D">
        <w:rPr>
          <w:color w:val="000000"/>
          <w:kern w:val="0"/>
          <w:sz w:val="24"/>
        </w:rPr>
        <w:t>联系人：朱立元</w:t>
      </w:r>
      <w:r w:rsidRPr="003C132D">
        <w:rPr>
          <w:color w:val="000000"/>
          <w:kern w:val="0"/>
          <w:sz w:val="24"/>
        </w:rPr>
        <w:t xml:space="preserve"> </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（三）出具法律意见书的律师事务所</w:t>
      </w:r>
      <w:r w:rsidRPr="003C132D">
        <w:rPr>
          <w:b/>
          <w:color w:val="000000"/>
          <w:kern w:val="0"/>
          <w:sz w:val="24"/>
        </w:rPr>
        <w:t xml:space="preserve"> </w:t>
      </w:r>
    </w:p>
    <w:p w:rsidR="002D2575" w:rsidRPr="003C132D" w:rsidRDefault="002D2575">
      <w:pPr>
        <w:spacing w:line="360" w:lineRule="auto"/>
        <w:ind w:firstLineChars="200" w:firstLine="480"/>
        <w:rPr>
          <w:color w:val="000000"/>
          <w:kern w:val="0"/>
          <w:sz w:val="24"/>
        </w:rPr>
      </w:pPr>
      <w:r w:rsidRPr="003C132D">
        <w:rPr>
          <w:color w:val="000000"/>
          <w:kern w:val="0"/>
          <w:sz w:val="24"/>
        </w:rPr>
        <w:t>名称：上海市通力律师事务所</w:t>
      </w:r>
      <w:r w:rsidRPr="003C132D">
        <w:rPr>
          <w:color w:val="000000"/>
          <w:kern w:val="0"/>
          <w:sz w:val="24"/>
        </w:rPr>
        <w:t xml:space="preserve"> </w:t>
      </w:r>
    </w:p>
    <w:p w:rsidR="002D2575" w:rsidRPr="003C132D" w:rsidRDefault="002D2575">
      <w:pPr>
        <w:spacing w:line="360" w:lineRule="auto"/>
        <w:ind w:firstLineChars="200" w:firstLine="480"/>
        <w:rPr>
          <w:color w:val="000000"/>
          <w:kern w:val="0"/>
          <w:sz w:val="24"/>
        </w:rPr>
      </w:pPr>
      <w:r w:rsidRPr="003C132D">
        <w:rPr>
          <w:color w:val="000000"/>
          <w:kern w:val="0"/>
          <w:sz w:val="24"/>
        </w:rPr>
        <w:t>住所：上海市银城中路</w:t>
      </w:r>
      <w:r w:rsidRPr="003C132D">
        <w:rPr>
          <w:color w:val="000000"/>
          <w:kern w:val="0"/>
          <w:sz w:val="24"/>
        </w:rPr>
        <w:t>68</w:t>
      </w:r>
      <w:r w:rsidRPr="003C132D">
        <w:rPr>
          <w:color w:val="000000"/>
          <w:kern w:val="0"/>
          <w:sz w:val="24"/>
        </w:rPr>
        <w:t>号时代金融中心</w:t>
      </w:r>
      <w:r w:rsidRPr="003C132D">
        <w:rPr>
          <w:color w:val="000000"/>
          <w:kern w:val="0"/>
          <w:sz w:val="24"/>
        </w:rPr>
        <w:t>19</w:t>
      </w:r>
      <w:r w:rsidRPr="003C132D">
        <w:rPr>
          <w:color w:val="000000"/>
          <w:kern w:val="0"/>
          <w:sz w:val="24"/>
        </w:rPr>
        <w:t>楼</w:t>
      </w:r>
    </w:p>
    <w:p w:rsidR="002D2575" w:rsidRPr="003C132D" w:rsidRDefault="002D2575">
      <w:pPr>
        <w:spacing w:line="360" w:lineRule="auto"/>
        <w:ind w:firstLineChars="200" w:firstLine="480"/>
        <w:rPr>
          <w:color w:val="000000"/>
          <w:kern w:val="0"/>
          <w:sz w:val="24"/>
        </w:rPr>
      </w:pPr>
      <w:r w:rsidRPr="003C132D">
        <w:rPr>
          <w:color w:val="000000"/>
          <w:kern w:val="0"/>
          <w:sz w:val="24"/>
        </w:rPr>
        <w:t>办公地址：上海市银城中路</w:t>
      </w:r>
      <w:r w:rsidRPr="003C132D">
        <w:rPr>
          <w:color w:val="000000"/>
          <w:kern w:val="0"/>
          <w:sz w:val="24"/>
        </w:rPr>
        <w:t>68</w:t>
      </w:r>
      <w:r w:rsidRPr="003C132D">
        <w:rPr>
          <w:color w:val="000000"/>
          <w:kern w:val="0"/>
          <w:sz w:val="24"/>
        </w:rPr>
        <w:t>号时代金融中心</w:t>
      </w:r>
      <w:r w:rsidRPr="003C132D">
        <w:rPr>
          <w:color w:val="000000"/>
          <w:kern w:val="0"/>
          <w:sz w:val="24"/>
        </w:rPr>
        <w:t>19</w:t>
      </w:r>
      <w:r w:rsidRPr="003C132D">
        <w:rPr>
          <w:color w:val="000000"/>
          <w:kern w:val="0"/>
          <w:sz w:val="24"/>
        </w:rPr>
        <w:t>楼</w:t>
      </w:r>
    </w:p>
    <w:p w:rsidR="002D2575" w:rsidRPr="003C132D" w:rsidRDefault="002D2575">
      <w:pPr>
        <w:spacing w:line="360" w:lineRule="auto"/>
        <w:ind w:firstLineChars="200" w:firstLine="480"/>
        <w:rPr>
          <w:color w:val="000000"/>
          <w:kern w:val="0"/>
          <w:sz w:val="24"/>
        </w:rPr>
      </w:pPr>
      <w:r w:rsidRPr="003C132D">
        <w:rPr>
          <w:color w:val="000000"/>
          <w:kern w:val="0"/>
          <w:sz w:val="24"/>
        </w:rPr>
        <w:t>负责人：韩炯</w:t>
      </w:r>
    </w:p>
    <w:p w:rsidR="002D2575" w:rsidRPr="003C132D" w:rsidRDefault="002D2575">
      <w:pPr>
        <w:spacing w:line="360" w:lineRule="auto"/>
        <w:ind w:firstLineChars="200" w:firstLine="480"/>
        <w:rPr>
          <w:color w:val="000000"/>
          <w:kern w:val="0"/>
          <w:sz w:val="24"/>
        </w:rPr>
      </w:pPr>
      <w:r w:rsidRPr="003C132D">
        <w:rPr>
          <w:color w:val="000000"/>
          <w:kern w:val="0"/>
          <w:sz w:val="24"/>
        </w:rPr>
        <w:t>电话：（</w:t>
      </w:r>
      <w:r w:rsidRPr="003C132D">
        <w:rPr>
          <w:color w:val="000000"/>
          <w:kern w:val="0"/>
          <w:sz w:val="24"/>
        </w:rPr>
        <w:t>021</w:t>
      </w:r>
      <w:r w:rsidRPr="003C132D">
        <w:rPr>
          <w:color w:val="000000"/>
          <w:kern w:val="0"/>
          <w:sz w:val="24"/>
        </w:rPr>
        <w:t>）</w:t>
      </w:r>
      <w:r w:rsidRPr="003C132D">
        <w:rPr>
          <w:color w:val="000000"/>
          <w:kern w:val="0"/>
          <w:sz w:val="24"/>
        </w:rPr>
        <w:t xml:space="preserve">31358666  </w:t>
      </w:r>
    </w:p>
    <w:p w:rsidR="002D2575" w:rsidRPr="003C132D" w:rsidRDefault="002D2575">
      <w:pPr>
        <w:spacing w:line="360" w:lineRule="auto"/>
        <w:ind w:firstLineChars="200" w:firstLine="480"/>
        <w:rPr>
          <w:color w:val="000000"/>
          <w:kern w:val="0"/>
          <w:sz w:val="24"/>
        </w:rPr>
      </w:pPr>
      <w:r w:rsidRPr="003C132D">
        <w:rPr>
          <w:color w:val="000000"/>
          <w:kern w:val="0"/>
          <w:sz w:val="24"/>
        </w:rPr>
        <w:t>传真：（</w:t>
      </w:r>
      <w:r w:rsidRPr="003C132D">
        <w:rPr>
          <w:color w:val="000000"/>
          <w:kern w:val="0"/>
          <w:sz w:val="24"/>
        </w:rPr>
        <w:t>021</w:t>
      </w:r>
      <w:r w:rsidRPr="003C132D">
        <w:rPr>
          <w:color w:val="000000"/>
          <w:kern w:val="0"/>
          <w:sz w:val="24"/>
        </w:rPr>
        <w:t>）</w:t>
      </w:r>
      <w:r w:rsidRPr="003C132D">
        <w:rPr>
          <w:color w:val="000000"/>
          <w:kern w:val="0"/>
          <w:sz w:val="24"/>
        </w:rPr>
        <w:t xml:space="preserve">31358600  </w:t>
      </w:r>
    </w:p>
    <w:p w:rsidR="002D2575" w:rsidRPr="003C132D" w:rsidRDefault="002D2575">
      <w:pPr>
        <w:spacing w:line="360" w:lineRule="auto"/>
        <w:ind w:firstLineChars="200" w:firstLine="480"/>
        <w:rPr>
          <w:color w:val="000000"/>
          <w:kern w:val="0"/>
          <w:sz w:val="24"/>
        </w:rPr>
      </w:pPr>
      <w:r w:rsidRPr="003C132D">
        <w:rPr>
          <w:color w:val="000000"/>
          <w:kern w:val="0"/>
          <w:sz w:val="24"/>
        </w:rPr>
        <w:t>联系人：黎明</w:t>
      </w:r>
    </w:p>
    <w:p w:rsidR="002D2575" w:rsidRPr="003C132D" w:rsidRDefault="002D2575">
      <w:pPr>
        <w:spacing w:line="360" w:lineRule="auto"/>
        <w:ind w:firstLineChars="200" w:firstLine="480"/>
        <w:rPr>
          <w:color w:val="000000"/>
          <w:kern w:val="0"/>
          <w:sz w:val="24"/>
        </w:rPr>
      </w:pPr>
      <w:r w:rsidRPr="003C132D">
        <w:rPr>
          <w:color w:val="000000"/>
          <w:kern w:val="0"/>
          <w:sz w:val="24"/>
        </w:rPr>
        <w:t>经办律师：吕红、黎明</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（四）审计基金财产的会计师事务所</w:t>
      </w:r>
      <w:r w:rsidRPr="003C132D">
        <w:rPr>
          <w:b/>
          <w:color w:val="000000"/>
          <w:kern w:val="0"/>
          <w:sz w:val="24"/>
        </w:rPr>
        <w:t xml:space="preserve"> </w:t>
      </w:r>
    </w:p>
    <w:p w:rsidR="00747740" w:rsidRDefault="002D2575">
      <w:pPr>
        <w:spacing w:line="360" w:lineRule="auto"/>
        <w:ind w:firstLineChars="200" w:firstLine="480"/>
        <w:rPr>
          <w:color w:val="000000"/>
          <w:kern w:val="0"/>
          <w:sz w:val="24"/>
        </w:rPr>
      </w:pPr>
      <w:r w:rsidRPr="003C132D">
        <w:rPr>
          <w:color w:val="000000"/>
          <w:kern w:val="0"/>
          <w:sz w:val="24"/>
        </w:rPr>
        <w:t>名称：普华永道中天会计师事务所</w:t>
      </w:r>
      <w:r w:rsidR="009B3CB0" w:rsidRPr="009B3CB0">
        <w:rPr>
          <w:rFonts w:hint="eastAsia"/>
          <w:color w:val="000000"/>
          <w:kern w:val="0"/>
          <w:sz w:val="24"/>
        </w:rPr>
        <w:t>（特殊普通合伙）</w:t>
      </w:r>
    </w:p>
    <w:p w:rsidR="00747740" w:rsidRDefault="002D2575">
      <w:pPr>
        <w:spacing w:line="360" w:lineRule="auto"/>
        <w:ind w:firstLineChars="200" w:firstLine="480"/>
        <w:rPr>
          <w:color w:val="000000"/>
          <w:kern w:val="0"/>
          <w:sz w:val="24"/>
        </w:rPr>
      </w:pPr>
      <w:r w:rsidRPr="003C132D">
        <w:rPr>
          <w:color w:val="000000"/>
          <w:kern w:val="0"/>
          <w:sz w:val="24"/>
        </w:rPr>
        <w:t>住所：</w:t>
      </w:r>
      <w:r w:rsidR="009B3CB0" w:rsidRPr="009B3CB0">
        <w:rPr>
          <w:color w:val="000000"/>
          <w:kern w:val="0"/>
          <w:sz w:val="24"/>
        </w:rPr>
        <w:t>上海市浦东新区陆家嘴环路</w:t>
      </w:r>
      <w:r w:rsidR="009B3CB0" w:rsidRPr="009B3CB0">
        <w:rPr>
          <w:color w:val="000000"/>
          <w:kern w:val="0"/>
          <w:sz w:val="24"/>
        </w:rPr>
        <w:t>13</w:t>
      </w:r>
      <w:bookmarkStart w:id="26" w:name="_Hlt90455312"/>
      <w:bookmarkStart w:id="27" w:name="_Hlt90801570"/>
      <w:bookmarkStart w:id="28" w:name="_Hlt91264042"/>
      <w:bookmarkStart w:id="29" w:name="_Hlt91264078"/>
      <w:bookmarkStart w:id="30" w:name="_Hlt91148053"/>
      <w:bookmarkStart w:id="31" w:name="_Toc109537384"/>
      <w:bookmarkStart w:id="32" w:name="_Toc327454298"/>
      <w:bookmarkEnd w:id="26"/>
      <w:bookmarkEnd w:id="27"/>
      <w:bookmarkEnd w:id="28"/>
      <w:bookmarkEnd w:id="29"/>
      <w:bookmarkEnd w:id="30"/>
      <w:r w:rsidR="009B3CB0" w:rsidRPr="009B3CB0">
        <w:rPr>
          <w:color w:val="000000"/>
          <w:kern w:val="0"/>
          <w:sz w:val="24"/>
        </w:rPr>
        <w:t>18</w:t>
      </w:r>
      <w:r w:rsidR="009B3CB0" w:rsidRPr="009B3CB0">
        <w:rPr>
          <w:color w:val="000000"/>
          <w:kern w:val="0"/>
          <w:sz w:val="24"/>
        </w:rPr>
        <w:t>号星展银行大厦</w:t>
      </w:r>
      <w:bookmarkEnd w:id="31"/>
      <w:bookmarkEnd w:id="32"/>
      <w:r w:rsidR="009B3CB0" w:rsidRPr="009B3CB0">
        <w:rPr>
          <w:color w:val="000000"/>
          <w:kern w:val="0"/>
          <w:sz w:val="24"/>
        </w:rPr>
        <w:t>6</w:t>
      </w:r>
      <w:bookmarkStart w:id="33" w:name="_Toc15118260"/>
      <w:bookmarkStart w:id="34" w:name="_Toc57530272"/>
      <w:bookmarkStart w:id="35" w:name="_Toc79392603"/>
      <w:r w:rsidR="009B3CB0" w:rsidRPr="009B3CB0">
        <w:rPr>
          <w:color w:val="000000"/>
          <w:kern w:val="0"/>
          <w:sz w:val="24"/>
        </w:rPr>
        <w:t>楼</w:t>
      </w:r>
    </w:p>
    <w:p w:rsidR="00747740" w:rsidRDefault="002D2575">
      <w:pPr>
        <w:spacing w:line="360" w:lineRule="auto"/>
        <w:ind w:firstLineChars="200" w:firstLine="480"/>
        <w:rPr>
          <w:color w:val="000000"/>
          <w:kern w:val="0"/>
          <w:sz w:val="24"/>
        </w:rPr>
      </w:pPr>
      <w:r w:rsidRPr="003C132D">
        <w:rPr>
          <w:color w:val="000000"/>
          <w:kern w:val="0"/>
          <w:sz w:val="24"/>
        </w:rPr>
        <w:t>办公地址：</w:t>
      </w:r>
      <w:r w:rsidR="009B3CB0" w:rsidRPr="009B3CB0">
        <w:rPr>
          <w:color w:val="000000"/>
          <w:kern w:val="0"/>
          <w:sz w:val="24"/>
        </w:rPr>
        <w:t>上海市湖滨路</w:t>
      </w:r>
      <w:r w:rsidR="009B3CB0" w:rsidRPr="009B3CB0">
        <w:rPr>
          <w:color w:val="000000"/>
          <w:kern w:val="0"/>
          <w:sz w:val="24"/>
        </w:rPr>
        <w:t>202</w:t>
      </w:r>
      <w:r w:rsidR="009B3CB0" w:rsidRPr="009B3CB0">
        <w:rPr>
          <w:color w:val="000000"/>
          <w:kern w:val="0"/>
          <w:sz w:val="24"/>
        </w:rPr>
        <w:t>号普华永道中心</w:t>
      </w:r>
      <w:r w:rsidR="009B3CB0" w:rsidRPr="009B3CB0">
        <w:rPr>
          <w:color w:val="000000"/>
          <w:kern w:val="0"/>
          <w:sz w:val="24"/>
        </w:rPr>
        <w:t>11</w:t>
      </w:r>
      <w:r w:rsidR="009B3CB0" w:rsidRPr="009B3CB0">
        <w:rPr>
          <w:color w:val="000000"/>
          <w:kern w:val="0"/>
          <w:sz w:val="24"/>
        </w:rPr>
        <w:t>楼</w:t>
      </w:r>
    </w:p>
    <w:p w:rsidR="00747740" w:rsidRDefault="002D2575">
      <w:pPr>
        <w:spacing w:line="360" w:lineRule="auto"/>
        <w:ind w:firstLineChars="200" w:firstLine="480"/>
        <w:rPr>
          <w:color w:val="000000"/>
          <w:kern w:val="0"/>
          <w:sz w:val="24"/>
        </w:rPr>
      </w:pPr>
      <w:r w:rsidRPr="003C132D">
        <w:rPr>
          <w:color w:val="000000"/>
          <w:kern w:val="0"/>
          <w:sz w:val="24"/>
        </w:rPr>
        <w:t>法定代表人：杨绍信</w:t>
      </w:r>
    </w:p>
    <w:p w:rsidR="00747740" w:rsidRDefault="009B3CB0">
      <w:pPr>
        <w:spacing w:line="360" w:lineRule="auto"/>
        <w:ind w:firstLineChars="200" w:firstLine="480"/>
        <w:rPr>
          <w:color w:val="000000"/>
          <w:kern w:val="0"/>
          <w:sz w:val="24"/>
        </w:rPr>
      </w:pPr>
      <w:r w:rsidRPr="009B3CB0">
        <w:rPr>
          <w:color w:val="000000"/>
          <w:kern w:val="0"/>
          <w:sz w:val="24"/>
        </w:rPr>
        <w:t>电话：（</w:t>
      </w:r>
      <w:r w:rsidR="002D2575" w:rsidRPr="003C132D">
        <w:rPr>
          <w:color w:val="000000"/>
          <w:kern w:val="0"/>
          <w:sz w:val="24"/>
        </w:rPr>
        <w:t>021</w:t>
      </w:r>
      <w:r w:rsidRPr="009B3CB0">
        <w:rPr>
          <w:color w:val="000000"/>
          <w:kern w:val="0"/>
          <w:sz w:val="24"/>
        </w:rPr>
        <w:t>）</w:t>
      </w:r>
      <w:r w:rsidRPr="009B3CB0">
        <w:rPr>
          <w:color w:val="000000"/>
          <w:kern w:val="0"/>
          <w:sz w:val="24"/>
        </w:rPr>
        <w:t>23238888</w:t>
      </w:r>
    </w:p>
    <w:p w:rsidR="00747740" w:rsidRDefault="009B3CB0">
      <w:pPr>
        <w:spacing w:line="360" w:lineRule="auto"/>
        <w:ind w:firstLineChars="200" w:firstLine="480"/>
        <w:rPr>
          <w:color w:val="000000"/>
          <w:kern w:val="0"/>
          <w:sz w:val="24"/>
        </w:rPr>
      </w:pPr>
      <w:r w:rsidRPr="009B3CB0">
        <w:rPr>
          <w:color w:val="000000"/>
          <w:kern w:val="0"/>
          <w:sz w:val="24"/>
        </w:rPr>
        <w:lastRenderedPageBreak/>
        <w:t>传真：（</w:t>
      </w:r>
      <w:r w:rsidR="002D2575" w:rsidRPr="003C132D">
        <w:rPr>
          <w:color w:val="000000"/>
          <w:kern w:val="0"/>
          <w:sz w:val="24"/>
        </w:rPr>
        <w:t>021</w:t>
      </w:r>
      <w:r w:rsidRPr="009B3CB0">
        <w:rPr>
          <w:color w:val="000000"/>
          <w:kern w:val="0"/>
          <w:sz w:val="24"/>
        </w:rPr>
        <w:t>）</w:t>
      </w:r>
      <w:r w:rsidRPr="009B3CB0">
        <w:rPr>
          <w:color w:val="000000"/>
          <w:kern w:val="0"/>
          <w:sz w:val="24"/>
        </w:rPr>
        <w:t>23238800</w:t>
      </w:r>
    </w:p>
    <w:p w:rsidR="00747740" w:rsidRDefault="009B3CB0">
      <w:pPr>
        <w:spacing w:line="360" w:lineRule="auto"/>
        <w:ind w:firstLineChars="200" w:firstLine="480"/>
        <w:rPr>
          <w:color w:val="000000"/>
          <w:kern w:val="0"/>
          <w:sz w:val="24"/>
        </w:rPr>
      </w:pPr>
      <w:r w:rsidRPr="009B3CB0">
        <w:rPr>
          <w:rFonts w:hint="eastAsia"/>
          <w:color w:val="000000"/>
          <w:kern w:val="0"/>
          <w:sz w:val="24"/>
        </w:rPr>
        <w:t>联系人：沈兆杰</w:t>
      </w:r>
    </w:p>
    <w:p w:rsidR="00747740" w:rsidRDefault="009B3CB0">
      <w:pPr>
        <w:spacing w:line="360" w:lineRule="auto"/>
        <w:ind w:firstLineChars="200" w:firstLine="480"/>
        <w:rPr>
          <w:color w:val="000000"/>
          <w:kern w:val="0"/>
          <w:sz w:val="24"/>
        </w:rPr>
      </w:pPr>
      <w:r w:rsidRPr="009B3CB0">
        <w:rPr>
          <w:rFonts w:hint="eastAsia"/>
          <w:color w:val="000000"/>
          <w:kern w:val="0"/>
          <w:sz w:val="24"/>
        </w:rPr>
        <w:t>经办注册会计师：汪棣、叶尔甸</w:t>
      </w:r>
    </w:p>
    <w:p w:rsidR="00837B01" w:rsidRPr="003C132D" w:rsidRDefault="00C37F3D" w:rsidP="00905EE2">
      <w:pPr>
        <w:spacing w:line="360" w:lineRule="auto"/>
        <w:ind w:firstLineChars="150" w:firstLine="360"/>
        <w:rPr>
          <w:color w:val="000000"/>
          <w:kern w:val="0"/>
          <w:sz w:val="24"/>
        </w:rPr>
      </w:pPr>
      <w:r w:rsidRPr="003C132D" w:rsidDel="00C37F3D">
        <w:rPr>
          <w:color w:val="000000"/>
          <w:kern w:val="0"/>
          <w:sz w:val="24"/>
        </w:rPr>
        <w:t xml:space="preserve"> </w:t>
      </w:r>
    </w:p>
    <w:p w:rsidR="002D2575" w:rsidRPr="003C132D" w:rsidRDefault="002D2575">
      <w:pPr>
        <w:spacing w:line="360" w:lineRule="auto"/>
        <w:rPr>
          <w:color w:val="000000"/>
          <w:kern w:val="0"/>
          <w:sz w:val="24"/>
        </w:rPr>
      </w:pPr>
    </w:p>
    <w:p w:rsidR="002D2575" w:rsidRPr="003C132D" w:rsidRDefault="002D2575">
      <w:pPr>
        <w:pStyle w:val="ae"/>
        <w:rPr>
          <w:rFonts w:eastAsia="黑体"/>
          <w:color w:val="000000"/>
          <w:kern w:val="0"/>
          <w:sz w:val="30"/>
        </w:rPr>
      </w:pPr>
      <w:bookmarkStart w:id="36" w:name="_Toc346525516"/>
      <w:r w:rsidRPr="003C132D">
        <w:rPr>
          <w:rFonts w:eastAsia="黑体"/>
          <w:color w:val="000000"/>
          <w:kern w:val="0"/>
          <w:sz w:val="30"/>
        </w:rPr>
        <w:t>六、基金的募集</w:t>
      </w:r>
      <w:bookmarkEnd w:id="36"/>
    </w:p>
    <w:p w:rsidR="002D2575" w:rsidRPr="003C132D" w:rsidRDefault="002D2575">
      <w:pPr>
        <w:widowControl/>
        <w:spacing w:line="360" w:lineRule="auto"/>
        <w:outlineLvl w:val="1"/>
        <w:rPr>
          <w:color w:val="000000"/>
          <w:kern w:val="0"/>
          <w:sz w:val="24"/>
        </w:rPr>
      </w:pPr>
      <w:r w:rsidRPr="003C132D">
        <w:rPr>
          <w:color w:val="000000"/>
          <w:kern w:val="0"/>
          <w:sz w:val="24"/>
        </w:rPr>
        <w:t xml:space="preserve">    </w:t>
      </w:r>
      <w:r w:rsidRPr="003C132D">
        <w:rPr>
          <w:color w:val="000000"/>
          <w:kern w:val="0"/>
          <w:sz w:val="24"/>
        </w:rPr>
        <w:t>本基金由基金管理人依照《基金法》、《运作办法》、基金合同及其他有关规定，并经中国证监会证监</w:t>
      </w:r>
      <w:r w:rsidRPr="003C132D">
        <w:rPr>
          <w:rFonts w:hAnsi="宋体"/>
          <w:color w:val="000000"/>
          <w:kern w:val="0"/>
          <w:sz w:val="24"/>
        </w:rPr>
        <w:t>许可</w:t>
      </w:r>
      <w:r w:rsidRPr="003C132D">
        <w:rPr>
          <w:color w:val="000000"/>
          <w:kern w:val="0"/>
          <w:sz w:val="24"/>
        </w:rPr>
        <w:t>[2011]639</w:t>
      </w:r>
      <w:r w:rsidRPr="003C132D">
        <w:rPr>
          <w:rFonts w:hAnsi="宋体"/>
          <w:color w:val="000000"/>
          <w:kern w:val="0"/>
          <w:sz w:val="24"/>
        </w:rPr>
        <w:t>号文</w:t>
      </w:r>
      <w:r w:rsidRPr="003C132D">
        <w:rPr>
          <w:color w:val="000000"/>
          <w:kern w:val="0"/>
          <w:sz w:val="24"/>
        </w:rPr>
        <w:t>核准募集发售。</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kern w:val="0"/>
          <w:sz w:val="24"/>
        </w:rPr>
      </w:pPr>
      <w:r w:rsidRPr="003C132D">
        <w:rPr>
          <w:rFonts w:hAnsi="宋体"/>
          <w:kern w:val="0"/>
          <w:sz w:val="24"/>
        </w:rPr>
        <w:t>本基金为契约型开放式股票型基金。基金存续期间为不定期。</w:t>
      </w:r>
    </w:p>
    <w:p w:rsidR="002D2575" w:rsidRPr="003C132D" w:rsidRDefault="002D2575">
      <w:pPr>
        <w:widowControl/>
        <w:spacing w:line="360" w:lineRule="auto"/>
        <w:ind w:rightChars="-85" w:right="-178" w:firstLineChars="200" w:firstLine="480"/>
        <w:rPr>
          <w:kern w:val="0"/>
          <w:sz w:val="24"/>
        </w:rPr>
      </w:pPr>
      <w:r w:rsidRPr="003C132D">
        <w:rPr>
          <w:rFonts w:hAnsi="宋体"/>
          <w:kern w:val="0"/>
          <w:sz w:val="24"/>
        </w:rPr>
        <w:t>本基金募集期间基金份额净值为</w:t>
      </w:r>
      <w:bookmarkStart w:id="37" w:name="_Toc109537386"/>
      <w:bookmarkEnd w:id="33"/>
      <w:bookmarkEnd w:id="34"/>
      <w:bookmarkEnd w:id="35"/>
      <w:r w:rsidRPr="003C132D">
        <w:rPr>
          <w:rFonts w:hAnsi="宋体"/>
          <w:kern w:val="0"/>
          <w:sz w:val="24"/>
        </w:rPr>
        <w:t>人</w:t>
      </w:r>
      <w:bookmarkStart w:id="38" w:name="_Toc327454299"/>
      <w:r w:rsidRPr="003C132D">
        <w:rPr>
          <w:rFonts w:hAnsi="宋体"/>
          <w:kern w:val="0"/>
          <w:sz w:val="24"/>
        </w:rPr>
        <w:t>民币</w:t>
      </w:r>
      <w:r w:rsidRPr="003C132D">
        <w:rPr>
          <w:kern w:val="0"/>
          <w:sz w:val="24"/>
        </w:rPr>
        <w:t>1.00</w:t>
      </w:r>
      <w:r w:rsidRPr="003C132D">
        <w:rPr>
          <w:rFonts w:hAnsi="宋体"/>
          <w:kern w:val="0"/>
          <w:sz w:val="24"/>
        </w:rPr>
        <w:t>元，按面值发</w:t>
      </w:r>
      <w:bookmarkEnd w:id="38"/>
      <w:r w:rsidRPr="003C132D">
        <w:rPr>
          <w:rFonts w:hAnsi="宋体"/>
          <w:kern w:val="0"/>
          <w:sz w:val="24"/>
        </w:rPr>
        <w:t>售。</w:t>
      </w:r>
    </w:p>
    <w:p w:rsidR="002D2575" w:rsidRPr="003C132D" w:rsidRDefault="002D2575">
      <w:pPr>
        <w:widowControl/>
        <w:spacing w:line="360" w:lineRule="auto"/>
        <w:ind w:firstLineChars="200" w:firstLine="480"/>
        <w:outlineLvl w:val="1"/>
        <w:rPr>
          <w:sz w:val="24"/>
          <w:szCs w:val="21"/>
        </w:rPr>
      </w:pPr>
      <w:r w:rsidRPr="003C132D">
        <w:rPr>
          <w:rFonts w:hAnsi="宋体"/>
          <w:sz w:val="24"/>
          <w:szCs w:val="21"/>
        </w:rPr>
        <w:t>本基金自</w:t>
      </w:r>
      <w:r w:rsidRPr="003C132D">
        <w:rPr>
          <w:color w:val="000000"/>
          <w:kern w:val="0"/>
          <w:sz w:val="24"/>
        </w:rPr>
        <w:t>2011</w:t>
      </w:r>
      <w:r w:rsidRPr="003C132D">
        <w:rPr>
          <w:rFonts w:hAnsi="宋体"/>
          <w:color w:val="000000"/>
          <w:kern w:val="0"/>
          <w:sz w:val="24"/>
        </w:rPr>
        <w:t>年</w:t>
      </w:r>
      <w:r w:rsidRPr="003C132D">
        <w:rPr>
          <w:color w:val="000000"/>
          <w:kern w:val="0"/>
          <w:sz w:val="24"/>
        </w:rPr>
        <w:t>5</w:t>
      </w:r>
      <w:r w:rsidRPr="003C132D">
        <w:rPr>
          <w:rFonts w:hAnsi="宋体"/>
          <w:color w:val="000000"/>
          <w:kern w:val="0"/>
          <w:sz w:val="24"/>
        </w:rPr>
        <w:t>月</w:t>
      </w:r>
      <w:r w:rsidRPr="003C132D">
        <w:rPr>
          <w:color w:val="000000"/>
          <w:kern w:val="0"/>
          <w:sz w:val="24"/>
        </w:rPr>
        <w:t>23</w:t>
      </w:r>
      <w:r w:rsidRPr="003C132D">
        <w:rPr>
          <w:rFonts w:hAnsi="宋体"/>
          <w:color w:val="000000"/>
          <w:kern w:val="0"/>
          <w:sz w:val="24"/>
        </w:rPr>
        <w:t>日起至</w:t>
      </w:r>
      <w:r w:rsidRPr="003C132D">
        <w:rPr>
          <w:color w:val="000000"/>
          <w:kern w:val="0"/>
          <w:sz w:val="24"/>
        </w:rPr>
        <w:t>2011</w:t>
      </w:r>
      <w:r w:rsidRPr="003C132D">
        <w:rPr>
          <w:rFonts w:hAnsi="宋体"/>
          <w:color w:val="000000"/>
          <w:kern w:val="0"/>
          <w:sz w:val="24"/>
        </w:rPr>
        <w:t>年</w:t>
      </w:r>
      <w:r w:rsidRPr="003C132D">
        <w:rPr>
          <w:color w:val="000000"/>
          <w:kern w:val="0"/>
          <w:sz w:val="24"/>
        </w:rPr>
        <w:t>6</w:t>
      </w:r>
      <w:r w:rsidRPr="003C132D">
        <w:rPr>
          <w:rFonts w:hAnsi="宋体"/>
          <w:color w:val="000000"/>
          <w:kern w:val="0"/>
          <w:sz w:val="24"/>
        </w:rPr>
        <w:t>月</w:t>
      </w:r>
      <w:r w:rsidRPr="003C132D">
        <w:rPr>
          <w:color w:val="000000"/>
          <w:kern w:val="0"/>
          <w:sz w:val="24"/>
        </w:rPr>
        <w:t>17</w:t>
      </w:r>
      <w:r w:rsidRPr="003C132D">
        <w:rPr>
          <w:rFonts w:hAnsi="宋体"/>
          <w:color w:val="000000"/>
          <w:kern w:val="0"/>
          <w:sz w:val="24"/>
        </w:rPr>
        <w:t>日</w:t>
      </w:r>
      <w:r w:rsidRPr="003C132D">
        <w:rPr>
          <w:rFonts w:hAnsi="宋体"/>
          <w:sz w:val="24"/>
          <w:szCs w:val="21"/>
        </w:rPr>
        <w:t>进行发售。本基金设立募集期共募集</w:t>
      </w:r>
      <w:r w:rsidRPr="003C132D">
        <w:rPr>
          <w:sz w:val="24"/>
        </w:rPr>
        <w:t>1,917,686,091.76</w:t>
      </w:r>
      <w:r w:rsidRPr="003C132D">
        <w:rPr>
          <w:rFonts w:hAnsi="宋体"/>
          <w:sz w:val="24"/>
          <w:szCs w:val="21"/>
        </w:rPr>
        <w:t>份基金份额，有效认购户数为</w:t>
      </w:r>
      <w:r w:rsidRPr="003C132D">
        <w:rPr>
          <w:sz w:val="24"/>
        </w:rPr>
        <w:t>16,452</w:t>
      </w:r>
      <w:r w:rsidRPr="003C132D">
        <w:rPr>
          <w:rFonts w:hAnsi="宋体"/>
          <w:sz w:val="24"/>
          <w:szCs w:val="21"/>
        </w:rPr>
        <w:t>户。</w:t>
      </w:r>
    </w:p>
    <w:p w:rsidR="002D2575" w:rsidRPr="003C132D" w:rsidRDefault="002D2575">
      <w:pPr>
        <w:widowControl/>
        <w:spacing w:line="360" w:lineRule="auto"/>
        <w:ind w:firstLineChars="200" w:firstLine="480"/>
        <w:outlineLvl w:val="1"/>
        <w:rPr>
          <w:sz w:val="24"/>
          <w:szCs w:val="21"/>
        </w:rPr>
      </w:pPr>
    </w:p>
    <w:p w:rsidR="002D2575" w:rsidRPr="003C132D" w:rsidRDefault="002D2575">
      <w:pPr>
        <w:pStyle w:val="ae"/>
        <w:rPr>
          <w:rFonts w:eastAsia="黑体"/>
          <w:color w:val="000000"/>
          <w:kern w:val="0"/>
          <w:sz w:val="30"/>
        </w:rPr>
      </w:pPr>
      <w:bookmarkStart w:id="39" w:name="_Toc346525517"/>
      <w:r w:rsidRPr="003C132D">
        <w:rPr>
          <w:rFonts w:eastAsia="黑体"/>
          <w:color w:val="000000"/>
          <w:kern w:val="0"/>
          <w:sz w:val="30"/>
        </w:rPr>
        <w:t>七、基金合同的生效</w:t>
      </w:r>
      <w:bookmarkEnd w:id="39"/>
    </w:p>
    <w:p w:rsidR="002D2575" w:rsidRPr="003C132D" w:rsidRDefault="002D2575">
      <w:pPr>
        <w:spacing w:line="360" w:lineRule="auto"/>
        <w:ind w:firstLineChars="200" w:firstLine="480"/>
        <w:rPr>
          <w:sz w:val="24"/>
          <w:szCs w:val="21"/>
        </w:rPr>
      </w:pPr>
      <w:r w:rsidRPr="003C132D">
        <w:rPr>
          <w:rFonts w:hAnsi="宋体"/>
          <w:sz w:val="24"/>
          <w:szCs w:val="21"/>
        </w:rPr>
        <w:t>根据有关规定，本基金满足基金合同生效条件，基金合同已于</w:t>
      </w:r>
      <w:r w:rsidRPr="003C132D">
        <w:rPr>
          <w:sz w:val="24"/>
          <w:szCs w:val="21"/>
        </w:rPr>
        <w:t>2011</w:t>
      </w:r>
      <w:r w:rsidRPr="003C132D">
        <w:rPr>
          <w:rFonts w:hAnsi="宋体"/>
          <w:sz w:val="24"/>
          <w:szCs w:val="21"/>
        </w:rPr>
        <w:t>年</w:t>
      </w:r>
      <w:r w:rsidRPr="003C132D">
        <w:rPr>
          <w:sz w:val="24"/>
          <w:szCs w:val="21"/>
        </w:rPr>
        <w:t>6</w:t>
      </w:r>
      <w:r w:rsidRPr="003C132D">
        <w:rPr>
          <w:rFonts w:hAnsi="宋体"/>
          <w:sz w:val="24"/>
          <w:szCs w:val="21"/>
        </w:rPr>
        <w:t>月</w:t>
      </w:r>
      <w:r w:rsidRPr="003C132D">
        <w:rPr>
          <w:sz w:val="24"/>
          <w:szCs w:val="21"/>
        </w:rPr>
        <w:t>22</w:t>
      </w:r>
      <w:r w:rsidRPr="003C132D">
        <w:rPr>
          <w:rFonts w:hAnsi="宋体"/>
          <w:sz w:val="24"/>
          <w:szCs w:val="21"/>
        </w:rPr>
        <w:t>日正式生效。自基金合同生效之日起，本基金管理人正式开始管理本基金。</w:t>
      </w:r>
    </w:p>
    <w:p w:rsidR="002D2575" w:rsidRPr="003C132D" w:rsidRDefault="002D2575">
      <w:pPr>
        <w:spacing w:line="360" w:lineRule="auto"/>
        <w:ind w:firstLineChars="200" w:firstLine="480"/>
        <w:rPr>
          <w:sz w:val="24"/>
        </w:rPr>
      </w:pPr>
      <w:r w:rsidRPr="003C132D">
        <w:rPr>
          <w:rFonts w:hAnsi="宋体"/>
          <w:sz w:val="24"/>
          <w:szCs w:val="21"/>
        </w:rPr>
        <w:t>基金合同生效后的存续期内，</w:t>
      </w:r>
      <w:r w:rsidRPr="003C132D">
        <w:rPr>
          <w:rFonts w:hAnsi="宋体"/>
          <w:sz w:val="24"/>
        </w:rPr>
        <w:t>基金份额持有人数量不满</w:t>
      </w:r>
      <w:r w:rsidRPr="003C132D">
        <w:rPr>
          <w:sz w:val="24"/>
        </w:rPr>
        <w:t>200</w:t>
      </w:r>
      <w:r w:rsidRPr="003C132D">
        <w:rPr>
          <w:rFonts w:hAnsi="宋体"/>
          <w:sz w:val="24"/>
        </w:rPr>
        <w:t>人或者基金资产净值低于</w:t>
      </w:r>
      <w:r w:rsidRPr="003C132D">
        <w:rPr>
          <w:sz w:val="24"/>
        </w:rPr>
        <w:t>5000</w:t>
      </w:r>
      <w:r w:rsidRPr="003C132D">
        <w:rPr>
          <w:rFonts w:hAnsi="宋体"/>
          <w:sz w:val="24"/>
        </w:rPr>
        <w:t>万元，基金管理人应当及时报告中国证监会；基金份额持有人数量连续</w:t>
      </w:r>
      <w:r w:rsidRPr="003C132D">
        <w:rPr>
          <w:sz w:val="24"/>
        </w:rPr>
        <w:t>20</w:t>
      </w:r>
      <w:r w:rsidRPr="003C132D">
        <w:rPr>
          <w:rFonts w:hAnsi="宋体"/>
          <w:sz w:val="24"/>
        </w:rPr>
        <w:t>个工作日达不到</w:t>
      </w:r>
      <w:r w:rsidRPr="003C132D">
        <w:rPr>
          <w:sz w:val="24"/>
        </w:rPr>
        <w:t>200</w:t>
      </w:r>
      <w:r w:rsidRPr="003C132D">
        <w:rPr>
          <w:rFonts w:hAnsi="宋体"/>
          <w:sz w:val="24"/>
        </w:rPr>
        <w:t>人，或连续</w:t>
      </w:r>
      <w:r w:rsidRPr="003C132D">
        <w:rPr>
          <w:sz w:val="24"/>
        </w:rPr>
        <w:t>20</w:t>
      </w:r>
      <w:r w:rsidRPr="003C132D">
        <w:rPr>
          <w:rFonts w:hAnsi="宋体"/>
          <w:sz w:val="24"/>
        </w:rPr>
        <w:t>个工作日基金资产净值低于</w:t>
      </w:r>
      <w:r w:rsidRPr="003C132D">
        <w:rPr>
          <w:sz w:val="24"/>
        </w:rPr>
        <w:t>5000</w:t>
      </w:r>
      <w:r w:rsidRPr="003C132D">
        <w:rPr>
          <w:rFonts w:hAnsi="宋体"/>
          <w:sz w:val="24"/>
        </w:rPr>
        <w:t>万元，基金管理人应当及时向中国证监会报告，说明出现上述情况的原因并提出解决方案。法律法规或监管机构另有规定时，从其规定。</w:t>
      </w:r>
    </w:p>
    <w:p w:rsidR="002D2575" w:rsidRPr="003C132D" w:rsidRDefault="002D2575">
      <w:pPr>
        <w:widowControl/>
        <w:spacing w:line="360" w:lineRule="auto"/>
        <w:jc w:val="center"/>
        <w:outlineLvl w:val="0"/>
        <w:rPr>
          <w:b/>
          <w:color w:val="000000"/>
          <w:kern w:val="0"/>
          <w:sz w:val="30"/>
          <w:szCs w:val="30"/>
        </w:rPr>
      </w:pPr>
    </w:p>
    <w:p w:rsidR="002D2575" w:rsidRPr="003C132D" w:rsidRDefault="002D2575">
      <w:pPr>
        <w:pStyle w:val="ae"/>
        <w:rPr>
          <w:rFonts w:eastAsia="黑体"/>
          <w:color w:val="000000"/>
          <w:kern w:val="0"/>
          <w:sz w:val="30"/>
        </w:rPr>
      </w:pPr>
      <w:bookmarkStart w:id="40" w:name="_Toc346525518"/>
      <w:r w:rsidRPr="003C132D">
        <w:rPr>
          <w:rFonts w:eastAsia="黑体"/>
          <w:color w:val="000000"/>
          <w:kern w:val="0"/>
          <w:sz w:val="30"/>
        </w:rPr>
        <w:t>八、基金份额的申购与赎回</w:t>
      </w:r>
      <w:bookmarkEnd w:id="40"/>
    </w:p>
    <w:p w:rsidR="002D2575" w:rsidRPr="003C132D" w:rsidRDefault="002D2575">
      <w:pPr>
        <w:pStyle w:val="a0"/>
        <w:autoSpaceDE w:val="0"/>
        <w:autoSpaceDN w:val="0"/>
        <w:adjustRightInd w:val="0"/>
        <w:spacing w:line="360" w:lineRule="auto"/>
        <w:ind w:firstLine="482"/>
        <w:rPr>
          <w:b/>
          <w:color w:val="000000"/>
          <w:sz w:val="24"/>
        </w:rPr>
      </w:pPr>
      <w:r w:rsidRPr="003C132D">
        <w:rPr>
          <w:b/>
          <w:color w:val="000000"/>
          <w:sz w:val="24"/>
        </w:rPr>
        <w:t>（一）申购和赎回的场所</w:t>
      </w:r>
      <w:r w:rsidRPr="003C132D">
        <w:rPr>
          <w:b/>
          <w:color w:val="000000"/>
          <w:sz w:val="24"/>
        </w:rPr>
        <w:t xml:space="preserve"> </w:t>
      </w:r>
    </w:p>
    <w:p w:rsidR="002D2575" w:rsidRPr="003C132D" w:rsidRDefault="002D2575">
      <w:pPr>
        <w:pStyle w:val="a0"/>
        <w:autoSpaceDE w:val="0"/>
        <w:autoSpaceDN w:val="0"/>
        <w:adjustRightInd w:val="0"/>
        <w:spacing w:line="360" w:lineRule="auto"/>
        <w:ind w:firstLine="480"/>
        <w:rPr>
          <w:color w:val="000000"/>
          <w:sz w:val="24"/>
        </w:rPr>
      </w:pPr>
      <w:r w:rsidRPr="003C132D">
        <w:rPr>
          <w:color w:val="000000"/>
          <w:sz w:val="24"/>
        </w:rPr>
        <w:t>投资者可通过下述场所按照规定的方式进行申购或赎回：</w:t>
      </w:r>
    </w:p>
    <w:p w:rsidR="002D2575" w:rsidRPr="003C132D" w:rsidRDefault="002D2575">
      <w:pPr>
        <w:pStyle w:val="a0"/>
        <w:autoSpaceDE w:val="0"/>
        <w:autoSpaceDN w:val="0"/>
        <w:adjustRightInd w:val="0"/>
        <w:spacing w:line="360" w:lineRule="auto"/>
        <w:ind w:firstLine="480"/>
        <w:rPr>
          <w:color w:val="000000"/>
          <w:sz w:val="24"/>
        </w:rPr>
      </w:pPr>
      <w:r w:rsidRPr="003C132D">
        <w:rPr>
          <w:color w:val="000000"/>
          <w:sz w:val="24"/>
        </w:rPr>
        <w:t>1</w:t>
      </w:r>
      <w:r w:rsidRPr="003C132D">
        <w:rPr>
          <w:color w:val="000000"/>
          <w:sz w:val="24"/>
        </w:rPr>
        <w:t>、直销机构</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lastRenderedPageBreak/>
        <w:t>本基金直销机构为本公司以及本公司的</w:t>
      </w:r>
      <w:r w:rsidR="000D2CBE" w:rsidRPr="00844327">
        <w:rPr>
          <w:rFonts w:hAnsi="宋体"/>
          <w:kern w:val="0"/>
          <w:sz w:val="24"/>
        </w:rPr>
        <w:t>网上</w:t>
      </w:r>
      <w:r w:rsidR="000D2CBE" w:rsidRPr="00844327">
        <w:rPr>
          <w:rFonts w:hAnsi="宋体" w:hint="eastAsia"/>
          <w:kern w:val="0"/>
          <w:sz w:val="24"/>
        </w:rPr>
        <w:t>直销</w:t>
      </w:r>
      <w:r w:rsidR="000D2CBE" w:rsidRPr="00844327">
        <w:rPr>
          <w:rFonts w:hAnsi="宋体"/>
          <w:kern w:val="0"/>
          <w:sz w:val="24"/>
        </w:rPr>
        <w:t>交易</w:t>
      </w:r>
      <w:r w:rsidR="000D2CBE" w:rsidRPr="00844327">
        <w:rPr>
          <w:rFonts w:hAnsi="宋体" w:hint="eastAsia"/>
          <w:kern w:val="0"/>
          <w:sz w:val="24"/>
        </w:rPr>
        <w:t>平台</w:t>
      </w:r>
      <w:r w:rsidRPr="003C132D">
        <w:rPr>
          <w:color w:val="000000"/>
          <w:kern w:val="0"/>
          <w:sz w:val="24"/>
        </w:rPr>
        <w:t>。</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名称：交银施罗德基金管理有限公司</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住所：上海市浦东新区银城中路</w:t>
      </w:r>
      <w:r w:rsidRPr="003C132D">
        <w:rPr>
          <w:color w:val="000000"/>
          <w:kern w:val="0"/>
          <w:sz w:val="24"/>
        </w:rPr>
        <w:t>188</w:t>
      </w:r>
      <w:r w:rsidRPr="003C132D">
        <w:rPr>
          <w:rFonts w:hAnsi="宋体"/>
          <w:color w:val="000000"/>
          <w:kern w:val="0"/>
          <w:sz w:val="24"/>
        </w:rPr>
        <w:t>号交通银行大楼二层（裙）</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办公地址：上海市浦东新区世纪大道</w:t>
      </w:r>
      <w:r w:rsidRPr="003C132D">
        <w:rPr>
          <w:color w:val="000000"/>
          <w:kern w:val="0"/>
          <w:sz w:val="24"/>
        </w:rPr>
        <w:t>201</w:t>
      </w:r>
      <w:r w:rsidRPr="003C132D">
        <w:rPr>
          <w:rFonts w:hAnsi="宋体"/>
          <w:color w:val="000000"/>
          <w:kern w:val="0"/>
          <w:sz w:val="24"/>
        </w:rPr>
        <w:t>号渣打银行大厦</w:t>
      </w:r>
      <w:r w:rsidRPr="003C132D">
        <w:rPr>
          <w:color w:val="000000"/>
          <w:kern w:val="0"/>
          <w:sz w:val="24"/>
        </w:rPr>
        <w:t>10</w:t>
      </w:r>
      <w:r w:rsidRPr="003C132D">
        <w:rPr>
          <w:rFonts w:hAnsi="宋体"/>
          <w:color w:val="000000"/>
          <w:kern w:val="0"/>
          <w:sz w:val="24"/>
        </w:rPr>
        <w:t>楼</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电话：（</w:t>
      </w:r>
      <w:r w:rsidRPr="003C132D">
        <w:rPr>
          <w:color w:val="000000"/>
          <w:sz w:val="24"/>
          <w:szCs w:val="18"/>
        </w:rPr>
        <w:t>021</w:t>
      </w:r>
      <w:r w:rsidRPr="003C132D">
        <w:rPr>
          <w:rFonts w:hAnsi="宋体"/>
          <w:color w:val="000000"/>
          <w:sz w:val="24"/>
          <w:szCs w:val="18"/>
        </w:rPr>
        <w:t>）</w:t>
      </w:r>
      <w:r w:rsidRPr="003C132D">
        <w:rPr>
          <w:color w:val="000000"/>
          <w:sz w:val="24"/>
          <w:szCs w:val="18"/>
        </w:rPr>
        <w:t>61055027</w:t>
      </w:r>
    </w:p>
    <w:p w:rsidR="002D2575" w:rsidRPr="003C132D" w:rsidRDefault="002D2575">
      <w:pPr>
        <w:widowControl/>
        <w:spacing w:line="360" w:lineRule="auto"/>
        <w:ind w:firstLineChars="200" w:firstLine="480"/>
        <w:rPr>
          <w:color w:val="000000"/>
          <w:sz w:val="24"/>
          <w:szCs w:val="18"/>
        </w:rPr>
      </w:pPr>
      <w:r w:rsidRPr="003C132D">
        <w:rPr>
          <w:rFonts w:hAnsi="宋体"/>
          <w:color w:val="000000"/>
          <w:sz w:val="24"/>
          <w:szCs w:val="18"/>
        </w:rPr>
        <w:t>传真</w:t>
      </w:r>
      <w:r w:rsidRPr="003C132D">
        <w:rPr>
          <w:rFonts w:hAnsi="宋体"/>
          <w:color w:val="000000"/>
          <w:kern w:val="0"/>
          <w:sz w:val="24"/>
        </w:rPr>
        <w:t>：</w:t>
      </w:r>
      <w:r w:rsidRPr="003C132D">
        <w:rPr>
          <w:rFonts w:hAnsi="宋体"/>
          <w:color w:val="000000"/>
          <w:sz w:val="24"/>
          <w:szCs w:val="18"/>
        </w:rPr>
        <w:t>（</w:t>
      </w:r>
      <w:r w:rsidRPr="003C132D">
        <w:rPr>
          <w:color w:val="000000"/>
          <w:sz w:val="24"/>
          <w:szCs w:val="18"/>
        </w:rPr>
        <w:t>021</w:t>
      </w:r>
      <w:r w:rsidRPr="003C132D">
        <w:rPr>
          <w:rFonts w:hAnsi="宋体"/>
          <w:color w:val="000000"/>
          <w:sz w:val="24"/>
          <w:szCs w:val="18"/>
        </w:rPr>
        <w:t>）</w:t>
      </w:r>
      <w:r w:rsidRPr="003C132D">
        <w:rPr>
          <w:color w:val="000000"/>
          <w:sz w:val="24"/>
          <w:szCs w:val="18"/>
        </w:rPr>
        <w:t>61055054</w:t>
      </w:r>
    </w:p>
    <w:p w:rsidR="002D2575" w:rsidRPr="003C132D" w:rsidRDefault="002D2575">
      <w:pPr>
        <w:widowControl/>
        <w:spacing w:line="360" w:lineRule="auto"/>
        <w:ind w:firstLineChars="200" w:firstLine="480"/>
        <w:rPr>
          <w:color w:val="000000"/>
          <w:sz w:val="24"/>
          <w:szCs w:val="18"/>
        </w:rPr>
      </w:pPr>
      <w:r w:rsidRPr="003C132D">
        <w:rPr>
          <w:rFonts w:hAnsi="宋体"/>
          <w:color w:val="000000"/>
          <w:kern w:val="0"/>
          <w:sz w:val="24"/>
        </w:rPr>
        <w:t>联系人：</w:t>
      </w:r>
      <w:r w:rsidRPr="003C132D">
        <w:rPr>
          <w:rFonts w:hAnsi="宋体"/>
          <w:color w:val="000000"/>
          <w:sz w:val="24"/>
          <w:szCs w:val="18"/>
        </w:rPr>
        <w:t>许野</w:t>
      </w:r>
    </w:p>
    <w:p w:rsidR="002D2575" w:rsidRPr="003C132D" w:rsidRDefault="002D2575">
      <w:pPr>
        <w:widowControl/>
        <w:spacing w:line="360" w:lineRule="auto"/>
        <w:ind w:firstLineChars="200" w:firstLine="480"/>
        <w:rPr>
          <w:color w:val="000000"/>
          <w:sz w:val="24"/>
          <w:szCs w:val="18"/>
        </w:rPr>
      </w:pPr>
      <w:r w:rsidRPr="003C132D">
        <w:rPr>
          <w:rFonts w:hAnsi="宋体"/>
          <w:color w:val="000000"/>
          <w:sz w:val="24"/>
          <w:szCs w:val="18"/>
        </w:rPr>
        <w:t>客户服务电话：</w:t>
      </w:r>
      <w:r w:rsidRPr="003C132D">
        <w:rPr>
          <w:color w:val="000000"/>
          <w:sz w:val="24"/>
          <w:szCs w:val="18"/>
        </w:rPr>
        <w:t>400-700-5000</w:t>
      </w:r>
      <w:r w:rsidRPr="003C132D">
        <w:rPr>
          <w:rFonts w:hAnsi="宋体"/>
          <w:color w:val="000000"/>
          <w:sz w:val="24"/>
          <w:szCs w:val="18"/>
        </w:rPr>
        <w:t>（免长途话费），（</w:t>
      </w:r>
      <w:r w:rsidRPr="003C132D">
        <w:rPr>
          <w:color w:val="000000"/>
          <w:sz w:val="24"/>
          <w:szCs w:val="18"/>
        </w:rPr>
        <w:t>021</w:t>
      </w:r>
      <w:r w:rsidRPr="003C132D">
        <w:rPr>
          <w:rFonts w:hAnsi="宋体"/>
          <w:color w:val="000000"/>
          <w:sz w:val="24"/>
          <w:szCs w:val="18"/>
        </w:rPr>
        <w:t>）</w:t>
      </w:r>
      <w:r w:rsidRPr="003C132D">
        <w:rPr>
          <w:color w:val="000000"/>
          <w:sz w:val="24"/>
          <w:szCs w:val="18"/>
        </w:rPr>
        <w:t>61055000</w:t>
      </w:r>
    </w:p>
    <w:p w:rsidR="002D2575" w:rsidRPr="003C132D" w:rsidRDefault="002D2575">
      <w:pPr>
        <w:pStyle w:val="a0"/>
        <w:autoSpaceDE w:val="0"/>
        <w:autoSpaceDN w:val="0"/>
        <w:adjustRightInd w:val="0"/>
        <w:spacing w:line="360" w:lineRule="auto"/>
        <w:ind w:firstLine="480"/>
        <w:rPr>
          <w:color w:val="000000"/>
          <w:sz w:val="24"/>
        </w:rPr>
      </w:pPr>
      <w:r w:rsidRPr="003C132D">
        <w:rPr>
          <w:color w:val="000000"/>
          <w:sz w:val="24"/>
          <w:szCs w:val="18"/>
        </w:rPr>
        <w:t>网址：</w:t>
      </w:r>
      <w:r w:rsidR="001C732F" w:rsidRPr="00E90227">
        <w:rPr>
          <w:rStyle w:val="a8"/>
          <w:color w:val="auto"/>
          <w:sz w:val="24"/>
          <w:u w:val="none"/>
        </w:rPr>
        <w:t>www.fund</w:t>
      </w:r>
      <w:r w:rsidR="001C732F" w:rsidRPr="00E90227">
        <w:rPr>
          <w:rStyle w:val="a8"/>
          <w:rFonts w:hint="eastAsia"/>
          <w:color w:val="auto"/>
          <w:sz w:val="24"/>
          <w:u w:val="none"/>
        </w:rPr>
        <w:t>001</w:t>
      </w:r>
      <w:r w:rsidR="001C732F" w:rsidRPr="00E90227">
        <w:rPr>
          <w:rStyle w:val="a8"/>
          <w:color w:val="auto"/>
          <w:sz w:val="24"/>
          <w:u w:val="none"/>
        </w:rPr>
        <w:t>.com</w:t>
      </w:r>
      <w:r w:rsidRPr="003C132D">
        <w:rPr>
          <w:rStyle w:val="a8"/>
          <w:color w:val="000000"/>
          <w:sz w:val="24"/>
          <w:u w:val="none"/>
        </w:rPr>
        <w:t>，</w:t>
      </w:r>
      <w:r w:rsidRPr="003C132D">
        <w:rPr>
          <w:rStyle w:val="a8"/>
          <w:color w:val="000000"/>
          <w:sz w:val="24"/>
          <w:u w:val="none"/>
        </w:rPr>
        <w:t>www.bocomschroder.com</w:t>
      </w:r>
    </w:p>
    <w:p w:rsidR="002D2575" w:rsidRPr="003C132D" w:rsidRDefault="002D2575">
      <w:pPr>
        <w:pStyle w:val="a0"/>
        <w:autoSpaceDE w:val="0"/>
        <w:autoSpaceDN w:val="0"/>
        <w:adjustRightInd w:val="0"/>
        <w:spacing w:line="360" w:lineRule="auto"/>
        <w:ind w:firstLine="480"/>
        <w:rPr>
          <w:rStyle w:val="a8"/>
          <w:color w:val="000000"/>
          <w:sz w:val="24"/>
          <w:u w:val="none"/>
        </w:rPr>
      </w:pPr>
      <w:r w:rsidRPr="003C132D">
        <w:rPr>
          <w:color w:val="000000"/>
          <w:kern w:val="0"/>
          <w:sz w:val="24"/>
        </w:rPr>
        <w:t>个人投资者可以通过本公司</w:t>
      </w:r>
      <w:r w:rsidR="000D2CBE" w:rsidRPr="00844327">
        <w:rPr>
          <w:rFonts w:hAnsi="宋体"/>
          <w:kern w:val="0"/>
          <w:sz w:val="24"/>
        </w:rPr>
        <w:t>网上</w:t>
      </w:r>
      <w:r w:rsidR="000D2CBE" w:rsidRPr="00844327">
        <w:rPr>
          <w:rFonts w:hAnsi="宋体" w:hint="eastAsia"/>
          <w:kern w:val="0"/>
          <w:sz w:val="24"/>
        </w:rPr>
        <w:t>直销</w:t>
      </w:r>
      <w:r w:rsidR="000D2CBE" w:rsidRPr="00844327">
        <w:rPr>
          <w:rFonts w:hAnsi="宋体"/>
          <w:kern w:val="0"/>
          <w:sz w:val="24"/>
        </w:rPr>
        <w:t>交易</w:t>
      </w:r>
      <w:r w:rsidR="000D2CBE" w:rsidRPr="00844327">
        <w:rPr>
          <w:rFonts w:hAnsi="宋体" w:hint="eastAsia"/>
          <w:kern w:val="0"/>
          <w:sz w:val="24"/>
        </w:rPr>
        <w:t>平台</w:t>
      </w:r>
      <w:r w:rsidRPr="003C132D">
        <w:rPr>
          <w:color w:val="000000"/>
          <w:kern w:val="0"/>
          <w:sz w:val="24"/>
        </w:rPr>
        <w:t>办理开户、本基金的申购、赎回、转换</w:t>
      </w:r>
      <w:r w:rsidRPr="003C132D">
        <w:rPr>
          <w:rFonts w:hAnsi="宋体"/>
          <w:kern w:val="0"/>
          <w:sz w:val="24"/>
        </w:rPr>
        <w:t>及定期定额投资</w:t>
      </w:r>
      <w:r w:rsidRPr="003C132D">
        <w:rPr>
          <w:color w:val="000000"/>
          <w:kern w:val="0"/>
          <w:sz w:val="24"/>
        </w:rPr>
        <w:t>等业务，具体交易细则请参阅本公司网站。</w:t>
      </w:r>
      <w:r w:rsidR="000D2CBE" w:rsidRPr="00844327">
        <w:rPr>
          <w:rFonts w:hAnsi="宋体"/>
          <w:kern w:val="0"/>
          <w:sz w:val="24"/>
        </w:rPr>
        <w:t>网上</w:t>
      </w:r>
      <w:r w:rsidR="000D2CBE" w:rsidRPr="00844327">
        <w:rPr>
          <w:rFonts w:hAnsi="宋体" w:hint="eastAsia"/>
          <w:kern w:val="0"/>
          <w:sz w:val="24"/>
        </w:rPr>
        <w:t>直销</w:t>
      </w:r>
      <w:r w:rsidR="000D2CBE" w:rsidRPr="00844327">
        <w:rPr>
          <w:rFonts w:hAnsi="宋体"/>
          <w:kern w:val="0"/>
          <w:sz w:val="24"/>
        </w:rPr>
        <w:t>交易</w:t>
      </w:r>
      <w:r w:rsidR="000D2CBE" w:rsidRPr="00844327">
        <w:rPr>
          <w:rFonts w:hAnsi="宋体" w:hint="eastAsia"/>
          <w:kern w:val="0"/>
          <w:sz w:val="24"/>
        </w:rPr>
        <w:t>平台</w:t>
      </w:r>
      <w:r w:rsidRPr="003C132D">
        <w:rPr>
          <w:color w:val="000000"/>
          <w:kern w:val="0"/>
          <w:sz w:val="24"/>
        </w:rPr>
        <w:t>网址：</w:t>
      </w:r>
      <w:r w:rsidR="001C732F" w:rsidRPr="00E90227">
        <w:rPr>
          <w:rStyle w:val="a8"/>
          <w:color w:val="auto"/>
          <w:sz w:val="24"/>
          <w:u w:val="none"/>
        </w:rPr>
        <w:t>www.fund</w:t>
      </w:r>
      <w:r w:rsidR="001C732F" w:rsidRPr="00E90227">
        <w:rPr>
          <w:rStyle w:val="a8"/>
          <w:rFonts w:hint="eastAsia"/>
          <w:color w:val="auto"/>
          <w:sz w:val="24"/>
          <w:u w:val="none"/>
        </w:rPr>
        <w:t>001</w:t>
      </w:r>
      <w:r w:rsidR="001C732F" w:rsidRPr="00E90227">
        <w:rPr>
          <w:rStyle w:val="a8"/>
          <w:color w:val="auto"/>
          <w:sz w:val="24"/>
          <w:u w:val="none"/>
        </w:rPr>
        <w:t>.com</w:t>
      </w:r>
      <w:r w:rsidRPr="003C132D">
        <w:rPr>
          <w:rStyle w:val="a8"/>
          <w:color w:val="000000"/>
          <w:sz w:val="24"/>
          <w:u w:val="none"/>
        </w:rPr>
        <w:t>，</w:t>
      </w:r>
      <w:hyperlink r:id="rId12" w:history="1">
        <w:r w:rsidRPr="003C132D">
          <w:rPr>
            <w:rStyle w:val="a8"/>
            <w:color w:val="000000"/>
            <w:sz w:val="24"/>
            <w:u w:val="none"/>
          </w:rPr>
          <w:t>www.bocomschroder.com</w:t>
        </w:r>
      </w:hyperlink>
    </w:p>
    <w:p w:rsidR="002D2575" w:rsidRPr="003C132D" w:rsidRDefault="002D2575" w:rsidP="001C70E5">
      <w:pPr>
        <w:pStyle w:val="a0"/>
        <w:autoSpaceDE w:val="0"/>
        <w:autoSpaceDN w:val="0"/>
        <w:adjustRightInd w:val="0"/>
        <w:spacing w:afterLines="50" w:line="360" w:lineRule="auto"/>
        <w:ind w:firstLine="480"/>
        <w:rPr>
          <w:color w:val="000000"/>
          <w:kern w:val="0"/>
          <w:sz w:val="24"/>
        </w:rPr>
      </w:pPr>
      <w:r w:rsidRPr="003C132D">
        <w:rPr>
          <w:color w:val="000000"/>
          <w:kern w:val="0"/>
          <w:sz w:val="24"/>
        </w:rPr>
        <w:t>2</w:t>
      </w:r>
      <w:r w:rsidRPr="003C132D">
        <w:rPr>
          <w:color w:val="000000"/>
          <w:kern w:val="0"/>
          <w:sz w:val="24"/>
        </w:rPr>
        <w:t>、不通过上海证券交易所交易系统办理相关业务的场外代销机构的代销网点</w:t>
      </w:r>
    </w:p>
    <w:p w:rsidR="002D2575" w:rsidRPr="003C132D" w:rsidRDefault="002D2575">
      <w:pPr>
        <w:spacing w:line="360" w:lineRule="auto"/>
        <w:ind w:firstLineChars="200" w:firstLine="480"/>
        <w:rPr>
          <w:color w:val="000000"/>
          <w:sz w:val="24"/>
        </w:rPr>
      </w:pPr>
      <w:r w:rsidRPr="003C132D">
        <w:rPr>
          <w:color w:val="000000"/>
          <w:sz w:val="24"/>
        </w:rPr>
        <w:t>本基金的场外代销机构的代销网点请见本招募说明书</w:t>
      </w:r>
      <w:r w:rsidRPr="003C132D">
        <w:rPr>
          <w:color w:val="000000"/>
          <w:sz w:val="24"/>
        </w:rPr>
        <w:t>“</w:t>
      </w:r>
      <w:r w:rsidRPr="003C132D">
        <w:rPr>
          <w:color w:val="000000"/>
          <w:sz w:val="24"/>
        </w:rPr>
        <w:t>五、相关服务机构</w:t>
      </w:r>
      <w:r w:rsidRPr="003C132D">
        <w:rPr>
          <w:color w:val="000000"/>
          <w:sz w:val="24"/>
        </w:rPr>
        <w:t>”</w:t>
      </w:r>
      <w:r w:rsidRPr="003C132D">
        <w:rPr>
          <w:color w:val="000000"/>
          <w:sz w:val="24"/>
        </w:rPr>
        <w:t>章节或拨打本公司客户服务电话进行咨询。</w:t>
      </w:r>
    </w:p>
    <w:p w:rsidR="00FD0EE5" w:rsidRDefault="002D2575" w:rsidP="001C70E5">
      <w:pPr>
        <w:pStyle w:val="a0"/>
        <w:autoSpaceDE w:val="0"/>
        <w:autoSpaceDN w:val="0"/>
        <w:adjustRightInd w:val="0"/>
        <w:spacing w:afterLines="50" w:line="360" w:lineRule="auto"/>
        <w:ind w:firstLine="480"/>
        <w:rPr>
          <w:rStyle w:val="a8"/>
          <w:color w:val="000000"/>
          <w:u w:val="none"/>
        </w:rPr>
      </w:pPr>
      <w:r w:rsidRPr="003C132D">
        <w:rPr>
          <w:color w:val="000000"/>
          <w:kern w:val="0"/>
          <w:sz w:val="24"/>
        </w:rPr>
        <w:t>3</w:t>
      </w:r>
      <w:r w:rsidRPr="003C132D">
        <w:rPr>
          <w:color w:val="000000"/>
          <w:kern w:val="0"/>
          <w:sz w:val="24"/>
        </w:rPr>
        <w:t>、通过上海证券交易所交易系统办理相关业务的上海证券交易所会员单位，目前场内交易只支持前端基金份额的申购。具体名单详见上海证券交易所网站</w:t>
      </w:r>
      <w:r w:rsidR="000D2CBE">
        <w:rPr>
          <w:rFonts w:hint="eastAsia"/>
          <w:color w:val="000000"/>
          <w:kern w:val="0"/>
          <w:sz w:val="24"/>
        </w:rPr>
        <w:t>。</w:t>
      </w:r>
    </w:p>
    <w:p w:rsidR="002D2575" w:rsidRPr="003C132D" w:rsidRDefault="002D2575">
      <w:pPr>
        <w:spacing w:line="360" w:lineRule="auto"/>
        <w:ind w:firstLineChars="200" w:firstLine="480"/>
        <w:rPr>
          <w:color w:val="000000"/>
          <w:sz w:val="24"/>
        </w:rPr>
      </w:pPr>
      <w:r w:rsidRPr="003C132D">
        <w:rPr>
          <w:color w:val="000000"/>
          <w:sz w:val="24"/>
        </w:rPr>
        <w:t>投资者可通过上述场所按照规定的方式进行申购或赎回。本基金管理人可根据情况变更或增减基金代销机构，并予以公告。</w:t>
      </w:r>
    </w:p>
    <w:p w:rsidR="002D2575" w:rsidRPr="003C132D" w:rsidRDefault="002D2575" w:rsidP="001C70E5">
      <w:pPr>
        <w:spacing w:afterLines="50" w:line="360" w:lineRule="auto"/>
        <w:ind w:firstLineChars="200" w:firstLine="480"/>
        <w:rPr>
          <w:kern w:val="0"/>
        </w:rPr>
      </w:pPr>
      <w:r w:rsidRPr="003C132D">
        <w:rPr>
          <w:sz w:val="24"/>
        </w:rPr>
        <w:t>若基金管理人或其指定的代销机构开通电话、传真或网上等交易方式，投资人可以通过上述方式进行申购与赎回。</w:t>
      </w:r>
      <w:hyperlink w:history="1"/>
    </w:p>
    <w:p w:rsidR="002D2575" w:rsidRPr="003C132D" w:rsidRDefault="002D2575">
      <w:pPr>
        <w:spacing w:line="360" w:lineRule="auto"/>
        <w:ind w:firstLineChars="200" w:firstLine="482"/>
        <w:rPr>
          <w:b/>
          <w:color w:val="000000"/>
          <w:kern w:val="0"/>
          <w:sz w:val="24"/>
        </w:rPr>
      </w:pPr>
      <w:r w:rsidRPr="003C132D">
        <w:rPr>
          <w:b/>
          <w:color w:val="000000"/>
          <w:kern w:val="0"/>
          <w:sz w:val="24"/>
        </w:rPr>
        <w:t>（二）申购和赎回的开放日及时间</w:t>
      </w:r>
      <w:r w:rsidRPr="003C132D">
        <w:rPr>
          <w:b/>
          <w:color w:val="000000"/>
          <w:kern w:val="0"/>
          <w:sz w:val="24"/>
        </w:rPr>
        <w:t xml:space="preserve"> </w:t>
      </w:r>
      <w:r w:rsidRPr="003C132D">
        <w:rPr>
          <w:b/>
          <w:color w:val="000000"/>
          <w:kern w:val="0"/>
          <w:sz w:val="24"/>
        </w:rPr>
        <w:tab/>
      </w:r>
    </w:p>
    <w:p w:rsidR="002D2575" w:rsidRPr="003C132D" w:rsidRDefault="002D2575">
      <w:pPr>
        <w:spacing w:line="360" w:lineRule="auto"/>
        <w:ind w:firstLineChars="200" w:firstLine="480"/>
        <w:rPr>
          <w:color w:val="000000"/>
          <w:sz w:val="24"/>
        </w:rPr>
      </w:pPr>
      <w:r w:rsidRPr="003C132D">
        <w:rPr>
          <w:color w:val="000000"/>
          <w:sz w:val="24"/>
        </w:rPr>
        <w:t>1</w:t>
      </w:r>
      <w:r w:rsidRPr="003C132D">
        <w:rPr>
          <w:color w:val="000000"/>
          <w:sz w:val="24"/>
        </w:rPr>
        <w:t>、开放日及开放时间</w:t>
      </w:r>
    </w:p>
    <w:p w:rsidR="002D2575" w:rsidRPr="003C132D" w:rsidRDefault="002D2575">
      <w:pPr>
        <w:spacing w:line="360" w:lineRule="auto"/>
        <w:ind w:firstLineChars="200" w:firstLine="480"/>
        <w:rPr>
          <w:sz w:val="24"/>
        </w:rPr>
      </w:pPr>
      <w:r w:rsidRPr="003C132D">
        <w:rPr>
          <w:rFonts w:hAnsi="宋体"/>
          <w:sz w:val="24"/>
        </w:rPr>
        <w:t>申购和赎回的开放日为证券交易所交易日（基金管理人公告暂停申购或赎回时除外），基金投资者在开放日申请办理基金份额的申购和赎回，具体办理时间为上海证券交易所、深圳证券交易所的正常交易日的交易时间。但基金管理人根据法律法规、中国证监会的要求或</w:t>
      </w:r>
      <w:r w:rsidRPr="003C132D">
        <w:rPr>
          <w:color w:val="000000"/>
          <w:kern w:val="0"/>
          <w:sz w:val="24"/>
        </w:rPr>
        <w:t>基金合同</w:t>
      </w:r>
      <w:r w:rsidRPr="003C132D">
        <w:rPr>
          <w:rFonts w:hAnsi="宋体"/>
          <w:sz w:val="24"/>
        </w:rPr>
        <w:t>的规定公告暂停申购、赎回时除外。</w:t>
      </w:r>
    </w:p>
    <w:p w:rsidR="002D2575" w:rsidRPr="003C132D" w:rsidRDefault="002D2575">
      <w:pPr>
        <w:spacing w:line="360" w:lineRule="auto"/>
        <w:ind w:firstLineChars="200" w:firstLine="480"/>
        <w:rPr>
          <w:sz w:val="24"/>
        </w:rPr>
      </w:pPr>
      <w:r w:rsidRPr="003C132D">
        <w:rPr>
          <w:rFonts w:hAnsi="宋体"/>
          <w:sz w:val="24"/>
        </w:rPr>
        <w:t>若出现新的证券交易市场、证券交易所交易时间变更或其他特殊情况，基金</w:t>
      </w:r>
      <w:r w:rsidRPr="003C132D">
        <w:rPr>
          <w:rFonts w:hAnsi="宋体"/>
          <w:sz w:val="24"/>
        </w:rPr>
        <w:lastRenderedPageBreak/>
        <w:t>管理人将视情况对前述开放日及开放时间进行相应的调整，</w:t>
      </w:r>
      <w:r w:rsidRPr="003C132D">
        <w:rPr>
          <w:sz w:val="24"/>
        </w:rPr>
        <w:t>但应在实施日前依照《信息披露办法》的有关规定在指定媒体上公告</w:t>
      </w:r>
      <w:r w:rsidRPr="003C132D">
        <w:rPr>
          <w:rFonts w:hAnsi="宋体"/>
          <w:sz w:val="24"/>
        </w:rPr>
        <w:t>。</w:t>
      </w:r>
    </w:p>
    <w:p w:rsidR="002D2575" w:rsidRPr="003C132D" w:rsidRDefault="002D2575">
      <w:pPr>
        <w:spacing w:line="360" w:lineRule="auto"/>
        <w:ind w:firstLineChars="200" w:firstLine="480"/>
        <w:rPr>
          <w:sz w:val="24"/>
        </w:rPr>
      </w:pPr>
      <w:r w:rsidRPr="003C132D">
        <w:rPr>
          <w:rFonts w:hAnsi="宋体"/>
          <w:sz w:val="24"/>
        </w:rPr>
        <w:t>基金管理人不得在基金合同约定之外的日期或者时间办理基金份额的申购、赎回。基金投资者在基金合同约定之外的日期和时间提出申购、赎回申请的，其基金份额申购、赎回价格为下次办理基金份额申购、赎回时间所在开放日的价格。</w:t>
      </w:r>
    </w:p>
    <w:p w:rsidR="002D2575" w:rsidRPr="003C132D" w:rsidRDefault="002D2575">
      <w:pPr>
        <w:widowControl/>
        <w:spacing w:line="360" w:lineRule="auto"/>
        <w:ind w:firstLineChars="200" w:firstLine="480"/>
        <w:rPr>
          <w:kern w:val="0"/>
          <w:sz w:val="24"/>
        </w:rPr>
      </w:pPr>
      <w:r w:rsidRPr="003C132D">
        <w:rPr>
          <w:kern w:val="0"/>
          <w:sz w:val="24"/>
        </w:rPr>
        <w:t>2</w:t>
      </w:r>
      <w:r w:rsidRPr="003C132D">
        <w:rPr>
          <w:kern w:val="0"/>
          <w:sz w:val="24"/>
        </w:rPr>
        <w:t>、申购的开始日及业务办理时间</w:t>
      </w:r>
    </w:p>
    <w:p w:rsidR="002D2575" w:rsidRPr="003C132D" w:rsidRDefault="002D2575">
      <w:pPr>
        <w:widowControl/>
        <w:spacing w:line="360" w:lineRule="auto"/>
        <w:ind w:firstLineChars="200" w:firstLine="480"/>
        <w:rPr>
          <w:kern w:val="0"/>
          <w:sz w:val="24"/>
        </w:rPr>
      </w:pPr>
      <w:r w:rsidRPr="003C132D">
        <w:rPr>
          <w:kern w:val="0"/>
          <w:sz w:val="24"/>
        </w:rPr>
        <w:t>本基金已于</w:t>
      </w:r>
      <w:r w:rsidRPr="003C132D">
        <w:rPr>
          <w:kern w:val="0"/>
          <w:sz w:val="24"/>
        </w:rPr>
        <w:t>2011</w:t>
      </w:r>
      <w:r w:rsidRPr="003C132D">
        <w:rPr>
          <w:kern w:val="0"/>
          <w:sz w:val="24"/>
        </w:rPr>
        <w:t>年</w:t>
      </w:r>
      <w:r w:rsidRPr="003C132D">
        <w:rPr>
          <w:kern w:val="0"/>
          <w:sz w:val="24"/>
        </w:rPr>
        <w:t>9</w:t>
      </w:r>
      <w:r w:rsidRPr="003C132D">
        <w:rPr>
          <w:kern w:val="0"/>
          <w:sz w:val="24"/>
        </w:rPr>
        <w:t>月</w:t>
      </w:r>
      <w:r w:rsidRPr="003C132D">
        <w:rPr>
          <w:kern w:val="0"/>
          <w:sz w:val="24"/>
        </w:rPr>
        <w:t>13</w:t>
      </w:r>
      <w:r w:rsidRPr="003C132D">
        <w:rPr>
          <w:kern w:val="0"/>
          <w:sz w:val="24"/>
        </w:rPr>
        <w:t>日起开放场内、场外申购业务。</w:t>
      </w:r>
    </w:p>
    <w:p w:rsidR="002D2575" w:rsidRPr="003C132D" w:rsidRDefault="002D2575">
      <w:pPr>
        <w:widowControl/>
        <w:spacing w:line="360" w:lineRule="auto"/>
        <w:ind w:firstLineChars="200" w:firstLine="480"/>
        <w:rPr>
          <w:kern w:val="0"/>
          <w:sz w:val="24"/>
        </w:rPr>
      </w:pPr>
      <w:r w:rsidRPr="003C132D">
        <w:rPr>
          <w:iCs/>
          <w:kern w:val="0"/>
          <w:sz w:val="24"/>
        </w:rPr>
        <w:t>3</w:t>
      </w:r>
      <w:r w:rsidRPr="003C132D">
        <w:rPr>
          <w:iCs/>
          <w:kern w:val="0"/>
          <w:sz w:val="24"/>
        </w:rPr>
        <w:t>、</w:t>
      </w:r>
      <w:r w:rsidRPr="003C132D">
        <w:rPr>
          <w:kern w:val="0"/>
          <w:sz w:val="24"/>
        </w:rPr>
        <w:t>赎回的开始日及业务办理时间</w:t>
      </w:r>
    </w:p>
    <w:p w:rsidR="002D2575" w:rsidRPr="003C132D" w:rsidRDefault="002D2575">
      <w:pPr>
        <w:spacing w:line="360" w:lineRule="auto"/>
        <w:ind w:firstLineChars="200" w:firstLine="480"/>
        <w:rPr>
          <w:sz w:val="24"/>
        </w:rPr>
      </w:pPr>
      <w:r w:rsidRPr="003C132D">
        <w:rPr>
          <w:kern w:val="0"/>
          <w:sz w:val="24"/>
        </w:rPr>
        <w:t>本基金已于</w:t>
      </w:r>
      <w:r w:rsidRPr="003C132D">
        <w:rPr>
          <w:kern w:val="0"/>
          <w:sz w:val="24"/>
        </w:rPr>
        <w:t>2011</w:t>
      </w:r>
      <w:r w:rsidRPr="003C132D">
        <w:rPr>
          <w:kern w:val="0"/>
          <w:sz w:val="24"/>
        </w:rPr>
        <w:t>年</w:t>
      </w:r>
      <w:r w:rsidRPr="003C132D">
        <w:rPr>
          <w:kern w:val="0"/>
          <w:sz w:val="24"/>
        </w:rPr>
        <w:t>9</w:t>
      </w:r>
      <w:r w:rsidRPr="003C132D">
        <w:rPr>
          <w:kern w:val="0"/>
          <w:sz w:val="24"/>
        </w:rPr>
        <w:t>月</w:t>
      </w:r>
      <w:r w:rsidRPr="003C132D">
        <w:rPr>
          <w:kern w:val="0"/>
          <w:sz w:val="24"/>
        </w:rPr>
        <w:t>13</w:t>
      </w:r>
      <w:r w:rsidRPr="003C132D">
        <w:rPr>
          <w:kern w:val="0"/>
          <w:sz w:val="24"/>
        </w:rPr>
        <w:t>日起开放场内、场外赎回业务。</w:t>
      </w:r>
    </w:p>
    <w:p w:rsidR="002D2575" w:rsidRPr="003C132D" w:rsidRDefault="002D2575">
      <w:pPr>
        <w:spacing w:line="360" w:lineRule="auto"/>
        <w:ind w:firstLineChars="200" w:firstLine="482"/>
        <w:rPr>
          <w:b/>
          <w:color w:val="000000"/>
          <w:kern w:val="0"/>
          <w:sz w:val="24"/>
        </w:rPr>
      </w:pPr>
      <w:r w:rsidRPr="003C132D">
        <w:rPr>
          <w:b/>
          <w:color w:val="000000"/>
          <w:kern w:val="0"/>
          <w:sz w:val="24"/>
        </w:rPr>
        <w:t>（三）申购和赎回的原则</w:t>
      </w:r>
      <w:r w:rsidRPr="003C132D">
        <w:rPr>
          <w:b/>
          <w:color w:val="000000"/>
          <w:kern w:val="0"/>
          <w:sz w:val="24"/>
        </w:rPr>
        <w:t xml:space="preserve"> </w:t>
      </w:r>
    </w:p>
    <w:p w:rsidR="002D2575" w:rsidRPr="003C132D" w:rsidRDefault="002D2575">
      <w:pPr>
        <w:spacing w:line="360" w:lineRule="auto"/>
        <w:ind w:firstLineChars="200" w:firstLine="480"/>
        <w:rPr>
          <w:sz w:val="24"/>
        </w:rPr>
      </w:pPr>
      <w:r w:rsidRPr="003C132D">
        <w:rPr>
          <w:sz w:val="24"/>
        </w:rPr>
        <w:t>1</w:t>
      </w:r>
      <w:r w:rsidRPr="003C132D">
        <w:rPr>
          <w:rFonts w:hAnsi="宋体"/>
          <w:sz w:val="24"/>
        </w:rPr>
        <w:t>、</w:t>
      </w:r>
      <w:r w:rsidRPr="003C132D">
        <w:rPr>
          <w:sz w:val="24"/>
        </w:rPr>
        <w:t>“</w:t>
      </w:r>
      <w:r w:rsidRPr="003C132D">
        <w:rPr>
          <w:rFonts w:hAnsi="宋体"/>
          <w:sz w:val="24"/>
        </w:rPr>
        <w:t>未知价</w:t>
      </w:r>
      <w:r w:rsidRPr="003C132D">
        <w:rPr>
          <w:sz w:val="24"/>
        </w:rPr>
        <w:t>”</w:t>
      </w:r>
      <w:r w:rsidRPr="003C132D">
        <w:rPr>
          <w:rFonts w:hAnsi="宋体"/>
          <w:sz w:val="24"/>
        </w:rPr>
        <w:t>原则，即基金份额的申购与赎回价格以申请当日收市后计算的基金份额净值为基准进行计算；</w:t>
      </w:r>
    </w:p>
    <w:p w:rsidR="002D2575" w:rsidRPr="003C132D" w:rsidRDefault="002D2575">
      <w:pPr>
        <w:spacing w:line="360" w:lineRule="auto"/>
        <w:ind w:firstLineChars="200" w:firstLine="480"/>
        <w:rPr>
          <w:sz w:val="24"/>
        </w:rPr>
      </w:pPr>
      <w:r w:rsidRPr="003C132D">
        <w:rPr>
          <w:sz w:val="24"/>
        </w:rPr>
        <w:t>2</w:t>
      </w:r>
      <w:r w:rsidRPr="003C132D">
        <w:rPr>
          <w:rFonts w:hAnsi="宋体"/>
          <w:sz w:val="24"/>
        </w:rPr>
        <w:t>、基金采用金额申购和份额赎回的原则，即申购以金额申请，赎回以份额申请；</w:t>
      </w:r>
    </w:p>
    <w:p w:rsidR="002D2575" w:rsidRPr="003C132D" w:rsidRDefault="002D2575">
      <w:pPr>
        <w:spacing w:line="360" w:lineRule="auto"/>
        <w:ind w:firstLineChars="200" w:firstLine="480"/>
        <w:rPr>
          <w:sz w:val="24"/>
        </w:rPr>
      </w:pPr>
      <w:r w:rsidRPr="003C132D">
        <w:rPr>
          <w:sz w:val="24"/>
        </w:rPr>
        <w:t>3</w:t>
      </w:r>
      <w:r w:rsidRPr="003C132D">
        <w:rPr>
          <w:rFonts w:hAnsi="宋体"/>
          <w:sz w:val="24"/>
        </w:rPr>
        <w:t>、</w:t>
      </w:r>
      <w:r w:rsidRPr="003C132D">
        <w:rPr>
          <w:sz w:val="24"/>
        </w:rPr>
        <w:t>基金份额持有人赎回时，除指定赎回外，基金管理人按</w:t>
      </w:r>
      <w:r w:rsidRPr="003C132D">
        <w:rPr>
          <w:sz w:val="24"/>
        </w:rPr>
        <w:t>“</w:t>
      </w:r>
      <w:r w:rsidRPr="003C132D">
        <w:rPr>
          <w:sz w:val="24"/>
        </w:rPr>
        <w:t>先进先出</w:t>
      </w:r>
      <w:r w:rsidRPr="003C132D">
        <w:rPr>
          <w:sz w:val="24"/>
        </w:rPr>
        <w:t>”</w:t>
      </w:r>
      <w:r w:rsidRPr="003C132D">
        <w:rPr>
          <w:sz w:val="24"/>
        </w:rPr>
        <w:t>的原则，对该持有人账户在该销售机构托管的基金份额进行处理，即注册登记确认日期在先的基金份额先赎回，注册登记确认日期在后的基金份额后赎回，以确定被赎回基金份额的持有期限和所适用的赎回费率</w:t>
      </w:r>
      <w:r w:rsidRPr="003C132D">
        <w:rPr>
          <w:rFonts w:hAnsi="宋体"/>
          <w:sz w:val="24"/>
        </w:rPr>
        <w:t>；</w:t>
      </w:r>
    </w:p>
    <w:p w:rsidR="002D2575" w:rsidRPr="003C132D" w:rsidRDefault="002D2575">
      <w:pPr>
        <w:spacing w:line="360" w:lineRule="auto"/>
        <w:ind w:firstLineChars="200" w:firstLine="480"/>
        <w:rPr>
          <w:sz w:val="24"/>
        </w:rPr>
      </w:pPr>
      <w:r w:rsidRPr="003C132D">
        <w:rPr>
          <w:sz w:val="24"/>
        </w:rPr>
        <w:t>4</w:t>
      </w:r>
      <w:r w:rsidRPr="003C132D">
        <w:rPr>
          <w:rFonts w:hAnsi="宋体"/>
          <w:sz w:val="24"/>
        </w:rPr>
        <w:t>、当日的申购与赎回申请可以在基金管理人规定的时间以内撤销；</w:t>
      </w:r>
    </w:p>
    <w:p w:rsidR="002D2575" w:rsidRPr="003C132D" w:rsidRDefault="002D2575">
      <w:pPr>
        <w:spacing w:line="360" w:lineRule="auto"/>
        <w:ind w:firstLineChars="200" w:firstLine="480"/>
        <w:rPr>
          <w:color w:val="FF6600"/>
          <w:sz w:val="24"/>
        </w:rPr>
      </w:pPr>
      <w:r w:rsidRPr="003C132D">
        <w:rPr>
          <w:sz w:val="24"/>
        </w:rPr>
        <w:t>5</w:t>
      </w:r>
      <w:r w:rsidRPr="003C132D">
        <w:rPr>
          <w:rFonts w:hAnsi="宋体"/>
          <w:sz w:val="24"/>
        </w:rPr>
        <w:t>、基金管理人在不损害基金份额持有人权益的情况下可更改上述原则，但最迟应在新的原则实施前依照有关规定在指定媒体上公告。</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（四）申购和赎回的数额限定</w:t>
      </w:r>
      <w:r w:rsidRPr="003C132D">
        <w:rPr>
          <w:b/>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1</w:t>
      </w:r>
      <w:r w:rsidRPr="003C132D">
        <w:rPr>
          <w:color w:val="000000"/>
          <w:kern w:val="0"/>
          <w:sz w:val="24"/>
        </w:rPr>
        <w:t>、申购金额的限制</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场外申购时，场外代销机构网点每个账户单笔申购的最低金额为单笔</w:t>
      </w:r>
      <w:r w:rsidRPr="003C132D">
        <w:rPr>
          <w:color w:val="000000"/>
          <w:kern w:val="0"/>
          <w:sz w:val="24"/>
        </w:rPr>
        <w:t xml:space="preserve">1,000 </w:t>
      </w:r>
      <w:r w:rsidRPr="003C132D">
        <w:rPr>
          <w:rFonts w:hAnsi="宋体"/>
          <w:color w:val="000000"/>
          <w:kern w:val="0"/>
          <w:sz w:val="24"/>
        </w:rPr>
        <w:t>元，如果代销机构业务规则规定的最低单笔申购金额高于</w:t>
      </w:r>
      <w:r w:rsidRPr="003C132D">
        <w:rPr>
          <w:color w:val="000000"/>
          <w:kern w:val="0"/>
          <w:sz w:val="24"/>
        </w:rPr>
        <w:t>1,000</w:t>
      </w:r>
      <w:r w:rsidRPr="003C132D">
        <w:rPr>
          <w:rFonts w:hAnsi="宋体"/>
          <w:color w:val="000000"/>
          <w:kern w:val="0"/>
          <w:sz w:val="24"/>
        </w:rPr>
        <w:t>元，以代销机构的规定为准。</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直销中心每个账户首次申购的最低金额为单笔</w:t>
      </w:r>
      <w:r w:rsidRPr="003C132D">
        <w:rPr>
          <w:color w:val="000000"/>
          <w:kern w:val="0"/>
          <w:sz w:val="24"/>
        </w:rPr>
        <w:t>100,000</w:t>
      </w:r>
      <w:r w:rsidRPr="003C132D">
        <w:rPr>
          <w:rFonts w:hAnsi="宋体"/>
          <w:color w:val="000000"/>
          <w:kern w:val="0"/>
          <w:sz w:val="24"/>
        </w:rPr>
        <w:t>元，追加申购的最低金额为单笔</w:t>
      </w:r>
      <w:r w:rsidRPr="003C132D">
        <w:rPr>
          <w:color w:val="000000"/>
          <w:kern w:val="0"/>
          <w:sz w:val="24"/>
        </w:rPr>
        <w:t>10,000</w:t>
      </w:r>
      <w:r w:rsidRPr="003C132D">
        <w:rPr>
          <w:rFonts w:hAnsi="宋体"/>
          <w:color w:val="000000"/>
          <w:kern w:val="0"/>
          <w:sz w:val="24"/>
        </w:rPr>
        <w:t>元；已在直销中心有认购或申购过本基金管理人管理的任一基金（包括本基金）记录的投资者不受首次申购最低金额的限制。通过本公司</w:t>
      </w:r>
      <w:r w:rsidR="000D2CBE" w:rsidRPr="00844327">
        <w:rPr>
          <w:rFonts w:hAnsi="宋体"/>
          <w:kern w:val="0"/>
          <w:sz w:val="24"/>
        </w:rPr>
        <w:t>网上</w:t>
      </w:r>
      <w:r w:rsidR="000D2CBE" w:rsidRPr="00844327">
        <w:rPr>
          <w:rFonts w:hAnsi="宋体" w:hint="eastAsia"/>
          <w:kern w:val="0"/>
          <w:sz w:val="24"/>
        </w:rPr>
        <w:lastRenderedPageBreak/>
        <w:t>直销</w:t>
      </w:r>
      <w:r w:rsidR="000D2CBE" w:rsidRPr="00844327">
        <w:rPr>
          <w:rFonts w:hAnsi="宋体"/>
          <w:kern w:val="0"/>
          <w:sz w:val="24"/>
        </w:rPr>
        <w:t>交易</w:t>
      </w:r>
      <w:r w:rsidR="000D2CBE" w:rsidRPr="00844327">
        <w:rPr>
          <w:rFonts w:hAnsi="宋体" w:hint="eastAsia"/>
          <w:kern w:val="0"/>
          <w:sz w:val="24"/>
        </w:rPr>
        <w:t>平台</w:t>
      </w:r>
      <w:r w:rsidRPr="003C132D">
        <w:rPr>
          <w:rFonts w:hAnsi="宋体"/>
          <w:color w:val="000000"/>
          <w:kern w:val="0"/>
          <w:sz w:val="24"/>
        </w:rPr>
        <w:t>办理基金申购业务的不受直销中心单笔申购最低金额的限制，申购最低金额为单笔</w:t>
      </w:r>
      <w:r w:rsidRPr="003C132D">
        <w:rPr>
          <w:color w:val="000000"/>
          <w:kern w:val="0"/>
          <w:sz w:val="24"/>
        </w:rPr>
        <w:t xml:space="preserve">1,000 </w:t>
      </w:r>
      <w:r w:rsidRPr="003C132D">
        <w:rPr>
          <w:rFonts w:hAnsi="宋体"/>
          <w:color w:val="000000"/>
          <w:kern w:val="0"/>
          <w:sz w:val="24"/>
        </w:rPr>
        <w:t>元。本基金直销中心单笔申购最低金额可由基金管理人酌情调整。</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场内申购时，每笔申购金额最低为</w:t>
      </w:r>
      <w:r w:rsidRPr="003C132D">
        <w:rPr>
          <w:color w:val="000000"/>
          <w:kern w:val="0"/>
          <w:sz w:val="24"/>
        </w:rPr>
        <w:t>1000</w:t>
      </w:r>
      <w:r w:rsidRPr="003C132D">
        <w:rPr>
          <w:rFonts w:hAnsi="宋体"/>
          <w:color w:val="000000"/>
          <w:kern w:val="0"/>
          <w:sz w:val="24"/>
        </w:rPr>
        <w:t>元人民币，同时每笔申购必须是</w:t>
      </w:r>
      <w:r w:rsidRPr="003C132D">
        <w:rPr>
          <w:color w:val="000000"/>
          <w:kern w:val="0"/>
          <w:sz w:val="24"/>
        </w:rPr>
        <w:t>100</w:t>
      </w:r>
      <w:r w:rsidRPr="003C132D">
        <w:rPr>
          <w:rFonts w:hAnsi="宋体"/>
          <w:color w:val="000000"/>
          <w:kern w:val="0"/>
          <w:sz w:val="24"/>
        </w:rPr>
        <w:t>元的整数倍，并且单笔申购最高不超过</w:t>
      </w:r>
      <w:r w:rsidRPr="003C132D">
        <w:rPr>
          <w:color w:val="000000"/>
          <w:kern w:val="0"/>
          <w:sz w:val="24"/>
        </w:rPr>
        <w:t>99,999,900</w:t>
      </w:r>
      <w:r w:rsidRPr="003C132D">
        <w:rPr>
          <w:rFonts w:hAnsi="宋体"/>
          <w:color w:val="000000"/>
          <w:kern w:val="0"/>
          <w:sz w:val="24"/>
        </w:rPr>
        <w:t>元。</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2</w:t>
      </w:r>
      <w:r w:rsidRPr="003C132D">
        <w:rPr>
          <w:rFonts w:hAnsi="宋体"/>
          <w:color w:val="000000"/>
          <w:kern w:val="0"/>
          <w:sz w:val="24"/>
        </w:rPr>
        <w:t>、赎回份额的限制</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场外赎回时，赎回的最低份额为</w:t>
      </w:r>
      <w:r w:rsidRPr="003C132D">
        <w:rPr>
          <w:color w:val="000000"/>
          <w:kern w:val="0"/>
          <w:sz w:val="24"/>
        </w:rPr>
        <w:t xml:space="preserve">50 </w:t>
      </w:r>
      <w:r w:rsidRPr="003C132D">
        <w:rPr>
          <w:rFonts w:hAnsi="宋体"/>
          <w:color w:val="000000"/>
          <w:kern w:val="0"/>
          <w:sz w:val="24"/>
        </w:rPr>
        <w:t>份基金份额；场内赎回时，赎回的最低份额为</w:t>
      </w:r>
      <w:r w:rsidRPr="003C132D">
        <w:rPr>
          <w:color w:val="000000"/>
          <w:kern w:val="0"/>
          <w:sz w:val="24"/>
        </w:rPr>
        <w:t xml:space="preserve">50 </w:t>
      </w:r>
      <w:r w:rsidRPr="003C132D">
        <w:rPr>
          <w:rFonts w:hAnsi="宋体"/>
          <w:color w:val="000000"/>
          <w:kern w:val="0"/>
          <w:sz w:val="24"/>
        </w:rPr>
        <w:t>份基金份额，同时赎回份额必须是整数份额，并且单笔赎回最多不超过</w:t>
      </w:r>
      <w:r w:rsidRPr="003C132D">
        <w:rPr>
          <w:color w:val="000000"/>
          <w:kern w:val="0"/>
          <w:sz w:val="24"/>
        </w:rPr>
        <w:t>99,999,999</w:t>
      </w:r>
      <w:r w:rsidRPr="003C132D">
        <w:rPr>
          <w:rFonts w:hAnsi="宋体"/>
          <w:color w:val="000000"/>
          <w:kern w:val="0"/>
          <w:sz w:val="24"/>
        </w:rPr>
        <w:t>份基金份额。</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3</w:t>
      </w:r>
      <w:r w:rsidRPr="003C132D">
        <w:rPr>
          <w:rFonts w:hAnsi="宋体"/>
          <w:color w:val="000000"/>
          <w:kern w:val="0"/>
          <w:sz w:val="24"/>
        </w:rPr>
        <w:t>、最低保留余额的限制</w:t>
      </w:r>
    </w:p>
    <w:p w:rsidR="002D2575" w:rsidRPr="003C132D" w:rsidRDefault="002D2575">
      <w:pPr>
        <w:widowControl/>
        <w:spacing w:line="360" w:lineRule="auto"/>
        <w:ind w:firstLineChars="200" w:firstLine="480"/>
        <w:rPr>
          <w:color w:val="000000"/>
          <w:kern w:val="0"/>
          <w:sz w:val="24"/>
        </w:rPr>
      </w:pPr>
      <w:r w:rsidRPr="003C132D">
        <w:rPr>
          <w:rFonts w:hAnsi="宋体"/>
          <w:color w:val="000000"/>
          <w:sz w:val="24"/>
        </w:rPr>
        <w:t>每个工作日投资者在单个交易账户保留的本基金份额余额少于</w:t>
      </w:r>
      <w:r w:rsidRPr="003C132D">
        <w:rPr>
          <w:color w:val="000000"/>
          <w:sz w:val="24"/>
        </w:rPr>
        <w:t>50</w:t>
      </w:r>
      <w:r w:rsidRPr="003C132D">
        <w:rPr>
          <w:rFonts w:hAnsi="宋体"/>
          <w:color w:val="000000"/>
          <w:sz w:val="24"/>
        </w:rPr>
        <w:t>份时，若当日该账户同时有份额减少类业务（如赎回、转换出等）被确认，则基金管理人有权将投资者在该账户保留的本基金份额一次性全部赎回。</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4</w:t>
      </w:r>
      <w:r w:rsidRPr="003C132D">
        <w:rPr>
          <w:rFonts w:hAnsi="宋体"/>
          <w:color w:val="000000"/>
          <w:kern w:val="0"/>
          <w:sz w:val="24"/>
        </w:rPr>
        <w:t>、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（五）申购和赎回的程序</w:t>
      </w:r>
      <w:r w:rsidRPr="003C132D">
        <w:rPr>
          <w:b/>
          <w:color w:val="000000"/>
          <w:kern w:val="0"/>
          <w:sz w:val="24"/>
        </w:rPr>
        <w:t xml:space="preserve"> </w:t>
      </w:r>
    </w:p>
    <w:p w:rsidR="002D2575" w:rsidRPr="003C132D" w:rsidRDefault="002D2575">
      <w:pPr>
        <w:spacing w:line="360" w:lineRule="auto"/>
        <w:ind w:firstLineChars="200" w:firstLine="480"/>
        <w:rPr>
          <w:color w:val="000000"/>
          <w:sz w:val="24"/>
          <w:szCs w:val="21"/>
        </w:rPr>
      </w:pPr>
      <w:r w:rsidRPr="003C132D">
        <w:rPr>
          <w:color w:val="000000"/>
          <w:sz w:val="24"/>
          <w:szCs w:val="21"/>
        </w:rPr>
        <w:t>1</w:t>
      </w:r>
      <w:r w:rsidRPr="003C132D">
        <w:rPr>
          <w:color w:val="000000"/>
          <w:sz w:val="24"/>
          <w:szCs w:val="21"/>
        </w:rPr>
        <w:t>、申购和赎回的申请方式</w:t>
      </w:r>
    </w:p>
    <w:p w:rsidR="002D2575" w:rsidRPr="003C132D" w:rsidRDefault="002D2575">
      <w:pPr>
        <w:spacing w:line="360" w:lineRule="auto"/>
        <w:ind w:firstLineChars="200" w:firstLine="480"/>
        <w:rPr>
          <w:color w:val="000000"/>
          <w:sz w:val="24"/>
          <w:szCs w:val="21"/>
        </w:rPr>
      </w:pPr>
      <w:r w:rsidRPr="003C132D">
        <w:rPr>
          <w:color w:val="000000"/>
          <w:sz w:val="24"/>
          <w:szCs w:val="21"/>
        </w:rPr>
        <w:t>投资者必须根据基金销售机构规定的程序，在开放日的业务办理时间向基金销售机构提出申购或赎回的申请。</w:t>
      </w:r>
    </w:p>
    <w:p w:rsidR="002D2575" w:rsidRPr="003C132D" w:rsidRDefault="002D2575">
      <w:pPr>
        <w:spacing w:line="360" w:lineRule="auto"/>
        <w:ind w:firstLineChars="200" w:firstLine="480"/>
        <w:rPr>
          <w:color w:val="000000"/>
          <w:sz w:val="24"/>
          <w:szCs w:val="21"/>
        </w:rPr>
      </w:pPr>
      <w:r w:rsidRPr="003C132D">
        <w:rPr>
          <w:color w:val="000000"/>
          <w:sz w:val="24"/>
          <w:szCs w:val="21"/>
        </w:rPr>
        <w:t>投资者在申购本基金时须按销售机构规定的方式备足申购资金，否则所提交的申购申请无效而不予成交。</w:t>
      </w:r>
    </w:p>
    <w:p w:rsidR="002D2575" w:rsidRPr="003C132D" w:rsidRDefault="002D2575">
      <w:pPr>
        <w:widowControl/>
        <w:spacing w:line="360" w:lineRule="auto"/>
        <w:ind w:firstLineChars="200" w:firstLine="480"/>
        <w:rPr>
          <w:color w:val="000000"/>
          <w:kern w:val="0"/>
          <w:sz w:val="24"/>
        </w:rPr>
      </w:pPr>
      <w:r w:rsidRPr="003C132D">
        <w:rPr>
          <w:color w:val="000000"/>
          <w:sz w:val="24"/>
          <w:szCs w:val="21"/>
        </w:rPr>
        <w:t>投资者在提交赎回申请时，必须持有足够的基金份额余额，否则所提交的赎回申请无效而不予成交。</w:t>
      </w:r>
      <w:r w:rsidRPr="003C132D">
        <w:rPr>
          <w:color w:val="000000"/>
          <w:kern w:val="0"/>
          <w:sz w:val="24"/>
        </w:rPr>
        <w:t xml:space="preserve"> </w:t>
      </w:r>
    </w:p>
    <w:p w:rsidR="002D2575" w:rsidRPr="003C132D" w:rsidRDefault="002D2575">
      <w:pPr>
        <w:spacing w:line="360" w:lineRule="auto"/>
        <w:ind w:firstLineChars="200" w:firstLine="480"/>
        <w:rPr>
          <w:color w:val="000000"/>
          <w:sz w:val="24"/>
          <w:szCs w:val="21"/>
        </w:rPr>
      </w:pPr>
      <w:r w:rsidRPr="003C132D">
        <w:rPr>
          <w:color w:val="000000"/>
          <w:sz w:val="24"/>
          <w:szCs w:val="21"/>
        </w:rPr>
        <w:t>2</w:t>
      </w:r>
      <w:r w:rsidRPr="003C132D">
        <w:rPr>
          <w:color w:val="000000"/>
          <w:sz w:val="24"/>
          <w:szCs w:val="21"/>
        </w:rPr>
        <w:t>、申购和赎回申请的确认</w:t>
      </w:r>
    </w:p>
    <w:p w:rsidR="002D2575" w:rsidRPr="003C132D" w:rsidRDefault="002D2575">
      <w:pPr>
        <w:spacing w:line="360" w:lineRule="auto"/>
        <w:ind w:firstLineChars="200" w:firstLine="480"/>
        <w:rPr>
          <w:sz w:val="24"/>
        </w:rPr>
      </w:pPr>
      <w:r w:rsidRPr="003C132D">
        <w:rPr>
          <w:sz w:val="24"/>
        </w:rPr>
        <w:t xml:space="preserve">T </w:t>
      </w:r>
      <w:r w:rsidRPr="003C132D">
        <w:rPr>
          <w:rFonts w:hAnsi="宋体"/>
          <w:sz w:val="24"/>
        </w:rPr>
        <w:t>日规定时间受理的申请，正常情况下，注册登记机构在</w:t>
      </w:r>
      <w:r w:rsidRPr="003C132D">
        <w:rPr>
          <w:sz w:val="24"/>
        </w:rPr>
        <w:t xml:space="preserve">T+1 </w:t>
      </w:r>
      <w:r w:rsidRPr="003C132D">
        <w:rPr>
          <w:rFonts w:hAnsi="宋体"/>
          <w:sz w:val="24"/>
        </w:rPr>
        <w:t>日内（包括该日）为投资者对该交易的有效性进行确认，基金投资者应在</w:t>
      </w:r>
      <w:r w:rsidRPr="003C132D">
        <w:rPr>
          <w:sz w:val="24"/>
        </w:rPr>
        <w:t>T+2</w:t>
      </w:r>
      <w:r w:rsidRPr="003C132D">
        <w:rPr>
          <w:rFonts w:hAnsi="宋体"/>
          <w:sz w:val="24"/>
        </w:rPr>
        <w:t>日后（包括该日）及时到销售网点柜台或以销售机构规定的其他方式查询申请的确认情况，否则如因申请未得到注册登记机构的确认而产生的后果，由投资者自行承担。</w:t>
      </w:r>
    </w:p>
    <w:p w:rsidR="002D2575" w:rsidRPr="003C132D" w:rsidRDefault="002D2575">
      <w:pPr>
        <w:spacing w:line="360" w:lineRule="auto"/>
        <w:ind w:firstLineChars="200" w:firstLine="480"/>
        <w:rPr>
          <w:sz w:val="24"/>
        </w:rPr>
      </w:pPr>
      <w:r w:rsidRPr="003C132D">
        <w:rPr>
          <w:rFonts w:hAnsi="宋体"/>
          <w:sz w:val="24"/>
        </w:rPr>
        <w:lastRenderedPageBreak/>
        <w:t>基金管理人可以在法律法规允许的范围内，依法对上述申购和赎回申请的确认时间进行调整，并必须在调整实施日前按照《信息披露办法》的有关规定在指定媒体上公告。</w:t>
      </w:r>
    </w:p>
    <w:p w:rsidR="002D2575" w:rsidRPr="003C132D" w:rsidRDefault="002D2575">
      <w:pPr>
        <w:spacing w:line="360" w:lineRule="auto"/>
        <w:ind w:firstLineChars="200" w:firstLine="480"/>
        <w:rPr>
          <w:sz w:val="24"/>
        </w:rPr>
      </w:pPr>
      <w:r w:rsidRPr="003C132D">
        <w:rPr>
          <w:rFonts w:hAnsi="宋体"/>
          <w:sz w:val="24"/>
        </w:rPr>
        <w:t>销售机构对申购、赎回申请的受理并不代表该申请一定成功，而仅代表销售机构确实接收到申购、赎回申请。申购、赎回申请的确认以注册登记机构的确认结果为准。</w:t>
      </w:r>
    </w:p>
    <w:p w:rsidR="002D2575" w:rsidRPr="003C132D" w:rsidRDefault="002D2575">
      <w:pPr>
        <w:spacing w:line="360" w:lineRule="auto"/>
        <w:ind w:firstLineChars="200" w:firstLine="480"/>
        <w:rPr>
          <w:color w:val="000000"/>
          <w:sz w:val="24"/>
          <w:szCs w:val="21"/>
        </w:rPr>
      </w:pPr>
      <w:r w:rsidRPr="003C132D">
        <w:rPr>
          <w:color w:val="000000"/>
          <w:sz w:val="24"/>
          <w:szCs w:val="21"/>
        </w:rPr>
        <w:t>3</w:t>
      </w:r>
      <w:r w:rsidRPr="003C132D">
        <w:rPr>
          <w:color w:val="000000"/>
          <w:sz w:val="24"/>
          <w:szCs w:val="21"/>
        </w:rPr>
        <w:t>、申购和赎回的款项支付</w:t>
      </w:r>
    </w:p>
    <w:p w:rsidR="002D2575" w:rsidRPr="003C132D" w:rsidRDefault="002D2575">
      <w:pPr>
        <w:spacing w:line="360" w:lineRule="auto"/>
        <w:ind w:firstLineChars="200" w:firstLine="480"/>
        <w:rPr>
          <w:sz w:val="24"/>
        </w:rPr>
      </w:pPr>
      <w:r w:rsidRPr="003C132D">
        <w:rPr>
          <w:rFonts w:hAnsi="宋体"/>
          <w:sz w:val="24"/>
        </w:rPr>
        <w:t>申购采用全额缴款方式，若申购资金在规定时间内未全额到账则申购不成功。若申购不成功或无效，基金管理人或基金管理人指定的代销机构将基金投资者已缴付的申购款项本金退还给投资者。</w:t>
      </w:r>
    </w:p>
    <w:p w:rsidR="002D2575" w:rsidRPr="003C132D" w:rsidRDefault="002D2575">
      <w:pPr>
        <w:spacing w:line="360" w:lineRule="auto"/>
        <w:ind w:firstLineChars="200" w:firstLine="480"/>
        <w:rPr>
          <w:sz w:val="24"/>
        </w:rPr>
      </w:pPr>
      <w:r w:rsidRPr="003C132D">
        <w:rPr>
          <w:rFonts w:hAnsi="宋体"/>
          <w:sz w:val="24"/>
        </w:rPr>
        <w:t>基金投资者赎回申请成功后，基金管理人将通过注册登记机构及其相关销售机构在</w:t>
      </w:r>
      <w:r w:rsidRPr="003C132D">
        <w:rPr>
          <w:sz w:val="24"/>
        </w:rPr>
        <w:t>T</w:t>
      </w:r>
      <w:r w:rsidRPr="003C132D">
        <w:rPr>
          <w:rFonts w:hAnsi="宋体"/>
          <w:sz w:val="24"/>
        </w:rPr>
        <w:t>＋</w:t>
      </w:r>
      <w:r w:rsidRPr="003C132D">
        <w:rPr>
          <w:sz w:val="24"/>
        </w:rPr>
        <w:t>7</w:t>
      </w:r>
      <w:r w:rsidRPr="003C132D">
        <w:rPr>
          <w:rFonts w:hAnsi="宋体"/>
          <w:sz w:val="24"/>
        </w:rPr>
        <w:t>日（包括该日）内将赎回款项划往基金份额持有人账户。在发生巨额赎回时，款项的支付办法参照本基金合同有关条款处理。</w:t>
      </w:r>
    </w:p>
    <w:p w:rsidR="002D2575" w:rsidRPr="003C132D" w:rsidRDefault="002D2575">
      <w:pPr>
        <w:pStyle w:val="a0"/>
        <w:autoSpaceDE w:val="0"/>
        <w:autoSpaceDN w:val="0"/>
        <w:adjustRightInd w:val="0"/>
        <w:spacing w:line="360" w:lineRule="auto"/>
        <w:ind w:firstLine="480"/>
        <w:rPr>
          <w:color w:val="000000"/>
          <w:sz w:val="24"/>
        </w:rPr>
      </w:pPr>
      <w:r w:rsidRPr="003C132D">
        <w:rPr>
          <w:color w:val="000000"/>
          <w:sz w:val="24"/>
        </w:rPr>
        <w:t>4</w:t>
      </w:r>
      <w:r w:rsidRPr="003C132D">
        <w:rPr>
          <w:color w:val="000000"/>
          <w:sz w:val="24"/>
        </w:rPr>
        <w:t>、申购和赎回基金份额的份额注册登记</w:t>
      </w:r>
    </w:p>
    <w:p w:rsidR="002D2575" w:rsidRPr="003C132D" w:rsidRDefault="002D2575">
      <w:pPr>
        <w:spacing w:line="360" w:lineRule="auto"/>
        <w:ind w:firstLineChars="200" w:firstLine="480"/>
        <w:rPr>
          <w:sz w:val="24"/>
        </w:rPr>
      </w:pPr>
      <w:r w:rsidRPr="003C132D">
        <w:rPr>
          <w:rFonts w:hAnsi="宋体"/>
          <w:sz w:val="24"/>
        </w:rPr>
        <w:t>（</w:t>
      </w:r>
      <w:r w:rsidRPr="003C132D">
        <w:rPr>
          <w:sz w:val="24"/>
        </w:rPr>
        <w:t>1</w:t>
      </w:r>
      <w:r w:rsidRPr="003C132D">
        <w:rPr>
          <w:rFonts w:hAnsi="宋体"/>
          <w:sz w:val="24"/>
        </w:rPr>
        <w:t>）投资者</w:t>
      </w:r>
      <w:r w:rsidRPr="003C132D">
        <w:rPr>
          <w:sz w:val="24"/>
        </w:rPr>
        <w:t xml:space="preserve">T </w:t>
      </w:r>
      <w:r w:rsidRPr="003C132D">
        <w:rPr>
          <w:rFonts w:hAnsi="宋体"/>
          <w:sz w:val="24"/>
        </w:rPr>
        <w:t>日申购基金成功后，正常情况下，注册登记机构在</w:t>
      </w:r>
      <w:r w:rsidRPr="003C132D">
        <w:rPr>
          <w:sz w:val="24"/>
        </w:rPr>
        <w:t>T</w:t>
      </w:r>
      <w:r w:rsidRPr="003C132D">
        <w:rPr>
          <w:rFonts w:hAnsi="宋体"/>
          <w:sz w:val="24"/>
        </w:rPr>
        <w:t>＋</w:t>
      </w:r>
      <w:r w:rsidRPr="003C132D">
        <w:rPr>
          <w:sz w:val="24"/>
        </w:rPr>
        <w:t xml:space="preserve">1 </w:t>
      </w:r>
      <w:r w:rsidRPr="003C132D">
        <w:rPr>
          <w:rFonts w:hAnsi="宋体"/>
          <w:sz w:val="24"/>
        </w:rPr>
        <w:t>日为投资者增加权益并办理注册登记手续，投资者自</w:t>
      </w:r>
      <w:r w:rsidRPr="003C132D">
        <w:rPr>
          <w:sz w:val="24"/>
        </w:rPr>
        <w:t>T</w:t>
      </w:r>
      <w:r w:rsidRPr="003C132D">
        <w:rPr>
          <w:rFonts w:hAnsi="宋体"/>
          <w:sz w:val="24"/>
        </w:rPr>
        <w:t>＋</w:t>
      </w:r>
      <w:r w:rsidRPr="003C132D">
        <w:rPr>
          <w:sz w:val="24"/>
        </w:rPr>
        <w:t xml:space="preserve">2 </w:t>
      </w:r>
      <w:r w:rsidRPr="003C132D">
        <w:rPr>
          <w:rFonts w:hAnsi="宋体"/>
          <w:sz w:val="24"/>
        </w:rPr>
        <w:t>日（含该日）起有权赎回该部分基金份额。</w:t>
      </w:r>
    </w:p>
    <w:p w:rsidR="002D2575" w:rsidRPr="003C132D" w:rsidRDefault="002D2575">
      <w:pPr>
        <w:spacing w:line="360" w:lineRule="auto"/>
        <w:ind w:firstLineChars="200" w:firstLine="480"/>
        <w:rPr>
          <w:sz w:val="24"/>
        </w:rPr>
      </w:pPr>
      <w:r w:rsidRPr="003C132D">
        <w:rPr>
          <w:rFonts w:hAnsi="宋体"/>
          <w:sz w:val="24"/>
        </w:rPr>
        <w:t>（</w:t>
      </w:r>
      <w:r w:rsidRPr="003C132D">
        <w:rPr>
          <w:sz w:val="24"/>
        </w:rPr>
        <w:t>2</w:t>
      </w:r>
      <w:r w:rsidRPr="003C132D">
        <w:rPr>
          <w:rFonts w:hAnsi="宋体"/>
          <w:sz w:val="24"/>
        </w:rPr>
        <w:t>）投资者</w:t>
      </w:r>
      <w:r w:rsidRPr="003C132D">
        <w:rPr>
          <w:sz w:val="24"/>
        </w:rPr>
        <w:t xml:space="preserve">T </w:t>
      </w:r>
      <w:r w:rsidRPr="003C132D">
        <w:rPr>
          <w:rFonts w:hAnsi="宋体"/>
          <w:sz w:val="24"/>
        </w:rPr>
        <w:t>日赎回基金成功后，正常情况下，基金注册登记机构在</w:t>
      </w:r>
      <w:r w:rsidRPr="003C132D">
        <w:rPr>
          <w:sz w:val="24"/>
        </w:rPr>
        <w:t>T</w:t>
      </w:r>
      <w:r w:rsidRPr="003C132D">
        <w:rPr>
          <w:rFonts w:hAnsi="宋体"/>
          <w:sz w:val="24"/>
        </w:rPr>
        <w:t>＋</w:t>
      </w:r>
      <w:r w:rsidRPr="003C132D">
        <w:rPr>
          <w:sz w:val="24"/>
        </w:rPr>
        <w:t xml:space="preserve">1 </w:t>
      </w:r>
      <w:r w:rsidRPr="003C132D">
        <w:rPr>
          <w:rFonts w:hAnsi="宋体"/>
          <w:sz w:val="24"/>
        </w:rPr>
        <w:t>日为投资者扣除权益并办理相应的注册登记手续。</w:t>
      </w:r>
    </w:p>
    <w:p w:rsidR="002D2575" w:rsidRPr="003C132D" w:rsidRDefault="002D2575">
      <w:pPr>
        <w:spacing w:line="360" w:lineRule="auto"/>
        <w:ind w:firstLineChars="200" w:firstLine="480"/>
        <w:rPr>
          <w:sz w:val="24"/>
        </w:rPr>
      </w:pPr>
      <w:r w:rsidRPr="003C132D">
        <w:rPr>
          <w:rFonts w:hAnsi="宋体"/>
          <w:sz w:val="24"/>
        </w:rPr>
        <w:t>（</w:t>
      </w:r>
      <w:r w:rsidRPr="003C132D">
        <w:rPr>
          <w:sz w:val="24"/>
        </w:rPr>
        <w:t>3</w:t>
      </w:r>
      <w:r w:rsidRPr="003C132D">
        <w:rPr>
          <w:rFonts w:hAnsi="宋体"/>
          <w:sz w:val="24"/>
        </w:rPr>
        <w:t>）基金管理人可在法律法规允许的范围内，对上述注册登记办理时间进行调整，并最迟于开始实施前按照《信息披露办法》的有关规定在指定媒体上公告。</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（六）基金的申购费和赎回费</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1</w:t>
      </w:r>
      <w:r w:rsidRPr="003C132D">
        <w:rPr>
          <w:color w:val="000000"/>
          <w:kern w:val="0"/>
          <w:sz w:val="24"/>
        </w:rPr>
        <w:t>、申购费用</w:t>
      </w:r>
    </w:p>
    <w:p w:rsidR="002D2575" w:rsidRPr="003C132D" w:rsidRDefault="002D2575">
      <w:pPr>
        <w:widowControl/>
        <w:spacing w:line="360" w:lineRule="auto"/>
        <w:ind w:rightChars="-85" w:right="-178" w:firstLineChars="200" w:firstLine="480"/>
        <w:rPr>
          <w:color w:val="000000"/>
          <w:kern w:val="0"/>
          <w:sz w:val="24"/>
        </w:rPr>
      </w:pPr>
      <w:r w:rsidRPr="003C132D">
        <w:rPr>
          <w:color w:val="000000"/>
          <w:sz w:val="24"/>
          <w:szCs w:val="21"/>
        </w:rPr>
        <w:t>本基金提供两种申购费用的支付模式。投资者可以选择前端收费模式，即在申购时支付申购费用；也可以选择后端收费模式，即在赎回时才支付相应的申购费用，该费用随基金份额的持有时间递减。</w:t>
      </w:r>
      <w:r w:rsidRPr="003C132D">
        <w:rPr>
          <w:rFonts w:hAnsi="宋体"/>
          <w:color w:val="000000"/>
          <w:kern w:val="0"/>
          <w:sz w:val="24"/>
        </w:rPr>
        <w:t>场外申购可以采取前端收费模式和后端收费模式，场内申购目前只支持前端收费模式。</w:t>
      </w:r>
    </w:p>
    <w:p w:rsidR="002D2575" w:rsidRPr="003C132D" w:rsidRDefault="002D2575">
      <w:pPr>
        <w:spacing w:line="360" w:lineRule="auto"/>
        <w:ind w:firstLineChars="200" w:firstLine="480"/>
        <w:rPr>
          <w:color w:val="000000"/>
          <w:kern w:val="0"/>
          <w:sz w:val="24"/>
        </w:rPr>
      </w:pPr>
      <w:r w:rsidRPr="003C132D">
        <w:rPr>
          <w:color w:val="000000"/>
          <w:kern w:val="0"/>
          <w:sz w:val="24"/>
        </w:rPr>
        <w:t>本基金的申购费用由基金申购人承担，不列入基金财产，主要用于本基金的市场推广、销售、注册登记等各项费用。</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lastRenderedPageBreak/>
        <w:t>投资者可以多次申购本基金，申购费率按每笔申购申请单独计算。</w:t>
      </w:r>
    </w:p>
    <w:p w:rsidR="002D2575" w:rsidRPr="003C132D" w:rsidRDefault="002D2575">
      <w:pPr>
        <w:widowControl/>
        <w:spacing w:line="360" w:lineRule="auto"/>
        <w:ind w:firstLineChars="200" w:firstLine="480"/>
        <w:rPr>
          <w:kern w:val="0"/>
          <w:sz w:val="24"/>
        </w:rPr>
      </w:pPr>
      <w:r w:rsidRPr="003C132D">
        <w:rPr>
          <w:rFonts w:hAnsi="宋体"/>
          <w:kern w:val="0"/>
          <w:sz w:val="24"/>
        </w:rPr>
        <w:t>本基金的申购费率如下：</w:t>
      </w:r>
      <w:r w:rsidRPr="003C132D">
        <w:rPr>
          <w:kern w:val="0"/>
          <w:sz w:val="24"/>
        </w:rPr>
        <w:t xml:space="preserve"> </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26"/>
        <w:gridCol w:w="3060"/>
        <w:gridCol w:w="2196"/>
      </w:tblGrid>
      <w:tr w:rsidR="002D2575" w:rsidRPr="003C132D">
        <w:trPr>
          <w:cantSplit/>
          <w:trHeight w:val="132"/>
        </w:trPr>
        <w:tc>
          <w:tcPr>
            <w:tcW w:w="2526" w:type="dxa"/>
            <w:vMerge w:val="restart"/>
            <w:shd w:val="clear" w:color="auto" w:fill="auto"/>
            <w:vAlign w:val="center"/>
          </w:tcPr>
          <w:p w:rsidR="002D2575" w:rsidRPr="003C132D" w:rsidRDefault="002D2575">
            <w:pPr>
              <w:spacing w:line="360" w:lineRule="auto"/>
              <w:ind w:firstLine="210"/>
              <w:rPr>
                <w:sz w:val="24"/>
              </w:rPr>
            </w:pPr>
            <w:r w:rsidRPr="003C132D">
              <w:rPr>
                <w:rFonts w:hAnsi="宋体"/>
                <w:sz w:val="24"/>
              </w:rPr>
              <w:t>申购费率（前端）</w:t>
            </w:r>
          </w:p>
        </w:tc>
        <w:tc>
          <w:tcPr>
            <w:tcW w:w="3060" w:type="dxa"/>
            <w:shd w:val="clear" w:color="auto" w:fill="C0C0C0"/>
            <w:vAlign w:val="center"/>
          </w:tcPr>
          <w:p w:rsidR="002D2575" w:rsidRPr="003C132D" w:rsidRDefault="002D2575">
            <w:pPr>
              <w:spacing w:line="360" w:lineRule="auto"/>
              <w:rPr>
                <w:b/>
                <w:sz w:val="24"/>
              </w:rPr>
            </w:pPr>
            <w:r w:rsidRPr="003C132D">
              <w:rPr>
                <w:rFonts w:hAnsi="宋体"/>
                <w:b/>
                <w:sz w:val="24"/>
              </w:rPr>
              <w:t>申购金额（含申购费）</w:t>
            </w:r>
          </w:p>
        </w:tc>
        <w:tc>
          <w:tcPr>
            <w:tcW w:w="2196" w:type="dxa"/>
            <w:shd w:val="clear" w:color="auto" w:fill="C0C0C0"/>
            <w:vAlign w:val="center"/>
          </w:tcPr>
          <w:p w:rsidR="002D2575" w:rsidRPr="003C132D" w:rsidRDefault="002D2575">
            <w:pPr>
              <w:spacing w:line="360" w:lineRule="auto"/>
              <w:jc w:val="center"/>
              <w:rPr>
                <w:b/>
                <w:sz w:val="24"/>
              </w:rPr>
            </w:pPr>
            <w:r w:rsidRPr="003C132D">
              <w:rPr>
                <w:rFonts w:hAnsi="宋体"/>
                <w:b/>
                <w:sz w:val="24"/>
              </w:rPr>
              <w:t>前端申购费率</w:t>
            </w:r>
          </w:p>
        </w:tc>
      </w:tr>
      <w:tr w:rsidR="002D2575" w:rsidRPr="003C132D">
        <w:trPr>
          <w:cantSplit/>
          <w:trHeight w:val="131"/>
        </w:trPr>
        <w:tc>
          <w:tcPr>
            <w:tcW w:w="2526" w:type="dxa"/>
            <w:vMerge/>
          </w:tcPr>
          <w:p w:rsidR="002D2575" w:rsidRPr="003C132D" w:rsidRDefault="002D2575">
            <w:pPr>
              <w:spacing w:line="360" w:lineRule="auto"/>
              <w:rPr>
                <w:sz w:val="24"/>
              </w:rPr>
            </w:pPr>
          </w:p>
        </w:tc>
        <w:tc>
          <w:tcPr>
            <w:tcW w:w="3060" w:type="dxa"/>
          </w:tcPr>
          <w:p w:rsidR="002D2575" w:rsidRPr="003C132D" w:rsidRDefault="002D2575">
            <w:pPr>
              <w:spacing w:line="360" w:lineRule="auto"/>
              <w:rPr>
                <w:sz w:val="24"/>
              </w:rPr>
            </w:pPr>
            <w:r w:rsidRPr="003C132D">
              <w:rPr>
                <w:sz w:val="24"/>
              </w:rPr>
              <w:t>50</w:t>
            </w:r>
            <w:r w:rsidRPr="003C132D">
              <w:rPr>
                <w:rFonts w:hAnsi="宋体"/>
                <w:sz w:val="24"/>
              </w:rPr>
              <w:t>万元以下</w:t>
            </w:r>
          </w:p>
        </w:tc>
        <w:tc>
          <w:tcPr>
            <w:tcW w:w="2196" w:type="dxa"/>
          </w:tcPr>
          <w:p w:rsidR="002D2575" w:rsidRPr="003C132D" w:rsidRDefault="002D2575">
            <w:pPr>
              <w:spacing w:line="360" w:lineRule="auto"/>
              <w:jc w:val="center"/>
              <w:rPr>
                <w:sz w:val="24"/>
              </w:rPr>
            </w:pPr>
            <w:r w:rsidRPr="003C132D">
              <w:rPr>
                <w:sz w:val="24"/>
              </w:rPr>
              <w:t>1.5%</w:t>
            </w:r>
          </w:p>
        </w:tc>
      </w:tr>
      <w:tr w:rsidR="002D2575" w:rsidRPr="003C132D">
        <w:trPr>
          <w:cantSplit/>
          <w:trHeight w:val="131"/>
        </w:trPr>
        <w:tc>
          <w:tcPr>
            <w:tcW w:w="2526" w:type="dxa"/>
            <w:vMerge/>
          </w:tcPr>
          <w:p w:rsidR="002D2575" w:rsidRPr="003C132D" w:rsidRDefault="002D2575">
            <w:pPr>
              <w:spacing w:line="360" w:lineRule="auto"/>
              <w:rPr>
                <w:sz w:val="24"/>
              </w:rPr>
            </w:pPr>
          </w:p>
        </w:tc>
        <w:tc>
          <w:tcPr>
            <w:tcW w:w="3060" w:type="dxa"/>
          </w:tcPr>
          <w:p w:rsidR="002D2575" w:rsidRPr="003C132D" w:rsidRDefault="002D2575">
            <w:pPr>
              <w:spacing w:line="360" w:lineRule="auto"/>
              <w:rPr>
                <w:sz w:val="24"/>
              </w:rPr>
            </w:pPr>
            <w:r w:rsidRPr="003C132D">
              <w:rPr>
                <w:sz w:val="24"/>
              </w:rPr>
              <w:t>50</w:t>
            </w:r>
            <w:r w:rsidRPr="003C132D">
              <w:rPr>
                <w:rFonts w:hAnsi="宋体"/>
                <w:sz w:val="24"/>
              </w:rPr>
              <w:t>万元（含）至</w:t>
            </w:r>
            <w:r w:rsidRPr="003C132D">
              <w:rPr>
                <w:sz w:val="24"/>
              </w:rPr>
              <w:t>100</w:t>
            </w:r>
            <w:r w:rsidRPr="003C132D">
              <w:rPr>
                <w:rFonts w:hAnsi="宋体"/>
                <w:sz w:val="24"/>
              </w:rPr>
              <w:t>万元</w:t>
            </w:r>
          </w:p>
        </w:tc>
        <w:tc>
          <w:tcPr>
            <w:tcW w:w="2196" w:type="dxa"/>
          </w:tcPr>
          <w:p w:rsidR="002D2575" w:rsidRPr="003C132D" w:rsidRDefault="002D2575">
            <w:pPr>
              <w:spacing w:line="360" w:lineRule="auto"/>
              <w:jc w:val="center"/>
              <w:rPr>
                <w:sz w:val="24"/>
              </w:rPr>
            </w:pPr>
            <w:r w:rsidRPr="003C132D">
              <w:rPr>
                <w:sz w:val="24"/>
              </w:rPr>
              <w:t>1.2%</w:t>
            </w:r>
          </w:p>
        </w:tc>
      </w:tr>
      <w:tr w:rsidR="002D2575" w:rsidRPr="003C132D">
        <w:trPr>
          <w:cantSplit/>
          <w:trHeight w:val="131"/>
        </w:trPr>
        <w:tc>
          <w:tcPr>
            <w:tcW w:w="2526" w:type="dxa"/>
            <w:vMerge/>
          </w:tcPr>
          <w:p w:rsidR="002D2575" w:rsidRPr="003C132D" w:rsidRDefault="002D2575">
            <w:pPr>
              <w:spacing w:line="360" w:lineRule="auto"/>
              <w:rPr>
                <w:sz w:val="24"/>
              </w:rPr>
            </w:pPr>
          </w:p>
        </w:tc>
        <w:tc>
          <w:tcPr>
            <w:tcW w:w="3060" w:type="dxa"/>
          </w:tcPr>
          <w:p w:rsidR="002D2575" w:rsidRPr="003C132D" w:rsidRDefault="002D2575">
            <w:pPr>
              <w:spacing w:line="360" w:lineRule="auto"/>
              <w:rPr>
                <w:sz w:val="24"/>
              </w:rPr>
            </w:pPr>
            <w:r w:rsidRPr="003C132D">
              <w:rPr>
                <w:sz w:val="24"/>
              </w:rPr>
              <w:t>100</w:t>
            </w:r>
            <w:r w:rsidRPr="003C132D">
              <w:rPr>
                <w:rFonts w:hAnsi="宋体"/>
                <w:sz w:val="24"/>
              </w:rPr>
              <w:t>万元（含）至</w:t>
            </w:r>
            <w:r w:rsidRPr="003C132D">
              <w:rPr>
                <w:sz w:val="24"/>
              </w:rPr>
              <w:t>200</w:t>
            </w:r>
            <w:r w:rsidRPr="003C132D">
              <w:rPr>
                <w:rFonts w:hAnsi="宋体"/>
                <w:sz w:val="24"/>
              </w:rPr>
              <w:t>万元</w:t>
            </w:r>
          </w:p>
        </w:tc>
        <w:tc>
          <w:tcPr>
            <w:tcW w:w="2196" w:type="dxa"/>
          </w:tcPr>
          <w:p w:rsidR="002D2575" w:rsidRPr="003C132D" w:rsidRDefault="002D2575">
            <w:pPr>
              <w:spacing w:line="360" w:lineRule="auto"/>
              <w:jc w:val="center"/>
              <w:rPr>
                <w:sz w:val="24"/>
              </w:rPr>
            </w:pPr>
            <w:r w:rsidRPr="003C132D">
              <w:rPr>
                <w:sz w:val="24"/>
              </w:rPr>
              <w:t>0.8%</w:t>
            </w:r>
          </w:p>
        </w:tc>
      </w:tr>
      <w:tr w:rsidR="002D2575" w:rsidRPr="003C132D">
        <w:trPr>
          <w:cantSplit/>
          <w:trHeight w:val="131"/>
        </w:trPr>
        <w:tc>
          <w:tcPr>
            <w:tcW w:w="2526" w:type="dxa"/>
            <w:vMerge/>
          </w:tcPr>
          <w:p w:rsidR="002D2575" w:rsidRPr="003C132D" w:rsidRDefault="002D2575">
            <w:pPr>
              <w:spacing w:line="360" w:lineRule="auto"/>
              <w:rPr>
                <w:sz w:val="24"/>
              </w:rPr>
            </w:pPr>
          </w:p>
        </w:tc>
        <w:tc>
          <w:tcPr>
            <w:tcW w:w="3060" w:type="dxa"/>
          </w:tcPr>
          <w:p w:rsidR="002D2575" w:rsidRPr="003C132D" w:rsidRDefault="002D2575">
            <w:pPr>
              <w:spacing w:line="360" w:lineRule="auto"/>
              <w:rPr>
                <w:sz w:val="24"/>
              </w:rPr>
            </w:pPr>
            <w:r w:rsidRPr="003C132D">
              <w:rPr>
                <w:sz w:val="24"/>
              </w:rPr>
              <w:t>200</w:t>
            </w:r>
            <w:r w:rsidRPr="003C132D">
              <w:rPr>
                <w:rFonts w:hAnsi="宋体"/>
                <w:sz w:val="24"/>
              </w:rPr>
              <w:t>万元（含）至</w:t>
            </w:r>
            <w:r w:rsidRPr="003C132D">
              <w:rPr>
                <w:sz w:val="24"/>
              </w:rPr>
              <w:t>500</w:t>
            </w:r>
            <w:r w:rsidRPr="003C132D">
              <w:rPr>
                <w:rFonts w:hAnsi="宋体"/>
                <w:sz w:val="24"/>
              </w:rPr>
              <w:t>万元</w:t>
            </w:r>
          </w:p>
        </w:tc>
        <w:tc>
          <w:tcPr>
            <w:tcW w:w="2196" w:type="dxa"/>
          </w:tcPr>
          <w:p w:rsidR="002D2575" w:rsidRPr="003C132D" w:rsidRDefault="002D2575">
            <w:pPr>
              <w:spacing w:line="360" w:lineRule="auto"/>
              <w:jc w:val="center"/>
              <w:rPr>
                <w:sz w:val="24"/>
              </w:rPr>
            </w:pPr>
            <w:r w:rsidRPr="003C132D">
              <w:rPr>
                <w:sz w:val="24"/>
              </w:rPr>
              <w:t>0.5%</w:t>
            </w:r>
          </w:p>
        </w:tc>
      </w:tr>
      <w:tr w:rsidR="002D2575" w:rsidRPr="003C132D">
        <w:trPr>
          <w:cantSplit/>
          <w:trHeight w:val="131"/>
        </w:trPr>
        <w:tc>
          <w:tcPr>
            <w:tcW w:w="2526" w:type="dxa"/>
            <w:vMerge/>
          </w:tcPr>
          <w:p w:rsidR="002D2575" w:rsidRPr="003C132D" w:rsidRDefault="002D2575">
            <w:pPr>
              <w:spacing w:line="360" w:lineRule="auto"/>
              <w:rPr>
                <w:sz w:val="24"/>
              </w:rPr>
            </w:pPr>
          </w:p>
        </w:tc>
        <w:tc>
          <w:tcPr>
            <w:tcW w:w="3060" w:type="dxa"/>
          </w:tcPr>
          <w:p w:rsidR="002D2575" w:rsidRPr="003C132D" w:rsidRDefault="002D2575">
            <w:pPr>
              <w:spacing w:line="360" w:lineRule="auto"/>
              <w:rPr>
                <w:sz w:val="24"/>
              </w:rPr>
            </w:pPr>
            <w:r w:rsidRPr="003C132D">
              <w:rPr>
                <w:sz w:val="24"/>
              </w:rPr>
              <w:t>500</w:t>
            </w:r>
            <w:r w:rsidRPr="003C132D">
              <w:rPr>
                <w:rFonts w:hAnsi="宋体"/>
                <w:sz w:val="24"/>
              </w:rPr>
              <w:t>万元以上（含</w:t>
            </w:r>
            <w:r w:rsidRPr="003C132D">
              <w:rPr>
                <w:sz w:val="24"/>
              </w:rPr>
              <w:t>500</w:t>
            </w:r>
            <w:r w:rsidRPr="003C132D">
              <w:rPr>
                <w:rFonts w:hAnsi="宋体"/>
                <w:sz w:val="24"/>
              </w:rPr>
              <w:t>万）</w:t>
            </w:r>
          </w:p>
        </w:tc>
        <w:tc>
          <w:tcPr>
            <w:tcW w:w="2196" w:type="dxa"/>
          </w:tcPr>
          <w:p w:rsidR="002D2575" w:rsidRPr="003C132D" w:rsidRDefault="002D2575">
            <w:pPr>
              <w:spacing w:line="360" w:lineRule="auto"/>
              <w:jc w:val="center"/>
              <w:rPr>
                <w:sz w:val="24"/>
              </w:rPr>
            </w:pPr>
            <w:r w:rsidRPr="003C132D">
              <w:rPr>
                <w:rFonts w:hAnsi="宋体"/>
                <w:sz w:val="24"/>
              </w:rPr>
              <w:t>每笔交易</w:t>
            </w:r>
            <w:r w:rsidRPr="003C132D">
              <w:rPr>
                <w:sz w:val="24"/>
              </w:rPr>
              <w:t>1000</w:t>
            </w:r>
            <w:r w:rsidRPr="003C132D">
              <w:rPr>
                <w:rFonts w:hAnsi="宋体"/>
                <w:sz w:val="24"/>
              </w:rPr>
              <w:t>元</w:t>
            </w:r>
          </w:p>
        </w:tc>
      </w:tr>
    </w:tbl>
    <w:p w:rsidR="002D2575" w:rsidRPr="003C132D" w:rsidRDefault="002D2575">
      <w:pPr>
        <w:pStyle w:val="af9"/>
        <w:keepNext w:val="0"/>
        <w:keepLines w:val="0"/>
        <w:snapToGrid/>
        <w:spacing w:before="0" w:after="0"/>
        <w:ind w:firstLineChars="200" w:firstLine="480"/>
        <w:outlineLvl w:val="9"/>
        <w:rPr>
          <w:rFonts w:eastAsia="宋体"/>
          <w:bCs w:val="0"/>
        </w:rPr>
      </w:pP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934"/>
        <w:gridCol w:w="3060"/>
        <w:gridCol w:w="1800"/>
      </w:tblGrid>
      <w:tr w:rsidR="002D2575" w:rsidRPr="003C132D">
        <w:trPr>
          <w:cantSplit/>
          <w:trHeight w:val="132"/>
        </w:trPr>
        <w:tc>
          <w:tcPr>
            <w:tcW w:w="2934" w:type="dxa"/>
            <w:vMerge w:val="restart"/>
            <w:shd w:val="clear" w:color="auto" w:fill="auto"/>
            <w:vAlign w:val="center"/>
          </w:tcPr>
          <w:p w:rsidR="002D2575" w:rsidRPr="003C132D" w:rsidRDefault="002D2575">
            <w:pPr>
              <w:spacing w:line="360" w:lineRule="auto"/>
              <w:ind w:firstLine="210"/>
              <w:rPr>
                <w:sz w:val="24"/>
              </w:rPr>
            </w:pPr>
            <w:r w:rsidRPr="003C132D">
              <w:rPr>
                <w:rFonts w:hAnsi="宋体"/>
                <w:sz w:val="24"/>
              </w:rPr>
              <w:t>申购费率（后端）</w:t>
            </w:r>
          </w:p>
        </w:tc>
        <w:tc>
          <w:tcPr>
            <w:tcW w:w="3060" w:type="dxa"/>
            <w:shd w:val="clear" w:color="auto" w:fill="C0C0C0"/>
          </w:tcPr>
          <w:p w:rsidR="002D2575" w:rsidRPr="003C132D" w:rsidRDefault="002D2575">
            <w:pPr>
              <w:spacing w:line="360" w:lineRule="auto"/>
              <w:rPr>
                <w:b/>
                <w:sz w:val="24"/>
              </w:rPr>
            </w:pPr>
            <w:r w:rsidRPr="003C132D">
              <w:rPr>
                <w:rFonts w:hAnsi="宋体"/>
                <w:b/>
                <w:sz w:val="24"/>
              </w:rPr>
              <w:t>持有时间</w:t>
            </w:r>
          </w:p>
        </w:tc>
        <w:tc>
          <w:tcPr>
            <w:tcW w:w="1800" w:type="dxa"/>
            <w:shd w:val="clear" w:color="auto" w:fill="C0C0C0"/>
            <w:vAlign w:val="center"/>
          </w:tcPr>
          <w:p w:rsidR="002D2575" w:rsidRPr="003C132D" w:rsidRDefault="002D2575">
            <w:pPr>
              <w:spacing w:line="360" w:lineRule="auto"/>
              <w:jc w:val="center"/>
              <w:rPr>
                <w:b/>
                <w:sz w:val="24"/>
              </w:rPr>
            </w:pPr>
            <w:r w:rsidRPr="003C132D">
              <w:rPr>
                <w:rFonts w:hAnsi="宋体"/>
                <w:b/>
                <w:sz w:val="24"/>
              </w:rPr>
              <w:t>后端申购费率</w:t>
            </w:r>
          </w:p>
        </w:tc>
      </w:tr>
      <w:tr w:rsidR="002D2575" w:rsidRPr="003C132D">
        <w:trPr>
          <w:cantSplit/>
          <w:trHeight w:val="131"/>
        </w:trPr>
        <w:tc>
          <w:tcPr>
            <w:tcW w:w="2934" w:type="dxa"/>
            <w:vMerge/>
          </w:tcPr>
          <w:p w:rsidR="002D2575" w:rsidRPr="003C132D" w:rsidRDefault="002D2575">
            <w:pPr>
              <w:spacing w:line="360" w:lineRule="auto"/>
              <w:rPr>
                <w:sz w:val="24"/>
              </w:rPr>
            </w:pPr>
          </w:p>
        </w:tc>
        <w:tc>
          <w:tcPr>
            <w:tcW w:w="3060" w:type="dxa"/>
          </w:tcPr>
          <w:p w:rsidR="002D2575" w:rsidRPr="003C132D" w:rsidRDefault="002D2575">
            <w:pPr>
              <w:spacing w:line="360" w:lineRule="auto"/>
              <w:rPr>
                <w:sz w:val="24"/>
              </w:rPr>
            </w:pPr>
            <w:r w:rsidRPr="003C132D">
              <w:rPr>
                <w:sz w:val="24"/>
              </w:rPr>
              <w:t>1</w:t>
            </w:r>
            <w:r w:rsidRPr="003C132D">
              <w:rPr>
                <w:rFonts w:hAnsi="宋体"/>
                <w:sz w:val="24"/>
              </w:rPr>
              <w:t>年以内（含）</w:t>
            </w:r>
          </w:p>
        </w:tc>
        <w:tc>
          <w:tcPr>
            <w:tcW w:w="1800" w:type="dxa"/>
          </w:tcPr>
          <w:p w:rsidR="002D2575" w:rsidRPr="003C132D" w:rsidRDefault="002D2575">
            <w:pPr>
              <w:spacing w:line="360" w:lineRule="auto"/>
              <w:jc w:val="center"/>
              <w:rPr>
                <w:sz w:val="24"/>
              </w:rPr>
            </w:pPr>
            <w:r w:rsidRPr="003C132D">
              <w:rPr>
                <w:sz w:val="24"/>
              </w:rPr>
              <w:t>1.8%</w:t>
            </w:r>
          </w:p>
        </w:tc>
      </w:tr>
      <w:tr w:rsidR="002D2575" w:rsidRPr="003C132D">
        <w:trPr>
          <w:cantSplit/>
          <w:trHeight w:val="131"/>
        </w:trPr>
        <w:tc>
          <w:tcPr>
            <w:tcW w:w="2934" w:type="dxa"/>
            <w:vMerge/>
          </w:tcPr>
          <w:p w:rsidR="002D2575" w:rsidRPr="003C132D" w:rsidRDefault="002D2575">
            <w:pPr>
              <w:spacing w:line="360" w:lineRule="auto"/>
              <w:rPr>
                <w:sz w:val="24"/>
              </w:rPr>
            </w:pPr>
          </w:p>
        </w:tc>
        <w:tc>
          <w:tcPr>
            <w:tcW w:w="3060" w:type="dxa"/>
          </w:tcPr>
          <w:p w:rsidR="002D2575" w:rsidRPr="003C132D" w:rsidRDefault="002D2575">
            <w:pPr>
              <w:spacing w:line="360" w:lineRule="auto"/>
              <w:rPr>
                <w:sz w:val="24"/>
              </w:rPr>
            </w:pPr>
            <w:r w:rsidRPr="003C132D">
              <w:rPr>
                <w:sz w:val="24"/>
              </w:rPr>
              <w:t>1</w:t>
            </w:r>
            <w:r w:rsidRPr="003C132D">
              <w:rPr>
                <w:rFonts w:hAnsi="宋体"/>
                <w:sz w:val="24"/>
              </w:rPr>
              <w:t>年</w:t>
            </w:r>
            <w:r w:rsidRPr="003C132D">
              <w:rPr>
                <w:sz w:val="24"/>
              </w:rPr>
              <w:t>—3</w:t>
            </w:r>
            <w:r w:rsidRPr="003C132D">
              <w:rPr>
                <w:rFonts w:hAnsi="宋体"/>
                <w:sz w:val="24"/>
              </w:rPr>
              <w:t>年（含）</w:t>
            </w:r>
          </w:p>
        </w:tc>
        <w:tc>
          <w:tcPr>
            <w:tcW w:w="1800" w:type="dxa"/>
          </w:tcPr>
          <w:p w:rsidR="002D2575" w:rsidRPr="003C132D" w:rsidRDefault="002D2575">
            <w:pPr>
              <w:spacing w:line="360" w:lineRule="auto"/>
              <w:jc w:val="center"/>
              <w:rPr>
                <w:sz w:val="24"/>
              </w:rPr>
            </w:pPr>
            <w:r w:rsidRPr="003C132D">
              <w:rPr>
                <w:sz w:val="24"/>
              </w:rPr>
              <w:t>1.2%</w:t>
            </w:r>
          </w:p>
        </w:tc>
      </w:tr>
      <w:tr w:rsidR="002D2575" w:rsidRPr="003C132D">
        <w:trPr>
          <w:cantSplit/>
          <w:trHeight w:val="131"/>
        </w:trPr>
        <w:tc>
          <w:tcPr>
            <w:tcW w:w="2934" w:type="dxa"/>
            <w:vMerge/>
          </w:tcPr>
          <w:p w:rsidR="002D2575" w:rsidRPr="003C132D" w:rsidRDefault="002D2575">
            <w:pPr>
              <w:spacing w:line="360" w:lineRule="auto"/>
              <w:rPr>
                <w:sz w:val="24"/>
              </w:rPr>
            </w:pPr>
          </w:p>
        </w:tc>
        <w:tc>
          <w:tcPr>
            <w:tcW w:w="3060" w:type="dxa"/>
          </w:tcPr>
          <w:p w:rsidR="002D2575" w:rsidRPr="003C132D" w:rsidRDefault="002D2575">
            <w:pPr>
              <w:spacing w:line="360" w:lineRule="auto"/>
              <w:rPr>
                <w:sz w:val="24"/>
              </w:rPr>
            </w:pPr>
            <w:r w:rsidRPr="003C132D">
              <w:rPr>
                <w:sz w:val="24"/>
              </w:rPr>
              <w:t>3</w:t>
            </w:r>
            <w:r w:rsidRPr="003C132D">
              <w:rPr>
                <w:rFonts w:hAnsi="宋体"/>
                <w:sz w:val="24"/>
              </w:rPr>
              <w:t>年</w:t>
            </w:r>
            <w:r w:rsidRPr="003C132D">
              <w:rPr>
                <w:sz w:val="24"/>
              </w:rPr>
              <w:t>—5</w:t>
            </w:r>
            <w:r w:rsidRPr="003C132D">
              <w:rPr>
                <w:rFonts w:hAnsi="宋体"/>
                <w:sz w:val="24"/>
              </w:rPr>
              <w:t>年（含）</w:t>
            </w:r>
          </w:p>
        </w:tc>
        <w:tc>
          <w:tcPr>
            <w:tcW w:w="1800" w:type="dxa"/>
          </w:tcPr>
          <w:p w:rsidR="002D2575" w:rsidRPr="003C132D" w:rsidRDefault="002D2575">
            <w:pPr>
              <w:spacing w:line="360" w:lineRule="auto"/>
              <w:jc w:val="center"/>
              <w:rPr>
                <w:sz w:val="24"/>
              </w:rPr>
            </w:pPr>
            <w:r w:rsidRPr="003C132D">
              <w:rPr>
                <w:sz w:val="24"/>
              </w:rPr>
              <w:t>0.6%</w:t>
            </w:r>
          </w:p>
        </w:tc>
      </w:tr>
      <w:tr w:rsidR="002D2575" w:rsidRPr="003C132D">
        <w:trPr>
          <w:cantSplit/>
          <w:trHeight w:val="131"/>
        </w:trPr>
        <w:tc>
          <w:tcPr>
            <w:tcW w:w="2934" w:type="dxa"/>
            <w:vMerge/>
          </w:tcPr>
          <w:p w:rsidR="002D2575" w:rsidRPr="003C132D" w:rsidRDefault="002D2575">
            <w:pPr>
              <w:spacing w:line="360" w:lineRule="auto"/>
              <w:rPr>
                <w:sz w:val="24"/>
              </w:rPr>
            </w:pPr>
          </w:p>
        </w:tc>
        <w:tc>
          <w:tcPr>
            <w:tcW w:w="3060" w:type="dxa"/>
          </w:tcPr>
          <w:p w:rsidR="002D2575" w:rsidRPr="003C132D" w:rsidRDefault="002D2575">
            <w:pPr>
              <w:spacing w:line="360" w:lineRule="auto"/>
              <w:rPr>
                <w:sz w:val="24"/>
              </w:rPr>
            </w:pPr>
            <w:r w:rsidRPr="003C132D">
              <w:rPr>
                <w:sz w:val="24"/>
              </w:rPr>
              <w:t>5</w:t>
            </w:r>
            <w:r w:rsidRPr="003C132D">
              <w:rPr>
                <w:rFonts w:hAnsi="宋体"/>
                <w:sz w:val="24"/>
              </w:rPr>
              <w:t>年以上</w:t>
            </w:r>
          </w:p>
        </w:tc>
        <w:tc>
          <w:tcPr>
            <w:tcW w:w="1800" w:type="dxa"/>
          </w:tcPr>
          <w:p w:rsidR="002D2575" w:rsidRPr="003C132D" w:rsidRDefault="002D2575">
            <w:pPr>
              <w:spacing w:line="360" w:lineRule="auto"/>
              <w:jc w:val="center"/>
              <w:rPr>
                <w:sz w:val="24"/>
              </w:rPr>
            </w:pPr>
            <w:r w:rsidRPr="003C132D">
              <w:rPr>
                <w:sz w:val="24"/>
              </w:rPr>
              <w:t>0</w:t>
            </w:r>
          </w:p>
        </w:tc>
      </w:tr>
    </w:tbl>
    <w:p w:rsidR="002D2575" w:rsidRPr="003C132D" w:rsidRDefault="002D2575">
      <w:pPr>
        <w:pStyle w:val="af9"/>
        <w:keepNext w:val="0"/>
        <w:keepLines w:val="0"/>
        <w:snapToGrid/>
        <w:spacing w:before="0" w:after="0"/>
        <w:outlineLvl w:val="9"/>
        <w:rPr>
          <w:rFonts w:eastAsia="宋体"/>
          <w:bCs w:val="0"/>
          <w:color w:val="000000"/>
        </w:rPr>
      </w:pPr>
      <w:r w:rsidRPr="003C132D">
        <w:rPr>
          <w:rFonts w:eastAsia="宋体"/>
          <w:bCs w:val="0"/>
          <w:color w:val="000000"/>
        </w:rPr>
        <w:t xml:space="preserve">    </w:t>
      </w:r>
      <w:r w:rsidRPr="003C132D">
        <w:rPr>
          <w:rFonts w:eastAsia="宋体" w:hAnsi="宋体"/>
          <w:bCs w:val="0"/>
          <w:color w:val="000000"/>
        </w:rPr>
        <w:t>因红利自动再投资而产生的基金份额，不收取相应的申购费用。</w:t>
      </w:r>
    </w:p>
    <w:p w:rsidR="000D2CBE" w:rsidRPr="002818D0" w:rsidRDefault="000D2CBE" w:rsidP="000D2CBE">
      <w:pPr>
        <w:widowControl/>
        <w:spacing w:line="360" w:lineRule="auto"/>
        <w:ind w:firstLineChars="200" w:firstLine="480"/>
        <w:rPr>
          <w:rFonts w:ascii="宋体" w:hAnsi="宋体" w:cs="宋体"/>
          <w:kern w:val="0"/>
          <w:sz w:val="24"/>
        </w:rPr>
      </w:pPr>
      <w:r w:rsidRPr="002818D0">
        <w:rPr>
          <w:rFonts w:ascii="宋体" w:hAnsi="宋体" w:cs="宋体" w:hint="eastAsia"/>
          <w:kern w:val="0"/>
          <w:sz w:val="24"/>
        </w:rPr>
        <w:t>本基金自</w:t>
      </w:r>
      <w:r w:rsidRPr="002818D0">
        <w:rPr>
          <w:rFonts w:ascii="宋体" w:hAnsi="宋体" w:cs="宋体"/>
          <w:kern w:val="0"/>
          <w:sz w:val="24"/>
        </w:rPr>
        <w:t>2013年4月11日起，对通过本公司直销柜台申购</w:t>
      </w:r>
      <w:r w:rsidRPr="002818D0">
        <w:rPr>
          <w:rFonts w:ascii="宋体" w:hAnsi="宋体" w:cs="宋体" w:hint="eastAsia"/>
          <w:kern w:val="0"/>
          <w:sz w:val="24"/>
        </w:rPr>
        <w:t>本基金前端基金份额的养老金客户实施特定申购费率。</w:t>
      </w:r>
    </w:p>
    <w:p w:rsidR="000D2CBE" w:rsidRPr="002818D0" w:rsidRDefault="000D2CBE" w:rsidP="000D2CBE">
      <w:pPr>
        <w:widowControl/>
        <w:spacing w:line="360" w:lineRule="auto"/>
        <w:ind w:firstLineChars="200" w:firstLine="480"/>
        <w:rPr>
          <w:rFonts w:ascii="宋体" w:hAnsi="宋体" w:cs="宋体"/>
          <w:kern w:val="0"/>
          <w:sz w:val="24"/>
        </w:rPr>
      </w:pPr>
      <w:r w:rsidRPr="002818D0">
        <w:rPr>
          <w:rFonts w:ascii="宋体" w:hAnsi="宋体" w:cs="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0D2CBE" w:rsidRPr="002818D0" w:rsidRDefault="000D2CBE" w:rsidP="000D2CBE">
      <w:pPr>
        <w:widowControl/>
        <w:spacing w:line="360" w:lineRule="auto"/>
        <w:ind w:firstLineChars="200" w:firstLine="480"/>
        <w:rPr>
          <w:rFonts w:ascii="宋体" w:hAnsi="宋体" w:cs="宋体"/>
          <w:kern w:val="0"/>
          <w:sz w:val="24"/>
        </w:rPr>
      </w:pPr>
      <w:r w:rsidRPr="002818D0">
        <w:rPr>
          <w:rFonts w:ascii="宋体" w:hAnsi="宋体" w:cs="宋体" w:hint="eastAsia"/>
          <w:kern w:val="0"/>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26"/>
        <w:gridCol w:w="3060"/>
        <w:gridCol w:w="2196"/>
      </w:tblGrid>
      <w:tr w:rsidR="000D2CBE" w:rsidTr="000D2CBE">
        <w:trPr>
          <w:cantSplit/>
          <w:trHeight w:val="132"/>
        </w:trPr>
        <w:tc>
          <w:tcPr>
            <w:tcW w:w="2526" w:type="dxa"/>
            <w:vMerge w:val="restart"/>
            <w:shd w:val="clear" w:color="auto" w:fill="auto"/>
            <w:vAlign w:val="center"/>
          </w:tcPr>
          <w:p w:rsidR="000D2CBE" w:rsidRDefault="000D2CBE" w:rsidP="000D2CBE">
            <w:pPr>
              <w:spacing w:line="360" w:lineRule="auto"/>
              <w:ind w:firstLine="210"/>
              <w:rPr>
                <w:rFonts w:ascii="宋体" w:hAnsi="宋体"/>
                <w:sz w:val="24"/>
              </w:rPr>
            </w:pPr>
            <w:r>
              <w:rPr>
                <w:rFonts w:ascii="宋体" w:hAnsi="宋体" w:hint="eastAsia"/>
                <w:sz w:val="24"/>
              </w:rPr>
              <w:t>特定申购费率</w:t>
            </w:r>
          </w:p>
          <w:p w:rsidR="000D2CBE" w:rsidRDefault="000D2CBE" w:rsidP="000D2CBE">
            <w:pPr>
              <w:spacing w:line="360" w:lineRule="auto"/>
              <w:ind w:firstLine="210"/>
              <w:rPr>
                <w:rFonts w:ascii="宋体" w:hAnsi="宋体"/>
                <w:sz w:val="24"/>
              </w:rPr>
            </w:pPr>
            <w:r>
              <w:rPr>
                <w:rFonts w:ascii="宋体" w:hAnsi="宋体" w:hint="eastAsia"/>
                <w:sz w:val="24"/>
              </w:rPr>
              <w:t>（前端）</w:t>
            </w:r>
          </w:p>
        </w:tc>
        <w:tc>
          <w:tcPr>
            <w:tcW w:w="3060" w:type="dxa"/>
            <w:shd w:val="clear" w:color="auto" w:fill="C0C0C0"/>
            <w:vAlign w:val="center"/>
          </w:tcPr>
          <w:p w:rsidR="000D2CBE" w:rsidRDefault="000D2CBE" w:rsidP="000D2CBE">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rsidR="000D2CBE" w:rsidRDefault="000D2CBE" w:rsidP="000D2CBE">
            <w:pPr>
              <w:spacing w:line="360" w:lineRule="auto"/>
              <w:jc w:val="center"/>
              <w:rPr>
                <w:rFonts w:ascii="宋体" w:hAnsi="宋体"/>
                <w:b/>
                <w:sz w:val="24"/>
              </w:rPr>
            </w:pPr>
            <w:r>
              <w:rPr>
                <w:rFonts w:ascii="宋体" w:hAnsi="宋体" w:hint="eastAsia"/>
                <w:b/>
                <w:sz w:val="24"/>
              </w:rPr>
              <w:t>前端特定申购费率</w:t>
            </w:r>
          </w:p>
        </w:tc>
      </w:tr>
      <w:tr w:rsidR="000D2CBE" w:rsidTr="000D2CBE">
        <w:trPr>
          <w:cantSplit/>
          <w:trHeight w:val="131"/>
        </w:trPr>
        <w:tc>
          <w:tcPr>
            <w:tcW w:w="2526" w:type="dxa"/>
            <w:vMerge/>
          </w:tcPr>
          <w:p w:rsidR="000D2CBE" w:rsidRDefault="000D2CBE" w:rsidP="000D2CBE">
            <w:pPr>
              <w:spacing w:line="360" w:lineRule="auto"/>
              <w:rPr>
                <w:rFonts w:ascii="宋体" w:hAnsi="宋体"/>
                <w:sz w:val="24"/>
              </w:rPr>
            </w:pPr>
          </w:p>
        </w:tc>
        <w:tc>
          <w:tcPr>
            <w:tcW w:w="3060" w:type="dxa"/>
          </w:tcPr>
          <w:p w:rsidR="000D2CBE" w:rsidRDefault="000D2CBE" w:rsidP="000D2CBE">
            <w:pPr>
              <w:spacing w:line="360" w:lineRule="auto"/>
              <w:rPr>
                <w:rFonts w:ascii="宋体" w:hAnsi="宋体"/>
                <w:sz w:val="24"/>
              </w:rPr>
            </w:pPr>
            <w:r>
              <w:rPr>
                <w:rFonts w:ascii="宋体" w:hAnsi="宋体" w:hint="eastAsia"/>
                <w:sz w:val="24"/>
              </w:rPr>
              <w:t>50万元以下</w:t>
            </w:r>
          </w:p>
        </w:tc>
        <w:tc>
          <w:tcPr>
            <w:tcW w:w="2196" w:type="dxa"/>
          </w:tcPr>
          <w:p w:rsidR="000D2CBE" w:rsidRDefault="000D2CBE" w:rsidP="000D2CBE">
            <w:pPr>
              <w:spacing w:line="360" w:lineRule="auto"/>
              <w:jc w:val="center"/>
              <w:rPr>
                <w:rFonts w:ascii="宋体" w:hAnsi="宋体"/>
                <w:sz w:val="24"/>
              </w:rPr>
            </w:pPr>
            <w:r>
              <w:rPr>
                <w:rFonts w:ascii="宋体" w:hAnsi="宋体" w:hint="eastAsia"/>
                <w:sz w:val="24"/>
              </w:rPr>
              <w:t>0.60%</w:t>
            </w:r>
          </w:p>
        </w:tc>
      </w:tr>
      <w:tr w:rsidR="000D2CBE" w:rsidTr="000D2CBE">
        <w:trPr>
          <w:cantSplit/>
          <w:trHeight w:val="131"/>
        </w:trPr>
        <w:tc>
          <w:tcPr>
            <w:tcW w:w="2526" w:type="dxa"/>
            <w:vMerge/>
          </w:tcPr>
          <w:p w:rsidR="000D2CBE" w:rsidRDefault="000D2CBE" w:rsidP="000D2CBE">
            <w:pPr>
              <w:spacing w:line="360" w:lineRule="auto"/>
              <w:rPr>
                <w:rFonts w:ascii="宋体" w:hAnsi="宋体"/>
                <w:sz w:val="24"/>
              </w:rPr>
            </w:pPr>
          </w:p>
        </w:tc>
        <w:tc>
          <w:tcPr>
            <w:tcW w:w="3060" w:type="dxa"/>
          </w:tcPr>
          <w:p w:rsidR="000D2CBE" w:rsidRDefault="000D2CBE" w:rsidP="000D2CBE">
            <w:pPr>
              <w:spacing w:line="360" w:lineRule="auto"/>
              <w:rPr>
                <w:rFonts w:ascii="宋体" w:hAnsi="宋体"/>
                <w:sz w:val="24"/>
              </w:rPr>
            </w:pPr>
            <w:r>
              <w:rPr>
                <w:rFonts w:ascii="宋体" w:hAnsi="宋体" w:hint="eastAsia"/>
                <w:sz w:val="24"/>
              </w:rPr>
              <w:t>50万元（含）至100万元</w:t>
            </w:r>
          </w:p>
        </w:tc>
        <w:tc>
          <w:tcPr>
            <w:tcW w:w="2196" w:type="dxa"/>
          </w:tcPr>
          <w:p w:rsidR="000D2CBE" w:rsidRDefault="000D2CBE" w:rsidP="000D2CBE">
            <w:pPr>
              <w:spacing w:line="360" w:lineRule="auto"/>
              <w:jc w:val="center"/>
              <w:rPr>
                <w:rFonts w:ascii="宋体" w:hAnsi="宋体"/>
                <w:sz w:val="24"/>
              </w:rPr>
            </w:pPr>
            <w:r>
              <w:rPr>
                <w:rFonts w:ascii="宋体" w:hAnsi="宋体" w:hint="eastAsia"/>
                <w:sz w:val="24"/>
              </w:rPr>
              <w:t>0.48%</w:t>
            </w:r>
          </w:p>
        </w:tc>
      </w:tr>
      <w:tr w:rsidR="000D2CBE" w:rsidTr="000D2CBE">
        <w:trPr>
          <w:cantSplit/>
          <w:trHeight w:val="131"/>
        </w:trPr>
        <w:tc>
          <w:tcPr>
            <w:tcW w:w="2526" w:type="dxa"/>
            <w:vMerge/>
          </w:tcPr>
          <w:p w:rsidR="000D2CBE" w:rsidRDefault="000D2CBE" w:rsidP="000D2CBE">
            <w:pPr>
              <w:spacing w:line="360" w:lineRule="auto"/>
              <w:rPr>
                <w:rFonts w:ascii="宋体" w:hAnsi="宋体"/>
                <w:sz w:val="24"/>
              </w:rPr>
            </w:pPr>
          </w:p>
        </w:tc>
        <w:tc>
          <w:tcPr>
            <w:tcW w:w="3060" w:type="dxa"/>
          </w:tcPr>
          <w:p w:rsidR="000D2CBE" w:rsidRDefault="000D2CBE" w:rsidP="000D2CBE">
            <w:pPr>
              <w:spacing w:line="360" w:lineRule="auto"/>
              <w:rPr>
                <w:rFonts w:ascii="宋体" w:hAnsi="宋体"/>
                <w:sz w:val="24"/>
              </w:rPr>
            </w:pPr>
            <w:r>
              <w:rPr>
                <w:rFonts w:ascii="宋体" w:hAnsi="宋体" w:hint="eastAsia"/>
                <w:sz w:val="24"/>
              </w:rPr>
              <w:t>100万元（含）至200万元</w:t>
            </w:r>
          </w:p>
        </w:tc>
        <w:tc>
          <w:tcPr>
            <w:tcW w:w="2196" w:type="dxa"/>
          </w:tcPr>
          <w:p w:rsidR="000D2CBE" w:rsidRDefault="000D2CBE" w:rsidP="000D2CBE">
            <w:pPr>
              <w:spacing w:line="360" w:lineRule="auto"/>
              <w:jc w:val="center"/>
              <w:rPr>
                <w:rFonts w:ascii="宋体" w:hAnsi="宋体"/>
                <w:sz w:val="24"/>
              </w:rPr>
            </w:pPr>
            <w:r>
              <w:rPr>
                <w:rFonts w:ascii="宋体" w:hAnsi="宋体" w:hint="eastAsia"/>
                <w:sz w:val="24"/>
              </w:rPr>
              <w:t>0.32%</w:t>
            </w:r>
          </w:p>
        </w:tc>
      </w:tr>
      <w:tr w:rsidR="000D2CBE" w:rsidTr="000D2CBE">
        <w:trPr>
          <w:cantSplit/>
          <w:trHeight w:val="131"/>
        </w:trPr>
        <w:tc>
          <w:tcPr>
            <w:tcW w:w="2526" w:type="dxa"/>
            <w:vMerge/>
          </w:tcPr>
          <w:p w:rsidR="000D2CBE" w:rsidRDefault="000D2CBE" w:rsidP="000D2CBE">
            <w:pPr>
              <w:spacing w:line="360" w:lineRule="auto"/>
              <w:rPr>
                <w:rFonts w:ascii="宋体" w:hAnsi="宋体"/>
                <w:sz w:val="24"/>
              </w:rPr>
            </w:pPr>
          </w:p>
        </w:tc>
        <w:tc>
          <w:tcPr>
            <w:tcW w:w="3060" w:type="dxa"/>
          </w:tcPr>
          <w:p w:rsidR="000D2CBE" w:rsidRDefault="000D2CBE" w:rsidP="000D2CBE">
            <w:pPr>
              <w:spacing w:line="360" w:lineRule="auto"/>
              <w:rPr>
                <w:rFonts w:ascii="宋体" w:hAnsi="宋体"/>
                <w:sz w:val="24"/>
              </w:rPr>
            </w:pPr>
            <w:r>
              <w:rPr>
                <w:rFonts w:ascii="宋体" w:hAnsi="宋体" w:hint="eastAsia"/>
                <w:sz w:val="24"/>
              </w:rPr>
              <w:t>200万元（含）至500万元</w:t>
            </w:r>
          </w:p>
        </w:tc>
        <w:tc>
          <w:tcPr>
            <w:tcW w:w="2196" w:type="dxa"/>
          </w:tcPr>
          <w:p w:rsidR="000D2CBE" w:rsidRDefault="000D2CBE" w:rsidP="000D2CBE">
            <w:pPr>
              <w:spacing w:line="360" w:lineRule="auto"/>
              <w:jc w:val="center"/>
              <w:rPr>
                <w:rFonts w:ascii="宋体" w:hAnsi="宋体"/>
                <w:sz w:val="24"/>
              </w:rPr>
            </w:pPr>
            <w:r>
              <w:rPr>
                <w:rFonts w:ascii="宋体" w:hAnsi="宋体" w:hint="eastAsia"/>
                <w:sz w:val="24"/>
              </w:rPr>
              <w:t>0.20%</w:t>
            </w:r>
          </w:p>
        </w:tc>
      </w:tr>
      <w:tr w:rsidR="000D2CBE" w:rsidTr="000D2CBE">
        <w:trPr>
          <w:cantSplit/>
          <w:trHeight w:val="131"/>
        </w:trPr>
        <w:tc>
          <w:tcPr>
            <w:tcW w:w="2526" w:type="dxa"/>
            <w:vMerge/>
          </w:tcPr>
          <w:p w:rsidR="000D2CBE" w:rsidRDefault="000D2CBE" w:rsidP="000D2CBE">
            <w:pPr>
              <w:spacing w:line="360" w:lineRule="auto"/>
              <w:rPr>
                <w:rFonts w:ascii="宋体" w:hAnsi="宋体"/>
                <w:sz w:val="24"/>
              </w:rPr>
            </w:pPr>
          </w:p>
        </w:tc>
        <w:tc>
          <w:tcPr>
            <w:tcW w:w="3060" w:type="dxa"/>
          </w:tcPr>
          <w:p w:rsidR="000D2CBE" w:rsidRDefault="000D2CBE" w:rsidP="000D2CBE">
            <w:pPr>
              <w:spacing w:line="360" w:lineRule="auto"/>
              <w:rPr>
                <w:rFonts w:ascii="宋体" w:hAnsi="宋体"/>
                <w:sz w:val="24"/>
              </w:rPr>
            </w:pPr>
            <w:r>
              <w:rPr>
                <w:rFonts w:ascii="宋体" w:hAnsi="宋体" w:hint="eastAsia"/>
                <w:sz w:val="24"/>
              </w:rPr>
              <w:t>500万元以上（含500万）</w:t>
            </w:r>
          </w:p>
        </w:tc>
        <w:tc>
          <w:tcPr>
            <w:tcW w:w="2196" w:type="dxa"/>
          </w:tcPr>
          <w:p w:rsidR="000D2CBE" w:rsidRDefault="000D2CBE" w:rsidP="000D2CBE">
            <w:pPr>
              <w:spacing w:line="360" w:lineRule="auto"/>
              <w:jc w:val="center"/>
              <w:rPr>
                <w:rFonts w:ascii="宋体" w:hAnsi="宋体"/>
                <w:sz w:val="24"/>
              </w:rPr>
            </w:pPr>
            <w:r>
              <w:rPr>
                <w:rFonts w:ascii="宋体" w:hAnsi="宋体" w:hint="eastAsia"/>
                <w:sz w:val="24"/>
              </w:rPr>
              <w:t>每笔交易1000元</w:t>
            </w:r>
          </w:p>
        </w:tc>
      </w:tr>
    </w:tbl>
    <w:p w:rsidR="000D2CBE" w:rsidRPr="003E2F1F" w:rsidRDefault="000D2CBE" w:rsidP="000D2CBE">
      <w:pPr>
        <w:widowControl/>
        <w:spacing w:line="360" w:lineRule="auto"/>
        <w:ind w:firstLineChars="200" w:firstLine="480"/>
        <w:rPr>
          <w:rFonts w:ascii="宋体" w:hAnsi="宋体" w:cs="宋体"/>
          <w:kern w:val="0"/>
          <w:sz w:val="24"/>
        </w:rPr>
      </w:pPr>
      <w:r w:rsidRPr="003E2F1F">
        <w:rPr>
          <w:rFonts w:ascii="宋体" w:hAnsi="宋体" w:cs="宋体" w:hint="eastAsia"/>
          <w:kern w:val="0"/>
          <w:sz w:val="24"/>
        </w:rPr>
        <w:t>有关养老金客户实施特定申购费率的具体规定以及活动时间如有变化，敬请投资人留意本公司发布的相关公告。</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2</w:t>
      </w:r>
      <w:r w:rsidRPr="003C132D">
        <w:rPr>
          <w:rFonts w:hAnsi="宋体"/>
          <w:color w:val="000000"/>
          <w:kern w:val="0"/>
          <w:sz w:val="24"/>
        </w:rPr>
        <w:t>、赎回费用</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赎回费用由基金赎回人承担，赎回费用的</w:t>
      </w:r>
      <w:r w:rsidRPr="003C132D">
        <w:rPr>
          <w:color w:val="000000"/>
          <w:kern w:val="0"/>
          <w:sz w:val="24"/>
        </w:rPr>
        <w:t>25%</w:t>
      </w:r>
      <w:r w:rsidRPr="003C132D">
        <w:rPr>
          <w:rFonts w:hAnsi="宋体"/>
          <w:color w:val="000000"/>
          <w:kern w:val="0"/>
          <w:sz w:val="24"/>
        </w:rPr>
        <w:t>归基金财产，其余用于支付注册登记费和其他必要的手续费。</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94"/>
        <w:gridCol w:w="3240"/>
        <w:gridCol w:w="1926"/>
      </w:tblGrid>
      <w:tr w:rsidR="002D2575" w:rsidRPr="003C132D">
        <w:trPr>
          <w:cantSplit/>
          <w:trHeight w:val="132"/>
          <w:jc w:val="center"/>
        </w:trPr>
        <w:tc>
          <w:tcPr>
            <w:tcW w:w="3294" w:type="dxa"/>
            <w:vMerge w:val="restart"/>
            <w:shd w:val="clear" w:color="auto" w:fill="auto"/>
            <w:vAlign w:val="center"/>
          </w:tcPr>
          <w:p w:rsidR="002D2575" w:rsidRPr="003C132D" w:rsidRDefault="002D2575">
            <w:pPr>
              <w:spacing w:line="360" w:lineRule="auto"/>
              <w:ind w:firstLine="210"/>
              <w:rPr>
                <w:color w:val="000000"/>
                <w:sz w:val="24"/>
              </w:rPr>
            </w:pPr>
            <w:r w:rsidRPr="003C132D">
              <w:rPr>
                <w:rFonts w:hAnsi="宋体"/>
                <w:color w:val="000000"/>
                <w:sz w:val="24"/>
              </w:rPr>
              <w:t>赎回费率</w:t>
            </w:r>
          </w:p>
        </w:tc>
        <w:tc>
          <w:tcPr>
            <w:tcW w:w="3240" w:type="dxa"/>
            <w:shd w:val="clear" w:color="auto" w:fill="C0C0C0"/>
            <w:vAlign w:val="center"/>
          </w:tcPr>
          <w:p w:rsidR="002D2575" w:rsidRPr="003C132D" w:rsidRDefault="002D2575">
            <w:pPr>
              <w:spacing w:line="360" w:lineRule="auto"/>
              <w:rPr>
                <w:b/>
                <w:color w:val="000000"/>
                <w:sz w:val="24"/>
              </w:rPr>
            </w:pPr>
            <w:r w:rsidRPr="003C132D">
              <w:rPr>
                <w:rFonts w:hAnsi="宋体"/>
                <w:b/>
                <w:color w:val="000000"/>
                <w:sz w:val="24"/>
              </w:rPr>
              <w:t>持有期限</w:t>
            </w:r>
          </w:p>
        </w:tc>
        <w:tc>
          <w:tcPr>
            <w:tcW w:w="1926" w:type="dxa"/>
            <w:shd w:val="clear" w:color="auto" w:fill="C0C0C0"/>
            <w:vAlign w:val="center"/>
          </w:tcPr>
          <w:p w:rsidR="002D2575" w:rsidRPr="003C132D" w:rsidRDefault="002D2575">
            <w:pPr>
              <w:spacing w:line="360" w:lineRule="auto"/>
              <w:jc w:val="center"/>
              <w:rPr>
                <w:b/>
                <w:color w:val="000000"/>
                <w:sz w:val="24"/>
              </w:rPr>
            </w:pPr>
            <w:r w:rsidRPr="003C132D">
              <w:rPr>
                <w:rFonts w:hAnsi="宋体"/>
                <w:b/>
                <w:color w:val="000000"/>
                <w:sz w:val="24"/>
              </w:rPr>
              <w:t>赎回费率</w:t>
            </w:r>
          </w:p>
        </w:tc>
      </w:tr>
      <w:tr w:rsidR="002D2575" w:rsidRPr="003C132D">
        <w:trPr>
          <w:cantSplit/>
          <w:trHeight w:val="131"/>
          <w:jc w:val="center"/>
        </w:trPr>
        <w:tc>
          <w:tcPr>
            <w:tcW w:w="3294" w:type="dxa"/>
            <w:vMerge/>
          </w:tcPr>
          <w:p w:rsidR="002D2575" w:rsidRPr="003C132D" w:rsidRDefault="002D2575">
            <w:pPr>
              <w:spacing w:line="360" w:lineRule="auto"/>
              <w:rPr>
                <w:color w:val="000000"/>
                <w:sz w:val="24"/>
              </w:rPr>
            </w:pPr>
          </w:p>
        </w:tc>
        <w:tc>
          <w:tcPr>
            <w:tcW w:w="3240" w:type="dxa"/>
          </w:tcPr>
          <w:p w:rsidR="002D2575" w:rsidRPr="003C132D" w:rsidRDefault="002D2575">
            <w:pPr>
              <w:spacing w:line="360" w:lineRule="auto"/>
              <w:rPr>
                <w:color w:val="000000"/>
                <w:sz w:val="24"/>
              </w:rPr>
            </w:pPr>
            <w:r w:rsidRPr="003C132D">
              <w:rPr>
                <w:color w:val="000000"/>
                <w:sz w:val="24"/>
              </w:rPr>
              <w:t>1</w:t>
            </w:r>
            <w:r w:rsidRPr="003C132D">
              <w:rPr>
                <w:rFonts w:hAnsi="宋体"/>
                <w:color w:val="000000"/>
                <w:sz w:val="24"/>
              </w:rPr>
              <w:t>年以内（含）</w:t>
            </w:r>
          </w:p>
        </w:tc>
        <w:tc>
          <w:tcPr>
            <w:tcW w:w="1926" w:type="dxa"/>
          </w:tcPr>
          <w:p w:rsidR="002D2575" w:rsidRPr="003C132D" w:rsidRDefault="002D2575">
            <w:pPr>
              <w:spacing w:line="360" w:lineRule="auto"/>
              <w:jc w:val="center"/>
              <w:rPr>
                <w:color w:val="000000"/>
                <w:sz w:val="24"/>
              </w:rPr>
            </w:pPr>
            <w:r w:rsidRPr="003C132D">
              <w:rPr>
                <w:color w:val="000000"/>
                <w:sz w:val="24"/>
              </w:rPr>
              <w:t>0.5%</w:t>
            </w:r>
          </w:p>
        </w:tc>
      </w:tr>
      <w:tr w:rsidR="002D2575" w:rsidRPr="003C132D">
        <w:trPr>
          <w:cantSplit/>
          <w:trHeight w:val="131"/>
          <w:jc w:val="center"/>
        </w:trPr>
        <w:tc>
          <w:tcPr>
            <w:tcW w:w="3294" w:type="dxa"/>
            <w:vMerge/>
          </w:tcPr>
          <w:p w:rsidR="002D2575" w:rsidRPr="003C132D" w:rsidRDefault="002D2575">
            <w:pPr>
              <w:spacing w:line="360" w:lineRule="auto"/>
              <w:rPr>
                <w:color w:val="000000"/>
                <w:sz w:val="24"/>
              </w:rPr>
            </w:pPr>
          </w:p>
        </w:tc>
        <w:tc>
          <w:tcPr>
            <w:tcW w:w="3240" w:type="dxa"/>
          </w:tcPr>
          <w:p w:rsidR="002D2575" w:rsidRPr="003C132D" w:rsidRDefault="002D2575">
            <w:pPr>
              <w:spacing w:line="360" w:lineRule="auto"/>
              <w:rPr>
                <w:color w:val="000000"/>
                <w:sz w:val="24"/>
              </w:rPr>
            </w:pPr>
            <w:r w:rsidRPr="003C132D">
              <w:rPr>
                <w:color w:val="000000"/>
                <w:sz w:val="24"/>
              </w:rPr>
              <w:t>1</w:t>
            </w:r>
            <w:r w:rsidRPr="003C132D">
              <w:rPr>
                <w:rFonts w:hAnsi="宋体"/>
                <w:color w:val="000000"/>
                <w:sz w:val="24"/>
              </w:rPr>
              <w:t>年</w:t>
            </w:r>
            <w:r w:rsidRPr="003C132D">
              <w:rPr>
                <w:color w:val="000000"/>
                <w:sz w:val="24"/>
              </w:rPr>
              <w:t>—2</w:t>
            </w:r>
            <w:r w:rsidRPr="003C132D">
              <w:rPr>
                <w:rFonts w:hAnsi="宋体"/>
                <w:color w:val="000000"/>
                <w:sz w:val="24"/>
              </w:rPr>
              <w:t>年（含）</w:t>
            </w:r>
          </w:p>
        </w:tc>
        <w:tc>
          <w:tcPr>
            <w:tcW w:w="1926" w:type="dxa"/>
          </w:tcPr>
          <w:p w:rsidR="002D2575" w:rsidRPr="003C132D" w:rsidRDefault="002D2575">
            <w:pPr>
              <w:spacing w:line="360" w:lineRule="auto"/>
              <w:jc w:val="center"/>
              <w:rPr>
                <w:color w:val="000000"/>
                <w:sz w:val="24"/>
              </w:rPr>
            </w:pPr>
            <w:r w:rsidRPr="003C132D">
              <w:rPr>
                <w:color w:val="000000"/>
                <w:sz w:val="24"/>
              </w:rPr>
              <w:t>0.2%</w:t>
            </w:r>
          </w:p>
        </w:tc>
      </w:tr>
      <w:tr w:rsidR="002D2575" w:rsidRPr="003C132D">
        <w:trPr>
          <w:cantSplit/>
          <w:trHeight w:val="131"/>
          <w:jc w:val="center"/>
        </w:trPr>
        <w:tc>
          <w:tcPr>
            <w:tcW w:w="3294" w:type="dxa"/>
            <w:vMerge/>
          </w:tcPr>
          <w:p w:rsidR="002D2575" w:rsidRPr="003C132D" w:rsidRDefault="002D2575">
            <w:pPr>
              <w:spacing w:line="360" w:lineRule="auto"/>
              <w:rPr>
                <w:color w:val="000000"/>
                <w:sz w:val="24"/>
              </w:rPr>
            </w:pPr>
          </w:p>
        </w:tc>
        <w:tc>
          <w:tcPr>
            <w:tcW w:w="3240" w:type="dxa"/>
          </w:tcPr>
          <w:p w:rsidR="002D2575" w:rsidRPr="003C132D" w:rsidRDefault="002D2575">
            <w:pPr>
              <w:spacing w:line="360" w:lineRule="auto"/>
              <w:rPr>
                <w:color w:val="000000"/>
                <w:sz w:val="24"/>
              </w:rPr>
            </w:pPr>
            <w:r w:rsidRPr="003C132D">
              <w:rPr>
                <w:color w:val="000000"/>
                <w:sz w:val="24"/>
              </w:rPr>
              <w:t>2</w:t>
            </w:r>
            <w:r w:rsidRPr="003C132D">
              <w:rPr>
                <w:rFonts w:hAnsi="宋体"/>
                <w:color w:val="000000"/>
                <w:sz w:val="24"/>
              </w:rPr>
              <w:t>年以上</w:t>
            </w:r>
          </w:p>
        </w:tc>
        <w:tc>
          <w:tcPr>
            <w:tcW w:w="1926" w:type="dxa"/>
          </w:tcPr>
          <w:p w:rsidR="002D2575" w:rsidRPr="003C132D" w:rsidRDefault="002D2575">
            <w:pPr>
              <w:spacing w:line="360" w:lineRule="auto"/>
              <w:jc w:val="center"/>
              <w:rPr>
                <w:color w:val="000000"/>
                <w:sz w:val="24"/>
              </w:rPr>
            </w:pPr>
            <w:r w:rsidRPr="003C132D">
              <w:rPr>
                <w:color w:val="000000"/>
                <w:sz w:val="24"/>
              </w:rPr>
              <w:t>0</w:t>
            </w:r>
          </w:p>
        </w:tc>
      </w:tr>
    </w:tbl>
    <w:p w:rsidR="002D2575" w:rsidRPr="003C132D" w:rsidRDefault="002D2575" w:rsidP="001C70E5">
      <w:pPr>
        <w:widowControl/>
        <w:spacing w:beforeLines="50" w:line="360" w:lineRule="auto"/>
        <w:ind w:rightChars="-85" w:right="-178" w:firstLineChars="200" w:firstLine="480"/>
        <w:rPr>
          <w:kern w:val="0"/>
          <w:sz w:val="24"/>
        </w:rPr>
      </w:pPr>
      <w:r w:rsidRPr="003C132D">
        <w:rPr>
          <w:kern w:val="0"/>
          <w:sz w:val="24"/>
        </w:rPr>
        <w:t>3</w:t>
      </w:r>
      <w:r w:rsidRPr="003C132D">
        <w:rPr>
          <w:rFonts w:hAnsi="宋体"/>
          <w:kern w:val="0"/>
          <w:sz w:val="24"/>
        </w:rPr>
        <w:t>、网上</w:t>
      </w:r>
      <w:r w:rsidR="00C37F3D">
        <w:rPr>
          <w:rFonts w:hAnsi="宋体" w:hint="eastAsia"/>
          <w:kern w:val="0"/>
          <w:sz w:val="24"/>
        </w:rPr>
        <w:t>直销</w:t>
      </w:r>
      <w:r w:rsidRPr="003C132D">
        <w:rPr>
          <w:rFonts w:hAnsi="宋体"/>
          <w:kern w:val="0"/>
          <w:sz w:val="24"/>
        </w:rPr>
        <w:t>的有关费率</w:t>
      </w:r>
    </w:p>
    <w:p w:rsidR="002D2575" w:rsidRPr="003C132D" w:rsidRDefault="002D2575">
      <w:pPr>
        <w:spacing w:line="360" w:lineRule="auto"/>
        <w:ind w:firstLine="480"/>
        <w:rPr>
          <w:sz w:val="24"/>
        </w:rPr>
      </w:pPr>
      <w:r w:rsidRPr="003C132D">
        <w:rPr>
          <w:rFonts w:hAnsi="宋体"/>
          <w:sz w:val="24"/>
        </w:rPr>
        <w:t>本基金管理人已开通基金</w:t>
      </w:r>
      <w:r w:rsidR="000D2CBE" w:rsidRPr="00AD3A7C">
        <w:rPr>
          <w:rFonts w:ascii="宋体" w:hAnsi="宋体" w:hint="eastAsia"/>
          <w:sz w:val="24"/>
          <w:szCs w:val="20"/>
        </w:rPr>
        <w:t>网上</w:t>
      </w:r>
      <w:r w:rsidR="000D2CBE">
        <w:rPr>
          <w:rFonts w:ascii="宋体" w:hAnsi="宋体" w:hint="eastAsia"/>
          <w:sz w:val="24"/>
          <w:szCs w:val="20"/>
        </w:rPr>
        <w:t>直销</w:t>
      </w:r>
      <w:r w:rsidR="000D2CBE" w:rsidRPr="00AD3A7C">
        <w:rPr>
          <w:rFonts w:ascii="宋体" w:hAnsi="宋体" w:hint="eastAsia"/>
          <w:sz w:val="24"/>
          <w:szCs w:val="20"/>
        </w:rPr>
        <w:t>交易</w:t>
      </w:r>
      <w:r w:rsidRPr="003C132D">
        <w:rPr>
          <w:rFonts w:hAnsi="宋体"/>
          <w:sz w:val="24"/>
        </w:rPr>
        <w:t>业务，个人投资者可以直接通过本公司网站的</w:t>
      </w:r>
      <w:r w:rsidRPr="003C132D">
        <w:rPr>
          <w:sz w:val="24"/>
        </w:rPr>
        <w:t>“</w:t>
      </w:r>
      <w:r w:rsidRPr="003C132D">
        <w:rPr>
          <w:rFonts w:hAnsi="宋体"/>
          <w:sz w:val="24"/>
        </w:rPr>
        <w:t>交银施罗德基金管理有限公司</w:t>
      </w:r>
      <w:r w:rsidR="000D2CBE" w:rsidRPr="00AD3A7C">
        <w:rPr>
          <w:rFonts w:ascii="宋体" w:hAnsi="宋体" w:hint="eastAsia"/>
          <w:sz w:val="24"/>
          <w:szCs w:val="20"/>
        </w:rPr>
        <w:t>网上</w:t>
      </w:r>
      <w:r w:rsidR="000D2CBE">
        <w:rPr>
          <w:rFonts w:ascii="宋体" w:hAnsi="宋体" w:hint="eastAsia"/>
          <w:sz w:val="24"/>
          <w:szCs w:val="20"/>
        </w:rPr>
        <w:t>直销</w:t>
      </w:r>
      <w:r w:rsidR="000D2CBE" w:rsidRPr="00AD3A7C">
        <w:rPr>
          <w:rFonts w:ascii="宋体" w:hAnsi="宋体" w:hint="eastAsia"/>
          <w:sz w:val="24"/>
          <w:szCs w:val="20"/>
        </w:rPr>
        <w:t>交易平台</w:t>
      </w:r>
      <w:r w:rsidRPr="003C132D">
        <w:rPr>
          <w:sz w:val="24"/>
        </w:rPr>
        <w:t>”</w:t>
      </w:r>
      <w:r w:rsidRPr="003C132D">
        <w:rPr>
          <w:rFonts w:hAnsi="宋体"/>
          <w:sz w:val="24"/>
        </w:rPr>
        <w:t>（以下简称</w:t>
      </w:r>
      <w:r w:rsidRPr="003C132D">
        <w:rPr>
          <w:sz w:val="24"/>
        </w:rPr>
        <w:t>“</w:t>
      </w:r>
      <w:r w:rsidR="000D2CBE" w:rsidRPr="00AD3A7C">
        <w:rPr>
          <w:rFonts w:ascii="宋体" w:hAnsi="宋体" w:hint="eastAsia"/>
          <w:sz w:val="24"/>
          <w:szCs w:val="20"/>
        </w:rPr>
        <w:t>网上</w:t>
      </w:r>
      <w:r w:rsidR="000D2CBE">
        <w:rPr>
          <w:rFonts w:ascii="宋体" w:hAnsi="宋体" w:hint="eastAsia"/>
          <w:sz w:val="24"/>
          <w:szCs w:val="20"/>
        </w:rPr>
        <w:t>直销</w:t>
      </w:r>
      <w:r w:rsidR="000D2CBE" w:rsidRPr="00AD3A7C">
        <w:rPr>
          <w:rFonts w:ascii="宋体" w:hAnsi="宋体" w:hint="eastAsia"/>
          <w:sz w:val="24"/>
          <w:szCs w:val="20"/>
        </w:rPr>
        <w:t>交易平台</w:t>
      </w:r>
      <w:r w:rsidRPr="003C132D">
        <w:rPr>
          <w:sz w:val="24"/>
        </w:rPr>
        <w:t>”</w:t>
      </w:r>
      <w:r w:rsidRPr="003C132D">
        <w:rPr>
          <w:rFonts w:hAnsi="宋体"/>
          <w:sz w:val="24"/>
        </w:rPr>
        <w:t>）办理开户和本基金前端基金份额的申购、赎回、定期定额投资和转换等业务。本公司暂不开展</w:t>
      </w:r>
      <w:r w:rsidR="000D2CBE" w:rsidRPr="00AD3A7C">
        <w:rPr>
          <w:rFonts w:ascii="宋体" w:hAnsi="宋体" w:hint="eastAsia"/>
          <w:sz w:val="24"/>
          <w:szCs w:val="20"/>
        </w:rPr>
        <w:t>网上</w:t>
      </w:r>
      <w:r w:rsidR="000D2CBE">
        <w:rPr>
          <w:rFonts w:ascii="宋体" w:hAnsi="宋体" w:hint="eastAsia"/>
          <w:sz w:val="24"/>
          <w:szCs w:val="20"/>
        </w:rPr>
        <w:t>直销</w:t>
      </w:r>
      <w:r w:rsidR="000D2CBE" w:rsidRPr="00AD3A7C">
        <w:rPr>
          <w:rFonts w:ascii="宋体" w:hAnsi="宋体" w:hint="eastAsia"/>
          <w:sz w:val="24"/>
          <w:szCs w:val="20"/>
        </w:rPr>
        <w:t>交易平台</w:t>
      </w:r>
      <w:r w:rsidRPr="003C132D">
        <w:rPr>
          <w:rFonts w:hAnsi="宋体"/>
          <w:sz w:val="24"/>
        </w:rPr>
        <w:t>后端基金份额的认</w:t>
      </w:r>
      <w:r w:rsidRPr="003C132D">
        <w:rPr>
          <w:sz w:val="24"/>
        </w:rPr>
        <w:t>/</w:t>
      </w:r>
      <w:r w:rsidRPr="003C132D">
        <w:rPr>
          <w:rFonts w:hAnsi="宋体"/>
          <w:sz w:val="24"/>
        </w:rPr>
        <w:t>申购业务，通过转托管转入网上直销</w:t>
      </w:r>
      <w:r w:rsidR="000D2CBE">
        <w:rPr>
          <w:rFonts w:hAnsi="宋体" w:hint="eastAsia"/>
          <w:sz w:val="24"/>
        </w:rPr>
        <w:t>交易</w:t>
      </w:r>
      <w:r w:rsidRPr="003C132D">
        <w:rPr>
          <w:rFonts w:hAnsi="宋体"/>
          <w:sz w:val="24"/>
        </w:rPr>
        <w:t>账户的后端收费模式的基金份额只能办理赎回业务。</w:t>
      </w:r>
      <w:r w:rsidR="00C37F3D" w:rsidRPr="00F03631">
        <w:rPr>
          <w:rFonts w:ascii="宋体" w:hAnsi="宋体"/>
          <w:sz w:val="24"/>
        </w:rPr>
        <w:t>通过网上直销</w:t>
      </w:r>
      <w:r w:rsidR="00C37F3D">
        <w:rPr>
          <w:rFonts w:ascii="宋体" w:hAnsi="宋体" w:hint="eastAsia"/>
          <w:sz w:val="24"/>
        </w:rPr>
        <w:t>交易平台</w:t>
      </w:r>
      <w:r w:rsidR="00C37F3D" w:rsidRPr="00F03631">
        <w:rPr>
          <w:rFonts w:ascii="宋体" w:hAnsi="宋体"/>
          <w:sz w:val="24"/>
        </w:rPr>
        <w:t>办理本基金前端基金份额申购和定期定额投资业务的个人投资者将享受前端申购费率优惠，</w:t>
      </w:r>
      <w:r w:rsidR="00C37F3D">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00C37F3D" w:rsidRPr="00F03631">
        <w:rPr>
          <w:rFonts w:ascii="宋体" w:hAnsi="宋体"/>
          <w:sz w:val="24"/>
        </w:rPr>
        <w:t>，其他费率标准不变。</w:t>
      </w:r>
      <w:r w:rsidRPr="003C132D">
        <w:rPr>
          <w:rFonts w:hAnsi="宋体"/>
          <w:sz w:val="24"/>
        </w:rPr>
        <w:t>具体优惠费率请参见公司网站列示的</w:t>
      </w:r>
      <w:r w:rsidR="000D2CBE" w:rsidRPr="00AD3A7C">
        <w:rPr>
          <w:rFonts w:ascii="宋体" w:hAnsi="宋体" w:hint="eastAsia"/>
          <w:sz w:val="24"/>
          <w:szCs w:val="20"/>
        </w:rPr>
        <w:t>网上</w:t>
      </w:r>
      <w:r w:rsidRPr="003C132D">
        <w:rPr>
          <w:rFonts w:hAnsi="宋体"/>
          <w:sz w:val="24"/>
        </w:rPr>
        <w:t>直销申购、定期定额投资及转换费率表或相关公告。</w:t>
      </w:r>
    </w:p>
    <w:p w:rsidR="002D2575" w:rsidRPr="003C132D" w:rsidRDefault="002D2575">
      <w:pPr>
        <w:spacing w:after="50" w:line="360" w:lineRule="auto"/>
        <w:ind w:firstLine="480"/>
      </w:pPr>
      <w:r w:rsidRPr="003C132D">
        <w:rPr>
          <w:rFonts w:hAnsi="宋体"/>
          <w:sz w:val="24"/>
        </w:rPr>
        <w:t>本公司基金网上直销业务已开通的银行卡及各银行卡交易金额限额请参阅本公司网站。</w:t>
      </w:r>
    </w:p>
    <w:p w:rsidR="002D2575" w:rsidRPr="003C132D" w:rsidRDefault="002D2575">
      <w:pPr>
        <w:spacing w:line="360" w:lineRule="auto"/>
        <w:ind w:firstLine="480"/>
        <w:rPr>
          <w:sz w:val="24"/>
        </w:rPr>
      </w:pPr>
      <w:r w:rsidRPr="003C132D">
        <w:rPr>
          <w:rFonts w:hAnsi="宋体"/>
          <w:sz w:val="24"/>
        </w:rPr>
        <w:t>个人投资者通过本基金管理人</w:t>
      </w:r>
      <w:r w:rsidR="000D2CBE" w:rsidRPr="00AD3A7C">
        <w:rPr>
          <w:rFonts w:ascii="宋体" w:hAnsi="宋体" w:hint="eastAsia"/>
          <w:sz w:val="24"/>
          <w:szCs w:val="20"/>
        </w:rPr>
        <w:t>网上</w:t>
      </w:r>
      <w:r w:rsidR="000D2CBE">
        <w:rPr>
          <w:rFonts w:ascii="宋体" w:hAnsi="宋体" w:hint="eastAsia"/>
          <w:sz w:val="24"/>
          <w:szCs w:val="20"/>
        </w:rPr>
        <w:t>直销</w:t>
      </w:r>
      <w:r w:rsidR="000D2CBE" w:rsidRPr="00AD3A7C">
        <w:rPr>
          <w:rFonts w:ascii="宋体" w:hAnsi="宋体" w:hint="eastAsia"/>
          <w:sz w:val="24"/>
          <w:szCs w:val="20"/>
        </w:rPr>
        <w:t>交易平台</w:t>
      </w:r>
      <w:r w:rsidRPr="003C132D">
        <w:rPr>
          <w:rFonts w:hAnsi="宋体"/>
          <w:sz w:val="24"/>
        </w:rPr>
        <w:t>申购本基金前端基金份额的单笔最低金额为</w:t>
      </w:r>
      <w:r w:rsidRPr="003C132D">
        <w:rPr>
          <w:sz w:val="24"/>
        </w:rPr>
        <w:t>1000</w:t>
      </w:r>
      <w:r w:rsidRPr="003C132D">
        <w:rPr>
          <w:rFonts w:hAnsi="宋体"/>
          <w:sz w:val="24"/>
        </w:rPr>
        <w:t>元（含），单笔定期定额投资最低金额为</w:t>
      </w:r>
      <w:r w:rsidRPr="003C132D">
        <w:rPr>
          <w:sz w:val="24"/>
        </w:rPr>
        <w:t>100</w:t>
      </w:r>
      <w:r w:rsidRPr="003C132D">
        <w:rPr>
          <w:rFonts w:hAnsi="宋体"/>
          <w:sz w:val="24"/>
        </w:rPr>
        <w:t>元（含），不受网上直销日常申购的最低金额限制；单笔转换份额不得低于</w:t>
      </w:r>
      <w:r w:rsidR="000D2CBE">
        <w:rPr>
          <w:rFonts w:hint="eastAsia"/>
          <w:sz w:val="24"/>
        </w:rPr>
        <w:t>1</w:t>
      </w:r>
      <w:r w:rsidRPr="003C132D">
        <w:rPr>
          <w:sz w:val="24"/>
        </w:rPr>
        <w:t>00</w:t>
      </w:r>
      <w:r w:rsidRPr="003C132D">
        <w:rPr>
          <w:rFonts w:hAnsi="宋体"/>
          <w:sz w:val="24"/>
        </w:rPr>
        <w:t>份，投资者可将</w:t>
      </w:r>
      <w:r w:rsidRPr="003C132D">
        <w:rPr>
          <w:rFonts w:hAnsi="宋体"/>
          <w:sz w:val="24"/>
        </w:rPr>
        <w:lastRenderedPageBreak/>
        <w:t>其全部或部分基金份额转换成其它基金，单笔转换申请不受转入基金最低申购限额限制。</w:t>
      </w:r>
    </w:p>
    <w:p w:rsidR="002D2575" w:rsidRPr="003C132D" w:rsidRDefault="002D2575">
      <w:pPr>
        <w:widowControl/>
        <w:spacing w:line="360" w:lineRule="auto"/>
        <w:ind w:firstLineChars="200" w:firstLine="480"/>
        <w:rPr>
          <w:kern w:val="0"/>
          <w:sz w:val="24"/>
        </w:rPr>
      </w:pPr>
      <w:r w:rsidRPr="003C132D">
        <w:rPr>
          <w:rFonts w:hAnsi="宋体"/>
          <w:sz w:val="24"/>
        </w:rPr>
        <w:t>本基金管理人可根据业务情况调整上述交易费用和限额要求，并依据相关法规的要求提前进行公告。</w:t>
      </w:r>
    </w:p>
    <w:p w:rsidR="002D2575" w:rsidRPr="003C132D" w:rsidRDefault="002D2575">
      <w:pPr>
        <w:adjustRightInd w:val="0"/>
        <w:snapToGrid w:val="0"/>
        <w:spacing w:line="360" w:lineRule="auto"/>
        <w:ind w:firstLineChars="200" w:firstLine="480"/>
        <w:rPr>
          <w:sz w:val="24"/>
        </w:rPr>
      </w:pPr>
      <w:r w:rsidRPr="003C132D">
        <w:rPr>
          <w:kern w:val="0"/>
          <w:sz w:val="24"/>
        </w:rPr>
        <w:t>4</w:t>
      </w:r>
      <w:r w:rsidRPr="003C132D">
        <w:rPr>
          <w:rFonts w:hAnsi="宋体"/>
          <w:kern w:val="0"/>
          <w:sz w:val="24"/>
        </w:rPr>
        <w:t>、基金管理人可以根据法律法规规定及基金合同调整申购费率和赎回费率</w:t>
      </w:r>
      <w:r w:rsidRPr="003C132D">
        <w:rPr>
          <w:kern w:val="0"/>
          <w:sz w:val="24"/>
        </w:rPr>
        <w:t>,</w:t>
      </w:r>
      <w:r w:rsidRPr="003C132D">
        <w:rPr>
          <w:rFonts w:hAnsi="宋体"/>
          <w:kern w:val="0"/>
          <w:sz w:val="24"/>
        </w:rPr>
        <w:t>最新的申购费率和赎回费率在更新的招募说明书中列示。费率如发生变更</w:t>
      </w:r>
      <w:r w:rsidRPr="003C132D">
        <w:rPr>
          <w:kern w:val="0"/>
          <w:sz w:val="24"/>
        </w:rPr>
        <w:t>,</w:t>
      </w:r>
      <w:r w:rsidRPr="003C132D">
        <w:rPr>
          <w:rFonts w:hAnsi="宋体"/>
          <w:kern w:val="0"/>
          <w:sz w:val="24"/>
        </w:rPr>
        <w:t>基金管理人最迟应于新的费率开始实施</w:t>
      </w:r>
      <w:r w:rsidRPr="003C132D">
        <w:rPr>
          <w:kern w:val="0"/>
          <w:sz w:val="24"/>
        </w:rPr>
        <w:t>3</w:t>
      </w:r>
      <w:r w:rsidRPr="003C132D">
        <w:rPr>
          <w:rFonts w:hAnsi="宋体"/>
          <w:kern w:val="0"/>
          <w:sz w:val="24"/>
        </w:rPr>
        <w:t>个工作日前在指定媒体上公告。</w:t>
      </w:r>
    </w:p>
    <w:p w:rsidR="002D2575" w:rsidRPr="003C132D" w:rsidRDefault="002D2575">
      <w:pPr>
        <w:snapToGrid w:val="0"/>
        <w:spacing w:line="360" w:lineRule="auto"/>
        <w:ind w:firstLineChars="200" w:firstLine="482"/>
        <w:rPr>
          <w:b/>
          <w:color w:val="000000"/>
          <w:kern w:val="0"/>
          <w:sz w:val="24"/>
        </w:rPr>
      </w:pPr>
      <w:r w:rsidRPr="003C132D">
        <w:rPr>
          <w:b/>
          <w:color w:val="000000"/>
          <w:kern w:val="0"/>
          <w:sz w:val="24"/>
        </w:rPr>
        <w:t>（七）申购和赎回的数额和价格</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1</w:t>
      </w:r>
      <w:r w:rsidRPr="003C132D">
        <w:rPr>
          <w:color w:val="000000"/>
          <w:kern w:val="0"/>
          <w:sz w:val="24"/>
        </w:rPr>
        <w:t>、申购和赎回数额、余额的处理方式</w:t>
      </w:r>
    </w:p>
    <w:p w:rsidR="002D2575" w:rsidRPr="003C132D" w:rsidRDefault="002D2575">
      <w:pPr>
        <w:spacing w:line="360" w:lineRule="auto"/>
        <w:ind w:firstLineChars="200" w:firstLine="480"/>
        <w:rPr>
          <w:color w:val="000000"/>
          <w:sz w:val="24"/>
        </w:rPr>
      </w:pPr>
      <w:r w:rsidRPr="003C132D">
        <w:rPr>
          <w:color w:val="000000"/>
          <w:kern w:val="0"/>
          <w:sz w:val="24"/>
        </w:rPr>
        <w:t>（</w:t>
      </w:r>
      <w:r w:rsidRPr="003C132D">
        <w:rPr>
          <w:color w:val="000000"/>
          <w:kern w:val="0"/>
          <w:sz w:val="24"/>
        </w:rPr>
        <w:t>1</w:t>
      </w:r>
      <w:r w:rsidRPr="003C132D">
        <w:rPr>
          <w:color w:val="000000"/>
          <w:kern w:val="0"/>
          <w:sz w:val="24"/>
        </w:rPr>
        <w:t>）</w:t>
      </w:r>
      <w:r w:rsidRPr="003C132D">
        <w:rPr>
          <w:color w:val="000000"/>
          <w:sz w:val="24"/>
          <w:szCs w:val="21"/>
        </w:rPr>
        <w:t>申购份额余额的处理方式：</w:t>
      </w:r>
      <w:r w:rsidRPr="003C132D">
        <w:rPr>
          <w:rFonts w:hAnsi="宋体"/>
          <w:color w:val="000000"/>
          <w:sz w:val="24"/>
        </w:rPr>
        <w:t>申购的有效份额为按实际确认的申购金额在扣除相应的费用后，以当日基金份额净值为基准计算，场外申购份额计算结果保留到小数点后</w:t>
      </w:r>
      <w:r w:rsidRPr="003C132D">
        <w:rPr>
          <w:color w:val="000000"/>
          <w:sz w:val="24"/>
        </w:rPr>
        <w:t>2</w:t>
      </w:r>
      <w:r w:rsidRPr="003C132D">
        <w:rPr>
          <w:rFonts w:hAnsi="宋体"/>
          <w:color w:val="000000"/>
          <w:sz w:val="24"/>
        </w:rPr>
        <w:t>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rsidR="002D2575" w:rsidRPr="003C132D" w:rsidRDefault="002D2575">
      <w:pPr>
        <w:spacing w:line="360" w:lineRule="auto"/>
        <w:ind w:firstLineChars="200" w:firstLine="480"/>
        <w:rPr>
          <w:color w:val="000000"/>
          <w:sz w:val="24"/>
        </w:rPr>
      </w:pPr>
      <w:r w:rsidRPr="003C132D">
        <w:rPr>
          <w:color w:val="000000"/>
          <w:kern w:val="0"/>
          <w:sz w:val="24"/>
        </w:rPr>
        <w:t>（</w:t>
      </w:r>
      <w:r w:rsidRPr="003C132D">
        <w:rPr>
          <w:color w:val="000000"/>
          <w:kern w:val="0"/>
          <w:sz w:val="24"/>
        </w:rPr>
        <w:t>2</w:t>
      </w:r>
      <w:r w:rsidRPr="003C132D">
        <w:rPr>
          <w:color w:val="000000"/>
          <w:kern w:val="0"/>
          <w:sz w:val="24"/>
        </w:rPr>
        <w:t>）赎回金额的处理方式：</w:t>
      </w:r>
      <w:r w:rsidRPr="003C132D">
        <w:rPr>
          <w:rFonts w:hAnsi="宋体"/>
          <w:color w:val="000000"/>
          <w:sz w:val="24"/>
        </w:rPr>
        <w:t>赎回金额为按实际确认的有效赎回份额乘以当日基金份额净值并扣除相应的费用，赎回金额计算结果保留到小数点后</w:t>
      </w:r>
      <w:r w:rsidRPr="003C132D">
        <w:rPr>
          <w:color w:val="000000"/>
          <w:sz w:val="24"/>
        </w:rPr>
        <w:t>2</w:t>
      </w:r>
      <w:r w:rsidRPr="003C132D">
        <w:rPr>
          <w:rFonts w:hAnsi="宋体"/>
          <w:color w:val="000000"/>
          <w:sz w:val="24"/>
        </w:rPr>
        <w:t>位，小数点后两位以后的部分四舍五入，由此产生的误差计入基金财产。</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2</w:t>
      </w:r>
      <w:r w:rsidRPr="003C132D">
        <w:rPr>
          <w:color w:val="000000"/>
          <w:kern w:val="0"/>
          <w:sz w:val="24"/>
        </w:rPr>
        <w:t>、申购份额的计算</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场外申购可以采取前端收费模式和后端收费模式，场内申购目前只支持前端收费模式。</w:t>
      </w:r>
    </w:p>
    <w:p w:rsidR="002D2575" w:rsidRPr="003C132D" w:rsidRDefault="002D2575">
      <w:pPr>
        <w:widowControl/>
        <w:spacing w:line="360" w:lineRule="auto"/>
        <w:ind w:rightChars="-85" w:right="-178" w:firstLineChars="200" w:firstLine="480"/>
        <w:rPr>
          <w:color w:val="000000"/>
          <w:kern w:val="0"/>
          <w:sz w:val="24"/>
        </w:rPr>
      </w:pPr>
      <w:r w:rsidRPr="003C132D">
        <w:rPr>
          <w:color w:val="000000"/>
          <w:kern w:val="0"/>
          <w:sz w:val="24"/>
        </w:rPr>
        <w:t>（</w:t>
      </w:r>
      <w:r w:rsidRPr="003C132D">
        <w:rPr>
          <w:color w:val="000000"/>
          <w:kern w:val="0"/>
          <w:sz w:val="24"/>
        </w:rPr>
        <w:t>1</w:t>
      </w:r>
      <w:r w:rsidRPr="003C132D">
        <w:rPr>
          <w:rFonts w:hAnsi="宋体"/>
          <w:color w:val="000000"/>
          <w:kern w:val="0"/>
          <w:sz w:val="24"/>
        </w:rPr>
        <w:t>）前端收费模式：</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申购总金额</w:t>
      </w:r>
      <w:r w:rsidRPr="003C132D">
        <w:rPr>
          <w:color w:val="000000"/>
          <w:kern w:val="0"/>
          <w:sz w:val="24"/>
        </w:rPr>
        <w:t>=</w:t>
      </w:r>
      <w:r w:rsidRPr="003C132D">
        <w:rPr>
          <w:rFonts w:hAnsi="宋体"/>
          <w:color w:val="000000"/>
          <w:kern w:val="0"/>
          <w:sz w:val="24"/>
        </w:rPr>
        <w:t>申请总金额</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净申购金额</w:t>
      </w:r>
      <w:r w:rsidRPr="003C132D">
        <w:rPr>
          <w:color w:val="000000"/>
          <w:kern w:val="0"/>
          <w:sz w:val="24"/>
        </w:rPr>
        <w:t>=</w:t>
      </w:r>
      <w:r w:rsidRPr="003C132D">
        <w:rPr>
          <w:rFonts w:hAnsi="宋体"/>
          <w:color w:val="000000"/>
          <w:kern w:val="0"/>
          <w:sz w:val="24"/>
        </w:rPr>
        <w:t>申购总金额</w:t>
      </w:r>
      <w:r w:rsidRPr="003C132D">
        <w:rPr>
          <w:color w:val="000000"/>
          <w:kern w:val="0"/>
          <w:sz w:val="24"/>
        </w:rPr>
        <w:t>/</w:t>
      </w:r>
      <w:r w:rsidRPr="003C132D">
        <w:rPr>
          <w:rFonts w:hAnsi="宋体"/>
          <w:color w:val="000000"/>
          <w:kern w:val="0"/>
          <w:sz w:val="24"/>
        </w:rPr>
        <w:t>（</w:t>
      </w:r>
      <w:r w:rsidRPr="003C132D">
        <w:rPr>
          <w:color w:val="000000"/>
          <w:kern w:val="0"/>
          <w:sz w:val="24"/>
        </w:rPr>
        <w:t>1+</w:t>
      </w:r>
      <w:r w:rsidRPr="003C132D">
        <w:rPr>
          <w:rFonts w:hAnsi="宋体"/>
          <w:color w:val="000000"/>
          <w:kern w:val="0"/>
          <w:sz w:val="24"/>
        </w:rPr>
        <w:t>申购费率）</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（注：对于适用固定金额申购费用的申购，净申购金额＝申购总金额－固定申购费用金额）</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申购费用</w:t>
      </w:r>
      <w:r w:rsidRPr="003C132D">
        <w:rPr>
          <w:color w:val="000000"/>
          <w:kern w:val="0"/>
          <w:sz w:val="24"/>
        </w:rPr>
        <w:t>=</w:t>
      </w:r>
      <w:r w:rsidRPr="003C132D">
        <w:rPr>
          <w:rFonts w:hAnsi="宋体"/>
          <w:color w:val="000000"/>
          <w:kern w:val="0"/>
          <w:sz w:val="24"/>
        </w:rPr>
        <w:t>申购总金额</w:t>
      </w:r>
      <w:r w:rsidRPr="003C132D">
        <w:rPr>
          <w:color w:val="000000"/>
          <w:kern w:val="0"/>
          <w:sz w:val="24"/>
        </w:rPr>
        <w:t>-</w:t>
      </w:r>
      <w:r w:rsidRPr="003C132D">
        <w:rPr>
          <w:rFonts w:hAnsi="宋体"/>
          <w:color w:val="000000"/>
          <w:kern w:val="0"/>
          <w:sz w:val="24"/>
        </w:rPr>
        <w:t>净申购金额</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（注：对于适用固定金额申购费用的申购，申购费用＝固定申购费用金额）</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申购份额</w:t>
      </w:r>
      <w:r w:rsidRPr="003C132D">
        <w:rPr>
          <w:color w:val="000000"/>
          <w:kern w:val="0"/>
          <w:sz w:val="24"/>
        </w:rPr>
        <w:t>=</w:t>
      </w:r>
      <w:r w:rsidRPr="003C132D">
        <w:rPr>
          <w:rFonts w:hAnsi="宋体"/>
          <w:color w:val="000000"/>
          <w:kern w:val="0"/>
          <w:sz w:val="24"/>
        </w:rPr>
        <w:t>（申购总金额</w:t>
      </w:r>
      <w:r w:rsidRPr="003C132D">
        <w:rPr>
          <w:color w:val="000000"/>
          <w:kern w:val="0"/>
          <w:sz w:val="24"/>
        </w:rPr>
        <w:t>-</w:t>
      </w:r>
      <w:r w:rsidRPr="003C132D">
        <w:rPr>
          <w:rFonts w:hAnsi="宋体"/>
          <w:color w:val="000000"/>
          <w:kern w:val="0"/>
          <w:sz w:val="24"/>
        </w:rPr>
        <w:t>申购费用）</w:t>
      </w:r>
      <w:r w:rsidRPr="003C132D">
        <w:rPr>
          <w:color w:val="000000"/>
          <w:kern w:val="0"/>
          <w:sz w:val="24"/>
        </w:rPr>
        <w:t>/ T</w:t>
      </w:r>
      <w:r w:rsidRPr="003C132D">
        <w:rPr>
          <w:rFonts w:hAnsi="宋体"/>
          <w:color w:val="000000"/>
          <w:kern w:val="0"/>
          <w:sz w:val="24"/>
        </w:rPr>
        <w:t>日基金份额净值</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lastRenderedPageBreak/>
        <w:t>场内申购金额的有效份额保留到整数位，剩余部分对应申购资金返还投资者。</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例一：某投资者投资</w:t>
      </w:r>
      <w:r w:rsidRPr="003C132D">
        <w:rPr>
          <w:color w:val="000000"/>
          <w:kern w:val="0"/>
          <w:sz w:val="24"/>
        </w:rPr>
        <w:t>40,000</w:t>
      </w:r>
      <w:r w:rsidRPr="003C132D">
        <w:rPr>
          <w:rFonts w:hAnsi="宋体"/>
          <w:color w:val="000000"/>
          <w:kern w:val="0"/>
          <w:sz w:val="24"/>
        </w:rPr>
        <w:t>元申购本基金（非网上交易），假设申购当日基金份额净值为</w:t>
      </w:r>
      <w:r w:rsidRPr="003C132D">
        <w:rPr>
          <w:color w:val="000000"/>
          <w:kern w:val="0"/>
          <w:sz w:val="24"/>
        </w:rPr>
        <w:t>1.040</w:t>
      </w:r>
      <w:r w:rsidRPr="003C132D">
        <w:rPr>
          <w:rFonts w:hAnsi="宋体"/>
          <w:color w:val="000000"/>
          <w:kern w:val="0"/>
          <w:sz w:val="24"/>
        </w:rPr>
        <w:t>元，如果其选择前端收费方式，申购费率为</w:t>
      </w:r>
      <w:r w:rsidRPr="003C132D">
        <w:rPr>
          <w:color w:val="000000"/>
          <w:kern w:val="0"/>
          <w:sz w:val="24"/>
        </w:rPr>
        <w:t>1.5%</w:t>
      </w:r>
      <w:r w:rsidRPr="003C132D">
        <w:rPr>
          <w:rFonts w:hAnsi="宋体"/>
          <w:color w:val="000000"/>
          <w:kern w:val="0"/>
          <w:sz w:val="24"/>
        </w:rPr>
        <w:t>，则其可得到的申购份额为：</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申购总金额＝</w:t>
      </w:r>
      <w:r w:rsidRPr="003C132D">
        <w:rPr>
          <w:color w:val="000000"/>
          <w:kern w:val="0"/>
          <w:sz w:val="24"/>
        </w:rPr>
        <w:t>40,000</w:t>
      </w:r>
      <w:r w:rsidRPr="003C132D">
        <w:rPr>
          <w:rFonts w:hAnsi="宋体"/>
          <w:color w:val="000000"/>
          <w:kern w:val="0"/>
          <w:sz w:val="24"/>
        </w:rPr>
        <w:t>元</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净申购金额</w:t>
      </w:r>
      <w:r w:rsidRPr="003C132D">
        <w:rPr>
          <w:color w:val="000000"/>
          <w:kern w:val="0"/>
          <w:sz w:val="24"/>
        </w:rPr>
        <w:t>=40,000/</w:t>
      </w:r>
      <w:r w:rsidRPr="003C132D">
        <w:rPr>
          <w:rFonts w:hAnsi="宋体"/>
          <w:color w:val="000000"/>
          <w:kern w:val="0"/>
          <w:sz w:val="24"/>
        </w:rPr>
        <w:t>（</w:t>
      </w:r>
      <w:r w:rsidRPr="003C132D">
        <w:rPr>
          <w:color w:val="000000"/>
          <w:kern w:val="0"/>
          <w:sz w:val="24"/>
        </w:rPr>
        <w:t>1+1.5%</w:t>
      </w:r>
      <w:r w:rsidRPr="003C132D">
        <w:rPr>
          <w:rFonts w:hAnsi="宋体"/>
          <w:color w:val="000000"/>
          <w:kern w:val="0"/>
          <w:sz w:val="24"/>
        </w:rPr>
        <w:t>）</w:t>
      </w:r>
      <w:r w:rsidRPr="003C132D">
        <w:rPr>
          <w:color w:val="000000"/>
          <w:kern w:val="0"/>
          <w:sz w:val="24"/>
        </w:rPr>
        <w:t>=39,408.87</w:t>
      </w:r>
      <w:r w:rsidRPr="003C132D">
        <w:rPr>
          <w:rFonts w:hAnsi="宋体"/>
          <w:color w:val="000000"/>
          <w:kern w:val="0"/>
          <w:sz w:val="24"/>
        </w:rPr>
        <w:t>元</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申购费用</w:t>
      </w:r>
      <w:r w:rsidRPr="003C132D">
        <w:rPr>
          <w:color w:val="000000"/>
          <w:kern w:val="0"/>
          <w:sz w:val="24"/>
        </w:rPr>
        <w:t>=40,000-39,408.87=591.13</w:t>
      </w:r>
      <w:r w:rsidRPr="003C132D">
        <w:rPr>
          <w:rFonts w:hAnsi="宋体"/>
          <w:color w:val="000000"/>
          <w:kern w:val="0"/>
          <w:sz w:val="24"/>
        </w:rPr>
        <w:t>元</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申购份额</w:t>
      </w:r>
      <w:r w:rsidRPr="003C132D">
        <w:rPr>
          <w:color w:val="000000"/>
          <w:kern w:val="0"/>
          <w:sz w:val="24"/>
        </w:rPr>
        <w:t>=</w:t>
      </w:r>
      <w:r w:rsidRPr="003C132D">
        <w:rPr>
          <w:rFonts w:hAnsi="宋体"/>
          <w:color w:val="000000"/>
          <w:kern w:val="0"/>
          <w:sz w:val="24"/>
        </w:rPr>
        <w:t>（</w:t>
      </w:r>
      <w:r w:rsidRPr="003C132D">
        <w:rPr>
          <w:color w:val="000000"/>
          <w:kern w:val="0"/>
          <w:sz w:val="24"/>
        </w:rPr>
        <w:t>40,000-591.13</w:t>
      </w:r>
      <w:r w:rsidRPr="003C132D">
        <w:rPr>
          <w:rFonts w:hAnsi="宋体"/>
          <w:color w:val="000000"/>
          <w:kern w:val="0"/>
          <w:sz w:val="24"/>
        </w:rPr>
        <w:t>）</w:t>
      </w:r>
      <w:r w:rsidRPr="003C132D">
        <w:rPr>
          <w:color w:val="000000"/>
          <w:kern w:val="0"/>
          <w:sz w:val="24"/>
        </w:rPr>
        <w:t>/1.040=37,893.14</w:t>
      </w:r>
      <w:r w:rsidRPr="003C132D">
        <w:rPr>
          <w:rFonts w:hAnsi="宋体"/>
          <w:color w:val="000000"/>
          <w:kern w:val="0"/>
          <w:sz w:val="24"/>
        </w:rPr>
        <w:t>份</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如果投资者是场外申购，申购份额为</w:t>
      </w:r>
      <w:r w:rsidRPr="003C132D">
        <w:rPr>
          <w:color w:val="000000"/>
          <w:kern w:val="0"/>
          <w:sz w:val="24"/>
        </w:rPr>
        <w:t>37,893.14</w:t>
      </w:r>
      <w:r w:rsidRPr="003C132D">
        <w:rPr>
          <w:rFonts w:hAnsi="宋体"/>
          <w:color w:val="000000"/>
          <w:kern w:val="0"/>
          <w:sz w:val="24"/>
        </w:rPr>
        <w:t>份。</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如果投资者是场内申购，则申购份额为</w:t>
      </w:r>
      <w:r w:rsidRPr="003C132D">
        <w:rPr>
          <w:color w:val="000000"/>
          <w:kern w:val="0"/>
          <w:sz w:val="24"/>
        </w:rPr>
        <w:t>37,893</w:t>
      </w:r>
      <w:r w:rsidRPr="003C132D">
        <w:rPr>
          <w:rFonts w:hAnsi="宋体"/>
          <w:color w:val="000000"/>
          <w:kern w:val="0"/>
          <w:sz w:val="24"/>
        </w:rPr>
        <w:t>份，其余</w:t>
      </w:r>
      <w:r w:rsidRPr="003C132D">
        <w:rPr>
          <w:color w:val="000000"/>
          <w:kern w:val="0"/>
          <w:sz w:val="24"/>
        </w:rPr>
        <w:t>0.14</w:t>
      </w:r>
      <w:r w:rsidRPr="003C132D">
        <w:rPr>
          <w:rFonts w:hAnsi="宋体"/>
          <w:color w:val="000000"/>
          <w:kern w:val="0"/>
          <w:sz w:val="24"/>
        </w:rPr>
        <w:t>份对应金额返回给投资者。</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w:t>
      </w:r>
      <w:r w:rsidRPr="003C132D">
        <w:rPr>
          <w:color w:val="000000"/>
          <w:kern w:val="0"/>
          <w:sz w:val="24"/>
        </w:rPr>
        <w:t>2</w:t>
      </w:r>
      <w:r w:rsidRPr="003C132D">
        <w:rPr>
          <w:rFonts w:hAnsi="宋体"/>
          <w:color w:val="000000"/>
          <w:kern w:val="0"/>
          <w:sz w:val="24"/>
        </w:rPr>
        <w:t>）后端收费模式：</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申购总金额</w:t>
      </w:r>
      <w:r w:rsidRPr="003C132D">
        <w:rPr>
          <w:color w:val="000000"/>
          <w:kern w:val="0"/>
          <w:sz w:val="24"/>
        </w:rPr>
        <w:t>=</w:t>
      </w:r>
      <w:r w:rsidRPr="003C132D">
        <w:rPr>
          <w:rFonts w:hAnsi="宋体"/>
          <w:color w:val="000000"/>
          <w:kern w:val="0"/>
          <w:sz w:val="24"/>
        </w:rPr>
        <w:t>申请总金额</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申购份额＝申购总金额</w:t>
      </w:r>
      <w:r w:rsidRPr="003C132D">
        <w:rPr>
          <w:color w:val="000000"/>
          <w:kern w:val="0"/>
          <w:sz w:val="24"/>
        </w:rPr>
        <w:t>/T</w:t>
      </w:r>
      <w:r w:rsidRPr="003C132D">
        <w:rPr>
          <w:rFonts w:hAnsi="宋体"/>
          <w:color w:val="000000"/>
          <w:kern w:val="0"/>
          <w:sz w:val="24"/>
        </w:rPr>
        <w:t>日基金份额净值</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当投资者提出赎回时，后端认购费用的计算方法为：</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后端申购费用＝赎回份额</w:t>
      </w:r>
      <w:r w:rsidRPr="003C132D">
        <w:rPr>
          <w:color w:val="000000"/>
          <w:kern w:val="0"/>
          <w:sz w:val="24"/>
        </w:rPr>
        <w:t>×</w:t>
      </w:r>
      <w:r w:rsidRPr="003C132D">
        <w:rPr>
          <w:rFonts w:hAnsi="宋体"/>
          <w:color w:val="000000"/>
          <w:kern w:val="0"/>
          <w:sz w:val="24"/>
        </w:rPr>
        <w:t>申购日基金份额净值</w:t>
      </w:r>
      <w:r w:rsidRPr="003C132D">
        <w:rPr>
          <w:color w:val="000000"/>
          <w:kern w:val="0"/>
          <w:sz w:val="24"/>
        </w:rPr>
        <w:t>×</w:t>
      </w:r>
      <w:r w:rsidRPr="003C132D">
        <w:rPr>
          <w:rFonts w:hAnsi="宋体"/>
          <w:color w:val="000000"/>
          <w:kern w:val="0"/>
          <w:sz w:val="24"/>
        </w:rPr>
        <w:t>后端申购费率</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例二：某投资者投资</w:t>
      </w:r>
      <w:r w:rsidRPr="003C132D">
        <w:rPr>
          <w:color w:val="000000"/>
          <w:kern w:val="0"/>
          <w:sz w:val="24"/>
        </w:rPr>
        <w:t>40,000</w:t>
      </w:r>
      <w:r w:rsidRPr="003C132D">
        <w:rPr>
          <w:rFonts w:hAnsi="宋体"/>
          <w:color w:val="000000"/>
          <w:kern w:val="0"/>
          <w:sz w:val="24"/>
        </w:rPr>
        <w:t>元申购本基金，假设申购当日基金份额净值为</w:t>
      </w:r>
      <w:r w:rsidRPr="003C132D">
        <w:rPr>
          <w:color w:val="000000"/>
          <w:kern w:val="0"/>
          <w:sz w:val="24"/>
        </w:rPr>
        <w:t>1.040</w:t>
      </w:r>
      <w:r w:rsidRPr="003C132D">
        <w:rPr>
          <w:rFonts w:hAnsi="宋体"/>
          <w:color w:val="000000"/>
          <w:kern w:val="0"/>
          <w:sz w:val="24"/>
        </w:rPr>
        <w:t>元，如果其选择后端收费方式，则其可得到的申购份额为：</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申购份额</w:t>
      </w:r>
      <w:r w:rsidRPr="003C132D">
        <w:rPr>
          <w:color w:val="000000"/>
          <w:kern w:val="0"/>
          <w:sz w:val="24"/>
        </w:rPr>
        <w:t xml:space="preserve"> </w:t>
      </w:r>
      <w:r w:rsidRPr="003C132D">
        <w:rPr>
          <w:rFonts w:hAnsi="宋体"/>
          <w:color w:val="000000"/>
          <w:kern w:val="0"/>
          <w:sz w:val="24"/>
        </w:rPr>
        <w:t>＝</w:t>
      </w:r>
      <w:r w:rsidRPr="003C132D">
        <w:rPr>
          <w:color w:val="000000"/>
          <w:kern w:val="0"/>
          <w:sz w:val="24"/>
        </w:rPr>
        <w:t xml:space="preserve"> 40,000 / 1.040 </w:t>
      </w:r>
      <w:r w:rsidRPr="003C132D">
        <w:rPr>
          <w:rFonts w:hAnsi="宋体"/>
          <w:color w:val="000000"/>
          <w:kern w:val="0"/>
          <w:sz w:val="24"/>
        </w:rPr>
        <w:t>＝</w:t>
      </w:r>
      <w:r w:rsidRPr="003C132D">
        <w:rPr>
          <w:color w:val="000000"/>
          <w:kern w:val="0"/>
          <w:sz w:val="24"/>
        </w:rPr>
        <w:t xml:space="preserve"> 38,461.54</w:t>
      </w:r>
      <w:r w:rsidRPr="003C132D">
        <w:rPr>
          <w:rFonts w:hAnsi="宋体"/>
          <w:color w:val="000000"/>
          <w:kern w:val="0"/>
          <w:sz w:val="24"/>
        </w:rPr>
        <w:t>份</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即：投资者投资</w:t>
      </w:r>
      <w:r w:rsidRPr="003C132D">
        <w:rPr>
          <w:color w:val="000000"/>
          <w:kern w:val="0"/>
          <w:sz w:val="24"/>
        </w:rPr>
        <w:t>40,000</w:t>
      </w:r>
      <w:r w:rsidRPr="003C132D">
        <w:rPr>
          <w:rFonts w:hAnsi="宋体"/>
          <w:color w:val="000000"/>
          <w:kern w:val="0"/>
          <w:sz w:val="24"/>
        </w:rPr>
        <w:t>元申购本基金，假设申购当日基金份额净值为</w:t>
      </w:r>
      <w:r w:rsidRPr="003C132D">
        <w:rPr>
          <w:color w:val="000000"/>
          <w:kern w:val="0"/>
          <w:sz w:val="24"/>
        </w:rPr>
        <w:t>1.040</w:t>
      </w:r>
      <w:r w:rsidRPr="003C132D">
        <w:rPr>
          <w:rFonts w:hAnsi="宋体"/>
          <w:color w:val="000000"/>
          <w:kern w:val="0"/>
          <w:sz w:val="24"/>
        </w:rPr>
        <w:t>元，则可得到</w:t>
      </w:r>
      <w:r w:rsidRPr="003C132D">
        <w:rPr>
          <w:color w:val="000000"/>
          <w:kern w:val="0"/>
          <w:sz w:val="24"/>
        </w:rPr>
        <w:t>38,461.54</w:t>
      </w:r>
      <w:r w:rsidRPr="003C132D">
        <w:rPr>
          <w:rFonts w:hAnsi="宋体"/>
          <w:color w:val="000000"/>
          <w:kern w:val="0"/>
          <w:sz w:val="24"/>
        </w:rPr>
        <w:t>份基金份额，但其在赎回时需根据其持有时间按对应的后端申购费率交纳后端申购费用。</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3</w:t>
      </w:r>
      <w:r w:rsidRPr="003C132D">
        <w:rPr>
          <w:rFonts w:hAnsi="宋体"/>
          <w:color w:val="000000"/>
          <w:kern w:val="0"/>
          <w:sz w:val="24"/>
        </w:rPr>
        <w:t>、赎回金额的计算</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赎回金额为按实际确认的有效赎回份额乘以当日基金份额净值并扣除相应的费用，赎回金额单位为元，计算结果保留到小数点后两位，第三位四舍五入。</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w:t>
      </w:r>
      <w:r w:rsidRPr="003C132D">
        <w:rPr>
          <w:color w:val="000000"/>
          <w:kern w:val="0"/>
          <w:sz w:val="24"/>
        </w:rPr>
        <w:t>1</w:t>
      </w:r>
      <w:r w:rsidRPr="003C132D">
        <w:rPr>
          <w:rFonts w:hAnsi="宋体"/>
          <w:color w:val="000000"/>
          <w:kern w:val="0"/>
          <w:sz w:val="24"/>
        </w:rPr>
        <w:t>）如果投资者在认（申）购时选择交纳前端认（申）购费用，则赎回金额的计算方法如下：</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赎回费用</w:t>
      </w:r>
      <w:r w:rsidRPr="003C132D">
        <w:rPr>
          <w:color w:val="000000"/>
          <w:kern w:val="0"/>
          <w:sz w:val="24"/>
        </w:rPr>
        <w:t>=</w:t>
      </w:r>
      <w:r w:rsidRPr="003C132D">
        <w:rPr>
          <w:rFonts w:hAnsi="宋体"/>
          <w:color w:val="000000"/>
          <w:kern w:val="0"/>
          <w:sz w:val="24"/>
        </w:rPr>
        <w:t>赎回份额</w:t>
      </w:r>
      <w:r w:rsidRPr="003C132D">
        <w:rPr>
          <w:color w:val="000000"/>
          <w:kern w:val="0"/>
          <w:sz w:val="24"/>
        </w:rPr>
        <w:t>×</w:t>
      </w:r>
      <w:bookmarkStart w:id="41" w:name="_Hlt80704858"/>
      <w:bookmarkEnd w:id="41"/>
      <w:r w:rsidRPr="003C132D">
        <w:rPr>
          <w:color w:val="000000"/>
          <w:kern w:val="0"/>
          <w:sz w:val="24"/>
        </w:rPr>
        <w:t>T</w:t>
      </w:r>
      <w:r w:rsidRPr="003C132D">
        <w:rPr>
          <w:rFonts w:hAnsi="宋体"/>
          <w:color w:val="000000"/>
          <w:kern w:val="0"/>
          <w:sz w:val="24"/>
        </w:rPr>
        <w:t>日基金份额净值</w:t>
      </w:r>
      <w:r w:rsidRPr="003C132D">
        <w:rPr>
          <w:color w:val="000000"/>
          <w:kern w:val="0"/>
          <w:sz w:val="24"/>
        </w:rPr>
        <w:t>×</w:t>
      </w:r>
      <w:r w:rsidRPr="003C132D">
        <w:rPr>
          <w:rFonts w:hAnsi="宋体"/>
          <w:color w:val="000000"/>
          <w:kern w:val="0"/>
          <w:sz w:val="24"/>
        </w:rPr>
        <w:t>赎回费率</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赎回金额</w:t>
      </w:r>
      <w:r w:rsidRPr="003C132D">
        <w:rPr>
          <w:color w:val="000000"/>
          <w:kern w:val="0"/>
          <w:sz w:val="24"/>
        </w:rPr>
        <w:t>=</w:t>
      </w:r>
      <w:r w:rsidRPr="003C132D">
        <w:rPr>
          <w:rFonts w:hAnsi="宋体"/>
          <w:color w:val="000000"/>
          <w:kern w:val="0"/>
          <w:sz w:val="24"/>
        </w:rPr>
        <w:t>赎回份额</w:t>
      </w:r>
      <w:r w:rsidRPr="003C132D">
        <w:rPr>
          <w:color w:val="000000"/>
          <w:kern w:val="0"/>
          <w:sz w:val="24"/>
        </w:rPr>
        <w:t>×T</w:t>
      </w:r>
      <w:r w:rsidRPr="003C132D">
        <w:rPr>
          <w:rFonts w:hAnsi="宋体"/>
          <w:color w:val="000000"/>
          <w:kern w:val="0"/>
          <w:sz w:val="24"/>
        </w:rPr>
        <w:t>日基金份额净值</w:t>
      </w:r>
      <w:r w:rsidRPr="003C132D">
        <w:rPr>
          <w:color w:val="000000"/>
          <w:kern w:val="0"/>
          <w:sz w:val="24"/>
        </w:rPr>
        <w:t>-</w:t>
      </w:r>
      <w:r w:rsidRPr="003C132D">
        <w:rPr>
          <w:rFonts w:hAnsi="宋体"/>
          <w:color w:val="000000"/>
          <w:kern w:val="0"/>
          <w:sz w:val="24"/>
        </w:rPr>
        <w:t>赎回费用</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lastRenderedPageBreak/>
        <w:t>例三：某投资者赎回通过前端认购（申购）持有的</w:t>
      </w:r>
      <w:r w:rsidRPr="003C132D">
        <w:rPr>
          <w:color w:val="000000"/>
          <w:kern w:val="0"/>
          <w:sz w:val="24"/>
        </w:rPr>
        <w:t>10,000</w:t>
      </w:r>
      <w:r w:rsidRPr="003C132D">
        <w:rPr>
          <w:rFonts w:hAnsi="宋体"/>
          <w:color w:val="000000"/>
          <w:kern w:val="0"/>
          <w:sz w:val="24"/>
        </w:rPr>
        <w:t>份基金份额，对应的赎回费率为</w:t>
      </w:r>
      <w:r w:rsidRPr="003C132D">
        <w:rPr>
          <w:color w:val="000000"/>
          <w:kern w:val="0"/>
          <w:sz w:val="24"/>
        </w:rPr>
        <w:t>0.5%</w:t>
      </w:r>
      <w:r w:rsidRPr="003C132D">
        <w:rPr>
          <w:rFonts w:hAnsi="宋体"/>
          <w:color w:val="000000"/>
          <w:kern w:val="0"/>
          <w:sz w:val="24"/>
        </w:rPr>
        <w:t>，假设赎回当日基金份额净值是</w:t>
      </w:r>
      <w:r w:rsidRPr="003C132D">
        <w:rPr>
          <w:color w:val="000000"/>
          <w:kern w:val="0"/>
          <w:sz w:val="24"/>
        </w:rPr>
        <w:t>1.016</w:t>
      </w:r>
      <w:r w:rsidRPr="003C132D">
        <w:rPr>
          <w:rFonts w:hAnsi="宋体"/>
          <w:color w:val="000000"/>
          <w:kern w:val="0"/>
          <w:sz w:val="24"/>
        </w:rPr>
        <w:t>元，则其可得到的赎回金额为：</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赎回费用</w:t>
      </w:r>
      <w:r w:rsidRPr="003C132D">
        <w:rPr>
          <w:color w:val="000000"/>
          <w:kern w:val="0"/>
          <w:sz w:val="24"/>
        </w:rPr>
        <w:t xml:space="preserve"> = 10,000×1.016×0.5% </w:t>
      </w:r>
      <w:r w:rsidRPr="003C132D">
        <w:rPr>
          <w:rFonts w:hAnsi="宋体"/>
          <w:color w:val="000000"/>
          <w:kern w:val="0"/>
          <w:sz w:val="24"/>
        </w:rPr>
        <w:t>＝</w:t>
      </w:r>
      <w:r w:rsidRPr="003C132D">
        <w:rPr>
          <w:color w:val="000000"/>
          <w:kern w:val="0"/>
          <w:sz w:val="24"/>
        </w:rPr>
        <w:t xml:space="preserve"> 50.80</w:t>
      </w:r>
      <w:r w:rsidRPr="003C132D">
        <w:rPr>
          <w:rFonts w:hAnsi="宋体"/>
          <w:color w:val="000000"/>
          <w:kern w:val="0"/>
          <w:sz w:val="24"/>
        </w:rPr>
        <w:t>元</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赎回金额</w:t>
      </w:r>
      <w:r w:rsidRPr="003C132D">
        <w:rPr>
          <w:color w:val="000000"/>
          <w:kern w:val="0"/>
          <w:sz w:val="24"/>
        </w:rPr>
        <w:t xml:space="preserve"> = 10,000×1.016-50.80 </w:t>
      </w:r>
      <w:r w:rsidRPr="003C132D">
        <w:rPr>
          <w:rFonts w:hAnsi="宋体"/>
          <w:color w:val="000000"/>
          <w:kern w:val="0"/>
          <w:sz w:val="24"/>
        </w:rPr>
        <w:t>＝</w:t>
      </w:r>
      <w:r w:rsidRPr="003C132D">
        <w:rPr>
          <w:color w:val="000000"/>
          <w:kern w:val="0"/>
          <w:sz w:val="24"/>
        </w:rPr>
        <w:t xml:space="preserve"> 10,109.20</w:t>
      </w:r>
      <w:r w:rsidRPr="003C132D">
        <w:rPr>
          <w:rFonts w:hAnsi="宋体"/>
          <w:color w:val="000000"/>
          <w:kern w:val="0"/>
          <w:sz w:val="24"/>
        </w:rPr>
        <w:t>元</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即：投资者赎回本基金</w:t>
      </w:r>
      <w:r w:rsidRPr="003C132D">
        <w:rPr>
          <w:color w:val="000000"/>
          <w:kern w:val="0"/>
          <w:sz w:val="24"/>
        </w:rPr>
        <w:t>10,000</w:t>
      </w:r>
      <w:r w:rsidRPr="003C132D">
        <w:rPr>
          <w:rFonts w:hAnsi="宋体"/>
          <w:color w:val="000000"/>
          <w:kern w:val="0"/>
          <w:sz w:val="24"/>
        </w:rPr>
        <w:t>份基金份额，假设赎回当日基金份额净值是</w:t>
      </w:r>
      <w:r w:rsidRPr="003C132D">
        <w:rPr>
          <w:color w:val="000000"/>
          <w:kern w:val="0"/>
          <w:sz w:val="24"/>
        </w:rPr>
        <w:t>1.016</w:t>
      </w:r>
      <w:r w:rsidRPr="003C132D">
        <w:rPr>
          <w:rFonts w:hAnsi="宋体"/>
          <w:color w:val="000000"/>
          <w:kern w:val="0"/>
          <w:sz w:val="24"/>
        </w:rPr>
        <w:t>元，则其可得到的赎回金额为</w:t>
      </w:r>
      <w:r w:rsidRPr="003C132D">
        <w:rPr>
          <w:color w:val="000000"/>
          <w:kern w:val="0"/>
          <w:sz w:val="24"/>
        </w:rPr>
        <w:t>10,109.20</w:t>
      </w:r>
      <w:r w:rsidRPr="003C132D">
        <w:rPr>
          <w:rFonts w:hAnsi="宋体"/>
          <w:color w:val="000000"/>
          <w:kern w:val="0"/>
          <w:sz w:val="24"/>
        </w:rPr>
        <w:t>元。</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w:t>
      </w:r>
      <w:r w:rsidRPr="003C132D">
        <w:rPr>
          <w:color w:val="000000"/>
          <w:kern w:val="0"/>
          <w:sz w:val="24"/>
        </w:rPr>
        <w:t>2</w:t>
      </w:r>
      <w:r w:rsidRPr="003C132D">
        <w:rPr>
          <w:rFonts w:hAnsi="宋体"/>
          <w:color w:val="000000"/>
          <w:kern w:val="0"/>
          <w:sz w:val="24"/>
        </w:rPr>
        <w:t>）如果投资者在认（申）购时选择交纳后端认（申）购费用，则赎回金额的计算方法如下：</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赎回总额＝赎回份额</w:t>
      </w:r>
      <w:r w:rsidRPr="003C132D">
        <w:rPr>
          <w:color w:val="000000"/>
          <w:kern w:val="0"/>
          <w:sz w:val="24"/>
        </w:rPr>
        <w:t>×T</w:t>
      </w:r>
      <w:r w:rsidRPr="003C132D">
        <w:rPr>
          <w:rFonts w:hAnsi="宋体"/>
          <w:color w:val="000000"/>
          <w:kern w:val="0"/>
          <w:sz w:val="24"/>
        </w:rPr>
        <w:t>日基金份额净值</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后端认（申）购费用＝赎回份额</w:t>
      </w:r>
      <w:r w:rsidRPr="003C132D">
        <w:rPr>
          <w:color w:val="000000"/>
          <w:kern w:val="0"/>
          <w:sz w:val="24"/>
        </w:rPr>
        <w:t>×</w:t>
      </w:r>
      <w:r w:rsidRPr="003C132D">
        <w:rPr>
          <w:rFonts w:hAnsi="宋体"/>
          <w:color w:val="000000"/>
          <w:kern w:val="0"/>
          <w:sz w:val="24"/>
        </w:rPr>
        <w:t>认（申）购日基金份额净值</w:t>
      </w:r>
      <w:r w:rsidRPr="003C132D">
        <w:rPr>
          <w:color w:val="000000"/>
          <w:kern w:val="0"/>
          <w:sz w:val="24"/>
        </w:rPr>
        <w:t>×</w:t>
      </w:r>
      <w:r w:rsidRPr="003C132D">
        <w:rPr>
          <w:rFonts w:hAnsi="宋体"/>
          <w:color w:val="000000"/>
          <w:kern w:val="0"/>
          <w:sz w:val="24"/>
        </w:rPr>
        <w:t>后端认（申）购费率</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赎回费用＝赎回总额</w:t>
      </w:r>
      <w:r w:rsidRPr="003C132D">
        <w:rPr>
          <w:color w:val="000000"/>
          <w:kern w:val="0"/>
          <w:sz w:val="24"/>
        </w:rPr>
        <w:t>×</w:t>
      </w:r>
      <w:r w:rsidRPr="003C132D">
        <w:rPr>
          <w:rFonts w:hAnsi="宋体"/>
          <w:color w:val="000000"/>
          <w:kern w:val="0"/>
          <w:sz w:val="24"/>
        </w:rPr>
        <w:t>赎回费率</w:t>
      </w:r>
    </w:p>
    <w:p w:rsidR="002D2575" w:rsidRPr="003C132D" w:rsidRDefault="002D2575">
      <w:pPr>
        <w:widowControl/>
        <w:spacing w:line="360" w:lineRule="auto"/>
        <w:ind w:firstLineChars="200" w:firstLine="480"/>
        <w:rPr>
          <w:color w:val="000000"/>
          <w:kern w:val="0"/>
          <w:sz w:val="24"/>
        </w:rPr>
      </w:pPr>
      <w:r w:rsidRPr="003C132D">
        <w:rPr>
          <w:rFonts w:hAnsi="宋体"/>
          <w:color w:val="000000"/>
          <w:kern w:val="0"/>
          <w:sz w:val="24"/>
        </w:rPr>
        <w:t>赎回金额＝赎回总额－后端认（申）购费用－赎回费用</w:t>
      </w:r>
    </w:p>
    <w:p w:rsidR="002D2575" w:rsidRPr="003C132D" w:rsidRDefault="002D2575">
      <w:pPr>
        <w:widowControl/>
        <w:snapToGrid w:val="0"/>
        <w:spacing w:line="360" w:lineRule="auto"/>
        <w:ind w:firstLineChars="200" w:firstLine="480"/>
        <w:rPr>
          <w:color w:val="000000"/>
          <w:kern w:val="0"/>
          <w:sz w:val="24"/>
        </w:rPr>
      </w:pPr>
      <w:r w:rsidRPr="003C132D">
        <w:rPr>
          <w:rFonts w:hAnsi="宋体"/>
          <w:color w:val="000000"/>
          <w:kern w:val="0"/>
          <w:sz w:val="24"/>
        </w:rPr>
        <w:t>例四：某投资者赎回通过后端认购持有的</w:t>
      </w:r>
      <w:r w:rsidRPr="003C132D">
        <w:rPr>
          <w:color w:val="000000"/>
          <w:kern w:val="0"/>
          <w:sz w:val="24"/>
        </w:rPr>
        <w:t>10,000</w:t>
      </w:r>
      <w:r w:rsidRPr="003C132D">
        <w:rPr>
          <w:rFonts w:hAnsi="宋体"/>
          <w:color w:val="000000"/>
          <w:kern w:val="0"/>
          <w:sz w:val="24"/>
        </w:rPr>
        <w:t>份基金份额，对应的后端认购费率为</w:t>
      </w:r>
      <w:r w:rsidRPr="003C132D">
        <w:rPr>
          <w:color w:val="000000"/>
          <w:kern w:val="0"/>
          <w:sz w:val="24"/>
        </w:rPr>
        <w:t>1.6%</w:t>
      </w:r>
      <w:r w:rsidRPr="003C132D">
        <w:rPr>
          <w:rFonts w:hAnsi="宋体"/>
          <w:color w:val="000000"/>
          <w:kern w:val="0"/>
          <w:sz w:val="24"/>
        </w:rPr>
        <w:t>，赎回费率为</w:t>
      </w:r>
      <w:r w:rsidRPr="003C132D">
        <w:rPr>
          <w:color w:val="000000"/>
          <w:kern w:val="0"/>
          <w:sz w:val="24"/>
        </w:rPr>
        <w:t>0.5%</w:t>
      </w:r>
      <w:r w:rsidRPr="003C132D">
        <w:rPr>
          <w:rFonts w:hAnsi="宋体"/>
          <w:color w:val="000000"/>
          <w:kern w:val="0"/>
          <w:sz w:val="24"/>
        </w:rPr>
        <w:t>，假设赎回当日基金份额净值是</w:t>
      </w:r>
      <w:r w:rsidRPr="003C132D">
        <w:rPr>
          <w:color w:val="000000"/>
          <w:kern w:val="0"/>
          <w:sz w:val="24"/>
        </w:rPr>
        <w:t>1.016</w:t>
      </w:r>
      <w:r w:rsidRPr="003C132D">
        <w:rPr>
          <w:rFonts w:hAnsi="宋体"/>
          <w:color w:val="000000"/>
          <w:kern w:val="0"/>
          <w:sz w:val="24"/>
        </w:rPr>
        <w:t>元，则其可得到的赎回金额为：</w:t>
      </w:r>
    </w:p>
    <w:p w:rsidR="002D2575" w:rsidRPr="003C132D" w:rsidRDefault="002D2575">
      <w:pPr>
        <w:widowControl/>
        <w:snapToGrid w:val="0"/>
        <w:spacing w:line="360" w:lineRule="auto"/>
        <w:ind w:firstLineChars="200" w:firstLine="480"/>
        <w:rPr>
          <w:color w:val="000000"/>
          <w:kern w:val="0"/>
          <w:sz w:val="24"/>
        </w:rPr>
      </w:pPr>
      <w:r w:rsidRPr="003C132D">
        <w:rPr>
          <w:rFonts w:hAnsi="宋体"/>
          <w:color w:val="000000"/>
          <w:kern w:val="0"/>
          <w:sz w:val="24"/>
        </w:rPr>
        <w:t>后端认购费用</w:t>
      </w:r>
      <w:r w:rsidRPr="003C132D">
        <w:rPr>
          <w:color w:val="000000"/>
          <w:kern w:val="0"/>
          <w:sz w:val="24"/>
        </w:rPr>
        <w:t xml:space="preserve"> = 10,000×1.00×1.6% = 160.00</w:t>
      </w:r>
      <w:r w:rsidRPr="003C132D">
        <w:rPr>
          <w:rFonts w:hAnsi="宋体"/>
          <w:color w:val="000000"/>
          <w:kern w:val="0"/>
          <w:sz w:val="24"/>
        </w:rPr>
        <w:t>元</w:t>
      </w:r>
    </w:p>
    <w:p w:rsidR="002D2575" w:rsidRPr="003C132D" w:rsidRDefault="002D2575">
      <w:pPr>
        <w:widowControl/>
        <w:snapToGrid w:val="0"/>
        <w:spacing w:line="360" w:lineRule="auto"/>
        <w:ind w:firstLineChars="200" w:firstLine="480"/>
        <w:rPr>
          <w:color w:val="000000"/>
          <w:kern w:val="0"/>
          <w:sz w:val="24"/>
        </w:rPr>
      </w:pPr>
      <w:r w:rsidRPr="003C132D">
        <w:rPr>
          <w:rFonts w:hAnsi="宋体"/>
          <w:color w:val="000000"/>
          <w:kern w:val="0"/>
          <w:sz w:val="24"/>
        </w:rPr>
        <w:t>赎回费用</w:t>
      </w:r>
      <w:r w:rsidRPr="003C132D">
        <w:rPr>
          <w:color w:val="000000"/>
          <w:kern w:val="0"/>
          <w:sz w:val="24"/>
        </w:rPr>
        <w:t xml:space="preserve"> = 10,000×1.016×0.5% </w:t>
      </w:r>
      <w:r w:rsidRPr="003C132D">
        <w:rPr>
          <w:rFonts w:hAnsi="宋体"/>
          <w:color w:val="000000"/>
          <w:kern w:val="0"/>
          <w:sz w:val="24"/>
        </w:rPr>
        <w:t>＝</w:t>
      </w:r>
      <w:r w:rsidRPr="003C132D">
        <w:rPr>
          <w:color w:val="000000"/>
          <w:kern w:val="0"/>
          <w:sz w:val="24"/>
        </w:rPr>
        <w:t xml:space="preserve"> 50.80</w:t>
      </w:r>
      <w:r w:rsidRPr="003C132D">
        <w:rPr>
          <w:rFonts w:hAnsi="宋体"/>
          <w:color w:val="000000"/>
          <w:kern w:val="0"/>
          <w:sz w:val="24"/>
        </w:rPr>
        <w:t>元</w:t>
      </w:r>
    </w:p>
    <w:p w:rsidR="002D2575" w:rsidRPr="003C132D" w:rsidRDefault="002D2575">
      <w:pPr>
        <w:widowControl/>
        <w:snapToGrid w:val="0"/>
        <w:spacing w:line="360" w:lineRule="auto"/>
        <w:ind w:firstLineChars="200" w:firstLine="480"/>
        <w:rPr>
          <w:color w:val="000000"/>
          <w:kern w:val="0"/>
          <w:sz w:val="24"/>
        </w:rPr>
      </w:pPr>
      <w:r w:rsidRPr="003C132D">
        <w:rPr>
          <w:rFonts w:hAnsi="宋体"/>
          <w:color w:val="000000"/>
          <w:kern w:val="0"/>
          <w:sz w:val="24"/>
        </w:rPr>
        <w:t>赎回金额</w:t>
      </w:r>
      <w:r w:rsidRPr="003C132D">
        <w:rPr>
          <w:color w:val="000000"/>
          <w:kern w:val="0"/>
          <w:sz w:val="24"/>
        </w:rPr>
        <w:t xml:space="preserve"> = 10,000×1.016-160.00-50.80 </w:t>
      </w:r>
      <w:r w:rsidRPr="003C132D">
        <w:rPr>
          <w:rFonts w:hAnsi="宋体"/>
          <w:color w:val="000000"/>
          <w:kern w:val="0"/>
          <w:sz w:val="24"/>
        </w:rPr>
        <w:t>＝</w:t>
      </w:r>
      <w:r w:rsidRPr="003C132D">
        <w:rPr>
          <w:color w:val="000000"/>
          <w:kern w:val="0"/>
          <w:sz w:val="24"/>
        </w:rPr>
        <w:t xml:space="preserve"> 9,949.20</w:t>
      </w:r>
      <w:r w:rsidRPr="003C132D">
        <w:rPr>
          <w:rFonts w:hAnsi="宋体"/>
          <w:color w:val="000000"/>
          <w:kern w:val="0"/>
          <w:sz w:val="24"/>
        </w:rPr>
        <w:t>元</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即：投资者赎回通过后端认购所得本基金</w:t>
      </w:r>
      <w:r w:rsidRPr="003C132D">
        <w:rPr>
          <w:color w:val="000000"/>
          <w:kern w:val="0"/>
          <w:sz w:val="24"/>
        </w:rPr>
        <w:t>10,000</w:t>
      </w:r>
      <w:r w:rsidRPr="003C132D">
        <w:rPr>
          <w:rFonts w:hAnsi="宋体"/>
          <w:color w:val="000000"/>
          <w:kern w:val="0"/>
          <w:sz w:val="24"/>
        </w:rPr>
        <w:t>份基金份额，对应的赎回费率为</w:t>
      </w:r>
      <w:r w:rsidRPr="003C132D">
        <w:rPr>
          <w:color w:val="000000"/>
          <w:kern w:val="0"/>
          <w:sz w:val="24"/>
        </w:rPr>
        <w:t>0.5%</w:t>
      </w:r>
      <w:r w:rsidRPr="003C132D">
        <w:rPr>
          <w:rFonts w:hAnsi="宋体"/>
          <w:color w:val="000000"/>
          <w:kern w:val="0"/>
          <w:sz w:val="24"/>
        </w:rPr>
        <w:t>，假设赎回当日基金份额净值是</w:t>
      </w:r>
      <w:r w:rsidRPr="003C132D">
        <w:rPr>
          <w:color w:val="000000"/>
          <w:kern w:val="0"/>
          <w:sz w:val="24"/>
        </w:rPr>
        <w:t>1.016</w:t>
      </w:r>
      <w:r w:rsidRPr="003C132D">
        <w:rPr>
          <w:rFonts w:hAnsi="宋体"/>
          <w:color w:val="000000"/>
          <w:kern w:val="0"/>
          <w:sz w:val="24"/>
        </w:rPr>
        <w:t>元，投资者对应的后端认购费率是</w:t>
      </w:r>
      <w:r w:rsidRPr="003C132D">
        <w:rPr>
          <w:color w:val="000000"/>
          <w:kern w:val="0"/>
          <w:sz w:val="24"/>
        </w:rPr>
        <w:t>1.6%</w:t>
      </w:r>
      <w:r w:rsidRPr="003C132D">
        <w:rPr>
          <w:rFonts w:hAnsi="宋体"/>
          <w:color w:val="000000"/>
          <w:kern w:val="0"/>
          <w:sz w:val="24"/>
        </w:rPr>
        <w:t>，认购时的基金份额初始面值为</w:t>
      </w:r>
      <w:r w:rsidRPr="003C132D">
        <w:rPr>
          <w:color w:val="000000"/>
          <w:kern w:val="0"/>
          <w:sz w:val="24"/>
        </w:rPr>
        <w:t>1.00</w:t>
      </w:r>
      <w:r w:rsidRPr="003C132D">
        <w:rPr>
          <w:rFonts w:hAnsi="宋体"/>
          <w:color w:val="000000"/>
          <w:kern w:val="0"/>
          <w:sz w:val="24"/>
        </w:rPr>
        <w:t>元，则其可得到的赎回金额为</w:t>
      </w:r>
      <w:r w:rsidRPr="003C132D">
        <w:rPr>
          <w:color w:val="000000"/>
          <w:kern w:val="0"/>
          <w:sz w:val="24"/>
        </w:rPr>
        <w:t>9,949.20</w:t>
      </w:r>
      <w:r w:rsidRPr="003C132D">
        <w:rPr>
          <w:rFonts w:hAnsi="宋体"/>
          <w:color w:val="000000"/>
          <w:kern w:val="0"/>
          <w:sz w:val="24"/>
        </w:rPr>
        <w:t>元。</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例五：某投资者赎回通过后端申购持有的</w:t>
      </w:r>
      <w:r w:rsidRPr="003C132D">
        <w:rPr>
          <w:color w:val="000000"/>
          <w:kern w:val="0"/>
          <w:sz w:val="24"/>
        </w:rPr>
        <w:t>10,000</w:t>
      </w:r>
      <w:r w:rsidRPr="003C132D">
        <w:rPr>
          <w:rFonts w:hAnsi="宋体"/>
          <w:color w:val="000000"/>
          <w:kern w:val="0"/>
          <w:sz w:val="24"/>
        </w:rPr>
        <w:t>份基金份额，对应的后端申购费率是</w:t>
      </w:r>
      <w:r w:rsidRPr="003C132D">
        <w:rPr>
          <w:color w:val="000000"/>
          <w:kern w:val="0"/>
          <w:sz w:val="24"/>
        </w:rPr>
        <w:t>1.8%</w:t>
      </w:r>
      <w:r w:rsidRPr="003C132D">
        <w:rPr>
          <w:rFonts w:hAnsi="宋体"/>
          <w:color w:val="000000"/>
          <w:kern w:val="0"/>
          <w:sz w:val="24"/>
        </w:rPr>
        <w:t>，赎回费率为</w:t>
      </w:r>
      <w:r w:rsidRPr="003C132D">
        <w:rPr>
          <w:color w:val="000000"/>
          <w:kern w:val="0"/>
          <w:sz w:val="24"/>
        </w:rPr>
        <w:t>0.5%</w:t>
      </w:r>
      <w:r w:rsidRPr="003C132D">
        <w:rPr>
          <w:rFonts w:hAnsi="宋体"/>
          <w:color w:val="000000"/>
          <w:kern w:val="0"/>
          <w:sz w:val="24"/>
        </w:rPr>
        <w:t>，假设赎回当日基金份额净值是</w:t>
      </w:r>
      <w:r w:rsidRPr="003C132D">
        <w:rPr>
          <w:color w:val="000000"/>
          <w:kern w:val="0"/>
          <w:sz w:val="24"/>
        </w:rPr>
        <w:t>1.016</w:t>
      </w:r>
      <w:r w:rsidRPr="003C132D">
        <w:rPr>
          <w:rFonts w:hAnsi="宋体"/>
          <w:color w:val="000000"/>
          <w:kern w:val="0"/>
          <w:sz w:val="24"/>
        </w:rPr>
        <w:t>元，申购时的基金份额净值为</w:t>
      </w:r>
      <w:r w:rsidRPr="003C132D">
        <w:rPr>
          <w:color w:val="000000"/>
          <w:kern w:val="0"/>
          <w:sz w:val="24"/>
        </w:rPr>
        <w:t>1.01</w:t>
      </w:r>
      <w:bookmarkStart w:id="42" w:name="_Toc79392615"/>
      <w:r w:rsidRPr="003C132D">
        <w:rPr>
          <w:color w:val="000000"/>
          <w:kern w:val="0"/>
          <w:sz w:val="24"/>
        </w:rPr>
        <w:t>0</w:t>
      </w:r>
      <w:r w:rsidRPr="003C132D">
        <w:rPr>
          <w:rFonts w:hAnsi="宋体"/>
          <w:color w:val="000000"/>
          <w:kern w:val="0"/>
          <w:sz w:val="24"/>
        </w:rPr>
        <w:t>元，则其可得到的赎回金额为：</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赎</w:t>
      </w:r>
      <w:bookmarkEnd w:id="42"/>
      <w:r w:rsidRPr="003C132D">
        <w:rPr>
          <w:rFonts w:hAnsi="宋体"/>
          <w:color w:val="000000"/>
          <w:kern w:val="0"/>
          <w:sz w:val="24"/>
        </w:rPr>
        <w:t>回总额</w:t>
      </w:r>
      <w:r w:rsidRPr="003C132D">
        <w:rPr>
          <w:color w:val="000000"/>
          <w:kern w:val="0"/>
          <w:sz w:val="24"/>
        </w:rPr>
        <w:t>=10,000×1.016=10,160</w:t>
      </w:r>
      <w:r w:rsidRPr="003C132D">
        <w:rPr>
          <w:rFonts w:hAnsi="宋体"/>
          <w:color w:val="000000"/>
          <w:kern w:val="0"/>
          <w:sz w:val="24"/>
        </w:rPr>
        <w:t>元</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后端申购费用</w:t>
      </w:r>
      <w:r w:rsidRPr="003C132D">
        <w:rPr>
          <w:color w:val="000000"/>
          <w:kern w:val="0"/>
          <w:sz w:val="24"/>
        </w:rPr>
        <w:t>=10,000×1.010×1.8%=181.80</w:t>
      </w:r>
      <w:r w:rsidRPr="003C132D">
        <w:rPr>
          <w:rFonts w:hAnsi="宋体"/>
          <w:color w:val="000000"/>
          <w:kern w:val="0"/>
          <w:sz w:val="24"/>
        </w:rPr>
        <w:t>元</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赎回费用</w:t>
      </w:r>
      <w:r w:rsidRPr="003C132D">
        <w:rPr>
          <w:color w:val="000000"/>
          <w:kern w:val="0"/>
          <w:sz w:val="24"/>
        </w:rPr>
        <w:t>=10,160×0.5%=50.80</w:t>
      </w:r>
      <w:r w:rsidRPr="003C132D">
        <w:rPr>
          <w:rFonts w:hAnsi="宋体"/>
          <w:color w:val="000000"/>
          <w:kern w:val="0"/>
          <w:sz w:val="24"/>
        </w:rPr>
        <w:t>元</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lastRenderedPageBreak/>
        <w:t>赎回金额</w:t>
      </w:r>
      <w:r w:rsidRPr="003C132D">
        <w:rPr>
          <w:color w:val="000000"/>
          <w:kern w:val="0"/>
          <w:sz w:val="24"/>
        </w:rPr>
        <w:t>=10,160-181.80-50.80=9,927.40</w:t>
      </w:r>
      <w:r w:rsidRPr="003C132D">
        <w:rPr>
          <w:rFonts w:hAnsi="宋体"/>
          <w:color w:val="000000"/>
          <w:kern w:val="0"/>
          <w:sz w:val="24"/>
        </w:rPr>
        <w:t>元</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即：投资者赎回本基金</w:t>
      </w:r>
      <w:r w:rsidRPr="003C132D">
        <w:rPr>
          <w:color w:val="000000"/>
          <w:kern w:val="0"/>
          <w:sz w:val="24"/>
        </w:rPr>
        <w:t>10,000</w:t>
      </w:r>
      <w:r w:rsidRPr="003C132D">
        <w:rPr>
          <w:rFonts w:hAnsi="宋体"/>
          <w:color w:val="000000"/>
          <w:kern w:val="0"/>
          <w:sz w:val="24"/>
        </w:rPr>
        <w:t>份基金份额，对应的赎回费率为</w:t>
      </w:r>
      <w:r w:rsidRPr="003C132D">
        <w:rPr>
          <w:color w:val="000000"/>
          <w:kern w:val="0"/>
          <w:sz w:val="24"/>
        </w:rPr>
        <w:t>0.5%</w:t>
      </w:r>
      <w:r w:rsidRPr="003C132D">
        <w:rPr>
          <w:rFonts w:hAnsi="宋体"/>
          <w:color w:val="000000"/>
          <w:kern w:val="0"/>
          <w:sz w:val="24"/>
        </w:rPr>
        <w:t>，假设赎回当日基金份额净值是</w:t>
      </w:r>
      <w:r w:rsidRPr="003C132D">
        <w:rPr>
          <w:color w:val="000000"/>
          <w:kern w:val="0"/>
          <w:sz w:val="24"/>
        </w:rPr>
        <w:t>1.016</w:t>
      </w:r>
      <w:r w:rsidRPr="003C132D">
        <w:rPr>
          <w:rFonts w:hAnsi="宋体"/>
          <w:color w:val="000000"/>
          <w:kern w:val="0"/>
          <w:sz w:val="24"/>
        </w:rPr>
        <w:t>元，投资者对应的后端申购费率是</w:t>
      </w:r>
      <w:r w:rsidRPr="003C132D">
        <w:rPr>
          <w:color w:val="000000"/>
          <w:kern w:val="0"/>
          <w:sz w:val="24"/>
        </w:rPr>
        <w:t>1.8%</w:t>
      </w:r>
      <w:r w:rsidRPr="003C132D">
        <w:rPr>
          <w:rFonts w:hAnsi="宋体"/>
          <w:color w:val="000000"/>
          <w:kern w:val="0"/>
          <w:sz w:val="24"/>
        </w:rPr>
        <w:t>，申购时的基金净值为</w:t>
      </w:r>
      <w:r w:rsidRPr="003C132D">
        <w:rPr>
          <w:color w:val="000000"/>
          <w:kern w:val="0"/>
          <w:sz w:val="24"/>
        </w:rPr>
        <w:t>1.010</w:t>
      </w:r>
      <w:r w:rsidRPr="003C132D">
        <w:rPr>
          <w:rFonts w:hAnsi="宋体"/>
          <w:color w:val="000000"/>
          <w:kern w:val="0"/>
          <w:sz w:val="24"/>
        </w:rPr>
        <w:t>元，则其可得到的赎回金额为</w:t>
      </w:r>
      <w:r w:rsidRPr="003C132D">
        <w:rPr>
          <w:color w:val="000000"/>
          <w:kern w:val="0"/>
          <w:sz w:val="24"/>
        </w:rPr>
        <w:t>9,927.40</w:t>
      </w:r>
      <w:r w:rsidRPr="003C132D">
        <w:rPr>
          <w:rFonts w:hAnsi="宋体"/>
          <w:color w:val="000000"/>
          <w:kern w:val="0"/>
          <w:sz w:val="24"/>
        </w:rPr>
        <w:t>元。</w:t>
      </w:r>
    </w:p>
    <w:p w:rsidR="002D2575" w:rsidRPr="003C132D" w:rsidRDefault="002D2575">
      <w:pPr>
        <w:widowControl/>
        <w:spacing w:line="360" w:lineRule="auto"/>
        <w:ind w:rightChars="-85" w:right="-178" w:firstLineChars="200" w:firstLine="480"/>
        <w:rPr>
          <w:color w:val="000000"/>
          <w:kern w:val="0"/>
          <w:sz w:val="24"/>
        </w:rPr>
      </w:pPr>
      <w:r w:rsidRPr="003C132D">
        <w:rPr>
          <w:color w:val="000000"/>
          <w:kern w:val="0"/>
          <w:sz w:val="24"/>
        </w:rPr>
        <w:t>4</w:t>
      </w:r>
      <w:r w:rsidRPr="003C132D">
        <w:rPr>
          <w:rFonts w:hAnsi="宋体"/>
          <w:color w:val="000000"/>
          <w:kern w:val="0"/>
          <w:sz w:val="24"/>
        </w:rPr>
        <w:t>、基金份额净值的计算公式</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基金份额净值＝基金资产净值总额</w:t>
      </w:r>
      <w:r w:rsidRPr="003C132D">
        <w:rPr>
          <w:color w:val="000000"/>
          <w:kern w:val="0"/>
          <w:sz w:val="24"/>
        </w:rPr>
        <w:t>/</w:t>
      </w:r>
      <w:r w:rsidRPr="003C132D">
        <w:rPr>
          <w:rFonts w:hAnsi="宋体"/>
          <w:color w:val="000000"/>
          <w:kern w:val="0"/>
          <w:sz w:val="24"/>
        </w:rPr>
        <w:t>发行在外的基金份额总数</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本基金</w:t>
      </w:r>
      <w:r w:rsidRPr="003C132D">
        <w:rPr>
          <w:color w:val="000000"/>
          <w:kern w:val="0"/>
          <w:sz w:val="24"/>
        </w:rPr>
        <w:t>T</w:t>
      </w:r>
      <w:r w:rsidRPr="003C132D">
        <w:rPr>
          <w:rFonts w:hAnsi="宋体"/>
          <w:color w:val="000000"/>
          <w:kern w:val="0"/>
          <w:sz w:val="24"/>
        </w:rPr>
        <w:t>日的基金份额净值在当天收市后计算，并在</w:t>
      </w:r>
      <w:r w:rsidRPr="003C132D">
        <w:rPr>
          <w:color w:val="000000"/>
          <w:kern w:val="0"/>
          <w:sz w:val="24"/>
        </w:rPr>
        <w:t>T</w:t>
      </w:r>
      <w:r w:rsidRPr="003C132D">
        <w:rPr>
          <w:rFonts w:hAnsi="宋体"/>
          <w:color w:val="000000"/>
          <w:kern w:val="0"/>
          <w:sz w:val="24"/>
        </w:rPr>
        <w:t>＋</w:t>
      </w:r>
      <w:r w:rsidRPr="003C132D">
        <w:rPr>
          <w:color w:val="000000"/>
          <w:kern w:val="0"/>
          <w:sz w:val="24"/>
        </w:rPr>
        <w:t>1</w:t>
      </w:r>
      <w:r w:rsidRPr="003C132D">
        <w:rPr>
          <w:rFonts w:hAnsi="宋体"/>
          <w:color w:val="000000"/>
          <w:kern w:val="0"/>
          <w:sz w:val="24"/>
        </w:rPr>
        <w:t>日公告。遇特殊情况，经中国证监会同意，可以适当延迟计算或公告。</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（八）拒绝或暂停申购的情形及处理方式</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发生下列情况时，基金管理人可拒</w:t>
      </w:r>
      <w:bookmarkStart w:id="43" w:name="_Toc79392616"/>
      <w:r w:rsidRPr="003C132D">
        <w:rPr>
          <w:rFonts w:hAnsi="宋体"/>
          <w:color w:val="000000"/>
          <w:kern w:val="0"/>
          <w:sz w:val="24"/>
        </w:rPr>
        <w:t>绝或暂停接受基金投资者的申购申请：</w:t>
      </w:r>
    </w:p>
    <w:p w:rsidR="002D2575" w:rsidRPr="003C132D" w:rsidRDefault="002D2575">
      <w:pPr>
        <w:widowControl/>
        <w:spacing w:line="360" w:lineRule="auto"/>
        <w:ind w:rightChars="-85" w:right="-178" w:firstLineChars="200" w:firstLine="480"/>
        <w:rPr>
          <w:color w:val="000000"/>
          <w:kern w:val="0"/>
          <w:sz w:val="24"/>
        </w:rPr>
      </w:pPr>
      <w:r w:rsidRPr="003C132D">
        <w:rPr>
          <w:color w:val="000000"/>
          <w:kern w:val="0"/>
          <w:sz w:val="24"/>
        </w:rPr>
        <w:t>1</w:t>
      </w:r>
      <w:r w:rsidRPr="003C132D">
        <w:rPr>
          <w:rFonts w:hAnsi="宋体"/>
          <w:color w:val="000000"/>
          <w:kern w:val="0"/>
          <w:sz w:val="24"/>
        </w:rPr>
        <w:t>、因不可抗力导致基金无法正常运作；</w:t>
      </w:r>
    </w:p>
    <w:p w:rsidR="002D2575" w:rsidRPr="003C132D" w:rsidRDefault="002D2575">
      <w:pPr>
        <w:widowControl/>
        <w:spacing w:line="360" w:lineRule="auto"/>
        <w:ind w:rightChars="-85" w:right="-178" w:firstLineChars="200" w:firstLine="480"/>
        <w:rPr>
          <w:color w:val="000000"/>
          <w:kern w:val="0"/>
          <w:sz w:val="24"/>
        </w:rPr>
      </w:pPr>
      <w:r w:rsidRPr="003C132D">
        <w:rPr>
          <w:color w:val="000000"/>
          <w:kern w:val="0"/>
          <w:sz w:val="24"/>
        </w:rPr>
        <w:t>2</w:t>
      </w:r>
      <w:r w:rsidRPr="003C132D">
        <w:rPr>
          <w:rFonts w:hAnsi="宋体"/>
          <w:color w:val="000000"/>
          <w:kern w:val="0"/>
          <w:sz w:val="24"/>
        </w:rPr>
        <w:t>、证券交易所交易时间临时停市，导致基金管理人无法计算当日基金资产净值；</w:t>
      </w:r>
    </w:p>
    <w:p w:rsidR="002D2575" w:rsidRPr="003C132D" w:rsidRDefault="002D2575">
      <w:pPr>
        <w:widowControl/>
        <w:spacing w:line="360" w:lineRule="auto"/>
        <w:ind w:rightChars="-85" w:right="-178" w:firstLineChars="200" w:firstLine="480"/>
        <w:rPr>
          <w:color w:val="000000"/>
          <w:kern w:val="0"/>
          <w:sz w:val="24"/>
        </w:rPr>
      </w:pPr>
      <w:r w:rsidRPr="003C132D">
        <w:rPr>
          <w:color w:val="000000"/>
          <w:kern w:val="0"/>
          <w:sz w:val="24"/>
        </w:rPr>
        <w:t>3</w:t>
      </w:r>
      <w:r w:rsidRPr="003C132D">
        <w:rPr>
          <w:rFonts w:hAnsi="宋体"/>
          <w:color w:val="000000"/>
          <w:kern w:val="0"/>
          <w:sz w:val="24"/>
        </w:rPr>
        <w:t>、发生本基金合同规定的暂停基金资产估值情况；</w:t>
      </w:r>
    </w:p>
    <w:p w:rsidR="002D2575" w:rsidRPr="003C132D" w:rsidRDefault="002D2575">
      <w:pPr>
        <w:widowControl/>
        <w:spacing w:line="360" w:lineRule="auto"/>
        <w:ind w:rightChars="-85" w:right="-178" w:firstLineChars="200" w:firstLine="480"/>
        <w:rPr>
          <w:color w:val="000000"/>
          <w:kern w:val="0"/>
          <w:sz w:val="24"/>
        </w:rPr>
      </w:pPr>
      <w:r w:rsidRPr="003C132D">
        <w:rPr>
          <w:color w:val="000000"/>
          <w:kern w:val="0"/>
          <w:sz w:val="24"/>
        </w:rPr>
        <w:t>4</w:t>
      </w:r>
      <w:r w:rsidRPr="003C132D">
        <w:rPr>
          <w:rFonts w:hAnsi="宋体"/>
          <w:color w:val="000000"/>
          <w:kern w:val="0"/>
          <w:sz w:val="24"/>
        </w:rPr>
        <w:t>、基金资产规模过大，使基金管理人无法找到合适的投资品种，或基金管理人认为会损害已有基金份额持有人利益的其他情形；</w:t>
      </w:r>
    </w:p>
    <w:p w:rsidR="002D2575" w:rsidRPr="003C132D" w:rsidRDefault="002D2575">
      <w:pPr>
        <w:widowControl/>
        <w:spacing w:line="360" w:lineRule="auto"/>
        <w:ind w:rightChars="-85" w:right="-178" w:firstLineChars="200" w:firstLine="480"/>
        <w:rPr>
          <w:color w:val="000000"/>
          <w:kern w:val="0"/>
          <w:sz w:val="24"/>
        </w:rPr>
      </w:pPr>
      <w:r w:rsidRPr="003C132D">
        <w:rPr>
          <w:color w:val="000000"/>
          <w:kern w:val="0"/>
          <w:sz w:val="24"/>
        </w:rPr>
        <w:t>5</w:t>
      </w:r>
      <w:r w:rsidRPr="003C132D">
        <w:rPr>
          <w:rFonts w:hAnsi="宋体"/>
          <w:color w:val="000000"/>
          <w:kern w:val="0"/>
          <w:sz w:val="24"/>
        </w:rPr>
        <w:t>、基金管理人认为会有损于现有基金份额持有人利益的某笔申购；</w:t>
      </w:r>
    </w:p>
    <w:p w:rsidR="002D2575" w:rsidRPr="003C132D" w:rsidRDefault="002D2575">
      <w:pPr>
        <w:widowControl/>
        <w:spacing w:line="360" w:lineRule="auto"/>
        <w:ind w:rightChars="-85" w:right="-178" w:firstLineChars="200" w:firstLine="480"/>
        <w:rPr>
          <w:color w:val="000000"/>
          <w:kern w:val="0"/>
          <w:sz w:val="24"/>
        </w:rPr>
      </w:pPr>
      <w:r w:rsidRPr="003C132D">
        <w:rPr>
          <w:color w:val="000000"/>
          <w:kern w:val="0"/>
          <w:sz w:val="24"/>
        </w:rPr>
        <w:t>6</w:t>
      </w:r>
      <w:r w:rsidRPr="003C132D">
        <w:rPr>
          <w:rFonts w:hAnsi="宋体"/>
          <w:color w:val="000000"/>
          <w:kern w:val="0"/>
          <w:sz w:val="24"/>
        </w:rPr>
        <w:t>、法律法规规定或中国证监会认定的其他情形。</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发生上述除第</w:t>
      </w:r>
      <w:r w:rsidRPr="003C132D">
        <w:rPr>
          <w:color w:val="000000"/>
          <w:kern w:val="0"/>
          <w:sz w:val="24"/>
        </w:rPr>
        <w:t>5</w:t>
      </w:r>
      <w:r w:rsidRPr="003C132D">
        <w:rPr>
          <w:rFonts w:hAnsi="宋体"/>
          <w:color w:val="000000"/>
          <w:kern w:val="0"/>
          <w:sz w:val="24"/>
        </w:rPr>
        <w:t>项以外的暂停申购情形时，基金管理人应当根据有关规定在指定媒体上刊登暂停申购公告。如果基金投资者的申购申请被拒绝，被拒绝的申购款项将退还给投资者。在暂停申购的情况消除时，基金管理人应及时恢复申购业务的办理。</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（九）暂停赎回或者延缓支付赎回款项的情形及处理方式</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发生下列情形时，基金管理人可暂停接受基金投资者的赎回申请或延缓支付赎回款项：</w:t>
      </w:r>
    </w:p>
    <w:p w:rsidR="002D2575" w:rsidRPr="003C132D" w:rsidRDefault="002D2575">
      <w:pPr>
        <w:widowControl/>
        <w:spacing w:line="360" w:lineRule="auto"/>
        <w:ind w:rightChars="-85" w:right="-178" w:firstLineChars="200" w:firstLine="480"/>
        <w:rPr>
          <w:color w:val="000000"/>
          <w:kern w:val="0"/>
          <w:sz w:val="24"/>
        </w:rPr>
      </w:pPr>
      <w:r w:rsidRPr="003C132D">
        <w:rPr>
          <w:color w:val="000000"/>
          <w:kern w:val="0"/>
          <w:sz w:val="24"/>
        </w:rPr>
        <w:t>1</w:t>
      </w:r>
      <w:r w:rsidRPr="003C132D">
        <w:rPr>
          <w:rFonts w:hAnsi="宋体"/>
          <w:color w:val="000000"/>
          <w:kern w:val="0"/>
          <w:sz w:val="24"/>
        </w:rPr>
        <w:t>、因不可抗力导致基金管理人不能支付赎回款项</w:t>
      </w:r>
      <w:bookmarkEnd w:id="43"/>
      <w:r w:rsidRPr="003C132D">
        <w:rPr>
          <w:rFonts w:hAnsi="宋体"/>
          <w:color w:val="000000"/>
          <w:kern w:val="0"/>
          <w:sz w:val="24"/>
        </w:rPr>
        <w:t>；</w:t>
      </w:r>
    </w:p>
    <w:p w:rsidR="002D2575" w:rsidRPr="003C132D" w:rsidRDefault="002D2575">
      <w:pPr>
        <w:widowControl/>
        <w:spacing w:line="360" w:lineRule="auto"/>
        <w:ind w:rightChars="-85" w:right="-178" w:firstLineChars="200" w:firstLine="480"/>
        <w:rPr>
          <w:color w:val="000000"/>
          <w:kern w:val="0"/>
          <w:sz w:val="24"/>
        </w:rPr>
      </w:pPr>
      <w:r w:rsidRPr="003C132D">
        <w:rPr>
          <w:color w:val="000000"/>
          <w:kern w:val="0"/>
          <w:sz w:val="24"/>
        </w:rPr>
        <w:t>2</w:t>
      </w:r>
      <w:r w:rsidRPr="003C132D">
        <w:rPr>
          <w:rFonts w:hAnsi="宋体"/>
          <w:color w:val="000000"/>
          <w:kern w:val="0"/>
          <w:sz w:val="24"/>
        </w:rPr>
        <w:t>、证券交易所交易时间临时停市，导致基金管理人无法计算当日基金资产净值；</w:t>
      </w:r>
    </w:p>
    <w:p w:rsidR="002D2575" w:rsidRPr="003C132D" w:rsidRDefault="002D2575">
      <w:pPr>
        <w:widowControl/>
        <w:spacing w:line="360" w:lineRule="auto"/>
        <w:ind w:rightChars="-85" w:right="-178" w:firstLineChars="200" w:firstLine="480"/>
        <w:rPr>
          <w:color w:val="000000"/>
          <w:kern w:val="0"/>
          <w:sz w:val="24"/>
        </w:rPr>
      </w:pPr>
      <w:r w:rsidRPr="003C132D">
        <w:rPr>
          <w:color w:val="000000"/>
          <w:kern w:val="0"/>
          <w:sz w:val="24"/>
        </w:rPr>
        <w:lastRenderedPageBreak/>
        <w:t>3</w:t>
      </w:r>
      <w:r w:rsidRPr="003C132D">
        <w:rPr>
          <w:rFonts w:hAnsi="宋体"/>
          <w:color w:val="000000"/>
          <w:kern w:val="0"/>
          <w:sz w:val="24"/>
        </w:rPr>
        <w:t>、连续两个或两个以上开放日发生巨额赎回，导致本基金的现金支付出现困难；</w:t>
      </w:r>
    </w:p>
    <w:p w:rsidR="002D2575" w:rsidRPr="003C132D" w:rsidRDefault="002D2575">
      <w:pPr>
        <w:widowControl/>
        <w:spacing w:line="360" w:lineRule="auto"/>
        <w:ind w:rightChars="-85" w:right="-178" w:firstLineChars="200" w:firstLine="480"/>
        <w:rPr>
          <w:color w:val="000000"/>
          <w:kern w:val="0"/>
          <w:sz w:val="24"/>
        </w:rPr>
      </w:pPr>
      <w:r w:rsidRPr="003C132D">
        <w:rPr>
          <w:color w:val="000000"/>
          <w:kern w:val="0"/>
          <w:sz w:val="24"/>
        </w:rPr>
        <w:t>4</w:t>
      </w:r>
      <w:r w:rsidRPr="003C132D">
        <w:rPr>
          <w:rFonts w:hAnsi="宋体"/>
          <w:color w:val="000000"/>
          <w:kern w:val="0"/>
          <w:sz w:val="24"/>
        </w:rPr>
        <w:t>、发生</w:t>
      </w:r>
      <w:r w:rsidRPr="003C132D">
        <w:rPr>
          <w:rFonts w:hAnsi="宋体"/>
          <w:color w:val="000000"/>
          <w:sz w:val="24"/>
        </w:rPr>
        <w:t>基金合同</w:t>
      </w:r>
      <w:r w:rsidRPr="003C132D">
        <w:rPr>
          <w:rFonts w:hAnsi="宋体"/>
          <w:color w:val="000000"/>
          <w:kern w:val="0"/>
          <w:sz w:val="24"/>
        </w:rPr>
        <w:t>本基金合同规定的暂停基金资产估值情况；</w:t>
      </w:r>
    </w:p>
    <w:p w:rsidR="002D2575" w:rsidRPr="003C132D" w:rsidRDefault="002D2575">
      <w:pPr>
        <w:widowControl/>
        <w:spacing w:line="360" w:lineRule="auto"/>
        <w:ind w:rightChars="-85" w:right="-178" w:firstLineChars="200" w:firstLine="480"/>
        <w:rPr>
          <w:color w:val="000000"/>
          <w:kern w:val="0"/>
          <w:sz w:val="24"/>
        </w:rPr>
      </w:pPr>
      <w:r w:rsidRPr="003C132D">
        <w:rPr>
          <w:color w:val="000000"/>
          <w:kern w:val="0"/>
          <w:sz w:val="24"/>
        </w:rPr>
        <w:t>5</w:t>
      </w:r>
      <w:r w:rsidRPr="003C132D">
        <w:rPr>
          <w:rFonts w:hAnsi="宋体"/>
          <w:color w:val="000000"/>
          <w:kern w:val="0"/>
          <w:sz w:val="24"/>
        </w:rPr>
        <w:t>、法律法规规定或中国证监会认定的其他情形。</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发生上述情形时，基金管理人应在当日向中国证监会备案，已成功确认的赎回申请，基金管理人应足额支付；如暂时不能足额支付，可延期支付。</w:t>
      </w:r>
    </w:p>
    <w:p w:rsidR="002D2575" w:rsidRPr="003C132D" w:rsidRDefault="002D2575">
      <w:pPr>
        <w:widowControl/>
        <w:spacing w:line="360" w:lineRule="auto"/>
        <w:ind w:rightChars="-85" w:right="-178" w:firstLineChars="200" w:firstLine="480"/>
        <w:rPr>
          <w:color w:val="000000"/>
          <w:kern w:val="0"/>
          <w:sz w:val="24"/>
        </w:rPr>
      </w:pPr>
      <w:r w:rsidRPr="003C132D">
        <w:rPr>
          <w:rFonts w:hAnsi="宋体"/>
          <w:color w:val="000000"/>
          <w:kern w:val="0"/>
          <w:sz w:val="24"/>
        </w:rPr>
        <w:t>若出现上述第</w:t>
      </w:r>
      <w:r w:rsidRPr="003C132D">
        <w:rPr>
          <w:color w:val="000000"/>
          <w:kern w:val="0"/>
          <w:sz w:val="24"/>
        </w:rPr>
        <w:t>3</w:t>
      </w:r>
      <w:r w:rsidRPr="003C132D">
        <w:rPr>
          <w:rFonts w:hAnsi="宋体"/>
          <w:color w:val="000000"/>
          <w:kern w:val="0"/>
          <w:sz w:val="24"/>
        </w:rPr>
        <w:t>项所述情形，按基金合同的相关条款处理。投资者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公告。</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（十）巨额赎回的情形及处理方式</w:t>
      </w:r>
    </w:p>
    <w:p w:rsidR="002D2575" w:rsidRPr="003C132D" w:rsidRDefault="002D2575">
      <w:pPr>
        <w:adjustRightInd w:val="0"/>
        <w:snapToGrid w:val="0"/>
        <w:spacing w:line="360" w:lineRule="auto"/>
        <w:ind w:firstLineChars="200" w:firstLine="480"/>
        <w:rPr>
          <w:sz w:val="24"/>
        </w:rPr>
      </w:pPr>
      <w:r w:rsidRPr="003C132D">
        <w:rPr>
          <w:sz w:val="24"/>
        </w:rPr>
        <w:t>1</w:t>
      </w:r>
      <w:r w:rsidRPr="003C132D">
        <w:rPr>
          <w:rFonts w:hAnsi="宋体"/>
          <w:sz w:val="24"/>
        </w:rPr>
        <w:t>、巨额赎回的认定</w:t>
      </w:r>
    </w:p>
    <w:p w:rsidR="002D2575" w:rsidRPr="003C132D" w:rsidRDefault="002D2575">
      <w:pPr>
        <w:spacing w:line="360" w:lineRule="auto"/>
        <w:ind w:firstLineChars="200" w:firstLine="480"/>
        <w:rPr>
          <w:sz w:val="24"/>
        </w:rPr>
      </w:pPr>
      <w:r w:rsidRPr="003C132D">
        <w:rPr>
          <w:rFonts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w:t>
      </w:r>
      <w:r w:rsidRPr="003C132D">
        <w:rPr>
          <w:sz w:val="24"/>
        </w:rPr>
        <w:t>10%</w:t>
      </w:r>
      <w:r w:rsidRPr="003C132D">
        <w:rPr>
          <w:rFonts w:hAnsi="宋体"/>
          <w:sz w:val="24"/>
        </w:rPr>
        <w:t>，即认为是发生了巨额赎回。</w:t>
      </w:r>
    </w:p>
    <w:p w:rsidR="002D2575" w:rsidRPr="003C132D" w:rsidRDefault="002D2575">
      <w:pPr>
        <w:adjustRightInd w:val="0"/>
        <w:snapToGrid w:val="0"/>
        <w:spacing w:line="360" w:lineRule="auto"/>
        <w:ind w:firstLineChars="200" w:firstLine="480"/>
        <w:rPr>
          <w:sz w:val="24"/>
        </w:rPr>
      </w:pPr>
      <w:r w:rsidRPr="003C132D">
        <w:rPr>
          <w:sz w:val="24"/>
        </w:rPr>
        <w:t>2</w:t>
      </w:r>
      <w:r w:rsidRPr="003C132D">
        <w:rPr>
          <w:rFonts w:hAnsi="宋体"/>
          <w:sz w:val="24"/>
        </w:rPr>
        <w:t>、巨额赎回的处理方式</w:t>
      </w:r>
    </w:p>
    <w:p w:rsidR="002D2575" w:rsidRPr="003C132D" w:rsidRDefault="002D2575">
      <w:pPr>
        <w:tabs>
          <w:tab w:val="center" w:pos="4470"/>
        </w:tabs>
        <w:adjustRightInd w:val="0"/>
        <w:snapToGrid w:val="0"/>
        <w:spacing w:line="360" w:lineRule="auto"/>
        <w:ind w:firstLineChars="200" w:firstLine="480"/>
        <w:rPr>
          <w:sz w:val="24"/>
        </w:rPr>
      </w:pPr>
      <w:r w:rsidRPr="003C132D">
        <w:rPr>
          <w:rFonts w:hAnsi="宋体"/>
          <w:sz w:val="24"/>
        </w:rPr>
        <w:t>（</w:t>
      </w:r>
      <w:r w:rsidRPr="003C132D">
        <w:rPr>
          <w:sz w:val="24"/>
        </w:rPr>
        <w:t>1</w:t>
      </w:r>
      <w:r w:rsidRPr="003C132D">
        <w:rPr>
          <w:rFonts w:hAnsi="宋体"/>
          <w:sz w:val="24"/>
        </w:rPr>
        <w:t>）巨额赎回的场外处理方式</w:t>
      </w:r>
      <w:r w:rsidRPr="003C132D">
        <w:rPr>
          <w:sz w:val="24"/>
        </w:rPr>
        <w:tab/>
      </w:r>
    </w:p>
    <w:p w:rsidR="002D2575" w:rsidRPr="003C132D" w:rsidRDefault="002D2575">
      <w:pPr>
        <w:spacing w:line="360" w:lineRule="auto"/>
        <w:ind w:firstLineChars="200" w:firstLine="480"/>
        <w:rPr>
          <w:sz w:val="24"/>
        </w:rPr>
      </w:pPr>
      <w:r w:rsidRPr="003C132D">
        <w:rPr>
          <w:rFonts w:hAnsi="宋体"/>
          <w:sz w:val="24"/>
        </w:rPr>
        <w:t>当基金出现巨额赎回时，基金管理人可以根据基金当时的资产组合状况决定全额赎回或部分顺延赎回。</w:t>
      </w:r>
    </w:p>
    <w:p w:rsidR="002D2575" w:rsidRPr="003C132D" w:rsidRDefault="002D2575">
      <w:pPr>
        <w:adjustRightInd w:val="0"/>
        <w:snapToGrid w:val="0"/>
        <w:spacing w:line="360" w:lineRule="auto"/>
        <w:ind w:firstLineChars="200" w:firstLine="480"/>
        <w:rPr>
          <w:sz w:val="24"/>
        </w:rPr>
      </w:pPr>
      <w:r w:rsidRPr="003C132D">
        <w:rPr>
          <w:sz w:val="24"/>
        </w:rPr>
        <w:t>1</w:t>
      </w:r>
      <w:r w:rsidRPr="003C132D">
        <w:rPr>
          <w:rFonts w:hAnsi="宋体"/>
          <w:sz w:val="24"/>
        </w:rPr>
        <w:t>）全额赎回：当基金管理人认为有能力支付基金投资者的赎回申请时，按正常赎回程序执行。</w:t>
      </w:r>
    </w:p>
    <w:p w:rsidR="002D2575" w:rsidRPr="003C132D" w:rsidRDefault="002D2575">
      <w:pPr>
        <w:spacing w:line="360" w:lineRule="auto"/>
        <w:ind w:firstLineChars="200" w:firstLine="480"/>
        <w:rPr>
          <w:sz w:val="24"/>
        </w:rPr>
      </w:pPr>
      <w:r w:rsidRPr="003C132D">
        <w:rPr>
          <w:sz w:val="24"/>
        </w:rPr>
        <w:t>2</w:t>
      </w:r>
      <w:r w:rsidRPr="003C132D">
        <w:rPr>
          <w:rFonts w:hAnsi="宋体"/>
          <w:sz w:val="24"/>
        </w:rPr>
        <w:t>）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sidRPr="003C132D">
        <w:rPr>
          <w:sz w:val="24"/>
        </w:rPr>
        <w:t>10%</w:t>
      </w:r>
      <w:r w:rsidRPr="003C132D">
        <w:rPr>
          <w:rFonts w:hAnsi="宋体"/>
          <w:sz w:val="24"/>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w:t>
      </w:r>
      <w:r w:rsidRPr="003C132D">
        <w:rPr>
          <w:rFonts w:hAnsi="宋体"/>
          <w:sz w:val="24"/>
        </w:rPr>
        <w:lastRenderedPageBreak/>
        <w:t>优先权并以该开放日的基金份额净值为基础计算赎回金额，并以此类推，直到全部赎回为止。如基金投</w:t>
      </w:r>
      <w:bookmarkStart w:id="44" w:name="_Toc79392617"/>
      <w:r w:rsidRPr="003C132D">
        <w:rPr>
          <w:rFonts w:hAnsi="宋体"/>
          <w:sz w:val="24"/>
        </w:rPr>
        <w:t>资者在提交赎回申请时未作明确选择，投资者未能赎回部分作自动延期赎回处理。</w:t>
      </w:r>
    </w:p>
    <w:p w:rsidR="002D2575" w:rsidRPr="003C132D" w:rsidRDefault="002D2575">
      <w:pPr>
        <w:spacing w:line="360" w:lineRule="auto"/>
        <w:ind w:firstLineChars="200" w:firstLine="480"/>
        <w:rPr>
          <w:sz w:val="24"/>
        </w:rPr>
      </w:pPr>
      <w:r w:rsidRPr="003C132D">
        <w:rPr>
          <w:rFonts w:hAnsi="宋体"/>
          <w:sz w:val="24"/>
        </w:rPr>
        <w:t>（</w:t>
      </w:r>
      <w:r w:rsidRPr="003C132D">
        <w:rPr>
          <w:sz w:val="24"/>
        </w:rPr>
        <w:t>2</w:t>
      </w:r>
      <w:r w:rsidRPr="003C132D">
        <w:rPr>
          <w:rFonts w:hAnsi="宋体"/>
          <w:sz w:val="24"/>
        </w:rPr>
        <w:t>）巨额赎回的场内处理方式</w:t>
      </w:r>
    </w:p>
    <w:p w:rsidR="002D2575" w:rsidRPr="003C132D" w:rsidRDefault="002D2575">
      <w:pPr>
        <w:spacing w:line="360" w:lineRule="auto"/>
        <w:ind w:firstLineChars="200" w:firstLine="480"/>
        <w:rPr>
          <w:sz w:val="24"/>
        </w:rPr>
      </w:pPr>
      <w:r w:rsidRPr="003C132D">
        <w:rPr>
          <w:rFonts w:hAnsi="宋体"/>
          <w:sz w:val="24"/>
        </w:rPr>
        <w:t>巨额赎回业务的场内处理，按照上海证券交易所及中国证券登记结算有限责任公司的有关规定办理。</w:t>
      </w:r>
    </w:p>
    <w:p w:rsidR="002D2575" w:rsidRPr="003C132D" w:rsidRDefault="002D2575">
      <w:pPr>
        <w:spacing w:line="360" w:lineRule="auto"/>
        <w:ind w:firstLineChars="200" w:firstLine="480"/>
        <w:rPr>
          <w:sz w:val="24"/>
        </w:rPr>
      </w:pPr>
      <w:r w:rsidRPr="003C132D">
        <w:rPr>
          <w:sz w:val="24"/>
        </w:rPr>
        <w:t>3</w:t>
      </w:r>
      <w:r w:rsidRPr="003C132D">
        <w:rPr>
          <w:rFonts w:hAnsi="宋体"/>
          <w:sz w:val="24"/>
        </w:rPr>
        <w:t>、巨额赎回的公告</w:t>
      </w:r>
    </w:p>
    <w:p w:rsidR="002D2575" w:rsidRPr="003C132D" w:rsidRDefault="002D2575">
      <w:pPr>
        <w:adjustRightInd w:val="0"/>
        <w:snapToGrid w:val="0"/>
        <w:spacing w:line="360" w:lineRule="auto"/>
        <w:ind w:firstLineChars="200" w:firstLine="480"/>
        <w:rPr>
          <w:sz w:val="24"/>
        </w:rPr>
      </w:pPr>
      <w:r w:rsidRPr="003C132D">
        <w:rPr>
          <w:rFonts w:hAnsi="宋体"/>
          <w:sz w:val="24"/>
        </w:rPr>
        <w:t>当发生巨额赎回并顺延赎回时，基金管理人应按照《信息披露办法》的有关规定通过指定媒体刊登公告，并在公开披露日向中国证监会和基金管</w:t>
      </w:r>
      <w:bookmarkEnd w:id="44"/>
      <w:r w:rsidRPr="003C132D">
        <w:rPr>
          <w:rFonts w:hAnsi="宋体"/>
          <w:sz w:val="24"/>
        </w:rPr>
        <w:t>理人主要办公场所所在地中国证监会派出机构备案，并通过邮寄、传真</w:t>
      </w:r>
      <w:r w:rsidRPr="003C132D">
        <w:rPr>
          <w:kern w:val="0"/>
          <w:sz w:val="24"/>
        </w:rPr>
        <w:t>、刊登公告或者通知代销机构代为告知等</w:t>
      </w:r>
      <w:r w:rsidRPr="003C132D">
        <w:rPr>
          <w:rFonts w:hAnsi="宋体"/>
          <w:sz w:val="24"/>
        </w:rPr>
        <w:t>方式通知基金份额持有人，并说明有关处理方法。</w:t>
      </w:r>
    </w:p>
    <w:p w:rsidR="002D2575" w:rsidRPr="003C132D" w:rsidRDefault="002D2575">
      <w:pPr>
        <w:adjustRightInd w:val="0"/>
        <w:snapToGrid w:val="0"/>
        <w:spacing w:line="360" w:lineRule="auto"/>
        <w:ind w:firstLineChars="200" w:firstLine="480"/>
        <w:rPr>
          <w:sz w:val="24"/>
        </w:rPr>
      </w:pPr>
      <w:r w:rsidRPr="003C132D">
        <w:rPr>
          <w:rFonts w:hAnsi="宋体"/>
          <w:sz w:val="24"/>
        </w:rPr>
        <w:t>连续</w:t>
      </w:r>
      <w:r w:rsidRPr="003C132D">
        <w:rPr>
          <w:sz w:val="24"/>
        </w:rPr>
        <w:t>2</w:t>
      </w:r>
      <w:r w:rsidRPr="003C132D">
        <w:rPr>
          <w:rFonts w:hAnsi="宋体"/>
          <w:sz w:val="24"/>
        </w:rPr>
        <w:t>日以上（含本数）发生巨额赎回，如基金管理人认为有必要，可暂停接受基金的赎回申请；已经确认成功的赎回申请可以延缓支付赎回款项，但不得超过</w:t>
      </w:r>
      <w:r w:rsidRPr="003C132D">
        <w:rPr>
          <w:sz w:val="24"/>
        </w:rPr>
        <w:t>20</w:t>
      </w:r>
      <w:r w:rsidRPr="003C132D">
        <w:rPr>
          <w:rFonts w:hAnsi="宋体"/>
          <w:sz w:val="24"/>
        </w:rPr>
        <w:t>个工作日，并应当在指定媒体上进行公告。</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（十一）暂停申购或赎回的公告和重新开放申购或赎回的公告</w:t>
      </w:r>
    </w:p>
    <w:p w:rsidR="002D2575" w:rsidRPr="003C132D" w:rsidRDefault="002D2575">
      <w:pPr>
        <w:adjustRightInd w:val="0"/>
        <w:snapToGrid w:val="0"/>
        <w:spacing w:line="360" w:lineRule="auto"/>
        <w:ind w:firstLineChars="200" w:firstLine="480"/>
        <w:rPr>
          <w:sz w:val="24"/>
        </w:rPr>
      </w:pPr>
      <w:r w:rsidRPr="003C132D">
        <w:rPr>
          <w:sz w:val="24"/>
        </w:rPr>
        <w:t>1</w:t>
      </w:r>
      <w:r w:rsidRPr="003C132D">
        <w:rPr>
          <w:sz w:val="24"/>
        </w:rPr>
        <w:t>、发生上述暂停申购或赎回情况的，基金管理人当日应立即向中国证监会备案，并依照有关规定在指定媒体上刊登暂停公告。</w:t>
      </w:r>
    </w:p>
    <w:p w:rsidR="002D2575" w:rsidRPr="003C132D" w:rsidRDefault="002D2575">
      <w:pPr>
        <w:adjustRightInd w:val="0"/>
        <w:snapToGrid w:val="0"/>
        <w:spacing w:line="360" w:lineRule="auto"/>
        <w:ind w:firstLineChars="200" w:firstLine="480"/>
        <w:rPr>
          <w:sz w:val="24"/>
        </w:rPr>
      </w:pPr>
      <w:r w:rsidRPr="003C132D">
        <w:rPr>
          <w:sz w:val="24"/>
        </w:rPr>
        <w:t>2</w:t>
      </w:r>
      <w:r w:rsidRPr="003C132D">
        <w:rPr>
          <w:sz w:val="24"/>
        </w:rPr>
        <w:t>、暂停结束，基金重新开放申购或赎回时，基金管理人应依照《信息披露管理办法》的有关规定，在指定媒体上刊登基金重新开放申购或赎回公告，并公告最近</w:t>
      </w:r>
      <w:r w:rsidRPr="003C132D">
        <w:rPr>
          <w:sz w:val="24"/>
        </w:rPr>
        <w:t>1</w:t>
      </w:r>
      <w:r w:rsidRPr="003C132D">
        <w:rPr>
          <w:sz w:val="24"/>
        </w:rPr>
        <w:t>个工作日的基金份额净值。</w:t>
      </w:r>
    </w:p>
    <w:p w:rsidR="002D2575" w:rsidRPr="003C132D" w:rsidRDefault="002D2575">
      <w:pPr>
        <w:spacing w:line="360" w:lineRule="auto"/>
        <w:ind w:firstLineChars="200" w:firstLine="482"/>
        <w:rPr>
          <w:b/>
          <w:color w:val="000000"/>
          <w:kern w:val="0"/>
          <w:sz w:val="24"/>
        </w:rPr>
      </w:pPr>
      <w:r w:rsidRPr="003C132D">
        <w:rPr>
          <w:b/>
          <w:color w:val="000000"/>
          <w:kern w:val="0"/>
          <w:sz w:val="24"/>
        </w:rPr>
        <w:t>（十二）转托管</w:t>
      </w:r>
    </w:p>
    <w:p w:rsidR="002D2575" w:rsidRPr="003C132D" w:rsidRDefault="002D2575">
      <w:pPr>
        <w:spacing w:line="360" w:lineRule="auto"/>
        <w:ind w:firstLineChars="200" w:firstLine="480"/>
        <w:rPr>
          <w:sz w:val="24"/>
        </w:rPr>
      </w:pPr>
      <w:r w:rsidRPr="003C132D">
        <w:rPr>
          <w:sz w:val="24"/>
        </w:rPr>
        <w:t>本基金的份额采用分系统登记的原则。场外认购或申购的基金份额登记在注册登记系统基金份额持有人开放式基金账户下；场内认购、申购的基金份额登记在证券登记结算系统基金份额持有人上海证券账户下。</w:t>
      </w:r>
    </w:p>
    <w:p w:rsidR="002D2575" w:rsidRPr="003C132D" w:rsidRDefault="002D2575">
      <w:pPr>
        <w:spacing w:line="360" w:lineRule="auto"/>
        <w:ind w:firstLineChars="200" w:firstLine="480"/>
        <w:rPr>
          <w:sz w:val="24"/>
        </w:rPr>
      </w:pPr>
      <w:r w:rsidRPr="003C132D">
        <w:rPr>
          <w:sz w:val="24"/>
        </w:rPr>
        <w:t>1</w:t>
      </w:r>
      <w:r w:rsidRPr="003C132D">
        <w:rPr>
          <w:sz w:val="24"/>
        </w:rPr>
        <w:t>、系统内转托管</w:t>
      </w:r>
    </w:p>
    <w:p w:rsidR="002D2575" w:rsidRPr="003C132D" w:rsidRDefault="002D2575">
      <w:pPr>
        <w:spacing w:line="360" w:lineRule="auto"/>
        <w:ind w:firstLineChars="200" w:firstLine="480"/>
        <w:rPr>
          <w:sz w:val="24"/>
        </w:rPr>
      </w:pPr>
      <w:r w:rsidRPr="003C132D">
        <w:rPr>
          <w:sz w:val="24"/>
        </w:rPr>
        <w:t>系统内转托管是指基金份额持有人将持有的基金份额在注册登记系统内不同代销机构之间或证券登记结算系统内不同会员单位之间进行转登记的行为。</w:t>
      </w:r>
    </w:p>
    <w:p w:rsidR="002D2575" w:rsidRPr="003C132D" w:rsidRDefault="002D2575">
      <w:pPr>
        <w:spacing w:line="360" w:lineRule="auto"/>
        <w:ind w:firstLineChars="200" w:firstLine="480"/>
        <w:rPr>
          <w:sz w:val="24"/>
        </w:rPr>
      </w:pPr>
      <w:r w:rsidRPr="003C132D">
        <w:rPr>
          <w:sz w:val="24"/>
        </w:rPr>
        <w:t>2</w:t>
      </w:r>
      <w:r w:rsidRPr="003C132D">
        <w:rPr>
          <w:sz w:val="24"/>
        </w:rPr>
        <w:t>、跨系统转托管</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）跨系统转托管是指基金份额持有人将持有的基金份额在注册登记系统和</w:t>
      </w:r>
      <w:r w:rsidRPr="003C132D">
        <w:rPr>
          <w:sz w:val="24"/>
        </w:rPr>
        <w:lastRenderedPageBreak/>
        <w:t>证券登记结算系统之间进行转登记的行为。</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）本基金跨系统转托管的具体业务按照中国证券登记结算有限责任公司的相关规定办理。</w:t>
      </w:r>
    </w:p>
    <w:p w:rsidR="002D2575" w:rsidRPr="003C132D" w:rsidRDefault="002D2575">
      <w:pPr>
        <w:spacing w:line="360" w:lineRule="auto"/>
        <w:ind w:firstLineChars="200" w:firstLine="480"/>
        <w:rPr>
          <w:sz w:val="24"/>
        </w:rPr>
      </w:pPr>
      <w:r w:rsidRPr="003C132D">
        <w:rPr>
          <w:sz w:val="24"/>
        </w:rPr>
        <w:t>基金管理人、注册登记机构、办理转托管的销售机构因技术系统性能限制或其它合理原因，可以暂停该业务或者拒绝基金份额持有人的转托管申请。</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（十三）定期定额投资计划</w:t>
      </w:r>
    </w:p>
    <w:p w:rsidR="00C37F3D" w:rsidRDefault="00C37F3D" w:rsidP="00C37F3D">
      <w:pPr>
        <w:spacing w:line="360" w:lineRule="auto"/>
        <w:ind w:firstLineChars="200" w:firstLine="480"/>
        <w:rPr>
          <w:bCs/>
          <w:sz w:val="24"/>
        </w:rPr>
      </w:pPr>
      <w:r w:rsidRPr="0077543C">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3C132D">
        <w:rPr>
          <w:sz w:val="24"/>
        </w:rPr>
        <w:t>2011</w:t>
      </w:r>
      <w:r w:rsidRPr="003C132D">
        <w:rPr>
          <w:sz w:val="24"/>
        </w:rPr>
        <w:t>年</w:t>
      </w:r>
      <w:r w:rsidRPr="003C132D">
        <w:rPr>
          <w:sz w:val="24"/>
        </w:rPr>
        <w:t>9</w:t>
      </w:r>
      <w:r w:rsidRPr="003C132D">
        <w:rPr>
          <w:sz w:val="24"/>
        </w:rPr>
        <w:t>月</w:t>
      </w:r>
      <w:r>
        <w:rPr>
          <w:rFonts w:hint="eastAsia"/>
          <w:sz w:val="24"/>
        </w:rPr>
        <w:t>7</w:t>
      </w:r>
      <w:r w:rsidRPr="003C132D">
        <w:rPr>
          <w:sz w:val="24"/>
        </w:rPr>
        <w:t>日</w:t>
      </w:r>
      <w:r w:rsidRPr="00C6426B">
        <w:rPr>
          <w:rFonts w:hint="eastAsia"/>
          <w:bCs/>
          <w:sz w:val="24"/>
        </w:rPr>
        <w:t>刊登公告自</w:t>
      </w:r>
      <w:r w:rsidRPr="003C132D">
        <w:rPr>
          <w:sz w:val="24"/>
        </w:rPr>
        <w:t>2011</w:t>
      </w:r>
      <w:r w:rsidRPr="003C132D">
        <w:rPr>
          <w:sz w:val="24"/>
        </w:rPr>
        <w:t>年</w:t>
      </w:r>
      <w:r w:rsidRPr="003C132D">
        <w:rPr>
          <w:sz w:val="24"/>
        </w:rPr>
        <w:t>9</w:t>
      </w:r>
      <w:r w:rsidRPr="003C132D">
        <w:rPr>
          <w:sz w:val="24"/>
        </w:rPr>
        <w:t>月</w:t>
      </w:r>
      <w:r w:rsidRPr="003C132D">
        <w:rPr>
          <w:sz w:val="24"/>
        </w:rPr>
        <w:t>13</w:t>
      </w:r>
      <w:r w:rsidRPr="003C132D">
        <w:rPr>
          <w:sz w:val="24"/>
        </w:rPr>
        <w:t>日</w:t>
      </w:r>
      <w:r w:rsidRPr="0077543C">
        <w:rPr>
          <w:rFonts w:hint="eastAsia"/>
          <w:bCs/>
          <w:sz w:val="24"/>
        </w:rPr>
        <w:t>起开通定期定额投资计划业务</w:t>
      </w:r>
      <w:r>
        <w:rPr>
          <w:rFonts w:hint="eastAsia"/>
          <w:bCs/>
          <w:sz w:val="24"/>
        </w:rPr>
        <w:t>，具体开通销售机构名单和业务规则参见相关公告。</w:t>
      </w:r>
    </w:p>
    <w:p w:rsidR="002D2575" w:rsidRPr="003C132D" w:rsidRDefault="002D2575">
      <w:pPr>
        <w:spacing w:line="360" w:lineRule="auto"/>
        <w:ind w:firstLineChars="200" w:firstLine="482"/>
        <w:rPr>
          <w:b/>
          <w:sz w:val="24"/>
        </w:rPr>
      </w:pPr>
      <w:r w:rsidRPr="003C132D">
        <w:rPr>
          <w:b/>
          <w:kern w:val="0"/>
          <w:sz w:val="24"/>
        </w:rPr>
        <w:t>（十四）</w:t>
      </w:r>
      <w:r w:rsidRPr="003C132D">
        <w:rPr>
          <w:b/>
          <w:sz w:val="24"/>
        </w:rPr>
        <w:t>定期定额赎回业务</w:t>
      </w:r>
    </w:p>
    <w:p w:rsidR="00C37F3D" w:rsidRPr="00177F00" w:rsidRDefault="00C37F3D" w:rsidP="00C37F3D">
      <w:pPr>
        <w:spacing w:line="360" w:lineRule="auto"/>
        <w:ind w:firstLineChars="200" w:firstLine="480"/>
        <w:rPr>
          <w:bCs/>
          <w:sz w:val="24"/>
        </w:rPr>
      </w:pPr>
      <w:r w:rsidRPr="00177F00">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3C132D">
        <w:rPr>
          <w:sz w:val="24"/>
        </w:rPr>
        <w:t>2011</w:t>
      </w:r>
      <w:r w:rsidRPr="003C132D">
        <w:rPr>
          <w:sz w:val="24"/>
        </w:rPr>
        <w:t>年</w:t>
      </w:r>
      <w:r w:rsidRPr="003C132D">
        <w:rPr>
          <w:sz w:val="24"/>
        </w:rPr>
        <w:t>9</w:t>
      </w:r>
      <w:r w:rsidRPr="003C132D">
        <w:rPr>
          <w:sz w:val="24"/>
        </w:rPr>
        <w:t>月</w:t>
      </w:r>
      <w:r>
        <w:rPr>
          <w:rFonts w:hint="eastAsia"/>
          <w:sz w:val="24"/>
        </w:rPr>
        <w:t>7</w:t>
      </w:r>
      <w:r w:rsidRPr="003C132D">
        <w:rPr>
          <w:sz w:val="24"/>
        </w:rPr>
        <w:t>日</w:t>
      </w:r>
      <w:r w:rsidRPr="00C6426B">
        <w:rPr>
          <w:rFonts w:hint="eastAsia"/>
          <w:bCs/>
          <w:sz w:val="24"/>
        </w:rPr>
        <w:t>刊登公告自</w:t>
      </w:r>
      <w:r w:rsidRPr="003C132D">
        <w:rPr>
          <w:sz w:val="24"/>
        </w:rPr>
        <w:t>2011</w:t>
      </w:r>
      <w:r w:rsidRPr="003C132D">
        <w:rPr>
          <w:sz w:val="24"/>
        </w:rPr>
        <w:t>年</w:t>
      </w:r>
      <w:r w:rsidRPr="003C132D">
        <w:rPr>
          <w:sz w:val="24"/>
        </w:rPr>
        <w:t>9</w:t>
      </w:r>
      <w:r w:rsidRPr="003C132D">
        <w:rPr>
          <w:sz w:val="24"/>
        </w:rPr>
        <w:t>月</w:t>
      </w:r>
      <w:r w:rsidRPr="003C132D">
        <w:rPr>
          <w:sz w:val="24"/>
        </w:rPr>
        <w:t>13</w:t>
      </w:r>
      <w:r w:rsidRPr="003C132D">
        <w:rPr>
          <w:sz w:val="24"/>
        </w:rPr>
        <w:t>日</w:t>
      </w:r>
      <w:r w:rsidRPr="00177F00">
        <w:rPr>
          <w:rFonts w:hint="eastAsia"/>
          <w:bCs/>
          <w:sz w:val="24"/>
        </w:rPr>
        <w:t>起在中国农业银行股份有限公司下属各代销网点开通定期定额赎回业务。</w:t>
      </w:r>
    </w:p>
    <w:p w:rsidR="00C37F3D" w:rsidRPr="0077543C" w:rsidRDefault="00C37F3D" w:rsidP="00C37F3D">
      <w:pPr>
        <w:spacing w:line="360" w:lineRule="auto"/>
        <w:ind w:firstLineChars="200" w:firstLine="480"/>
        <w:rPr>
          <w:bCs/>
          <w:sz w:val="24"/>
        </w:rPr>
      </w:pPr>
      <w:r w:rsidRPr="00177F00">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177F00">
        <w:rPr>
          <w:rFonts w:hint="eastAsia"/>
          <w:bCs/>
          <w:sz w:val="24"/>
        </w:rPr>
        <w:t>95599</w:t>
      </w:r>
      <w:r w:rsidRPr="00177F00">
        <w:rPr>
          <w:rFonts w:hint="eastAsia"/>
          <w:bCs/>
          <w:sz w:val="24"/>
        </w:rPr>
        <w:t>）。</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（十五）基金的非交易过户</w:t>
      </w:r>
    </w:p>
    <w:p w:rsidR="002D2575" w:rsidRPr="003C132D" w:rsidRDefault="002D2575">
      <w:pPr>
        <w:spacing w:line="360" w:lineRule="auto"/>
        <w:ind w:firstLineChars="200" w:firstLine="480"/>
        <w:rPr>
          <w:sz w:val="24"/>
        </w:rPr>
      </w:pPr>
      <w:r w:rsidRPr="003C132D">
        <w:rPr>
          <w:sz w:val="24"/>
        </w:rPr>
        <w:t>指注册登记机构受理继承、捐赠、司法强制执行</w:t>
      </w:r>
      <w:r w:rsidRPr="003C132D">
        <w:rPr>
          <w:color w:val="000000"/>
          <w:sz w:val="24"/>
        </w:rPr>
        <w:t>和经注册登记机构认可的其它情况</w:t>
      </w:r>
      <w:r w:rsidRPr="003C132D">
        <w:rPr>
          <w:sz w:val="24"/>
        </w:rPr>
        <w:t>而产生的非交易过户。无论在上述何种情况下，接受划转的主体必须是依法可以持有本基金基金份额的投资者。</w:t>
      </w:r>
    </w:p>
    <w:p w:rsidR="002D2575" w:rsidRPr="003C132D" w:rsidRDefault="002D2575">
      <w:pPr>
        <w:spacing w:line="360" w:lineRule="auto"/>
        <w:ind w:firstLineChars="200" w:firstLine="480"/>
        <w:rPr>
          <w:sz w:val="24"/>
        </w:rPr>
      </w:pPr>
      <w:r w:rsidRPr="003C132D">
        <w:rPr>
          <w:sz w:val="24"/>
        </w:rPr>
        <w:t>继承是指基金份额持有人死亡，其持有的基金份额由其合法的继承人继承；捐赠指基</w:t>
      </w:r>
      <w:bookmarkStart w:id="45" w:name="_Toc133308365"/>
      <w:bookmarkStart w:id="46" w:name="_Toc217273442"/>
      <w:bookmarkStart w:id="47" w:name="_Toc296949968"/>
      <w:bookmarkStart w:id="48" w:name="_Toc327454300"/>
      <w:r w:rsidRPr="003C132D">
        <w:rPr>
          <w:sz w:val="24"/>
        </w:rPr>
        <w:t>金份额持有人将</w:t>
      </w:r>
      <w:bookmarkEnd w:id="45"/>
      <w:bookmarkEnd w:id="46"/>
      <w:bookmarkEnd w:id="47"/>
      <w:bookmarkEnd w:id="48"/>
      <w:r w:rsidRPr="003C132D">
        <w:rPr>
          <w:sz w:val="24"/>
        </w:rPr>
        <w:t>其合法持有的基金份额捐赠给福利性质的基金会或社会</w:t>
      </w:r>
      <w:r w:rsidRPr="003C132D">
        <w:rPr>
          <w:sz w:val="24"/>
        </w:rPr>
        <w:lastRenderedPageBreak/>
        <w:t>团体；司法强制执行是指司法机构依据生效司法文书将基金份额持有人持有的基金份额强制划转给其他自然人、法人或其他组织。办理非交易过户必须提供注册登记机构要求提供的相关资料，对于符合条件的非交易过户申请按注册登记机构的有关规定办理，并按注册登记机构规定的标准收费。</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（十六）基金份额的冻结和解冻</w:t>
      </w:r>
      <w:r w:rsidRPr="003C132D">
        <w:rPr>
          <w:b/>
          <w:color w:val="000000"/>
          <w:kern w:val="0"/>
          <w:sz w:val="24"/>
        </w:rPr>
        <w:tab/>
      </w:r>
    </w:p>
    <w:p w:rsidR="002D2575" w:rsidRPr="003C132D" w:rsidRDefault="002D2575">
      <w:pPr>
        <w:spacing w:line="360" w:lineRule="auto"/>
        <w:ind w:firstLineChars="200" w:firstLine="480"/>
        <w:rPr>
          <w:sz w:val="24"/>
        </w:rPr>
      </w:pPr>
      <w:r w:rsidRPr="003C132D">
        <w:rPr>
          <w:sz w:val="24"/>
        </w:rPr>
        <w:t>注册登记机构只受理国家有关机关依法要求的基金份额的冻结与解冻以及注册登记机构认可的其他情况的基金份额的冻结与解冻。基金份额被冻结的，被冻结部分所产生的权益按照法律法规、监管规章以及国家有权机关的要求决定是否冻结。</w:t>
      </w:r>
    </w:p>
    <w:p w:rsidR="002D2575" w:rsidRPr="003C132D" w:rsidRDefault="002D2575">
      <w:pPr>
        <w:spacing w:line="360" w:lineRule="auto"/>
        <w:ind w:firstLineChars="200" w:firstLine="480"/>
        <w:rPr>
          <w:sz w:val="24"/>
        </w:rPr>
      </w:pPr>
      <w:r w:rsidRPr="003C132D">
        <w:rPr>
          <w:sz w:val="24"/>
        </w:rPr>
        <w:t>当基金份额处于冻结状态时，注册登记机构或其他相关机构有权拒绝该部分基金份额的赎回、转出、非交易过户以及基金的转托管申请。</w:t>
      </w:r>
    </w:p>
    <w:p w:rsidR="002D2575" w:rsidRPr="003C132D" w:rsidRDefault="002D2575">
      <w:pPr>
        <w:spacing w:line="360" w:lineRule="auto"/>
        <w:ind w:firstLineChars="200" w:firstLine="480"/>
        <w:rPr>
          <w:sz w:val="24"/>
        </w:rPr>
      </w:pPr>
    </w:p>
    <w:p w:rsidR="002D2575" w:rsidRPr="003C132D" w:rsidRDefault="002D2575">
      <w:pPr>
        <w:pStyle w:val="ae"/>
        <w:rPr>
          <w:rFonts w:eastAsia="黑体"/>
          <w:kern w:val="0"/>
          <w:sz w:val="30"/>
          <w:szCs w:val="30"/>
        </w:rPr>
      </w:pPr>
      <w:bookmarkStart w:id="49" w:name="_Toc346525519"/>
      <w:r w:rsidRPr="003C132D">
        <w:rPr>
          <w:rFonts w:eastAsia="黑体"/>
          <w:kern w:val="0"/>
          <w:sz w:val="30"/>
          <w:szCs w:val="30"/>
        </w:rPr>
        <w:t>九、基金的转换</w:t>
      </w:r>
      <w:bookmarkEnd w:id="49"/>
    </w:p>
    <w:p w:rsidR="00C37F3D" w:rsidRPr="0077543C" w:rsidRDefault="00C37F3D" w:rsidP="00C37F3D">
      <w:pPr>
        <w:widowControl/>
        <w:tabs>
          <w:tab w:val="left" w:pos="4949"/>
        </w:tabs>
        <w:spacing w:line="360" w:lineRule="auto"/>
        <w:ind w:firstLineChars="200" w:firstLine="482"/>
        <w:outlineLvl w:val="1"/>
        <w:rPr>
          <w:b/>
          <w:kern w:val="0"/>
          <w:sz w:val="24"/>
        </w:rPr>
      </w:pPr>
      <w:bookmarkStart w:id="50" w:name="_Toc109059028"/>
      <w:bookmarkEnd w:id="37"/>
      <w:r w:rsidRPr="0077543C">
        <w:rPr>
          <w:rFonts w:hint="eastAsia"/>
          <w:b/>
          <w:kern w:val="0"/>
          <w:sz w:val="24"/>
        </w:rPr>
        <w:t>（一）基金转换</w:t>
      </w:r>
    </w:p>
    <w:p w:rsidR="00C37F3D" w:rsidRPr="0077543C" w:rsidRDefault="00C37F3D" w:rsidP="00C37F3D">
      <w:pPr>
        <w:spacing w:line="360" w:lineRule="auto"/>
        <w:ind w:firstLineChars="200" w:firstLine="480"/>
        <w:rPr>
          <w:bCs/>
          <w:sz w:val="24"/>
        </w:rPr>
      </w:pPr>
      <w:r w:rsidRPr="0077543C">
        <w:rPr>
          <w:rFonts w:hint="eastAsia"/>
          <w:bCs/>
          <w:sz w:val="24"/>
        </w:rPr>
        <w:t>基金转换是指开放式基金份额持有人将其持有某只基金的部分或全部份额转换为同一基金管理人管理的另一只开放式基金份额。基金转换只能在同一销售机构进行。</w:t>
      </w:r>
    </w:p>
    <w:p w:rsidR="00C37F3D" w:rsidRPr="0077543C" w:rsidRDefault="00C37F3D" w:rsidP="00C37F3D">
      <w:pPr>
        <w:widowControl/>
        <w:tabs>
          <w:tab w:val="left" w:pos="4949"/>
        </w:tabs>
        <w:spacing w:line="360" w:lineRule="auto"/>
        <w:ind w:firstLineChars="200" w:firstLine="482"/>
        <w:outlineLvl w:val="1"/>
        <w:rPr>
          <w:b/>
          <w:kern w:val="0"/>
          <w:sz w:val="24"/>
        </w:rPr>
      </w:pPr>
      <w:r w:rsidRPr="0077543C">
        <w:rPr>
          <w:rFonts w:hint="eastAsia"/>
          <w:b/>
          <w:kern w:val="0"/>
          <w:sz w:val="24"/>
        </w:rPr>
        <w:t>（</w:t>
      </w:r>
      <w:r>
        <w:rPr>
          <w:rFonts w:hint="eastAsia"/>
          <w:b/>
          <w:kern w:val="0"/>
          <w:sz w:val="24"/>
        </w:rPr>
        <w:t>二</w:t>
      </w:r>
      <w:r w:rsidRPr="0077543C">
        <w:rPr>
          <w:rFonts w:hint="eastAsia"/>
          <w:b/>
          <w:kern w:val="0"/>
          <w:sz w:val="24"/>
        </w:rPr>
        <w:t>）转换业务办理时间</w:t>
      </w:r>
    </w:p>
    <w:p w:rsidR="00C37F3D" w:rsidRPr="0077543C" w:rsidRDefault="00C37F3D" w:rsidP="00C37F3D">
      <w:pPr>
        <w:spacing w:line="360" w:lineRule="auto"/>
        <w:ind w:firstLineChars="200" w:firstLine="480"/>
        <w:rPr>
          <w:bCs/>
          <w:sz w:val="24"/>
        </w:rPr>
      </w:pPr>
      <w:r w:rsidRPr="0077543C">
        <w:rPr>
          <w:rFonts w:hint="eastAsia"/>
          <w:bCs/>
          <w:sz w:val="24"/>
        </w:rPr>
        <w:t>本基金</w:t>
      </w:r>
      <w:r w:rsidRPr="003C132D">
        <w:rPr>
          <w:sz w:val="24"/>
        </w:rPr>
        <w:t>2011</w:t>
      </w:r>
      <w:r w:rsidRPr="003C132D">
        <w:rPr>
          <w:sz w:val="24"/>
        </w:rPr>
        <w:t>年</w:t>
      </w:r>
      <w:r w:rsidRPr="003C132D">
        <w:rPr>
          <w:sz w:val="24"/>
        </w:rPr>
        <w:t>9</w:t>
      </w:r>
      <w:r w:rsidRPr="003C132D">
        <w:rPr>
          <w:sz w:val="24"/>
        </w:rPr>
        <w:t>月</w:t>
      </w:r>
      <w:r>
        <w:rPr>
          <w:rFonts w:hint="eastAsia"/>
          <w:sz w:val="24"/>
        </w:rPr>
        <w:t>7</w:t>
      </w:r>
      <w:r w:rsidRPr="003C132D">
        <w:rPr>
          <w:sz w:val="24"/>
        </w:rPr>
        <w:t>日</w:t>
      </w:r>
      <w:r w:rsidRPr="00C6426B">
        <w:rPr>
          <w:rFonts w:hint="eastAsia"/>
          <w:bCs/>
          <w:sz w:val="24"/>
        </w:rPr>
        <w:t>刊登公告自</w:t>
      </w:r>
      <w:r w:rsidRPr="003C132D">
        <w:rPr>
          <w:sz w:val="24"/>
        </w:rPr>
        <w:t>2011</w:t>
      </w:r>
      <w:r w:rsidRPr="003C132D">
        <w:rPr>
          <w:sz w:val="24"/>
        </w:rPr>
        <w:t>年</w:t>
      </w:r>
      <w:r w:rsidRPr="003C132D">
        <w:rPr>
          <w:sz w:val="24"/>
        </w:rPr>
        <w:t>9</w:t>
      </w:r>
      <w:r w:rsidRPr="003C132D">
        <w:rPr>
          <w:sz w:val="24"/>
        </w:rPr>
        <w:t>月</w:t>
      </w:r>
      <w:r w:rsidRPr="003C132D">
        <w:rPr>
          <w:sz w:val="24"/>
        </w:rPr>
        <w:t>13</w:t>
      </w:r>
      <w:r w:rsidRPr="003C132D">
        <w:rPr>
          <w:sz w:val="24"/>
        </w:rPr>
        <w:t>日</w:t>
      </w:r>
      <w:r w:rsidRPr="0077543C">
        <w:rPr>
          <w:rFonts w:hint="eastAsia"/>
          <w:bCs/>
          <w:sz w:val="24"/>
        </w:rPr>
        <w:t>起开放日常转换业务。</w:t>
      </w:r>
    </w:p>
    <w:p w:rsidR="00C37F3D" w:rsidRPr="0077543C" w:rsidRDefault="00C37F3D" w:rsidP="00C37F3D">
      <w:pPr>
        <w:spacing w:line="360" w:lineRule="auto"/>
        <w:ind w:firstLineChars="200" w:firstLine="480"/>
        <w:rPr>
          <w:bCs/>
          <w:sz w:val="24"/>
        </w:rPr>
      </w:pPr>
      <w:r w:rsidRPr="0077543C">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rsidR="00C37F3D" w:rsidRDefault="00C37F3D" w:rsidP="00C37F3D">
      <w:pPr>
        <w:spacing w:line="360" w:lineRule="auto"/>
        <w:ind w:firstLineChars="200" w:firstLine="480"/>
        <w:rPr>
          <w:bCs/>
          <w:sz w:val="24"/>
        </w:rPr>
      </w:pPr>
      <w:r w:rsidRPr="0077543C">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C37F3D" w:rsidRPr="0077543C" w:rsidRDefault="00C37F3D" w:rsidP="00C37F3D">
      <w:pPr>
        <w:spacing w:line="360" w:lineRule="auto"/>
        <w:ind w:firstLineChars="200" w:firstLine="480"/>
        <w:rPr>
          <w:bCs/>
          <w:sz w:val="24"/>
        </w:rPr>
      </w:pPr>
      <w:r>
        <w:rPr>
          <w:rFonts w:hint="eastAsia"/>
          <w:bCs/>
          <w:sz w:val="24"/>
        </w:rPr>
        <w:t>本基金转换业务具体开通销售机构名单、可转换旗下基金范围参见相关公告。</w:t>
      </w:r>
    </w:p>
    <w:p w:rsidR="00C37F3D" w:rsidRPr="0077543C" w:rsidRDefault="00C37F3D" w:rsidP="00C37F3D">
      <w:pPr>
        <w:widowControl/>
        <w:tabs>
          <w:tab w:val="left" w:pos="4949"/>
        </w:tabs>
        <w:spacing w:line="360" w:lineRule="auto"/>
        <w:ind w:firstLineChars="200" w:firstLine="482"/>
        <w:outlineLvl w:val="1"/>
        <w:rPr>
          <w:b/>
          <w:kern w:val="0"/>
          <w:sz w:val="24"/>
        </w:rPr>
      </w:pPr>
      <w:r w:rsidRPr="0077543C">
        <w:rPr>
          <w:rFonts w:hint="eastAsia"/>
          <w:b/>
          <w:kern w:val="0"/>
          <w:sz w:val="24"/>
        </w:rPr>
        <w:t>（</w:t>
      </w:r>
      <w:r>
        <w:rPr>
          <w:rFonts w:hint="eastAsia"/>
          <w:b/>
          <w:kern w:val="0"/>
          <w:sz w:val="24"/>
        </w:rPr>
        <w:t>三</w:t>
      </w:r>
      <w:r w:rsidRPr="0077543C">
        <w:rPr>
          <w:rFonts w:hint="eastAsia"/>
          <w:b/>
          <w:kern w:val="0"/>
          <w:sz w:val="24"/>
        </w:rPr>
        <w:t>）基金转换的程序</w:t>
      </w:r>
    </w:p>
    <w:p w:rsidR="00C37F3D" w:rsidRPr="0077543C" w:rsidRDefault="00C37F3D" w:rsidP="00C37F3D">
      <w:pPr>
        <w:spacing w:line="360" w:lineRule="auto"/>
        <w:ind w:firstLineChars="200" w:firstLine="480"/>
        <w:rPr>
          <w:bCs/>
          <w:sz w:val="24"/>
        </w:rPr>
      </w:pPr>
      <w:r w:rsidRPr="0077543C">
        <w:rPr>
          <w:rFonts w:hint="eastAsia"/>
          <w:bCs/>
          <w:sz w:val="24"/>
        </w:rPr>
        <w:t>1</w:t>
      </w:r>
      <w:r w:rsidRPr="0077543C">
        <w:rPr>
          <w:rFonts w:hint="eastAsia"/>
          <w:bCs/>
          <w:sz w:val="24"/>
        </w:rPr>
        <w:t>、申请方式：书面申请或销售机构公布的其他方式。</w:t>
      </w:r>
      <w:r w:rsidRPr="0077543C">
        <w:rPr>
          <w:rFonts w:hint="eastAsia"/>
          <w:bCs/>
          <w:sz w:val="24"/>
        </w:rPr>
        <w:t xml:space="preserve"> </w:t>
      </w:r>
    </w:p>
    <w:p w:rsidR="00C37F3D" w:rsidRPr="0077543C" w:rsidRDefault="00C37F3D" w:rsidP="00C37F3D">
      <w:pPr>
        <w:spacing w:line="360" w:lineRule="auto"/>
        <w:ind w:firstLineChars="200" w:firstLine="480"/>
        <w:rPr>
          <w:bCs/>
          <w:sz w:val="24"/>
        </w:rPr>
      </w:pPr>
      <w:r w:rsidRPr="0077543C">
        <w:rPr>
          <w:rFonts w:hint="eastAsia"/>
          <w:bCs/>
          <w:sz w:val="24"/>
        </w:rPr>
        <w:lastRenderedPageBreak/>
        <w:t>2</w:t>
      </w:r>
      <w:r w:rsidRPr="0077543C">
        <w:rPr>
          <w:rFonts w:hint="eastAsia"/>
          <w:bCs/>
          <w:sz w:val="24"/>
        </w:rPr>
        <w:t>、基金转换申请的确认</w:t>
      </w:r>
    </w:p>
    <w:p w:rsidR="00C37F3D" w:rsidRPr="0077543C" w:rsidRDefault="00C37F3D" w:rsidP="00C37F3D">
      <w:pPr>
        <w:spacing w:line="360" w:lineRule="auto"/>
        <w:ind w:firstLineChars="200" w:firstLine="480"/>
        <w:rPr>
          <w:bCs/>
          <w:sz w:val="24"/>
        </w:rPr>
      </w:pPr>
      <w:r w:rsidRPr="0077543C">
        <w:rPr>
          <w:rFonts w:hint="eastAsia"/>
          <w:bCs/>
          <w:sz w:val="24"/>
        </w:rPr>
        <w:t>正常情况下，</w:t>
      </w:r>
      <w:r w:rsidRPr="0077543C">
        <w:rPr>
          <w:rFonts w:hint="eastAsia"/>
          <w:bCs/>
          <w:sz w:val="24"/>
        </w:rPr>
        <w:t>T</w:t>
      </w:r>
      <w:r w:rsidRPr="0077543C">
        <w:rPr>
          <w:rFonts w:hint="eastAsia"/>
          <w:bCs/>
          <w:sz w:val="24"/>
        </w:rPr>
        <w:t>日规定时间受理的申请，注册登记机构在</w:t>
      </w:r>
      <w:r w:rsidRPr="0077543C">
        <w:rPr>
          <w:rFonts w:hint="eastAsia"/>
          <w:bCs/>
          <w:sz w:val="24"/>
        </w:rPr>
        <w:t>T</w:t>
      </w:r>
      <w:r w:rsidRPr="0077543C">
        <w:rPr>
          <w:rFonts w:hint="eastAsia"/>
          <w:bCs/>
          <w:sz w:val="24"/>
        </w:rPr>
        <w:t>＋</w:t>
      </w:r>
      <w:r w:rsidRPr="0077543C">
        <w:rPr>
          <w:rFonts w:hint="eastAsia"/>
          <w:bCs/>
          <w:sz w:val="24"/>
        </w:rPr>
        <w:t>1</w:t>
      </w:r>
      <w:r w:rsidRPr="0077543C">
        <w:rPr>
          <w:rFonts w:hint="eastAsia"/>
          <w:bCs/>
          <w:sz w:val="24"/>
        </w:rPr>
        <w:t>日内为投资人对该交易的有效性进行确认，在</w:t>
      </w:r>
      <w:r w:rsidRPr="0077543C">
        <w:rPr>
          <w:rFonts w:hint="eastAsia"/>
          <w:bCs/>
          <w:sz w:val="24"/>
        </w:rPr>
        <w:t>T</w:t>
      </w:r>
      <w:r w:rsidRPr="0077543C">
        <w:rPr>
          <w:rFonts w:hint="eastAsia"/>
          <w:bCs/>
          <w:sz w:val="24"/>
        </w:rPr>
        <w:t>＋</w:t>
      </w:r>
      <w:r w:rsidRPr="0077543C">
        <w:rPr>
          <w:rFonts w:hint="eastAsia"/>
          <w:bCs/>
          <w:sz w:val="24"/>
        </w:rPr>
        <w:t>2</w:t>
      </w:r>
      <w:r w:rsidRPr="0077543C">
        <w:rPr>
          <w:rFonts w:hint="eastAsia"/>
          <w:bCs/>
          <w:sz w:val="24"/>
        </w:rPr>
        <w:t>日后</w:t>
      </w:r>
      <w:r w:rsidRPr="0077543C">
        <w:rPr>
          <w:rFonts w:hint="eastAsia"/>
          <w:bCs/>
          <w:sz w:val="24"/>
        </w:rPr>
        <w:t>(</w:t>
      </w:r>
      <w:r w:rsidRPr="0077543C">
        <w:rPr>
          <w:rFonts w:hint="eastAsia"/>
          <w:bCs/>
          <w:sz w:val="24"/>
        </w:rPr>
        <w:t>包括该日</w:t>
      </w:r>
      <w:r w:rsidRPr="0077543C">
        <w:rPr>
          <w:rFonts w:hint="eastAsia"/>
          <w:bCs/>
          <w:sz w:val="24"/>
        </w:rPr>
        <w:t>)</w:t>
      </w:r>
      <w:r w:rsidRPr="0077543C">
        <w:rPr>
          <w:rFonts w:hint="eastAsia"/>
          <w:bCs/>
          <w:sz w:val="24"/>
        </w:rPr>
        <w:t>投资人可向销售机构查询转换的确认情况。</w:t>
      </w:r>
    </w:p>
    <w:p w:rsidR="00C37F3D" w:rsidRPr="0077543C" w:rsidRDefault="00C37F3D" w:rsidP="00C37F3D">
      <w:pPr>
        <w:spacing w:line="360" w:lineRule="auto"/>
        <w:ind w:firstLineChars="200" w:firstLine="480"/>
        <w:rPr>
          <w:bCs/>
          <w:sz w:val="24"/>
        </w:rPr>
      </w:pPr>
      <w:r w:rsidRPr="0077543C">
        <w:rPr>
          <w:rFonts w:hint="eastAsia"/>
          <w:bCs/>
          <w:sz w:val="24"/>
        </w:rPr>
        <w:t>3</w:t>
      </w:r>
      <w:r w:rsidRPr="0077543C">
        <w:rPr>
          <w:rFonts w:hint="eastAsia"/>
          <w:bCs/>
          <w:sz w:val="24"/>
        </w:rPr>
        <w:t>、基金转换的注册登记</w:t>
      </w:r>
    </w:p>
    <w:p w:rsidR="00C37F3D" w:rsidRPr="0077543C" w:rsidRDefault="00C37F3D" w:rsidP="00C37F3D">
      <w:pPr>
        <w:spacing w:line="360" w:lineRule="auto"/>
        <w:ind w:firstLineChars="200" w:firstLine="480"/>
        <w:rPr>
          <w:bCs/>
          <w:sz w:val="24"/>
        </w:rPr>
      </w:pPr>
      <w:r w:rsidRPr="0077543C">
        <w:rPr>
          <w:rFonts w:hint="eastAsia"/>
          <w:bCs/>
          <w:sz w:val="24"/>
        </w:rPr>
        <w:t>注册登记机构以收到有效转换申请的当天作为转换申请日（</w:t>
      </w:r>
      <w:r w:rsidRPr="0077543C">
        <w:rPr>
          <w:rFonts w:hint="eastAsia"/>
          <w:bCs/>
          <w:sz w:val="24"/>
        </w:rPr>
        <w:t>T</w:t>
      </w:r>
      <w:r w:rsidRPr="0077543C">
        <w:rPr>
          <w:rFonts w:hint="eastAsia"/>
          <w:bCs/>
          <w:sz w:val="24"/>
        </w:rPr>
        <w:t>日）。投资人转换基金成功的，注册登记机构将在</w:t>
      </w:r>
      <w:r w:rsidRPr="0077543C">
        <w:rPr>
          <w:rFonts w:hint="eastAsia"/>
          <w:bCs/>
          <w:sz w:val="24"/>
        </w:rPr>
        <w:t>T</w:t>
      </w:r>
      <w:r w:rsidRPr="0077543C">
        <w:rPr>
          <w:rFonts w:hint="eastAsia"/>
          <w:bCs/>
          <w:sz w:val="24"/>
        </w:rPr>
        <w:t>＋</w:t>
      </w:r>
      <w:r w:rsidRPr="0077543C">
        <w:rPr>
          <w:rFonts w:hint="eastAsia"/>
          <w:bCs/>
          <w:sz w:val="24"/>
        </w:rPr>
        <w:t>1</w:t>
      </w:r>
      <w:r w:rsidRPr="0077543C">
        <w:rPr>
          <w:rFonts w:hint="eastAsia"/>
          <w:bCs/>
          <w:sz w:val="24"/>
        </w:rPr>
        <w:t>日对投资人</w:t>
      </w:r>
      <w:r w:rsidRPr="0077543C">
        <w:rPr>
          <w:rFonts w:hint="eastAsia"/>
          <w:bCs/>
          <w:sz w:val="24"/>
        </w:rPr>
        <w:t>T</w:t>
      </w:r>
      <w:r w:rsidRPr="0077543C">
        <w:rPr>
          <w:rFonts w:hint="eastAsia"/>
          <w:bCs/>
          <w:sz w:val="24"/>
        </w:rPr>
        <w:t>日的基金转换业务申请进行有效性确认，办理转出基金的权益扣除以及转入基金的权益登记，在</w:t>
      </w:r>
      <w:r w:rsidRPr="0077543C">
        <w:rPr>
          <w:rFonts w:hint="eastAsia"/>
          <w:bCs/>
          <w:sz w:val="24"/>
        </w:rPr>
        <w:t>T</w:t>
      </w:r>
      <w:r w:rsidRPr="0077543C">
        <w:rPr>
          <w:rFonts w:hint="eastAsia"/>
          <w:bCs/>
          <w:sz w:val="24"/>
        </w:rPr>
        <w:t>＋</w:t>
      </w:r>
      <w:r w:rsidRPr="0077543C">
        <w:rPr>
          <w:rFonts w:hint="eastAsia"/>
          <w:bCs/>
          <w:sz w:val="24"/>
        </w:rPr>
        <w:t>2</w:t>
      </w:r>
      <w:r w:rsidRPr="0077543C">
        <w:rPr>
          <w:rFonts w:hint="eastAsia"/>
          <w:bCs/>
          <w:sz w:val="24"/>
        </w:rPr>
        <w:t>日后（包括该日）投资人可向销售机构查询基金转换的成交情况，并有权转换或赎回该部分基金份额。</w:t>
      </w:r>
    </w:p>
    <w:p w:rsidR="00C37F3D" w:rsidRPr="0077543C" w:rsidRDefault="00C37F3D" w:rsidP="00C37F3D">
      <w:pPr>
        <w:widowControl/>
        <w:tabs>
          <w:tab w:val="left" w:pos="4949"/>
        </w:tabs>
        <w:spacing w:line="360" w:lineRule="auto"/>
        <w:ind w:firstLineChars="200" w:firstLine="482"/>
        <w:outlineLvl w:val="1"/>
        <w:rPr>
          <w:b/>
          <w:kern w:val="0"/>
          <w:sz w:val="24"/>
        </w:rPr>
      </w:pPr>
      <w:r w:rsidRPr="0077543C">
        <w:rPr>
          <w:rFonts w:hint="eastAsia"/>
          <w:b/>
          <w:kern w:val="0"/>
          <w:sz w:val="24"/>
        </w:rPr>
        <w:t>（</w:t>
      </w:r>
      <w:r>
        <w:rPr>
          <w:rFonts w:hint="eastAsia"/>
          <w:b/>
          <w:kern w:val="0"/>
          <w:sz w:val="24"/>
        </w:rPr>
        <w:t>四</w:t>
      </w:r>
      <w:r w:rsidRPr="0077543C">
        <w:rPr>
          <w:rFonts w:hint="eastAsia"/>
          <w:b/>
          <w:kern w:val="0"/>
          <w:sz w:val="24"/>
        </w:rPr>
        <w:t>）基金转换的数额限制</w:t>
      </w:r>
    </w:p>
    <w:p w:rsidR="00C37F3D" w:rsidRPr="0077543C" w:rsidRDefault="00C37F3D" w:rsidP="00C37F3D">
      <w:pPr>
        <w:spacing w:line="360" w:lineRule="auto"/>
        <w:ind w:firstLineChars="200" w:firstLine="480"/>
        <w:rPr>
          <w:bCs/>
          <w:sz w:val="24"/>
        </w:rPr>
      </w:pPr>
      <w:r w:rsidRPr="0077543C">
        <w:rPr>
          <w:rFonts w:hint="eastAsia"/>
          <w:bCs/>
          <w:sz w:val="24"/>
        </w:rPr>
        <w:t>基金转换以份额为单位进行申请，申请转换份额精确到小数点后两位，小数点后两位以后的部分四舍五入，误差部分归基金财产。</w:t>
      </w:r>
    </w:p>
    <w:p w:rsidR="00C37F3D" w:rsidRPr="0077543C" w:rsidRDefault="00C37F3D" w:rsidP="00C37F3D">
      <w:pPr>
        <w:spacing w:line="360" w:lineRule="auto"/>
        <w:ind w:firstLineChars="200" w:firstLine="480"/>
        <w:rPr>
          <w:bCs/>
          <w:sz w:val="24"/>
        </w:rPr>
      </w:pPr>
      <w:r w:rsidRPr="0077543C">
        <w:rPr>
          <w:rFonts w:hint="eastAsia"/>
          <w:bCs/>
          <w:sz w:val="24"/>
        </w:rPr>
        <w:t>本基金遵循“份额转换”的原则，单笔转换份额不得低于</w:t>
      </w:r>
      <w:r w:rsidRPr="0077543C">
        <w:rPr>
          <w:rFonts w:hint="eastAsia"/>
          <w:bCs/>
          <w:sz w:val="24"/>
        </w:rPr>
        <w:t>100</w:t>
      </w:r>
      <w:r w:rsidRPr="0077543C">
        <w:rPr>
          <w:rFonts w:hint="eastAsia"/>
          <w:bCs/>
          <w:sz w:val="24"/>
        </w:rPr>
        <w:t>份。基金持有人可将其全部或部分基金份额转换成其它基金，单笔转换申请不受转入基金最低申购限额限制。</w:t>
      </w:r>
    </w:p>
    <w:p w:rsidR="00C37F3D" w:rsidRDefault="00C37F3D" w:rsidP="00C37F3D">
      <w:pPr>
        <w:spacing w:line="360" w:lineRule="auto"/>
        <w:ind w:firstLine="480"/>
        <w:rPr>
          <w:sz w:val="24"/>
        </w:rPr>
      </w:pPr>
      <w:r w:rsidRPr="00A9006C">
        <w:rPr>
          <w:rFonts w:ascii="宋体" w:hAnsi="宋体" w:hint="eastAsia"/>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w:t>
      </w:r>
      <w:r>
        <w:rPr>
          <w:rFonts w:ascii="宋体" w:hAnsi="宋体" w:hint="eastAsia"/>
          <w:sz w:val="24"/>
        </w:rPr>
        <w:t>金在该账户剩余的基金份额（包括该部分转换入确认份额）将随即被强制赎回。</w:t>
      </w:r>
      <w:r>
        <w:rPr>
          <w:rStyle w:val="a6"/>
        </w:rPr>
        <w:t> </w:t>
      </w:r>
    </w:p>
    <w:p w:rsidR="00C37F3D" w:rsidRPr="0077543C" w:rsidRDefault="00C37F3D" w:rsidP="00C37F3D">
      <w:pPr>
        <w:widowControl/>
        <w:tabs>
          <w:tab w:val="left" w:pos="4949"/>
        </w:tabs>
        <w:spacing w:line="360" w:lineRule="auto"/>
        <w:ind w:firstLineChars="200" w:firstLine="482"/>
        <w:outlineLvl w:val="1"/>
        <w:rPr>
          <w:b/>
          <w:kern w:val="0"/>
          <w:sz w:val="24"/>
        </w:rPr>
      </w:pPr>
      <w:r w:rsidRPr="0077543C">
        <w:rPr>
          <w:rFonts w:hint="eastAsia"/>
          <w:b/>
          <w:kern w:val="0"/>
          <w:sz w:val="24"/>
        </w:rPr>
        <w:t>（</w:t>
      </w:r>
      <w:r>
        <w:rPr>
          <w:rFonts w:hint="eastAsia"/>
          <w:b/>
          <w:kern w:val="0"/>
          <w:sz w:val="24"/>
        </w:rPr>
        <w:t>五</w:t>
      </w:r>
      <w:r w:rsidRPr="0077543C">
        <w:rPr>
          <w:rFonts w:hint="eastAsia"/>
          <w:b/>
          <w:kern w:val="0"/>
          <w:sz w:val="24"/>
        </w:rPr>
        <w:t>）基金转换费用</w:t>
      </w:r>
    </w:p>
    <w:p w:rsidR="00C37F3D" w:rsidRPr="0077543C" w:rsidRDefault="00C37F3D" w:rsidP="00C37F3D">
      <w:pPr>
        <w:spacing w:line="360" w:lineRule="auto"/>
        <w:ind w:firstLineChars="200" w:firstLine="480"/>
        <w:rPr>
          <w:bCs/>
          <w:sz w:val="24"/>
        </w:rPr>
      </w:pPr>
      <w:r w:rsidRPr="0077543C">
        <w:rPr>
          <w:rFonts w:hint="eastAsia"/>
          <w:bCs/>
          <w:sz w:val="24"/>
        </w:rPr>
        <w:t>1</w:t>
      </w:r>
      <w:r w:rsidRPr="0077543C">
        <w:rPr>
          <w:rFonts w:hint="eastAsia"/>
          <w:bCs/>
          <w:sz w:val="24"/>
        </w:rPr>
        <w:t>、每笔基金转换视为一笔赎回和一笔申购，基金转换费用相应由转出基金的赎回费用及转出、转入基金的申购补差费用构成。</w:t>
      </w:r>
    </w:p>
    <w:p w:rsidR="00C37F3D" w:rsidRPr="0077543C" w:rsidRDefault="00C37F3D" w:rsidP="00C37F3D">
      <w:pPr>
        <w:spacing w:line="360" w:lineRule="auto"/>
        <w:ind w:firstLineChars="200" w:firstLine="480"/>
        <w:rPr>
          <w:bCs/>
          <w:sz w:val="24"/>
        </w:rPr>
      </w:pPr>
      <w:r w:rsidRPr="0077543C">
        <w:rPr>
          <w:rFonts w:hint="eastAsia"/>
          <w:bCs/>
          <w:sz w:val="24"/>
        </w:rPr>
        <w:t>2</w:t>
      </w:r>
      <w:r w:rsidRPr="0077543C">
        <w:rPr>
          <w:rFonts w:hint="eastAsia"/>
          <w:bCs/>
          <w:sz w:val="24"/>
        </w:rPr>
        <w:t>、转出基金的赎回费用</w:t>
      </w:r>
    </w:p>
    <w:p w:rsidR="00C37F3D" w:rsidRPr="007A76E2" w:rsidRDefault="00C37F3D" w:rsidP="00C37F3D">
      <w:pPr>
        <w:spacing w:line="360" w:lineRule="auto"/>
        <w:ind w:firstLineChars="200" w:firstLine="480"/>
        <w:rPr>
          <w:bCs/>
          <w:sz w:val="24"/>
          <w:highlight w:val="green"/>
        </w:rPr>
      </w:pPr>
      <w:r w:rsidRPr="0077543C">
        <w:rPr>
          <w:rFonts w:hint="eastAsia"/>
          <w:bCs/>
          <w:sz w:val="24"/>
        </w:rPr>
        <w:lastRenderedPageBreak/>
        <w:t>转出基金的赎回费用按照各基金最新的更新招募说明书及相关公告规定的赎回费率和计费方式收取，赎回费用的</w:t>
      </w:r>
      <w:r w:rsidRPr="0077543C">
        <w:rPr>
          <w:rFonts w:hint="eastAsia"/>
          <w:bCs/>
          <w:sz w:val="24"/>
        </w:rPr>
        <w:t>25%</w:t>
      </w:r>
      <w:r w:rsidRPr="0077543C">
        <w:rPr>
          <w:rFonts w:hint="eastAsia"/>
          <w:bCs/>
          <w:sz w:val="24"/>
        </w:rPr>
        <w:t>归入基金财产，其余部分用于支付注册登记费等相关手续费</w:t>
      </w:r>
      <w:r>
        <w:rPr>
          <w:rFonts w:hint="eastAsia"/>
          <w:bCs/>
          <w:sz w:val="24"/>
        </w:rPr>
        <w:t>。</w:t>
      </w:r>
    </w:p>
    <w:p w:rsidR="00C37F3D" w:rsidRPr="0077543C" w:rsidRDefault="00C37F3D" w:rsidP="00C37F3D">
      <w:pPr>
        <w:spacing w:line="360" w:lineRule="auto"/>
        <w:ind w:firstLineChars="200" w:firstLine="480"/>
        <w:rPr>
          <w:bCs/>
          <w:sz w:val="24"/>
        </w:rPr>
      </w:pPr>
      <w:r w:rsidRPr="0077543C">
        <w:rPr>
          <w:rFonts w:hint="eastAsia"/>
          <w:bCs/>
          <w:sz w:val="24"/>
        </w:rPr>
        <w:t>3</w:t>
      </w:r>
      <w:r w:rsidRPr="0077543C">
        <w:rPr>
          <w:rFonts w:hint="eastAsia"/>
          <w:bCs/>
          <w:sz w:val="24"/>
        </w:rPr>
        <w:t>、前端收费模式下转出与转入基金的申购补差费用</w:t>
      </w:r>
    </w:p>
    <w:p w:rsidR="00C37F3D" w:rsidRPr="007A76E2" w:rsidRDefault="00C37F3D" w:rsidP="00C37F3D">
      <w:pPr>
        <w:spacing w:line="360" w:lineRule="auto"/>
        <w:ind w:firstLineChars="200" w:firstLine="480"/>
        <w:rPr>
          <w:bCs/>
          <w:sz w:val="24"/>
          <w:highlight w:val="green"/>
        </w:rPr>
      </w:pPr>
      <w:r w:rsidRPr="0077543C">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C37F3D" w:rsidRPr="0077543C" w:rsidRDefault="00C37F3D" w:rsidP="00C37F3D">
      <w:pPr>
        <w:spacing w:line="360" w:lineRule="auto"/>
        <w:ind w:firstLineChars="200" w:firstLine="480"/>
        <w:rPr>
          <w:bCs/>
          <w:sz w:val="24"/>
        </w:rPr>
      </w:pPr>
      <w:r w:rsidRPr="0077543C">
        <w:rPr>
          <w:rFonts w:hint="eastAsia"/>
          <w:bCs/>
          <w:sz w:val="24"/>
        </w:rPr>
        <w:t>4</w:t>
      </w:r>
      <w:r w:rsidRPr="0077543C">
        <w:rPr>
          <w:rFonts w:hint="eastAsia"/>
          <w:bCs/>
          <w:sz w:val="24"/>
        </w:rPr>
        <w:t>、后端收费模式下转出与转入基金的申购补差费用</w:t>
      </w:r>
    </w:p>
    <w:p w:rsidR="00C37F3D" w:rsidRPr="007A76E2" w:rsidRDefault="00C37F3D" w:rsidP="00C37F3D">
      <w:pPr>
        <w:spacing w:line="360" w:lineRule="auto"/>
        <w:ind w:firstLineChars="200" w:firstLine="480"/>
        <w:rPr>
          <w:bCs/>
          <w:sz w:val="24"/>
          <w:highlight w:val="green"/>
        </w:rPr>
      </w:pPr>
      <w:r w:rsidRPr="0077543C">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C37F3D" w:rsidRPr="0077543C" w:rsidRDefault="00C37F3D" w:rsidP="00C37F3D">
      <w:pPr>
        <w:spacing w:line="360" w:lineRule="auto"/>
        <w:ind w:firstLineChars="200" w:firstLine="480"/>
        <w:rPr>
          <w:bCs/>
          <w:sz w:val="24"/>
        </w:rPr>
      </w:pPr>
      <w:bookmarkStart w:id="51" w:name="OLE_LINK27"/>
      <w:bookmarkStart w:id="52" w:name="OLE_LINK26"/>
      <w:r w:rsidRPr="0077543C">
        <w:rPr>
          <w:rFonts w:hint="eastAsia"/>
          <w:bCs/>
          <w:sz w:val="24"/>
        </w:rPr>
        <w:t>5</w:t>
      </w:r>
      <w:r w:rsidRPr="0077543C">
        <w:rPr>
          <w:rFonts w:hint="eastAsia"/>
          <w:bCs/>
          <w:sz w:val="24"/>
        </w:rPr>
        <w:t>、“网上直销交易平台”网上直销的申购补差费率优惠</w:t>
      </w:r>
    </w:p>
    <w:bookmarkEnd w:id="51"/>
    <w:bookmarkEnd w:id="52"/>
    <w:p w:rsidR="00C37F3D" w:rsidRDefault="00C37F3D" w:rsidP="00C37F3D">
      <w:pPr>
        <w:spacing w:line="360" w:lineRule="auto"/>
        <w:ind w:firstLineChars="200" w:firstLine="480"/>
        <w:rPr>
          <w:color w:val="000000"/>
          <w:sz w:val="24"/>
        </w:rPr>
      </w:pPr>
      <w:r>
        <w:rPr>
          <w:rFonts w:hint="eastAsia"/>
          <w:color w:val="000000"/>
          <w:sz w:val="24"/>
        </w:rPr>
        <w:t>为更好服务投资者，本基金管理人已开通基金网上直销业务，个人投资者可以通过</w:t>
      </w:r>
      <w:r w:rsidRPr="0077543C">
        <w:rPr>
          <w:rFonts w:hint="eastAsia"/>
          <w:bCs/>
          <w:sz w:val="24"/>
        </w:rPr>
        <w:t>“</w:t>
      </w:r>
      <w:r>
        <w:rPr>
          <w:rFonts w:hint="eastAsia"/>
          <w:color w:val="000000"/>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C37F3D" w:rsidRDefault="00C37F3D" w:rsidP="00C37F3D">
      <w:pPr>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w:t>
      </w:r>
      <w:r>
        <w:rPr>
          <w:rFonts w:hint="eastAsia"/>
          <w:sz w:val="24"/>
        </w:rPr>
        <w:t>www.bocomschroder.com</w:t>
      </w:r>
      <w:r>
        <w:rPr>
          <w:rFonts w:hint="eastAsia"/>
          <w:sz w:val="24"/>
        </w:rPr>
        <w:t>）列示的相关转换费率表或相关公告。</w:t>
      </w:r>
    </w:p>
    <w:p w:rsidR="00C37F3D" w:rsidRPr="0077543C" w:rsidRDefault="00C37F3D" w:rsidP="00C37F3D">
      <w:pPr>
        <w:spacing w:line="360" w:lineRule="auto"/>
        <w:ind w:firstLineChars="200" w:firstLine="480"/>
        <w:rPr>
          <w:bCs/>
          <w:sz w:val="24"/>
        </w:rPr>
      </w:pPr>
      <w:r>
        <w:rPr>
          <w:rFonts w:hint="eastAsia"/>
          <w:bCs/>
          <w:sz w:val="24"/>
        </w:rPr>
        <w:t>6</w:t>
      </w:r>
      <w:r w:rsidRPr="0077543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C37F3D" w:rsidRPr="0077543C" w:rsidRDefault="00C37F3D" w:rsidP="00C37F3D">
      <w:pPr>
        <w:widowControl/>
        <w:tabs>
          <w:tab w:val="left" w:pos="4949"/>
        </w:tabs>
        <w:spacing w:line="360" w:lineRule="auto"/>
        <w:ind w:firstLineChars="200" w:firstLine="482"/>
        <w:outlineLvl w:val="1"/>
        <w:rPr>
          <w:b/>
          <w:kern w:val="0"/>
          <w:sz w:val="24"/>
        </w:rPr>
      </w:pPr>
      <w:r w:rsidRPr="0077543C">
        <w:rPr>
          <w:rFonts w:hint="eastAsia"/>
          <w:b/>
          <w:kern w:val="0"/>
          <w:sz w:val="24"/>
        </w:rPr>
        <w:t>（</w:t>
      </w:r>
      <w:r>
        <w:rPr>
          <w:rFonts w:hint="eastAsia"/>
          <w:b/>
          <w:kern w:val="0"/>
          <w:sz w:val="24"/>
        </w:rPr>
        <w:t>六</w:t>
      </w:r>
      <w:r w:rsidRPr="0077543C">
        <w:rPr>
          <w:rFonts w:hint="eastAsia"/>
          <w:b/>
          <w:kern w:val="0"/>
          <w:sz w:val="24"/>
        </w:rPr>
        <w:t>）基金转换份额的计算公式</w:t>
      </w:r>
    </w:p>
    <w:p w:rsidR="00C37F3D" w:rsidRPr="0077543C" w:rsidRDefault="00C37F3D" w:rsidP="00C37F3D">
      <w:pPr>
        <w:spacing w:line="360" w:lineRule="auto"/>
        <w:ind w:firstLineChars="200" w:firstLine="480"/>
        <w:rPr>
          <w:bCs/>
          <w:sz w:val="24"/>
        </w:rPr>
      </w:pPr>
      <w:r w:rsidRPr="0077543C">
        <w:rPr>
          <w:rFonts w:hint="eastAsia"/>
          <w:bCs/>
          <w:sz w:val="24"/>
        </w:rPr>
        <w:lastRenderedPageBreak/>
        <w:t>1</w:t>
      </w:r>
      <w:r w:rsidRPr="0077543C">
        <w:rPr>
          <w:rFonts w:hint="eastAsia"/>
          <w:bCs/>
          <w:sz w:val="24"/>
        </w:rPr>
        <w:t>、前端收费模式下基金转换份额的计算公式及举例</w:t>
      </w:r>
    </w:p>
    <w:p w:rsidR="00C37F3D" w:rsidRPr="0077543C" w:rsidRDefault="00C37F3D" w:rsidP="00C37F3D">
      <w:pPr>
        <w:spacing w:line="360" w:lineRule="auto"/>
        <w:ind w:firstLineChars="200" w:firstLine="480"/>
        <w:rPr>
          <w:bCs/>
          <w:sz w:val="24"/>
        </w:rPr>
      </w:pPr>
      <w:r w:rsidRPr="0077543C">
        <w:rPr>
          <w:rFonts w:hint="eastAsia"/>
          <w:bCs/>
          <w:sz w:val="24"/>
        </w:rPr>
        <w:t>转出确认金额</w:t>
      </w:r>
      <w:r w:rsidRPr="0077543C">
        <w:rPr>
          <w:rFonts w:hint="eastAsia"/>
          <w:bCs/>
          <w:sz w:val="24"/>
        </w:rPr>
        <w:t>=</w:t>
      </w:r>
      <w:r w:rsidRPr="0077543C">
        <w:rPr>
          <w:rFonts w:hint="eastAsia"/>
          <w:bCs/>
          <w:sz w:val="24"/>
        </w:rPr>
        <w:t>转出的基金份额×转换申请当日转出基金的基金份额净值</w:t>
      </w:r>
    </w:p>
    <w:p w:rsidR="00C37F3D" w:rsidRPr="0077543C" w:rsidRDefault="00C37F3D" w:rsidP="00C37F3D">
      <w:pPr>
        <w:spacing w:line="360" w:lineRule="auto"/>
        <w:ind w:firstLineChars="200" w:firstLine="480"/>
        <w:rPr>
          <w:bCs/>
          <w:sz w:val="24"/>
        </w:rPr>
      </w:pPr>
      <w:r w:rsidRPr="0077543C">
        <w:rPr>
          <w:rFonts w:hint="eastAsia"/>
          <w:bCs/>
          <w:sz w:val="24"/>
        </w:rPr>
        <w:t>转出基金的赎回费</w:t>
      </w:r>
      <w:r w:rsidRPr="0077543C">
        <w:rPr>
          <w:rFonts w:hint="eastAsia"/>
          <w:bCs/>
          <w:sz w:val="24"/>
        </w:rPr>
        <w:t>=</w:t>
      </w:r>
      <w:r w:rsidRPr="0077543C">
        <w:rPr>
          <w:rFonts w:hint="eastAsia"/>
          <w:bCs/>
          <w:sz w:val="24"/>
        </w:rPr>
        <w:t>转出确认金额×对应的转出基金的赎回费率</w:t>
      </w:r>
    </w:p>
    <w:p w:rsidR="00C37F3D" w:rsidRPr="0077543C" w:rsidRDefault="00C37F3D" w:rsidP="00C37F3D">
      <w:pPr>
        <w:spacing w:line="360" w:lineRule="auto"/>
        <w:ind w:firstLineChars="200" w:firstLine="480"/>
        <w:rPr>
          <w:bCs/>
          <w:sz w:val="24"/>
        </w:rPr>
      </w:pPr>
      <w:r w:rsidRPr="0077543C">
        <w:rPr>
          <w:rFonts w:hint="eastAsia"/>
          <w:bCs/>
          <w:sz w:val="24"/>
        </w:rPr>
        <w:t>转入确认金额</w:t>
      </w:r>
      <w:r w:rsidRPr="0077543C">
        <w:rPr>
          <w:rFonts w:hint="eastAsia"/>
          <w:bCs/>
          <w:sz w:val="24"/>
        </w:rPr>
        <w:t>=</w:t>
      </w:r>
      <w:r w:rsidRPr="0077543C">
        <w:rPr>
          <w:rFonts w:hint="eastAsia"/>
          <w:bCs/>
          <w:sz w:val="24"/>
        </w:rPr>
        <w:t>转出确认金额</w:t>
      </w:r>
      <w:r w:rsidRPr="0077543C">
        <w:rPr>
          <w:rFonts w:hint="eastAsia"/>
          <w:bCs/>
          <w:sz w:val="24"/>
        </w:rPr>
        <w:t>-</w:t>
      </w:r>
      <w:r w:rsidRPr="0077543C">
        <w:rPr>
          <w:rFonts w:hint="eastAsia"/>
          <w:bCs/>
          <w:sz w:val="24"/>
        </w:rPr>
        <w:t>转出基金的赎回费</w:t>
      </w:r>
    </w:p>
    <w:p w:rsidR="00C37F3D" w:rsidRPr="0077543C" w:rsidRDefault="00C37F3D" w:rsidP="00C37F3D">
      <w:pPr>
        <w:spacing w:line="360" w:lineRule="auto"/>
        <w:ind w:firstLineChars="200" w:firstLine="480"/>
        <w:rPr>
          <w:bCs/>
          <w:sz w:val="24"/>
        </w:rPr>
      </w:pPr>
      <w:r w:rsidRPr="0077543C">
        <w:rPr>
          <w:rFonts w:hint="eastAsia"/>
          <w:bCs/>
          <w:sz w:val="24"/>
        </w:rPr>
        <w:t>转出与转入基金的申购补差费</w:t>
      </w:r>
      <w:r w:rsidRPr="0077543C">
        <w:rPr>
          <w:rFonts w:hint="eastAsia"/>
          <w:bCs/>
          <w:sz w:val="24"/>
        </w:rPr>
        <w:t>=</w:t>
      </w:r>
      <w:r w:rsidRPr="0077543C">
        <w:rPr>
          <w:rFonts w:hint="eastAsia"/>
          <w:bCs/>
          <w:sz w:val="24"/>
        </w:rPr>
        <w:t>转入确认金额×对应的转出与转入基金的申购补差费率</w:t>
      </w:r>
      <w:r w:rsidRPr="0077543C">
        <w:rPr>
          <w:rFonts w:hint="eastAsia"/>
          <w:bCs/>
          <w:sz w:val="24"/>
        </w:rPr>
        <w:t>/</w:t>
      </w:r>
      <w:r w:rsidRPr="0077543C">
        <w:rPr>
          <w:rFonts w:hint="eastAsia"/>
          <w:bCs/>
          <w:sz w:val="24"/>
        </w:rPr>
        <w:t>（</w:t>
      </w:r>
      <w:r w:rsidRPr="0077543C">
        <w:rPr>
          <w:rFonts w:hint="eastAsia"/>
          <w:bCs/>
          <w:sz w:val="24"/>
        </w:rPr>
        <w:t>1+</w:t>
      </w:r>
      <w:r w:rsidRPr="0077543C">
        <w:rPr>
          <w:rFonts w:hint="eastAsia"/>
          <w:bCs/>
          <w:sz w:val="24"/>
        </w:rPr>
        <w:t>对应的转出与转入基金的申购补差费率）</w:t>
      </w:r>
    </w:p>
    <w:p w:rsidR="00C37F3D" w:rsidRPr="0077543C" w:rsidRDefault="00C37F3D" w:rsidP="00C37F3D">
      <w:pPr>
        <w:spacing w:line="360" w:lineRule="auto"/>
        <w:ind w:firstLineChars="200" w:firstLine="480"/>
        <w:rPr>
          <w:bCs/>
          <w:sz w:val="24"/>
        </w:rPr>
      </w:pPr>
      <w:r w:rsidRPr="0077543C">
        <w:rPr>
          <w:rFonts w:hint="eastAsia"/>
          <w:bCs/>
          <w:sz w:val="24"/>
        </w:rPr>
        <w:t>（注：对于适用固定金额申购补差费用的，转出与转入基金的申购补差费＝固定金额的申购补差费）</w:t>
      </w:r>
    </w:p>
    <w:p w:rsidR="00C37F3D" w:rsidRPr="0077543C" w:rsidRDefault="00C37F3D" w:rsidP="00C37F3D">
      <w:pPr>
        <w:spacing w:line="360" w:lineRule="auto"/>
        <w:ind w:firstLineChars="200" w:firstLine="480"/>
        <w:rPr>
          <w:bCs/>
          <w:sz w:val="24"/>
        </w:rPr>
      </w:pPr>
      <w:r w:rsidRPr="0077543C">
        <w:rPr>
          <w:rFonts w:hint="eastAsia"/>
          <w:bCs/>
          <w:sz w:val="24"/>
        </w:rPr>
        <w:t>转入基金确认份额</w:t>
      </w:r>
      <w:r w:rsidRPr="0077543C">
        <w:rPr>
          <w:rFonts w:hint="eastAsia"/>
          <w:bCs/>
          <w:sz w:val="24"/>
        </w:rPr>
        <w:t>=</w:t>
      </w:r>
      <w:r w:rsidRPr="0077543C">
        <w:rPr>
          <w:rFonts w:hint="eastAsia"/>
          <w:bCs/>
          <w:sz w:val="24"/>
        </w:rPr>
        <w:t>（转入确认金额</w:t>
      </w:r>
      <w:r w:rsidRPr="0077543C">
        <w:rPr>
          <w:rFonts w:hint="eastAsia"/>
          <w:bCs/>
          <w:sz w:val="24"/>
        </w:rPr>
        <w:t>-</w:t>
      </w:r>
      <w:r w:rsidRPr="0077543C">
        <w:rPr>
          <w:rFonts w:hint="eastAsia"/>
          <w:bCs/>
          <w:sz w:val="24"/>
        </w:rPr>
        <w:t>转出与转入基金的申购补差费</w:t>
      </w:r>
      <w:r w:rsidRPr="0077543C">
        <w:rPr>
          <w:rFonts w:hint="eastAsia"/>
          <w:bCs/>
          <w:sz w:val="24"/>
        </w:rPr>
        <w:t>+A</w:t>
      </w:r>
      <w:r w:rsidRPr="0077543C">
        <w:rPr>
          <w:rFonts w:hint="eastAsia"/>
          <w:bCs/>
          <w:sz w:val="24"/>
        </w:rPr>
        <w:t>）</w:t>
      </w:r>
      <w:r w:rsidRPr="0077543C">
        <w:rPr>
          <w:rFonts w:hint="eastAsia"/>
          <w:bCs/>
          <w:sz w:val="24"/>
        </w:rPr>
        <w:t>/</w:t>
      </w:r>
      <w:r w:rsidRPr="0077543C">
        <w:rPr>
          <w:rFonts w:hint="eastAsia"/>
          <w:bCs/>
          <w:sz w:val="24"/>
        </w:rPr>
        <w:t>转换申请当日转入基金的基金份额净值</w:t>
      </w:r>
    </w:p>
    <w:p w:rsidR="00C37F3D" w:rsidRPr="0077543C" w:rsidRDefault="00C37F3D" w:rsidP="00C37F3D">
      <w:pPr>
        <w:spacing w:line="360" w:lineRule="auto"/>
        <w:ind w:firstLineChars="200" w:firstLine="480"/>
        <w:rPr>
          <w:bCs/>
          <w:sz w:val="24"/>
        </w:rPr>
      </w:pPr>
      <w:r w:rsidRPr="0077543C">
        <w:rPr>
          <w:rFonts w:hint="eastAsia"/>
          <w:bCs/>
          <w:sz w:val="24"/>
        </w:rPr>
        <w:t>其中：</w:t>
      </w:r>
    </w:p>
    <w:p w:rsidR="00C37F3D" w:rsidRPr="0077543C" w:rsidRDefault="00C37F3D" w:rsidP="00C37F3D">
      <w:pPr>
        <w:spacing w:line="360" w:lineRule="auto"/>
        <w:ind w:firstLineChars="200" w:firstLine="480"/>
        <w:rPr>
          <w:bCs/>
          <w:sz w:val="24"/>
        </w:rPr>
      </w:pPr>
      <w:r w:rsidRPr="0077543C">
        <w:rPr>
          <w:rFonts w:hint="eastAsia"/>
          <w:bCs/>
          <w:sz w:val="24"/>
        </w:rPr>
        <w:t>A</w:t>
      </w:r>
      <w:r w:rsidRPr="0077543C">
        <w:rPr>
          <w:rFonts w:hint="eastAsia"/>
          <w:bCs/>
          <w:sz w:val="24"/>
        </w:rPr>
        <w:t>为货币市场基金转出的基金份额按比例结转的账户当前累计待支付收益（仅限转出基金为货币市场基金的情形，否则</w:t>
      </w:r>
      <w:r w:rsidRPr="0077543C">
        <w:rPr>
          <w:rFonts w:hint="eastAsia"/>
          <w:bCs/>
          <w:sz w:val="24"/>
        </w:rPr>
        <w:t>A</w:t>
      </w:r>
      <w:r w:rsidRPr="0077543C">
        <w:rPr>
          <w:rFonts w:hint="eastAsia"/>
          <w:bCs/>
          <w:sz w:val="24"/>
        </w:rPr>
        <w:t>为</w:t>
      </w:r>
      <w:r w:rsidRPr="0077543C">
        <w:rPr>
          <w:rFonts w:hint="eastAsia"/>
          <w:bCs/>
          <w:sz w:val="24"/>
        </w:rPr>
        <w:t>0</w:t>
      </w:r>
      <w:r w:rsidRPr="0077543C">
        <w:rPr>
          <w:rFonts w:hint="eastAsia"/>
          <w:bCs/>
          <w:sz w:val="24"/>
        </w:rPr>
        <w:t>）。</w:t>
      </w:r>
    </w:p>
    <w:p w:rsidR="00C37F3D" w:rsidRPr="0077543C" w:rsidRDefault="00C37F3D" w:rsidP="00C37F3D">
      <w:pPr>
        <w:spacing w:line="360" w:lineRule="auto"/>
        <w:ind w:firstLineChars="200" w:firstLine="480"/>
        <w:rPr>
          <w:bCs/>
          <w:sz w:val="24"/>
        </w:rPr>
      </w:pPr>
      <w:r w:rsidRPr="0077543C">
        <w:rPr>
          <w:rFonts w:hint="eastAsia"/>
          <w:bCs/>
          <w:sz w:val="24"/>
        </w:rPr>
        <w:t>转入基金确认份额的计算精确到小数点后两位，小数点后两位以后的部分四舍五入，误差部分归基金财产。</w:t>
      </w:r>
    </w:p>
    <w:p w:rsidR="00C37F3D" w:rsidRPr="0077543C" w:rsidRDefault="00C37F3D" w:rsidP="00C37F3D">
      <w:pPr>
        <w:spacing w:line="360" w:lineRule="auto"/>
        <w:ind w:firstLineChars="200" w:firstLine="480"/>
        <w:rPr>
          <w:bCs/>
          <w:sz w:val="24"/>
        </w:rPr>
      </w:pPr>
      <w:r w:rsidRPr="0077543C">
        <w:rPr>
          <w:rFonts w:hint="eastAsia"/>
          <w:bCs/>
          <w:sz w:val="24"/>
        </w:rPr>
        <w:t>例一：某投资者持有交银趋势前端收费模式的基金份额</w:t>
      </w:r>
      <w:r w:rsidRPr="0077543C">
        <w:rPr>
          <w:rFonts w:hint="eastAsia"/>
          <w:bCs/>
          <w:sz w:val="24"/>
        </w:rPr>
        <w:t>100,000</w:t>
      </w:r>
      <w:r w:rsidRPr="0077543C">
        <w:rPr>
          <w:rFonts w:hint="eastAsia"/>
          <w:bCs/>
          <w:sz w:val="24"/>
        </w:rPr>
        <w:t>份，持有期半年，转换申请当日交银趋势的基金份额净值为</w:t>
      </w:r>
      <w:r w:rsidRPr="0077543C">
        <w:rPr>
          <w:rFonts w:hint="eastAsia"/>
          <w:bCs/>
          <w:sz w:val="24"/>
        </w:rPr>
        <w:t>1.010</w:t>
      </w:r>
      <w:r w:rsidRPr="0077543C">
        <w:rPr>
          <w:rFonts w:hint="eastAsia"/>
          <w:bCs/>
          <w:sz w:val="24"/>
        </w:rPr>
        <w:t>元，交银成长的基金份额净值为</w:t>
      </w:r>
      <w:r w:rsidRPr="0077543C">
        <w:rPr>
          <w:rFonts w:hint="eastAsia"/>
          <w:bCs/>
          <w:sz w:val="24"/>
        </w:rPr>
        <w:t>2.2700</w:t>
      </w:r>
      <w:r w:rsidRPr="0077543C">
        <w:rPr>
          <w:rFonts w:hint="eastAsia"/>
          <w:bCs/>
          <w:sz w:val="24"/>
        </w:rPr>
        <w:t>元。若该投资者将</w:t>
      </w:r>
      <w:r w:rsidRPr="0077543C">
        <w:rPr>
          <w:rFonts w:hint="eastAsia"/>
          <w:bCs/>
          <w:sz w:val="24"/>
        </w:rPr>
        <w:t>100,000</w:t>
      </w:r>
      <w:r w:rsidRPr="0077543C">
        <w:rPr>
          <w:rFonts w:hint="eastAsia"/>
          <w:bCs/>
          <w:sz w:val="24"/>
        </w:rPr>
        <w:t>份交银趋势前端基金份额转换为交银成长前端基金份额，则转入交银成长确认的基金份额为：</w:t>
      </w:r>
    </w:p>
    <w:p w:rsidR="00C37F3D" w:rsidRPr="0077543C" w:rsidRDefault="00C37F3D" w:rsidP="00C37F3D">
      <w:pPr>
        <w:spacing w:line="360" w:lineRule="auto"/>
        <w:ind w:firstLineChars="200" w:firstLine="480"/>
        <w:rPr>
          <w:bCs/>
          <w:sz w:val="24"/>
        </w:rPr>
      </w:pPr>
      <w:r w:rsidRPr="0077543C">
        <w:rPr>
          <w:rFonts w:hint="eastAsia"/>
          <w:bCs/>
          <w:sz w:val="24"/>
        </w:rPr>
        <w:t>转出确认金额</w:t>
      </w:r>
      <w:r w:rsidRPr="0077543C">
        <w:rPr>
          <w:rFonts w:hint="eastAsia"/>
          <w:bCs/>
          <w:sz w:val="24"/>
        </w:rPr>
        <w:t>=100,000</w:t>
      </w:r>
      <w:r w:rsidRPr="0077543C">
        <w:rPr>
          <w:rFonts w:hint="eastAsia"/>
          <w:bCs/>
          <w:sz w:val="24"/>
        </w:rPr>
        <w:t>×</w:t>
      </w:r>
      <w:r w:rsidRPr="0077543C">
        <w:rPr>
          <w:rFonts w:hint="eastAsia"/>
          <w:bCs/>
          <w:sz w:val="24"/>
        </w:rPr>
        <w:t>1.010=101,000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转出基金的赎回费</w:t>
      </w:r>
      <w:r w:rsidRPr="0077543C">
        <w:rPr>
          <w:rFonts w:hint="eastAsia"/>
          <w:bCs/>
          <w:sz w:val="24"/>
        </w:rPr>
        <w:t>=101,000</w:t>
      </w:r>
      <w:r w:rsidRPr="0077543C">
        <w:rPr>
          <w:rFonts w:hint="eastAsia"/>
          <w:bCs/>
          <w:sz w:val="24"/>
        </w:rPr>
        <w:t>×</w:t>
      </w:r>
      <w:r w:rsidRPr="0077543C">
        <w:rPr>
          <w:rFonts w:hint="eastAsia"/>
          <w:bCs/>
          <w:sz w:val="24"/>
        </w:rPr>
        <w:t>0.5%=505</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转入确认金额</w:t>
      </w:r>
      <w:r w:rsidRPr="0077543C">
        <w:rPr>
          <w:rFonts w:hint="eastAsia"/>
          <w:bCs/>
          <w:sz w:val="24"/>
        </w:rPr>
        <w:t>=101,000-505=100,495</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转出与转入基金的申购补差费</w:t>
      </w:r>
      <w:r w:rsidRPr="0077543C">
        <w:rPr>
          <w:rFonts w:hint="eastAsia"/>
          <w:bCs/>
          <w:sz w:val="24"/>
        </w:rPr>
        <w:t>=100,495</w:t>
      </w:r>
      <w:r w:rsidRPr="0077543C">
        <w:rPr>
          <w:rFonts w:hint="eastAsia"/>
          <w:bCs/>
          <w:sz w:val="24"/>
        </w:rPr>
        <w:t>×</w:t>
      </w:r>
      <w:r w:rsidRPr="0077543C">
        <w:rPr>
          <w:rFonts w:hint="eastAsia"/>
          <w:bCs/>
          <w:sz w:val="24"/>
        </w:rPr>
        <w:t>0/</w:t>
      </w:r>
      <w:r w:rsidRPr="0077543C">
        <w:rPr>
          <w:rFonts w:hint="eastAsia"/>
          <w:bCs/>
          <w:sz w:val="24"/>
        </w:rPr>
        <w:t>（</w:t>
      </w:r>
      <w:r w:rsidRPr="0077543C">
        <w:rPr>
          <w:rFonts w:hint="eastAsia"/>
          <w:bCs/>
          <w:sz w:val="24"/>
        </w:rPr>
        <w:t>1+0</w:t>
      </w:r>
      <w:r w:rsidRPr="0077543C">
        <w:rPr>
          <w:rFonts w:hint="eastAsia"/>
          <w:bCs/>
          <w:sz w:val="24"/>
        </w:rPr>
        <w:t>）</w:t>
      </w:r>
      <w:r w:rsidRPr="0077543C">
        <w:rPr>
          <w:rFonts w:hint="eastAsia"/>
          <w:bCs/>
          <w:sz w:val="24"/>
        </w:rPr>
        <w:t>=0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转入基金确认份额</w:t>
      </w:r>
      <w:r w:rsidRPr="0077543C">
        <w:rPr>
          <w:rFonts w:hint="eastAsia"/>
          <w:bCs/>
          <w:sz w:val="24"/>
        </w:rPr>
        <w:t>=</w:t>
      </w:r>
      <w:r w:rsidRPr="0077543C">
        <w:rPr>
          <w:rFonts w:hint="eastAsia"/>
          <w:bCs/>
          <w:sz w:val="24"/>
        </w:rPr>
        <w:t>（</w:t>
      </w:r>
      <w:r w:rsidRPr="0077543C">
        <w:rPr>
          <w:rFonts w:hint="eastAsia"/>
          <w:bCs/>
          <w:sz w:val="24"/>
        </w:rPr>
        <w:t>100,495-0</w:t>
      </w:r>
      <w:r w:rsidRPr="0077543C">
        <w:rPr>
          <w:rFonts w:hint="eastAsia"/>
          <w:bCs/>
          <w:sz w:val="24"/>
        </w:rPr>
        <w:t>）</w:t>
      </w:r>
      <w:r w:rsidRPr="0077543C">
        <w:rPr>
          <w:rFonts w:hint="eastAsia"/>
          <w:bCs/>
          <w:sz w:val="24"/>
        </w:rPr>
        <w:t>/2.2700=44,270.93</w:t>
      </w:r>
      <w:r w:rsidRPr="0077543C">
        <w:rPr>
          <w:rFonts w:hint="eastAsia"/>
          <w:bCs/>
          <w:sz w:val="24"/>
        </w:rPr>
        <w:t>份</w:t>
      </w:r>
    </w:p>
    <w:p w:rsidR="00C37F3D" w:rsidRPr="0077543C" w:rsidRDefault="00C37F3D" w:rsidP="00C37F3D">
      <w:pPr>
        <w:spacing w:line="360" w:lineRule="auto"/>
        <w:ind w:firstLineChars="200" w:firstLine="480"/>
        <w:rPr>
          <w:bCs/>
          <w:sz w:val="24"/>
        </w:rPr>
      </w:pPr>
      <w:r w:rsidRPr="0077543C">
        <w:rPr>
          <w:rFonts w:hint="eastAsia"/>
          <w:bCs/>
          <w:sz w:val="24"/>
        </w:rPr>
        <w:t>例二：某投资者持有交银增利</w:t>
      </w:r>
      <w:r w:rsidRPr="0077543C">
        <w:rPr>
          <w:rFonts w:hint="eastAsia"/>
          <w:bCs/>
          <w:sz w:val="24"/>
        </w:rPr>
        <w:t>A</w:t>
      </w:r>
      <w:r w:rsidRPr="0077543C">
        <w:rPr>
          <w:rFonts w:hint="eastAsia"/>
          <w:bCs/>
          <w:sz w:val="24"/>
        </w:rPr>
        <w:t>类基金份额</w:t>
      </w:r>
      <w:r w:rsidRPr="0077543C">
        <w:rPr>
          <w:rFonts w:hint="eastAsia"/>
          <w:bCs/>
          <w:sz w:val="24"/>
        </w:rPr>
        <w:t>1,000,000</w:t>
      </w:r>
      <w:r w:rsidRPr="0077543C">
        <w:rPr>
          <w:rFonts w:hint="eastAsia"/>
          <w:bCs/>
          <w:sz w:val="24"/>
        </w:rPr>
        <w:t>份，持有期一年半，转换申请当日交银增利</w:t>
      </w:r>
      <w:r w:rsidRPr="0077543C">
        <w:rPr>
          <w:rFonts w:hint="eastAsia"/>
          <w:bCs/>
          <w:sz w:val="24"/>
        </w:rPr>
        <w:t>A</w:t>
      </w:r>
      <w:r w:rsidRPr="0077543C">
        <w:rPr>
          <w:rFonts w:hint="eastAsia"/>
          <w:bCs/>
          <w:sz w:val="24"/>
        </w:rPr>
        <w:t>类基金份额的基金份额净值为</w:t>
      </w:r>
      <w:r w:rsidRPr="0077543C">
        <w:rPr>
          <w:rFonts w:hint="eastAsia"/>
          <w:bCs/>
          <w:sz w:val="24"/>
        </w:rPr>
        <w:t>1.0200</w:t>
      </w:r>
      <w:r w:rsidRPr="0077543C">
        <w:rPr>
          <w:rFonts w:hint="eastAsia"/>
          <w:bCs/>
          <w:sz w:val="24"/>
        </w:rPr>
        <w:t>元，交银趋势的基金份额净值为</w:t>
      </w:r>
      <w:r w:rsidRPr="0077543C">
        <w:rPr>
          <w:rFonts w:hint="eastAsia"/>
          <w:bCs/>
          <w:sz w:val="24"/>
        </w:rPr>
        <w:t>1.010</w:t>
      </w:r>
      <w:r w:rsidRPr="0077543C">
        <w:rPr>
          <w:rFonts w:hint="eastAsia"/>
          <w:bCs/>
          <w:sz w:val="24"/>
        </w:rPr>
        <w:t>元。若该投资者将</w:t>
      </w:r>
      <w:r w:rsidRPr="0077543C">
        <w:rPr>
          <w:rFonts w:hint="eastAsia"/>
          <w:bCs/>
          <w:sz w:val="24"/>
        </w:rPr>
        <w:t>1,000,000</w:t>
      </w:r>
      <w:r w:rsidRPr="0077543C">
        <w:rPr>
          <w:rFonts w:hint="eastAsia"/>
          <w:bCs/>
          <w:sz w:val="24"/>
        </w:rPr>
        <w:t>份交银增利</w:t>
      </w:r>
      <w:r w:rsidRPr="0077543C">
        <w:rPr>
          <w:rFonts w:hint="eastAsia"/>
          <w:bCs/>
          <w:sz w:val="24"/>
        </w:rPr>
        <w:t>A</w:t>
      </w:r>
      <w:r w:rsidRPr="0077543C">
        <w:rPr>
          <w:rFonts w:hint="eastAsia"/>
          <w:bCs/>
          <w:sz w:val="24"/>
        </w:rPr>
        <w:t>类基金份额转换为交银趋势前端基金份额（不通过“网上直销交易平台”），则转入交银趋势确认的基金份额为：</w:t>
      </w:r>
    </w:p>
    <w:p w:rsidR="00C37F3D" w:rsidRPr="0077543C" w:rsidRDefault="00C37F3D" w:rsidP="00C37F3D">
      <w:pPr>
        <w:spacing w:line="360" w:lineRule="auto"/>
        <w:ind w:firstLineChars="200" w:firstLine="480"/>
        <w:rPr>
          <w:bCs/>
          <w:sz w:val="24"/>
        </w:rPr>
      </w:pPr>
      <w:r w:rsidRPr="0077543C">
        <w:rPr>
          <w:rFonts w:hint="eastAsia"/>
          <w:bCs/>
          <w:sz w:val="24"/>
        </w:rPr>
        <w:lastRenderedPageBreak/>
        <w:t>转出确认金额</w:t>
      </w:r>
      <w:r w:rsidRPr="0077543C">
        <w:rPr>
          <w:rFonts w:hint="eastAsia"/>
          <w:bCs/>
          <w:sz w:val="24"/>
        </w:rPr>
        <w:t>=1,000,000</w:t>
      </w:r>
      <w:r w:rsidRPr="0077543C">
        <w:rPr>
          <w:rFonts w:hint="eastAsia"/>
          <w:bCs/>
          <w:sz w:val="24"/>
        </w:rPr>
        <w:t>×</w:t>
      </w:r>
      <w:r w:rsidRPr="0077543C">
        <w:rPr>
          <w:rFonts w:hint="eastAsia"/>
          <w:bCs/>
          <w:sz w:val="24"/>
        </w:rPr>
        <w:t>1.0200=1,020,000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转出基金的赎回费</w:t>
      </w:r>
      <w:r w:rsidRPr="0077543C">
        <w:rPr>
          <w:rFonts w:hint="eastAsia"/>
          <w:bCs/>
          <w:sz w:val="24"/>
        </w:rPr>
        <w:t>=1,020,000</w:t>
      </w:r>
      <w:r w:rsidRPr="0077543C">
        <w:rPr>
          <w:rFonts w:hint="eastAsia"/>
          <w:bCs/>
          <w:sz w:val="24"/>
        </w:rPr>
        <w:t>×</w:t>
      </w:r>
      <w:r w:rsidRPr="0077543C">
        <w:rPr>
          <w:rFonts w:hint="eastAsia"/>
          <w:bCs/>
          <w:sz w:val="24"/>
        </w:rPr>
        <w:t>0.05%=510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转入确认金额</w:t>
      </w:r>
      <w:r w:rsidRPr="0077543C">
        <w:rPr>
          <w:rFonts w:hint="eastAsia"/>
          <w:bCs/>
          <w:sz w:val="24"/>
        </w:rPr>
        <w:t>=1,020,000-510=1,019,490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转出与转入基金的申购补差费</w:t>
      </w:r>
      <w:r w:rsidRPr="0077543C">
        <w:rPr>
          <w:rFonts w:hint="eastAsia"/>
          <w:bCs/>
          <w:sz w:val="24"/>
        </w:rPr>
        <w:t>=1,019,490</w:t>
      </w:r>
      <w:r w:rsidRPr="0077543C">
        <w:rPr>
          <w:rFonts w:hint="eastAsia"/>
          <w:bCs/>
          <w:sz w:val="24"/>
        </w:rPr>
        <w:t>×</w:t>
      </w:r>
      <w:r w:rsidRPr="0077543C">
        <w:rPr>
          <w:rFonts w:hint="eastAsia"/>
          <w:bCs/>
          <w:sz w:val="24"/>
        </w:rPr>
        <w:t>0.5%/</w:t>
      </w:r>
      <w:r w:rsidRPr="0077543C">
        <w:rPr>
          <w:rFonts w:hint="eastAsia"/>
          <w:bCs/>
          <w:sz w:val="24"/>
        </w:rPr>
        <w:t>（</w:t>
      </w:r>
      <w:r w:rsidRPr="0077543C">
        <w:rPr>
          <w:rFonts w:hint="eastAsia"/>
          <w:bCs/>
          <w:sz w:val="24"/>
        </w:rPr>
        <w:t>1+0.5%</w:t>
      </w:r>
      <w:r w:rsidRPr="0077543C">
        <w:rPr>
          <w:rFonts w:hint="eastAsia"/>
          <w:bCs/>
          <w:sz w:val="24"/>
        </w:rPr>
        <w:t>）</w:t>
      </w:r>
      <w:r w:rsidRPr="0077543C">
        <w:rPr>
          <w:rFonts w:hint="eastAsia"/>
          <w:bCs/>
          <w:sz w:val="24"/>
        </w:rPr>
        <w:t>=5,072.09</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转入基金确认份额</w:t>
      </w:r>
      <w:r w:rsidRPr="0077543C">
        <w:rPr>
          <w:rFonts w:hint="eastAsia"/>
          <w:bCs/>
          <w:sz w:val="24"/>
        </w:rPr>
        <w:t>=</w:t>
      </w:r>
      <w:r w:rsidRPr="0077543C">
        <w:rPr>
          <w:rFonts w:hint="eastAsia"/>
          <w:bCs/>
          <w:sz w:val="24"/>
        </w:rPr>
        <w:t>（</w:t>
      </w:r>
      <w:r w:rsidRPr="0077543C">
        <w:rPr>
          <w:rFonts w:hint="eastAsia"/>
          <w:bCs/>
          <w:sz w:val="24"/>
        </w:rPr>
        <w:t>1,019,490-5,072.09</w:t>
      </w:r>
      <w:r w:rsidRPr="0077543C">
        <w:rPr>
          <w:rFonts w:hint="eastAsia"/>
          <w:bCs/>
          <w:sz w:val="24"/>
        </w:rPr>
        <w:t>）</w:t>
      </w:r>
      <w:r w:rsidRPr="0077543C">
        <w:rPr>
          <w:rFonts w:hint="eastAsia"/>
          <w:bCs/>
          <w:sz w:val="24"/>
        </w:rPr>
        <w:t>/1.010=1,004,374.17</w:t>
      </w:r>
      <w:r w:rsidRPr="0077543C">
        <w:rPr>
          <w:rFonts w:hint="eastAsia"/>
          <w:bCs/>
          <w:sz w:val="24"/>
        </w:rPr>
        <w:t>份</w:t>
      </w:r>
    </w:p>
    <w:p w:rsidR="00C37F3D" w:rsidRPr="0077543C" w:rsidRDefault="00C37F3D" w:rsidP="00C37F3D">
      <w:pPr>
        <w:spacing w:line="360" w:lineRule="auto"/>
        <w:ind w:firstLineChars="200" w:firstLine="480"/>
        <w:rPr>
          <w:bCs/>
          <w:sz w:val="24"/>
        </w:rPr>
      </w:pPr>
      <w:r w:rsidRPr="0077543C">
        <w:rPr>
          <w:rFonts w:hint="eastAsia"/>
          <w:bCs/>
          <w:sz w:val="24"/>
        </w:rPr>
        <w:t>例三：某投资者持有交银增利</w:t>
      </w:r>
      <w:r w:rsidRPr="0077543C">
        <w:rPr>
          <w:rFonts w:hint="eastAsia"/>
          <w:bCs/>
          <w:sz w:val="24"/>
        </w:rPr>
        <w:t xml:space="preserve">C </w:t>
      </w:r>
      <w:r w:rsidRPr="0077543C">
        <w:rPr>
          <w:rFonts w:hint="eastAsia"/>
          <w:bCs/>
          <w:sz w:val="24"/>
        </w:rPr>
        <w:t>类基金份额</w:t>
      </w:r>
      <w:r w:rsidRPr="0077543C">
        <w:rPr>
          <w:rFonts w:hint="eastAsia"/>
          <w:bCs/>
          <w:sz w:val="24"/>
        </w:rPr>
        <w:t>100,000</w:t>
      </w:r>
      <w:r w:rsidRPr="0077543C">
        <w:rPr>
          <w:rFonts w:hint="eastAsia"/>
          <w:bCs/>
          <w:sz w:val="24"/>
        </w:rPr>
        <w:t>份，转换申请当日交银增利</w:t>
      </w:r>
      <w:r w:rsidRPr="0077543C">
        <w:rPr>
          <w:rFonts w:hint="eastAsia"/>
          <w:bCs/>
          <w:sz w:val="24"/>
        </w:rPr>
        <w:t>C</w:t>
      </w:r>
      <w:r w:rsidRPr="0077543C">
        <w:rPr>
          <w:rFonts w:hint="eastAsia"/>
          <w:bCs/>
          <w:sz w:val="24"/>
        </w:rPr>
        <w:t>类基金份额净值为</w:t>
      </w:r>
      <w:r w:rsidRPr="0077543C">
        <w:rPr>
          <w:rFonts w:hint="eastAsia"/>
          <w:bCs/>
          <w:sz w:val="24"/>
        </w:rPr>
        <w:t>1.2500</w:t>
      </w:r>
      <w:r w:rsidRPr="0077543C">
        <w:rPr>
          <w:rFonts w:hint="eastAsia"/>
          <w:bCs/>
          <w:sz w:val="24"/>
        </w:rPr>
        <w:t>元，交银精选的基金份额净值为</w:t>
      </w:r>
      <w:r w:rsidRPr="0077543C">
        <w:rPr>
          <w:rFonts w:hint="eastAsia"/>
          <w:bCs/>
          <w:sz w:val="24"/>
        </w:rPr>
        <w:t>2.2700</w:t>
      </w:r>
      <w:r w:rsidRPr="0077543C">
        <w:rPr>
          <w:rFonts w:hint="eastAsia"/>
          <w:bCs/>
          <w:sz w:val="24"/>
        </w:rPr>
        <w:t>元。若该投资者将</w:t>
      </w:r>
      <w:r w:rsidRPr="0077543C">
        <w:rPr>
          <w:rFonts w:hint="eastAsia"/>
          <w:bCs/>
          <w:sz w:val="24"/>
        </w:rPr>
        <w:t>100,000</w:t>
      </w:r>
      <w:r w:rsidRPr="0077543C">
        <w:rPr>
          <w:rFonts w:hint="eastAsia"/>
          <w:bCs/>
          <w:sz w:val="24"/>
        </w:rPr>
        <w:t>份交银增利</w:t>
      </w:r>
      <w:r w:rsidRPr="0077543C">
        <w:rPr>
          <w:rFonts w:hint="eastAsia"/>
          <w:bCs/>
          <w:sz w:val="24"/>
        </w:rPr>
        <w:t>C</w:t>
      </w:r>
      <w:r w:rsidRPr="0077543C">
        <w:rPr>
          <w:rFonts w:hint="eastAsia"/>
          <w:bCs/>
          <w:sz w:val="24"/>
        </w:rPr>
        <w:t>类基金份额转换为交银精选前端基金份额（不通过“网上直销交易平台”），则转入交银精选确认的基金份额为：</w:t>
      </w:r>
    </w:p>
    <w:p w:rsidR="00C37F3D" w:rsidRPr="0077543C" w:rsidRDefault="00C37F3D" w:rsidP="00C37F3D">
      <w:pPr>
        <w:spacing w:line="360" w:lineRule="auto"/>
        <w:ind w:firstLineChars="200" w:firstLine="480"/>
        <w:rPr>
          <w:bCs/>
          <w:sz w:val="24"/>
        </w:rPr>
      </w:pPr>
      <w:r w:rsidRPr="0077543C">
        <w:rPr>
          <w:rFonts w:hint="eastAsia"/>
          <w:bCs/>
          <w:sz w:val="24"/>
        </w:rPr>
        <w:t>转出确认金额</w:t>
      </w:r>
      <w:r w:rsidRPr="0077543C">
        <w:rPr>
          <w:rFonts w:hint="eastAsia"/>
          <w:bCs/>
          <w:sz w:val="24"/>
        </w:rPr>
        <w:t>=100,000</w:t>
      </w:r>
      <w:r w:rsidRPr="0077543C">
        <w:rPr>
          <w:rFonts w:hint="eastAsia"/>
          <w:bCs/>
          <w:sz w:val="24"/>
        </w:rPr>
        <w:t>×</w:t>
      </w:r>
      <w:r w:rsidRPr="0077543C">
        <w:rPr>
          <w:rFonts w:hint="eastAsia"/>
          <w:bCs/>
          <w:sz w:val="24"/>
        </w:rPr>
        <w:t>1.2500=125,000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转出基金的赎回费</w:t>
      </w:r>
      <w:r w:rsidRPr="0077543C">
        <w:rPr>
          <w:rFonts w:hint="eastAsia"/>
          <w:bCs/>
          <w:sz w:val="24"/>
        </w:rPr>
        <w:t>=0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转入确认金额</w:t>
      </w:r>
      <w:r w:rsidRPr="0077543C">
        <w:rPr>
          <w:rFonts w:hint="eastAsia"/>
          <w:bCs/>
          <w:sz w:val="24"/>
        </w:rPr>
        <w:t>=125,000-0=125,000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转出与转入基金的申购补差费</w:t>
      </w:r>
      <w:r w:rsidRPr="0077543C">
        <w:rPr>
          <w:rFonts w:hint="eastAsia"/>
          <w:bCs/>
          <w:sz w:val="24"/>
        </w:rPr>
        <w:t>=125,000</w:t>
      </w:r>
      <w:r w:rsidRPr="0077543C">
        <w:rPr>
          <w:rFonts w:hint="eastAsia"/>
          <w:bCs/>
          <w:sz w:val="24"/>
        </w:rPr>
        <w:t>×</w:t>
      </w:r>
      <w:r w:rsidRPr="0077543C">
        <w:rPr>
          <w:rFonts w:hint="eastAsia"/>
          <w:bCs/>
          <w:sz w:val="24"/>
        </w:rPr>
        <w:t>1.5%/</w:t>
      </w:r>
      <w:r w:rsidRPr="0077543C">
        <w:rPr>
          <w:rFonts w:hint="eastAsia"/>
          <w:bCs/>
          <w:sz w:val="24"/>
        </w:rPr>
        <w:t>（</w:t>
      </w:r>
      <w:r w:rsidRPr="0077543C">
        <w:rPr>
          <w:rFonts w:hint="eastAsia"/>
          <w:bCs/>
          <w:sz w:val="24"/>
        </w:rPr>
        <w:t>1+1.5%</w:t>
      </w:r>
      <w:r w:rsidRPr="0077543C">
        <w:rPr>
          <w:rFonts w:hint="eastAsia"/>
          <w:bCs/>
          <w:sz w:val="24"/>
        </w:rPr>
        <w:t>）</w:t>
      </w:r>
      <w:r w:rsidRPr="0077543C">
        <w:rPr>
          <w:rFonts w:hint="eastAsia"/>
          <w:bCs/>
          <w:sz w:val="24"/>
        </w:rPr>
        <w:t>=1,847.29</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转入基金确认份额</w:t>
      </w:r>
      <w:r w:rsidRPr="0077543C">
        <w:rPr>
          <w:rFonts w:hint="eastAsia"/>
          <w:bCs/>
          <w:sz w:val="24"/>
        </w:rPr>
        <w:t>=</w:t>
      </w:r>
      <w:r w:rsidRPr="0077543C">
        <w:rPr>
          <w:rFonts w:hint="eastAsia"/>
          <w:bCs/>
          <w:sz w:val="24"/>
        </w:rPr>
        <w:t>（</w:t>
      </w:r>
      <w:r w:rsidRPr="0077543C">
        <w:rPr>
          <w:rFonts w:hint="eastAsia"/>
          <w:bCs/>
          <w:sz w:val="24"/>
        </w:rPr>
        <w:t>125,000-1,847.29</w:t>
      </w:r>
      <w:r w:rsidRPr="0077543C">
        <w:rPr>
          <w:rFonts w:hint="eastAsia"/>
          <w:bCs/>
          <w:sz w:val="24"/>
        </w:rPr>
        <w:t>）</w:t>
      </w:r>
      <w:r w:rsidRPr="0077543C">
        <w:rPr>
          <w:rFonts w:hint="eastAsia"/>
          <w:bCs/>
          <w:sz w:val="24"/>
        </w:rPr>
        <w:t>/2.2700=54,252.30</w:t>
      </w:r>
      <w:r w:rsidRPr="0077543C">
        <w:rPr>
          <w:rFonts w:hint="eastAsia"/>
          <w:bCs/>
          <w:sz w:val="24"/>
        </w:rPr>
        <w:t>份</w:t>
      </w:r>
    </w:p>
    <w:p w:rsidR="00C37F3D" w:rsidRPr="0077543C" w:rsidRDefault="00C37F3D" w:rsidP="00C37F3D">
      <w:pPr>
        <w:spacing w:line="360" w:lineRule="auto"/>
        <w:ind w:firstLineChars="200" w:firstLine="480"/>
        <w:rPr>
          <w:bCs/>
          <w:sz w:val="24"/>
        </w:rPr>
      </w:pPr>
      <w:r w:rsidRPr="0077543C">
        <w:rPr>
          <w:rFonts w:hint="eastAsia"/>
          <w:bCs/>
          <w:sz w:val="24"/>
        </w:rPr>
        <w:t>例四：某投资者持有交银货币</w:t>
      </w:r>
      <w:r w:rsidRPr="0077543C">
        <w:rPr>
          <w:rFonts w:hint="eastAsia"/>
          <w:bCs/>
          <w:sz w:val="24"/>
        </w:rPr>
        <w:t>A</w:t>
      </w:r>
      <w:r w:rsidRPr="0077543C">
        <w:rPr>
          <w:rFonts w:hint="eastAsia"/>
          <w:bCs/>
          <w:sz w:val="24"/>
        </w:rPr>
        <w:t>级基金份额</w:t>
      </w:r>
      <w:r w:rsidRPr="0077543C">
        <w:rPr>
          <w:rFonts w:hint="eastAsia"/>
          <w:bCs/>
          <w:sz w:val="24"/>
        </w:rPr>
        <w:t>100,000</w:t>
      </w:r>
      <w:r w:rsidRPr="0077543C">
        <w:rPr>
          <w:rFonts w:hint="eastAsia"/>
          <w:bCs/>
          <w:sz w:val="24"/>
        </w:rPr>
        <w:t>份，该</w:t>
      </w:r>
      <w:r w:rsidRPr="0077543C">
        <w:rPr>
          <w:rFonts w:hint="eastAsia"/>
          <w:bCs/>
          <w:sz w:val="24"/>
        </w:rPr>
        <w:t>100,000</w:t>
      </w:r>
      <w:r w:rsidRPr="0077543C">
        <w:rPr>
          <w:rFonts w:hint="eastAsia"/>
          <w:bCs/>
          <w:sz w:val="24"/>
        </w:rPr>
        <w:t>份基金份额未结转的待支付收益为</w:t>
      </w:r>
      <w:r w:rsidRPr="0077543C">
        <w:rPr>
          <w:rFonts w:hint="eastAsia"/>
          <w:bCs/>
          <w:sz w:val="24"/>
        </w:rPr>
        <w:t>61.52</w:t>
      </w:r>
      <w:r w:rsidRPr="0077543C">
        <w:rPr>
          <w:rFonts w:hint="eastAsia"/>
          <w:bCs/>
          <w:sz w:val="24"/>
        </w:rPr>
        <w:t>元，转换申请当日交银增利</w:t>
      </w:r>
      <w:r w:rsidRPr="0077543C">
        <w:rPr>
          <w:rFonts w:hint="eastAsia"/>
          <w:bCs/>
          <w:sz w:val="24"/>
        </w:rPr>
        <w:t>A/B</w:t>
      </w:r>
      <w:r w:rsidRPr="0077543C">
        <w:rPr>
          <w:rFonts w:hint="eastAsia"/>
          <w:bCs/>
          <w:sz w:val="24"/>
        </w:rPr>
        <w:t>类基金份额净值为</w:t>
      </w:r>
      <w:r w:rsidRPr="0077543C">
        <w:rPr>
          <w:rFonts w:hint="eastAsia"/>
          <w:bCs/>
          <w:sz w:val="24"/>
        </w:rPr>
        <w:t>1.2700</w:t>
      </w:r>
      <w:r w:rsidRPr="0077543C">
        <w:rPr>
          <w:rFonts w:hint="eastAsia"/>
          <w:bCs/>
          <w:sz w:val="24"/>
        </w:rPr>
        <w:t>元，交银货币的基金份额净值为</w:t>
      </w:r>
      <w:r w:rsidRPr="0077543C">
        <w:rPr>
          <w:rFonts w:hint="eastAsia"/>
          <w:bCs/>
          <w:sz w:val="24"/>
        </w:rPr>
        <w:t>1.00</w:t>
      </w:r>
      <w:r w:rsidRPr="0077543C">
        <w:rPr>
          <w:rFonts w:hint="eastAsia"/>
          <w:bCs/>
          <w:sz w:val="24"/>
        </w:rPr>
        <w:t>元。若该投资者将</w:t>
      </w:r>
      <w:r w:rsidRPr="0077543C">
        <w:rPr>
          <w:rFonts w:hint="eastAsia"/>
          <w:bCs/>
          <w:sz w:val="24"/>
        </w:rPr>
        <w:t>100,000</w:t>
      </w:r>
      <w:r w:rsidRPr="0077543C">
        <w:rPr>
          <w:rFonts w:hint="eastAsia"/>
          <w:bCs/>
          <w:sz w:val="24"/>
        </w:rPr>
        <w:t>份交银货币</w:t>
      </w:r>
      <w:r w:rsidRPr="0077543C">
        <w:rPr>
          <w:rFonts w:hint="eastAsia"/>
          <w:bCs/>
          <w:sz w:val="24"/>
        </w:rPr>
        <w:t>A</w:t>
      </w:r>
      <w:r w:rsidRPr="0077543C">
        <w:rPr>
          <w:rFonts w:hint="eastAsia"/>
          <w:bCs/>
          <w:sz w:val="24"/>
        </w:rPr>
        <w:t>级基金份额转换为交银增利</w:t>
      </w:r>
      <w:r w:rsidRPr="0077543C">
        <w:rPr>
          <w:rFonts w:hint="eastAsia"/>
          <w:bCs/>
          <w:sz w:val="24"/>
        </w:rPr>
        <w:t>A</w:t>
      </w:r>
      <w:r w:rsidRPr="0077543C">
        <w:rPr>
          <w:rFonts w:hint="eastAsia"/>
          <w:bCs/>
          <w:sz w:val="24"/>
        </w:rPr>
        <w:t>类基金份额（不通过“网上直销交易平台”），则转入确认的交银增利</w:t>
      </w:r>
      <w:r w:rsidRPr="0077543C">
        <w:rPr>
          <w:rFonts w:hint="eastAsia"/>
          <w:bCs/>
          <w:sz w:val="24"/>
        </w:rPr>
        <w:t>A</w:t>
      </w:r>
      <w:r w:rsidRPr="0077543C">
        <w:rPr>
          <w:rFonts w:hint="eastAsia"/>
          <w:bCs/>
          <w:sz w:val="24"/>
        </w:rPr>
        <w:t>类基金份额为：</w:t>
      </w:r>
    </w:p>
    <w:p w:rsidR="00C37F3D" w:rsidRPr="0077543C" w:rsidRDefault="00C37F3D" w:rsidP="00C37F3D">
      <w:pPr>
        <w:spacing w:line="360" w:lineRule="auto"/>
        <w:ind w:firstLineChars="200" w:firstLine="480"/>
        <w:rPr>
          <w:bCs/>
          <w:sz w:val="24"/>
        </w:rPr>
      </w:pPr>
      <w:r w:rsidRPr="0077543C">
        <w:rPr>
          <w:rFonts w:hint="eastAsia"/>
          <w:bCs/>
          <w:sz w:val="24"/>
        </w:rPr>
        <w:t>转出确认金额</w:t>
      </w:r>
      <w:r w:rsidRPr="0077543C">
        <w:rPr>
          <w:rFonts w:hint="eastAsia"/>
          <w:bCs/>
          <w:sz w:val="24"/>
        </w:rPr>
        <w:t>=100,000</w:t>
      </w:r>
      <w:r w:rsidRPr="0077543C">
        <w:rPr>
          <w:rFonts w:hint="eastAsia"/>
          <w:bCs/>
          <w:sz w:val="24"/>
        </w:rPr>
        <w:t>×</w:t>
      </w:r>
      <w:r w:rsidRPr="0077543C">
        <w:rPr>
          <w:rFonts w:hint="eastAsia"/>
          <w:bCs/>
          <w:sz w:val="24"/>
        </w:rPr>
        <w:t>1.00=100,000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转出基金的赎回费</w:t>
      </w:r>
      <w:r w:rsidRPr="0077543C">
        <w:rPr>
          <w:rFonts w:hint="eastAsia"/>
          <w:bCs/>
          <w:sz w:val="24"/>
        </w:rPr>
        <w:t>=0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转入确认金额</w:t>
      </w:r>
      <w:r w:rsidRPr="0077543C">
        <w:rPr>
          <w:rFonts w:hint="eastAsia"/>
          <w:bCs/>
          <w:sz w:val="24"/>
        </w:rPr>
        <w:t>=100,000-0=100,000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转出与转入基金的申购补差费</w:t>
      </w:r>
      <w:r w:rsidRPr="0077543C">
        <w:rPr>
          <w:rFonts w:hint="eastAsia"/>
          <w:bCs/>
          <w:sz w:val="24"/>
        </w:rPr>
        <w:t>=100,000</w:t>
      </w:r>
      <w:r w:rsidRPr="0077543C">
        <w:rPr>
          <w:rFonts w:hint="eastAsia"/>
          <w:bCs/>
          <w:sz w:val="24"/>
        </w:rPr>
        <w:t>×</w:t>
      </w:r>
      <w:r w:rsidRPr="0077543C">
        <w:rPr>
          <w:rFonts w:hint="eastAsia"/>
          <w:bCs/>
          <w:sz w:val="24"/>
        </w:rPr>
        <w:t>0.8%/</w:t>
      </w:r>
      <w:r w:rsidRPr="0077543C">
        <w:rPr>
          <w:rFonts w:hint="eastAsia"/>
          <w:bCs/>
          <w:sz w:val="24"/>
        </w:rPr>
        <w:t>（</w:t>
      </w:r>
      <w:r w:rsidRPr="0077543C">
        <w:rPr>
          <w:rFonts w:hint="eastAsia"/>
          <w:bCs/>
          <w:sz w:val="24"/>
        </w:rPr>
        <w:t>1+0.8%</w:t>
      </w:r>
      <w:r w:rsidRPr="0077543C">
        <w:rPr>
          <w:rFonts w:hint="eastAsia"/>
          <w:bCs/>
          <w:sz w:val="24"/>
        </w:rPr>
        <w:t>）</w:t>
      </w:r>
      <w:r w:rsidRPr="0077543C">
        <w:rPr>
          <w:rFonts w:hint="eastAsia"/>
          <w:bCs/>
          <w:sz w:val="24"/>
        </w:rPr>
        <w:t>=793.65</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转入基金确认份额</w:t>
      </w:r>
      <w:r w:rsidRPr="0077543C">
        <w:rPr>
          <w:rFonts w:hint="eastAsia"/>
          <w:bCs/>
          <w:sz w:val="24"/>
        </w:rPr>
        <w:t>=</w:t>
      </w:r>
      <w:r w:rsidRPr="0077543C">
        <w:rPr>
          <w:rFonts w:hint="eastAsia"/>
          <w:bCs/>
          <w:sz w:val="24"/>
        </w:rPr>
        <w:t>（</w:t>
      </w:r>
      <w:r w:rsidRPr="0077543C">
        <w:rPr>
          <w:rFonts w:hint="eastAsia"/>
          <w:bCs/>
          <w:sz w:val="24"/>
        </w:rPr>
        <w:t>100,000-793.65+61.52</w:t>
      </w:r>
      <w:r w:rsidRPr="0077543C">
        <w:rPr>
          <w:rFonts w:hint="eastAsia"/>
          <w:bCs/>
          <w:sz w:val="24"/>
        </w:rPr>
        <w:t>）</w:t>
      </w:r>
      <w:r w:rsidRPr="0077543C">
        <w:rPr>
          <w:rFonts w:hint="eastAsia"/>
          <w:bCs/>
          <w:sz w:val="24"/>
        </w:rPr>
        <w:t>/1.2700=78,163.68</w:t>
      </w:r>
      <w:r w:rsidRPr="0077543C">
        <w:rPr>
          <w:rFonts w:hint="eastAsia"/>
          <w:bCs/>
          <w:sz w:val="24"/>
        </w:rPr>
        <w:t>份</w:t>
      </w:r>
    </w:p>
    <w:p w:rsidR="00C37F3D" w:rsidRPr="0077543C" w:rsidRDefault="00C37F3D" w:rsidP="00C37F3D">
      <w:pPr>
        <w:spacing w:line="360" w:lineRule="auto"/>
        <w:ind w:firstLineChars="200" w:firstLine="480"/>
        <w:rPr>
          <w:bCs/>
          <w:sz w:val="24"/>
        </w:rPr>
      </w:pPr>
      <w:r w:rsidRPr="0077543C">
        <w:rPr>
          <w:rFonts w:hint="eastAsia"/>
          <w:bCs/>
          <w:sz w:val="24"/>
        </w:rPr>
        <w:t>2</w:t>
      </w:r>
      <w:r w:rsidRPr="0077543C">
        <w:rPr>
          <w:rFonts w:hint="eastAsia"/>
          <w:bCs/>
          <w:sz w:val="24"/>
        </w:rPr>
        <w:t>、后端收费模式下基金转换份额的计算公式及举例</w:t>
      </w:r>
    </w:p>
    <w:p w:rsidR="00C37F3D" w:rsidRPr="0077543C" w:rsidRDefault="00C37F3D" w:rsidP="00C37F3D">
      <w:pPr>
        <w:spacing w:line="360" w:lineRule="auto"/>
        <w:ind w:firstLineChars="200" w:firstLine="480"/>
        <w:rPr>
          <w:bCs/>
          <w:sz w:val="24"/>
        </w:rPr>
      </w:pPr>
      <w:r w:rsidRPr="0077543C">
        <w:rPr>
          <w:rFonts w:hint="eastAsia"/>
          <w:bCs/>
          <w:sz w:val="24"/>
        </w:rPr>
        <w:t>转出确认金额</w:t>
      </w:r>
      <w:r w:rsidRPr="0077543C">
        <w:rPr>
          <w:rFonts w:hint="eastAsia"/>
          <w:bCs/>
          <w:sz w:val="24"/>
        </w:rPr>
        <w:t>=</w:t>
      </w:r>
      <w:r w:rsidRPr="0077543C">
        <w:rPr>
          <w:rFonts w:hint="eastAsia"/>
          <w:bCs/>
          <w:sz w:val="24"/>
        </w:rPr>
        <w:t>转出的基金份额×转换申请当日转出基金的基金份额净值</w:t>
      </w:r>
    </w:p>
    <w:p w:rsidR="00C37F3D" w:rsidRPr="0077543C" w:rsidRDefault="00C37F3D" w:rsidP="00C37F3D">
      <w:pPr>
        <w:spacing w:line="360" w:lineRule="auto"/>
        <w:ind w:firstLineChars="200" w:firstLine="480"/>
        <w:rPr>
          <w:bCs/>
          <w:sz w:val="24"/>
        </w:rPr>
      </w:pPr>
      <w:r w:rsidRPr="0077543C">
        <w:rPr>
          <w:rFonts w:hint="eastAsia"/>
          <w:bCs/>
          <w:sz w:val="24"/>
        </w:rPr>
        <w:t>转出基金的赎回费</w:t>
      </w:r>
      <w:r w:rsidRPr="0077543C">
        <w:rPr>
          <w:rFonts w:hint="eastAsia"/>
          <w:bCs/>
          <w:sz w:val="24"/>
        </w:rPr>
        <w:t>=</w:t>
      </w:r>
      <w:r w:rsidRPr="0077543C">
        <w:rPr>
          <w:rFonts w:hint="eastAsia"/>
          <w:bCs/>
          <w:sz w:val="24"/>
        </w:rPr>
        <w:t>转出确认金额×对应的转出基金的赎回费率</w:t>
      </w:r>
    </w:p>
    <w:p w:rsidR="00C37F3D" w:rsidRPr="0077543C" w:rsidRDefault="00C37F3D" w:rsidP="00C37F3D">
      <w:pPr>
        <w:spacing w:line="360" w:lineRule="auto"/>
        <w:ind w:firstLineChars="200" w:firstLine="480"/>
        <w:rPr>
          <w:bCs/>
          <w:sz w:val="24"/>
        </w:rPr>
      </w:pPr>
      <w:r w:rsidRPr="0077543C">
        <w:rPr>
          <w:rFonts w:hint="eastAsia"/>
          <w:bCs/>
          <w:sz w:val="24"/>
        </w:rPr>
        <w:t>转入确认金额</w:t>
      </w:r>
      <w:r w:rsidRPr="0077543C">
        <w:rPr>
          <w:rFonts w:hint="eastAsia"/>
          <w:bCs/>
          <w:sz w:val="24"/>
        </w:rPr>
        <w:t>=</w:t>
      </w:r>
      <w:r w:rsidRPr="0077543C">
        <w:rPr>
          <w:rFonts w:hint="eastAsia"/>
          <w:bCs/>
          <w:sz w:val="24"/>
        </w:rPr>
        <w:t>转出确认金额</w:t>
      </w:r>
      <w:r w:rsidRPr="0077543C">
        <w:rPr>
          <w:rFonts w:hint="eastAsia"/>
          <w:bCs/>
          <w:sz w:val="24"/>
        </w:rPr>
        <w:t>-</w:t>
      </w:r>
      <w:r w:rsidRPr="0077543C">
        <w:rPr>
          <w:rFonts w:hint="eastAsia"/>
          <w:bCs/>
          <w:sz w:val="24"/>
        </w:rPr>
        <w:t>转出基金的赎回费</w:t>
      </w:r>
    </w:p>
    <w:p w:rsidR="00C37F3D" w:rsidRPr="0077543C" w:rsidRDefault="00C37F3D" w:rsidP="00C37F3D">
      <w:pPr>
        <w:spacing w:line="360" w:lineRule="auto"/>
        <w:ind w:firstLineChars="200" w:firstLine="480"/>
        <w:rPr>
          <w:bCs/>
          <w:sz w:val="24"/>
        </w:rPr>
      </w:pPr>
      <w:r w:rsidRPr="0077543C">
        <w:rPr>
          <w:rFonts w:hint="eastAsia"/>
          <w:bCs/>
          <w:sz w:val="24"/>
        </w:rPr>
        <w:t>转出与转入基金的申购补差费</w:t>
      </w:r>
      <w:r w:rsidRPr="0077543C">
        <w:rPr>
          <w:rFonts w:hint="eastAsia"/>
          <w:bCs/>
          <w:sz w:val="24"/>
        </w:rPr>
        <w:t>=</w:t>
      </w:r>
      <w:r w:rsidRPr="0077543C">
        <w:rPr>
          <w:rFonts w:hint="eastAsia"/>
          <w:bCs/>
          <w:sz w:val="24"/>
        </w:rPr>
        <w:t>转入确认金额×对应的转出与转入基金的申</w:t>
      </w:r>
      <w:r w:rsidRPr="0077543C">
        <w:rPr>
          <w:rFonts w:hint="eastAsia"/>
          <w:bCs/>
          <w:sz w:val="24"/>
        </w:rPr>
        <w:lastRenderedPageBreak/>
        <w:t>购补差费率</w:t>
      </w:r>
    </w:p>
    <w:p w:rsidR="00C37F3D" w:rsidRPr="0077543C" w:rsidRDefault="00C37F3D" w:rsidP="00C37F3D">
      <w:pPr>
        <w:spacing w:line="360" w:lineRule="auto"/>
        <w:ind w:firstLineChars="200" w:firstLine="480"/>
        <w:rPr>
          <w:bCs/>
          <w:sz w:val="24"/>
        </w:rPr>
      </w:pPr>
      <w:r w:rsidRPr="0077543C">
        <w:rPr>
          <w:rFonts w:hint="eastAsia"/>
          <w:bCs/>
          <w:sz w:val="24"/>
        </w:rPr>
        <w:t>转入基金确认份额</w:t>
      </w:r>
      <w:r w:rsidRPr="0077543C">
        <w:rPr>
          <w:rFonts w:hint="eastAsia"/>
          <w:bCs/>
          <w:sz w:val="24"/>
        </w:rPr>
        <w:t>=</w:t>
      </w:r>
      <w:r w:rsidRPr="0077543C">
        <w:rPr>
          <w:rFonts w:hint="eastAsia"/>
          <w:bCs/>
          <w:sz w:val="24"/>
        </w:rPr>
        <w:t>（转入确认金额</w:t>
      </w:r>
      <w:r w:rsidRPr="0077543C">
        <w:rPr>
          <w:rFonts w:hint="eastAsia"/>
          <w:bCs/>
          <w:sz w:val="24"/>
        </w:rPr>
        <w:t>-</w:t>
      </w:r>
      <w:r w:rsidRPr="0077543C">
        <w:rPr>
          <w:rFonts w:hint="eastAsia"/>
          <w:bCs/>
          <w:sz w:val="24"/>
        </w:rPr>
        <w:t>转出与转入基金的申购补差费</w:t>
      </w:r>
      <w:r w:rsidRPr="0077543C">
        <w:rPr>
          <w:rFonts w:hint="eastAsia"/>
          <w:bCs/>
          <w:sz w:val="24"/>
        </w:rPr>
        <w:t>+A</w:t>
      </w:r>
      <w:r w:rsidRPr="0077543C">
        <w:rPr>
          <w:rFonts w:hint="eastAsia"/>
          <w:bCs/>
          <w:sz w:val="24"/>
        </w:rPr>
        <w:t>）</w:t>
      </w:r>
      <w:r w:rsidRPr="0077543C">
        <w:rPr>
          <w:rFonts w:hint="eastAsia"/>
          <w:bCs/>
          <w:sz w:val="24"/>
        </w:rPr>
        <w:t>/</w:t>
      </w:r>
      <w:r w:rsidRPr="0077543C">
        <w:rPr>
          <w:rFonts w:hint="eastAsia"/>
          <w:bCs/>
          <w:sz w:val="24"/>
        </w:rPr>
        <w:t>转换申请当日转入基金的基金份额净值</w:t>
      </w:r>
    </w:p>
    <w:p w:rsidR="00C37F3D" w:rsidRPr="0077543C" w:rsidRDefault="00C37F3D" w:rsidP="00C37F3D">
      <w:pPr>
        <w:spacing w:line="360" w:lineRule="auto"/>
        <w:ind w:firstLineChars="200" w:firstLine="480"/>
        <w:rPr>
          <w:bCs/>
          <w:sz w:val="24"/>
        </w:rPr>
      </w:pPr>
      <w:r w:rsidRPr="0077543C">
        <w:rPr>
          <w:rFonts w:hint="eastAsia"/>
          <w:bCs/>
          <w:sz w:val="24"/>
        </w:rPr>
        <w:t>其中：</w:t>
      </w:r>
    </w:p>
    <w:p w:rsidR="00C37F3D" w:rsidRPr="0077543C" w:rsidRDefault="00C37F3D" w:rsidP="00C37F3D">
      <w:pPr>
        <w:spacing w:line="360" w:lineRule="auto"/>
        <w:ind w:firstLineChars="200" w:firstLine="480"/>
        <w:rPr>
          <w:bCs/>
          <w:sz w:val="24"/>
        </w:rPr>
      </w:pPr>
      <w:r w:rsidRPr="0077543C">
        <w:rPr>
          <w:rFonts w:hint="eastAsia"/>
          <w:bCs/>
          <w:sz w:val="24"/>
        </w:rPr>
        <w:t>A</w:t>
      </w:r>
      <w:r w:rsidRPr="0077543C">
        <w:rPr>
          <w:rFonts w:hint="eastAsia"/>
          <w:bCs/>
          <w:sz w:val="24"/>
        </w:rPr>
        <w:t>为货币市场基金转出的基金份额按比例结转的账户当前累计待支付收益（仅限转出基金为货币市场基金的情形，否则</w:t>
      </w:r>
      <w:r w:rsidRPr="0077543C">
        <w:rPr>
          <w:rFonts w:hint="eastAsia"/>
          <w:bCs/>
          <w:sz w:val="24"/>
        </w:rPr>
        <w:t>A</w:t>
      </w:r>
      <w:r w:rsidRPr="0077543C">
        <w:rPr>
          <w:rFonts w:hint="eastAsia"/>
          <w:bCs/>
          <w:sz w:val="24"/>
        </w:rPr>
        <w:t>为</w:t>
      </w:r>
      <w:r w:rsidRPr="0077543C">
        <w:rPr>
          <w:rFonts w:hint="eastAsia"/>
          <w:bCs/>
          <w:sz w:val="24"/>
        </w:rPr>
        <w:t>0</w:t>
      </w:r>
      <w:r w:rsidRPr="0077543C">
        <w:rPr>
          <w:rFonts w:hint="eastAsia"/>
          <w:bCs/>
          <w:sz w:val="24"/>
        </w:rPr>
        <w:t>）。</w:t>
      </w:r>
    </w:p>
    <w:p w:rsidR="00C37F3D" w:rsidRPr="0077543C" w:rsidRDefault="00C37F3D" w:rsidP="00C37F3D">
      <w:pPr>
        <w:spacing w:line="360" w:lineRule="auto"/>
        <w:ind w:firstLineChars="200" w:firstLine="480"/>
        <w:rPr>
          <w:bCs/>
          <w:sz w:val="24"/>
        </w:rPr>
      </w:pPr>
      <w:r w:rsidRPr="0077543C">
        <w:rPr>
          <w:rFonts w:hint="eastAsia"/>
          <w:bCs/>
          <w:sz w:val="24"/>
        </w:rPr>
        <w:t>转入基金确认份额的计算精确到小数点后两位，小数点后两位以后的部分四舍五入，误差部分归基金财产。</w:t>
      </w:r>
    </w:p>
    <w:p w:rsidR="00C37F3D" w:rsidRPr="0077543C" w:rsidRDefault="00C37F3D" w:rsidP="00C37F3D">
      <w:pPr>
        <w:spacing w:line="360" w:lineRule="auto"/>
        <w:ind w:firstLineChars="200" w:firstLine="480"/>
        <w:rPr>
          <w:bCs/>
          <w:sz w:val="24"/>
        </w:rPr>
      </w:pPr>
      <w:r w:rsidRPr="0077543C">
        <w:rPr>
          <w:rFonts w:hint="eastAsia"/>
          <w:bCs/>
          <w:sz w:val="24"/>
        </w:rPr>
        <w:t>例五：某投资者持有交银主题后端收费模式的基金份额</w:t>
      </w:r>
      <w:r w:rsidRPr="0077543C">
        <w:rPr>
          <w:rFonts w:hint="eastAsia"/>
          <w:bCs/>
          <w:sz w:val="24"/>
        </w:rPr>
        <w:t>100,000</w:t>
      </w:r>
      <w:r w:rsidRPr="0077543C">
        <w:rPr>
          <w:rFonts w:hint="eastAsia"/>
          <w:bCs/>
          <w:sz w:val="24"/>
        </w:rPr>
        <w:t>份，持有期一年半，转换申请当日交银主题的基金份额净值为</w:t>
      </w:r>
      <w:r w:rsidRPr="0077543C">
        <w:rPr>
          <w:rFonts w:hint="eastAsia"/>
          <w:bCs/>
          <w:sz w:val="24"/>
        </w:rPr>
        <w:t>1.2500</w:t>
      </w:r>
      <w:r w:rsidRPr="0077543C">
        <w:rPr>
          <w:rFonts w:hint="eastAsia"/>
          <w:bCs/>
          <w:sz w:val="24"/>
        </w:rPr>
        <w:t>元，交银稳健的基金份额净值为</w:t>
      </w:r>
      <w:r w:rsidRPr="0077543C">
        <w:rPr>
          <w:rFonts w:hint="eastAsia"/>
          <w:bCs/>
          <w:sz w:val="24"/>
        </w:rPr>
        <w:t>2.2700</w:t>
      </w:r>
      <w:r w:rsidRPr="0077543C">
        <w:rPr>
          <w:rFonts w:hint="eastAsia"/>
          <w:bCs/>
          <w:sz w:val="24"/>
        </w:rPr>
        <w:t>元。若该投资者将</w:t>
      </w:r>
      <w:r w:rsidRPr="0077543C">
        <w:rPr>
          <w:rFonts w:hint="eastAsia"/>
          <w:bCs/>
          <w:sz w:val="24"/>
        </w:rPr>
        <w:t>100,000</w:t>
      </w:r>
      <w:r w:rsidRPr="0077543C">
        <w:rPr>
          <w:rFonts w:hint="eastAsia"/>
          <w:bCs/>
          <w:sz w:val="24"/>
        </w:rPr>
        <w:t>份交银主题后端基金份额转换为交银稳健后端基金份额，则转入交银稳健确认的基金份额为：</w:t>
      </w:r>
    </w:p>
    <w:p w:rsidR="00C37F3D" w:rsidRPr="0077543C" w:rsidRDefault="00C37F3D" w:rsidP="00C37F3D">
      <w:pPr>
        <w:spacing w:line="360" w:lineRule="auto"/>
        <w:ind w:firstLineChars="200" w:firstLine="480"/>
        <w:rPr>
          <w:bCs/>
          <w:sz w:val="24"/>
        </w:rPr>
      </w:pPr>
      <w:r w:rsidRPr="0077543C">
        <w:rPr>
          <w:rFonts w:hint="eastAsia"/>
          <w:bCs/>
          <w:sz w:val="24"/>
        </w:rPr>
        <w:t>转出确认金额</w:t>
      </w:r>
      <w:r w:rsidRPr="0077543C">
        <w:rPr>
          <w:rFonts w:hint="eastAsia"/>
          <w:bCs/>
          <w:sz w:val="24"/>
        </w:rPr>
        <w:t>=100,000</w:t>
      </w:r>
      <w:r w:rsidRPr="0077543C">
        <w:rPr>
          <w:rFonts w:hint="eastAsia"/>
          <w:bCs/>
          <w:sz w:val="24"/>
        </w:rPr>
        <w:t>×</w:t>
      </w:r>
      <w:r w:rsidRPr="0077543C">
        <w:rPr>
          <w:rFonts w:hint="eastAsia"/>
          <w:bCs/>
          <w:sz w:val="24"/>
        </w:rPr>
        <w:t>1.250=125,000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转出基金的赎回费</w:t>
      </w:r>
      <w:r w:rsidRPr="0077543C">
        <w:rPr>
          <w:rFonts w:hint="eastAsia"/>
          <w:bCs/>
          <w:sz w:val="24"/>
        </w:rPr>
        <w:t>=125,000</w:t>
      </w:r>
      <w:r w:rsidRPr="0077543C">
        <w:rPr>
          <w:rFonts w:hint="eastAsia"/>
          <w:bCs/>
          <w:sz w:val="24"/>
        </w:rPr>
        <w:t>×</w:t>
      </w:r>
      <w:r w:rsidRPr="0077543C">
        <w:rPr>
          <w:rFonts w:hint="eastAsia"/>
          <w:bCs/>
          <w:sz w:val="24"/>
        </w:rPr>
        <w:t>0.2%=250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转入确认金额</w:t>
      </w:r>
      <w:r w:rsidRPr="0077543C">
        <w:rPr>
          <w:rFonts w:hint="eastAsia"/>
          <w:bCs/>
          <w:sz w:val="24"/>
        </w:rPr>
        <w:t>=125,000-250=124,750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转出与转入基金的申购补差费</w:t>
      </w:r>
      <w:r w:rsidRPr="0077543C">
        <w:rPr>
          <w:rFonts w:hint="eastAsia"/>
          <w:bCs/>
          <w:sz w:val="24"/>
        </w:rPr>
        <w:t>=124,750</w:t>
      </w:r>
      <w:r w:rsidRPr="0077543C">
        <w:rPr>
          <w:rFonts w:hint="eastAsia"/>
          <w:bCs/>
          <w:sz w:val="24"/>
        </w:rPr>
        <w:t>×</w:t>
      </w:r>
      <w:r w:rsidRPr="0077543C">
        <w:rPr>
          <w:rFonts w:hint="eastAsia"/>
          <w:bCs/>
          <w:sz w:val="24"/>
        </w:rPr>
        <w:t>0=0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转入基金确认份额</w:t>
      </w:r>
      <w:r w:rsidRPr="0077543C">
        <w:rPr>
          <w:rFonts w:hint="eastAsia"/>
          <w:bCs/>
          <w:sz w:val="24"/>
        </w:rPr>
        <w:t>=</w:t>
      </w:r>
      <w:r w:rsidRPr="0077543C">
        <w:rPr>
          <w:rFonts w:hint="eastAsia"/>
          <w:bCs/>
          <w:sz w:val="24"/>
        </w:rPr>
        <w:t>（</w:t>
      </w:r>
      <w:r w:rsidRPr="0077543C">
        <w:rPr>
          <w:rFonts w:hint="eastAsia"/>
          <w:bCs/>
          <w:sz w:val="24"/>
        </w:rPr>
        <w:t>124,750-0</w:t>
      </w:r>
      <w:r w:rsidRPr="0077543C">
        <w:rPr>
          <w:rFonts w:hint="eastAsia"/>
          <w:bCs/>
          <w:sz w:val="24"/>
        </w:rPr>
        <w:t>）</w:t>
      </w:r>
      <w:r w:rsidRPr="0077543C">
        <w:rPr>
          <w:rFonts w:hint="eastAsia"/>
          <w:bCs/>
          <w:sz w:val="24"/>
        </w:rPr>
        <w:t>/2.2700=54,955.95</w:t>
      </w:r>
      <w:r w:rsidRPr="0077543C">
        <w:rPr>
          <w:rFonts w:hint="eastAsia"/>
          <w:bCs/>
          <w:sz w:val="24"/>
        </w:rPr>
        <w:t>份</w:t>
      </w:r>
    </w:p>
    <w:p w:rsidR="00C37F3D" w:rsidRPr="0077543C" w:rsidRDefault="00C37F3D" w:rsidP="00C37F3D">
      <w:pPr>
        <w:spacing w:line="360" w:lineRule="auto"/>
        <w:ind w:firstLineChars="200" w:firstLine="480"/>
        <w:rPr>
          <w:bCs/>
          <w:sz w:val="24"/>
        </w:rPr>
      </w:pPr>
      <w:r w:rsidRPr="0077543C">
        <w:rPr>
          <w:rFonts w:hint="eastAsia"/>
          <w:bCs/>
          <w:sz w:val="24"/>
        </w:rPr>
        <w:t>例六：某投资者持有交银先锋后端收费模式的基金份额</w:t>
      </w:r>
      <w:r w:rsidRPr="0077543C">
        <w:rPr>
          <w:rFonts w:hint="eastAsia"/>
          <w:bCs/>
          <w:sz w:val="24"/>
        </w:rPr>
        <w:t>100,000</w:t>
      </w:r>
      <w:r w:rsidRPr="0077543C">
        <w:rPr>
          <w:rFonts w:hint="eastAsia"/>
          <w:bCs/>
          <w:sz w:val="24"/>
        </w:rPr>
        <w:t>份，持有期一年半，转换申请当日交银先锋的基金份额净值为</w:t>
      </w:r>
      <w:r w:rsidRPr="0077543C">
        <w:rPr>
          <w:rFonts w:hint="eastAsia"/>
          <w:bCs/>
          <w:sz w:val="24"/>
        </w:rPr>
        <w:t>1.2500</w:t>
      </w:r>
      <w:r w:rsidRPr="0077543C">
        <w:rPr>
          <w:rFonts w:hint="eastAsia"/>
          <w:bCs/>
          <w:sz w:val="24"/>
        </w:rPr>
        <w:t>元，交银货币的基金份额净值为</w:t>
      </w:r>
      <w:r w:rsidRPr="0077543C">
        <w:rPr>
          <w:rFonts w:hint="eastAsia"/>
          <w:bCs/>
          <w:sz w:val="24"/>
        </w:rPr>
        <w:t>1.00</w:t>
      </w:r>
      <w:r w:rsidRPr="0077543C">
        <w:rPr>
          <w:rFonts w:hint="eastAsia"/>
          <w:bCs/>
          <w:sz w:val="24"/>
        </w:rPr>
        <w:t>元。若该投资者将</w:t>
      </w:r>
      <w:r w:rsidRPr="0077543C">
        <w:rPr>
          <w:rFonts w:hint="eastAsia"/>
          <w:bCs/>
          <w:sz w:val="24"/>
        </w:rPr>
        <w:t>100,000</w:t>
      </w:r>
      <w:r w:rsidRPr="0077543C">
        <w:rPr>
          <w:rFonts w:hint="eastAsia"/>
          <w:bCs/>
          <w:sz w:val="24"/>
        </w:rPr>
        <w:t>份交银先锋后端基金份额转换为交银货币，则转入交银货币的基金份额为：</w:t>
      </w:r>
    </w:p>
    <w:p w:rsidR="00C37F3D" w:rsidRPr="0077543C" w:rsidRDefault="00C37F3D" w:rsidP="00C37F3D">
      <w:pPr>
        <w:spacing w:line="360" w:lineRule="auto"/>
        <w:ind w:firstLineChars="200" w:firstLine="480"/>
        <w:rPr>
          <w:bCs/>
          <w:sz w:val="24"/>
        </w:rPr>
      </w:pPr>
      <w:r w:rsidRPr="0077543C">
        <w:rPr>
          <w:rFonts w:hint="eastAsia"/>
          <w:bCs/>
          <w:sz w:val="24"/>
        </w:rPr>
        <w:t>转出确认金额</w:t>
      </w:r>
      <w:r w:rsidRPr="0077543C">
        <w:rPr>
          <w:rFonts w:hint="eastAsia"/>
          <w:bCs/>
          <w:sz w:val="24"/>
        </w:rPr>
        <w:t>=100,000</w:t>
      </w:r>
      <w:r w:rsidRPr="0077543C">
        <w:rPr>
          <w:rFonts w:hint="eastAsia"/>
          <w:bCs/>
          <w:sz w:val="24"/>
        </w:rPr>
        <w:t>×</w:t>
      </w:r>
      <w:r w:rsidRPr="0077543C">
        <w:rPr>
          <w:rFonts w:hint="eastAsia"/>
          <w:bCs/>
          <w:sz w:val="24"/>
        </w:rPr>
        <w:t>1.250=125,000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转出基金的赎回费</w:t>
      </w:r>
      <w:r w:rsidRPr="0077543C">
        <w:rPr>
          <w:rFonts w:hint="eastAsia"/>
          <w:bCs/>
          <w:sz w:val="24"/>
        </w:rPr>
        <w:t>=125,000</w:t>
      </w:r>
      <w:r w:rsidRPr="0077543C">
        <w:rPr>
          <w:rFonts w:hint="eastAsia"/>
          <w:bCs/>
          <w:sz w:val="24"/>
        </w:rPr>
        <w:t>×</w:t>
      </w:r>
      <w:r w:rsidRPr="0077543C">
        <w:rPr>
          <w:rFonts w:hint="eastAsia"/>
          <w:bCs/>
          <w:sz w:val="24"/>
        </w:rPr>
        <w:t>0.2%=250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转入确认金额</w:t>
      </w:r>
      <w:r w:rsidRPr="0077543C">
        <w:rPr>
          <w:rFonts w:hint="eastAsia"/>
          <w:bCs/>
          <w:sz w:val="24"/>
        </w:rPr>
        <w:t>=125,000-250=124,750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转出与转入基金的申购补差费</w:t>
      </w:r>
      <w:r w:rsidRPr="0077543C">
        <w:rPr>
          <w:rFonts w:hint="eastAsia"/>
          <w:bCs/>
          <w:sz w:val="24"/>
        </w:rPr>
        <w:t>=124,750</w:t>
      </w:r>
      <w:r w:rsidRPr="0077543C">
        <w:rPr>
          <w:rFonts w:hint="eastAsia"/>
          <w:bCs/>
          <w:sz w:val="24"/>
        </w:rPr>
        <w:t>×</w:t>
      </w:r>
      <w:r w:rsidRPr="0077543C">
        <w:rPr>
          <w:rFonts w:hint="eastAsia"/>
          <w:bCs/>
          <w:sz w:val="24"/>
        </w:rPr>
        <w:t>1.2%=1497</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转入基金确认份额</w:t>
      </w:r>
      <w:r w:rsidRPr="0077543C">
        <w:rPr>
          <w:rFonts w:hint="eastAsia"/>
          <w:bCs/>
          <w:sz w:val="24"/>
        </w:rPr>
        <w:t>=</w:t>
      </w:r>
      <w:r w:rsidRPr="0077543C">
        <w:rPr>
          <w:rFonts w:hint="eastAsia"/>
          <w:bCs/>
          <w:sz w:val="24"/>
        </w:rPr>
        <w:t>（</w:t>
      </w:r>
      <w:r w:rsidRPr="0077543C">
        <w:rPr>
          <w:rFonts w:hint="eastAsia"/>
          <w:bCs/>
          <w:sz w:val="24"/>
        </w:rPr>
        <w:t>124,750-1497</w:t>
      </w:r>
      <w:r w:rsidRPr="0077543C">
        <w:rPr>
          <w:rFonts w:hint="eastAsia"/>
          <w:bCs/>
          <w:sz w:val="24"/>
        </w:rPr>
        <w:t>）</w:t>
      </w:r>
      <w:r w:rsidRPr="0077543C">
        <w:rPr>
          <w:rFonts w:hint="eastAsia"/>
          <w:bCs/>
          <w:sz w:val="24"/>
        </w:rPr>
        <w:t>/1.00=123,253.00</w:t>
      </w:r>
      <w:r w:rsidRPr="0077543C">
        <w:rPr>
          <w:rFonts w:hint="eastAsia"/>
          <w:bCs/>
          <w:sz w:val="24"/>
        </w:rPr>
        <w:t>份</w:t>
      </w:r>
    </w:p>
    <w:p w:rsidR="00C37F3D" w:rsidRPr="0077543C" w:rsidRDefault="00C37F3D" w:rsidP="00C37F3D">
      <w:pPr>
        <w:spacing w:line="360" w:lineRule="auto"/>
        <w:ind w:firstLineChars="200" w:firstLine="480"/>
        <w:rPr>
          <w:bCs/>
          <w:sz w:val="24"/>
        </w:rPr>
      </w:pPr>
      <w:r w:rsidRPr="0077543C">
        <w:rPr>
          <w:rFonts w:hint="eastAsia"/>
          <w:bCs/>
          <w:sz w:val="24"/>
        </w:rPr>
        <w:t>例七：某投资者持有交银蓝筹后端收费模式的基金份额</w:t>
      </w:r>
      <w:r w:rsidRPr="0077543C">
        <w:rPr>
          <w:rFonts w:hint="eastAsia"/>
          <w:bCs/>
          <w:sz w:val="24"/>
        </w:rPr>
        <w:t>100,000</w:t>
      </w:r>
      <w:r w:rsidRPr="0077543C">
        <w:rPr>
          <w:rFonts w:hint="eastAsia"/>
          <w:bCs/>
          <w:sz w:val="24"/>
        </w:rPr>
        <w:t>份，持有期三年半，转换申请当日交银蓝筹的基金份额净值为</w:t>
      </w:r>
      <w:r w:rsidRPr="0077543C">
        <w:rPr>
          <w:rFonts w:hint="eastAsia"/>
          <w:bCs/>
          <w:sz w:val="24"/>
        </w:rPr>
        <w:t>0.8500</w:t>
      </w:r>
      <w:r w:rsidRPr="0077543C">
        <w:rPr>
          <w:rFonts w:hint="eastAsia"/>
          <w:bCs/>
          <w:sz w:val="24"/>
        </w:rPr>
        <w:t>元，交银增利</w:t>
      </w:r>
      <w:r w:rsidRPr="0077543C">
        <w:rPr>
          <w:rFonts w:hint="eastAsia"/>
          <w:bCs/>
          <w:sz w:val="24"/>
        </w:rPr>
        <w:t>B</w:t>
      </w:r>
      <w:r w:rsidRPr="0077543C">
        <w:rPr>
          <w:rFonts w:hint="eastAsia"/>
          <w:bCs/>
          <w:sz w:val="24"/>
        </w:rPr>
        <w:t>类基金份额的基金份额净值为</w:t>
      </w:r>
      <w:r w:rsidRPr="0077543C">
        <w:rPr>
          <w:rFonts w:hint="eastAsia"/>
          <w:bCs/>
          <w:sz w:val="24"/>
        </w:rPr>
        <w:t>1.0500</w:t>
      </w:r>
      <w:r w:rsidRPr="0077543C">
        <w:rPr>
          <w:rFonts w:hint="eastAsia"/>
          <w:bCs/>
          <w:sz w:val="24"/>
        </w:rPr>
        <w:t>。若该投资者将</w:t>
      </w:r>
      <w:r w:rsidRPr="0077543C">
        <w:rPr>
          <w:rFonts w:hint="eastAsia"/>
          <w:bCs/>
          <w:sz w:val="24"/>
        </w:rPr>
        <w:t>100,000</w:t>
      </w:r>
      <w:r w:rsidRPr="0077543C">
        <w:rPr>
          <w:rFonts w:hint="eastAsia"/>
          <w:bCs/>
          <w:sz w:val="24"/>
        </w:rPr>
        <w:t>份交银蓝筹后端基金份额</w:t>
      </w:r>
      <w:r w:rsidRPr="0077543C">
        <w:rPr>
          <w:rFonts w:hint="eastAsia"/>
          <w:bCs/>
          <w:sz w:val="24"/>
        </w:rPr>
        <w:lastRenderedPageBreak/>
        <w:t>转换为交银增利</w:t>
      </w:r>
      <w:r w:rsidRPr="0077543C">
        <w:rPr>
          <w:rFonts w:hint="eastAsia"/>
          <w:bCs/>
          <w:sz w:val="24"/>
        </w:rPr>
        <w:t>B</w:t>
      </w:r>
      <w:r w:rsidRPr="0077543C">
        <w:rPr>
          <w:rFonts w:hint="eastAsia"/>
          <w:bCs/>
          <w:sz w:val="24"/>
        </w:rPr>
        <w:t>类基金份额，则转入交银增利</w:t>
      </w:r>
      <w:r w:rsidRPr="0077543C">
        <w:rPr>
          <w:rFonts w:hint="eastAsia"/>
          <w:bCs/>
          <w:sz w:val="24"/>
        </w:rPr>
        <w:t>B</w:t>
      </w:r>
      <w:r w:rsidRPr="0077543C">
        <w:rPr>
          <w:rFonts w:hint="eastAsia"/>
          <w:bCs/>
          <w:sz w:val="24"/>
        </w:rPr>
        <w:t>类基金份额的基金份额为：</w:t>
      </w:r>
    </w:p>
    <w:p w:rsidR="00C37F3D" w:rsidRPr="0077543C" w:rsidRDefault="00C37F3D" w:rsidP="00C37F3D">
      <w:pPr>
        <w:spacing w:line="360" w:lineRule="auto"/>
        <w:ind w:firstLineChars="200" w:firstLine="480"/>
        <w:rPr>
          <w:bCs/>
          <w:sz w:val="24"/>
        </w:rPr>
      </w:pPr>
      <w:r w:rsidRPr="0077543C">
        <w:rPr>
          <w:rFonts w:hint="eastAsia"/>
          <w:bCs/>
          <w:sz w:val="24"/>
        </w:rPr>
        <w:t>转出确认金额</w:t>
      </w:r>
      <w:r w:rsidRPr="0077543C">
        <w:rPr>
          <w:rFonts w:hint="eastAsia"/>
          <w:bCs/>
          <w:sz w:val="24"/>
        </w:rPr>
        <w:t>=100,000</w:t>
      </w:r>
      <w:r w:rsidRPr="0077543C">
        <w:rPr>
          <w:rFonts w:hint="eastAsia"/>
          <w:bCs/>
          <w:sz w:val="24"/>
        </w:rPr>
        <w:t>×</w:t>
      </w:r>
      <w:r w:rsidRPr="0077543C">
        <w:rPr>
          <w:rFonts w:hint="eastAsia"/>
          <w:bCs/>
          <w:sz w:val="24"/>
        </w:rPr>
        <w:t>0.850=85,000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转出基金的赎回费</w:t>
      </w:r>
      <w:r w:rsidRPr="0077543C">
        <w:rPr>
          <w:rFonts w:hint="eastAsia"/>
          <w:bCs/>
          <w:sz w:val="24"/>
        </w:rPr>
        <w:t>=85,000</w:t>
      </w:r>
      <w:r w:rsidRPr="0077543C">
        <w:rPr>
          <w:rFonts w:hint="eastAsia"/>
          <w:bCs/>
          <w:sz w:val="24"/>
        </w:rPr>
        <w:t>×</w:t>
      </w:r>
      <w:r w:rsidRPr="0077543C">
        <w:rPr>
          <w:rFonts w:hint="eastAsia"/>
          <w:bCs/>
          <w:sz w:val="24"/>
        </w:rPr>
        <w:t>0=0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转入确认金额</w:t>
      </w:r>
      <w:r w:rsidRPr="0077543C">
        <w:rPr>
          <w:rFonts w:hint="eastAsia"/>
          <w:bCs/>
          <w:sz w:val="24"/>
        </w:rPr>
        <w:t>=85,000-0=85,000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转出与转入基金的申购补差费</w:t>
      </w:r>
      <w:r w:rsidRPr="0077543C">
        <w:rPr>
          <w:rFonts w:hint="eastAsia"/>
          <w:bCs/>
          <w:sz w:val="24"/>
        </w:rPr>
        <w:t>=85,000</w:t>
      </w:r>
      <w:r w:rsidRPr="0077543C">
        <w:rPr>
          <w:rFonts w:hint="eastAsia"/>
          <w:bCs/>
          <w:sz w:val="24"/>
        </w:rPr>
        <w:t>×</w:t>
      </w:r>
      <w:r w:rsidRPr="0077543C">
        <w:rPr>
          <w:rFonts w:hint="eastAsia"/>
          <w:bCs/>
          <w:sz w:val="24"/>
        </w:rPr>
        <w:t>0.2%=170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转入基金确认份额</w:t>
      </w:r>
      <w:r w:rsidRPr="0077543C">
        <w:rPr>
          <w:rFonts w:hint="eastAsia"/>
          <w:bCs/>
          <w:sz w:val="24"/>
        </w:rPr>
        <w:t>=</w:t>
      </w:r>
      <w:r w:rsidRPr="0077543C">
        <w:rPr>
          <w:rFonts w:hint="eastAsia"/>
          <w:bCs/>
          <w:sz w:val="24"/>
        </w:rPr>
        <w:t>（</w:t>
      </w:r>
      <w:r w:rsidRPr="0077543C">
        <w:rPr>
          <w:rFonts w:hint="eastAsia"/>
          <w:bCs/>
          <w:sz w:val="24"/>
        </w:rPr>
        <w:t>85,000-170</w:t>
      </w:r>
      <w:r w:rsidRPr="0077543C">
        <w:rPr>
          <w:rFonts w:hint="eastAsia"/>
          <w:bCs/>
          <w:sz w:val="24"/>
        </w:rPr>
        <w:t>）</w:t>
      </w:r>
      <w:r w:rsidRPr="0077543C">
        <w:rPr>
          <w:rFonts w:hint="eastAsia"/>
          <w:bCs/>
          <w:sz w:val="24"/>
        </w:rPr>
        <w:t>/1.0500=80,790.48</w:t>
      </w:r>
      <w:r w:rsidRPr="0077543C">
        <w:rPr>
          <w:rFonts w:hint="eastAsia"/>
          <w:bCs/>
          <w:sz w:val="24"/>
        </w:rPr>
        <w:t>份</w:t>
      </w:r>
    </w:p>
    <w:p w:rsidR="00C37F3D" w:rsidRPr="0077543C" w:rsidRDefault="00C37F3D" w:rsidP="00C37F3D">
      <w:pPr>
        <w:spacing w:line="360" w:lineRule="auto"/>
        <w:ind w:firstLineChars="200" w:firstLine="480"/>
        <w:rPr>
          <w:bCs/>
          <w:sz w:val="24"/>
        </w:rPr>
      </w:pPr>
      <w:r w:rsidRPr="0077543C">
        <w:rPr>
          <w:rFonts w:hint="eastAsia"/>
          <w:bCs/>
          <w:sz w:val="24"/>
        </w:rPr>
        <w:t>例八：某投资者持有交银货币</w:t>
      </w:r>
      <w:r w:rsidRPr="0077543C">
        <w:rPr>
          <w:rFonts w:hint="eastAsia"/>
          <w:bCs/>
          <w:sz w:val="24"/>
        </w:rPr>
        <w:t>A</w:t>
      </w:r>
      <w:r w:rsidRPr="0077543C">
        <w:rPr>
          <w:rFonts w:hint="eastAsia"/>
          <w:bCs/>
          <w:sz w:val="24"/>
        </w:rPr>
        <w:t>级基金份额</w:t>
      </w:r>
      <w:r w:rsidRPr="0077543C">
        <w:rPr>
          <w:rFonts w:hint="eastAsia"/>
          <w:bCs/>
          <w:sz w:val="24"/>
        </w:rPr>
        <w:t>100,000</w:t>
      </w:r>
      <w:r w:rsidRPr="0077543C">
        <w:rPr>
          <w:rFonts w:hint="eastAsia"/>
          <w:bCs/>
          <w:sz w:val="24"/>
        </w:rPr>
        <w:t>份，该</w:t>
      </w:r>
      <w:r w:rsidRPr="0077543C">
        <w:rPr>
          <w:rFonts w:hint="eastAsia"/>
          <w:bCs/>
          <w:sz w:val="24"/>
        </w:rPr>
        <w:t>100,000</w:t>
      </w:r>
      <w:r w:rsidRPr="0077543C">
        <w:rPr>
          <w:rFonts w:hint="eastAsia"/>
          <w:bCs/>
          <w:sz w:val="24"/>
        </w:rPr>
        <w:t>份基金份额未结转的待支付收益为</w:t>
      </w:r>
      <w:r w:rsidRPr="0077543C">
        <w:rPr>
          <w:rFonts w:hint="eastAsia"/>
          <w:bCs/>
          <w:sz w:val="24"/>
        </w:rPr>
        <w:t>61.52</w:t>
      </w:r>
      <w:r w:rsidRPr="0077543C">
        <w:rPr>
          <w:rFonts w:hint="eastAsia"/>
          <w:bCs/>
          <w:sz w:val="24"/>
        </w:rPr>
        <w:t>元，转换申请当日交银增利</w:t>
      </w:r>
      <w:r w:rsidRPr="0077543C">
        <w:rPr>
          <w:rFonts w:hint="eastAsia"/>
          <w:bCs/>
          <w:sz w:val="24"/>
        </w:rPr>
        <w:t>B</w:t>
      </w:r>
      <w:r w:rsidRPr="0077543C">
        <w:rPr>
          <w:rFonts w:hint="eastAsia"/>
          <w:bCs/>
          <w:sz w:val="24"/>
        </w:rPr>
        <w:t>类基金份额净值为</w:t>
      </w:r>
      <w:r w:rsidRPr="0077543C">
        <w:rPr>
          <w:rFonts w:hint="eastAsia"/>
          <w:bCs/>
          <w:sz w:val="24"/>
        </w:rPr>
        <w:t>1.2700</w:t>
      </w:r>
      <w:r w:rsidRPr="0077543C">
        <w:rPr>
          <w:rFonts w:hint="eastAsia"/>
          <w:bCs/>
          <w:sz w:val="24"/>
        </w:rPr>
        <w:t>元，交银货币的基金份额净值为</w:t>
      </w:r>
      <w:r w:rsidRPr="0077543C">
        <w:rPr>
          <w:rFonts w:hint="eastAsia"/>
          <w:bCs/>
          <w:sz w:val="24"/>
        </w:rPr>
        <w:t>1.00</w:t>
      </w:r>
      <w:r w:rsidRPr="0077543C">
        <w:rPr>
          <w:rFonts w:hint="eastAsia"/>
          <w:bCs/>
          <w:sz w:val="24"/>
        </w:rPr>
        <w:t>元。若该投资者将</w:t>
      </w:r>
      <w:r w:rsidRPr="0077543C">
        <w:rPr>
          <w:rFonts w:hint="eastAsia"/>
          <w:bCs/>
          <w:sz w:val="24"/>
        </w:rPr>
        <w:t>100,000</w:t>
      </w:r>
      <w:r w:rsidRPr="0077543C">
        <w:rPr>
          <w:rFonts w:hint="eastAsia"/>
          <w:bCs/>
          <w:sz w:val="24"/>
        </w:rPr>
        <w:t>份交银货币</w:t>
      </w:r>
      <w:r w:rsidRPr="0077543C">
        <w:rPr>
          <w:rFonts w:hint="eastAsia"/>
          <w:bCs/>
          <w:sz w:val="24"/>
        </w:rPr>
        <w:t>A</w:t>
      </w:r>
      <w:r w:rsidRPr="0077543C">
        <w:rPr>
          <w:rFonts w:hint="eastAsia"/>
          <w:bCs/>
          <w:sz w:val="24"/>
        </w:rPr>
        <w:t>级基金份额转换为交银增利</w:t>
      </w:r>
      <w:r w:rsidRPr="0077543C">
        <w:rPr>
          <w:rFonts w:hint="eastAsia"/>
          <w:bCs/>
          <w:sz w:val="24"/>
        </w:rPr>
        <w:t>B</w:t>
      </w:r>
      <w:r w:rsidRPr="0077543C">
        <w:rPr>
          <w:rFonts w:hint="eastAsia"/>
          <w:bCs/>
          <w:sz w:val="24"/>
        </w:rPr>
        <w:t>类基金份额，则转入确认的交银增利</w:t>
      </w:r>
      <w:r w:rsidRPr="0077543C">
        <w:rPr>
          <w:rFonts w:hint="eastAsia"/>
          <w:bCs/>
          <w:sz w:val="24"/>
        </w:rPr>
        <w:t>B</w:t>
      </w:r>
      <w:r w:rsidRPr="0077543C">
        <w:rPr>
          <w:rFonts w:hint="eastAsia"/>
          <w:bCs/>
          <w:sz w:val="24"/>
        </w:rPr>
        <w:t>类基金份额为：</w:t>
      </w:r>
    </w:p>
    <w:p w:rsidR="00C37F3D" w:rsidRPr="0077543C" w:rsidRDefault="00C37F3D" w:rsidP="00C37F3D">
      <w:pPr>
        <w:spacing w:line="360" w:lineRule="auto"/>
        <w:ind w:firstLineChars="200" w:firstLine="480"/>
        <w:rPr>
          <w:bCs/>
          <w:sz w:val="24"/>
        </w:rPr>
      </w:pPr>
      <w:r w:rsidRPr="0077543C">
        <w:rPr>
          <w:rFonts w:hint="eastAsia"/>
          <w:bCs/>
          <w:sz w:val="24"/>
        </w:rPr>
        <w:t>转出确认金额</w:t>
      </w:r>
      <w:r w:rsidRPr="0077543C">
        <w:rPr>
          <w:rFonts w:hint="eastAsia"/>
          <w:bCs/>
          <w:sz w:val="24"/>
        </w:rPr>
        <w:t>=100,000</w:t>
      </w:r>
      <w:r w:rsidRPr="0077543C">
        <w:rPr>
          <w:rFonts w:hint="eastAsia"/>
          <w:bCs/>
          <w:sz w:val="24"/>
        </w:rPr>
        <w:t>×</w:t>
      </w:r>
      <w:r w:rsidRPr="0077543C">
        <w:rPr>
          <w:rFonts w:hint="eastAsia"/>
          <w:bCs/>
          <w:sz w:val="24"/>
        </w:rPr>
        <w:t>1.00=100,000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转出基金的赎回费</w:t>
      </w:r>
      <w:r w:rsidRPr="0077543C">
        <w:rPr>
          <w:rFonts w:hint="eastAsia"/>
          <w:bCs/>
          <w:sz w:val="24"/>
        </w:rPr>
        <w:t>=0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转入确认金额</w:t>
      </w:r>
      <w:r w:rsidRPr="0077543C">
        <w:rPr>
          <w:rFonts w:hint="eastAsia"/>
          <w:bCs/>
          <w:sz w:val="24"/>
        </w:rPr>
        <w:t>=100,000-0=100,000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转出与转入基金的申购补差费</w:t>
      </w:r>
      <w:r w:rsidRPr="0077543C">
        <w:rPr>
          <w:rFonts w:hint="eastAsia"/>
          <w:bCs/>
          <w:sz w:val="24"/>
        </w:rPr>
        <w:t>=100,000</w:t>
      </w:r>
      <w:r w:rsidRPr="0077543C">
        <w:rPr>
          <w:rFonts w:hint="eastAsia"/>
          <w:bCs/>
          <w:sz w:val="24"/>
        </w:rPr>
        <w:t>×</w:t>
      </w:r>
      <w:r w:rsidRPr="0077543C">
        <w:rPr>
          <w:rFonts w:hint="eastAsia"/>
          <w:bCs/>
          <w:sz w:val="24"/>
        </w:rPr>
        <w:t>0=0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转入基金确认份额</w:t>
      </w:r>
      <w:r w:rsidRPr="0077543C">
        <w:rPr>
          <w:rFonts w:hint="eastAsia"/>
          <w:bCs/>
          <w:sz w:val="24"/>
        </w:rPr>
        <w:t>=</w:t>
      </w:r>
      <w:r w:rsidRPr="0077543C">
        <w:rPr>
          <w:rFonts w:hint="eastAsia"/>
          <w:bCs/>
          <w:sz w:val="24"/>
        </w:rPr>
        <w:t>（</w:t>
      </w:r>
      <w:r w:rsidRPr="0077543C">
        <w:rPr>
          <w:rFonts w:hint="eastAsia"/>
          <w:bCs/>
          <w:sz w:val="24"/>
        </w:rPr>
        <w:t>100,000-0+61.52</w:t>
      </w:r>
      <w:r w:rsidRPr="0077543C">
        <w:rPr>
          <w:rFonts w:hint="eastAsia"/>
          <w:bCs/>
          <w:sz w:val="24"/>
        </w:rPr>
        <w:t>）</w:t>
      </w:r>
      <w:r w:rsidRPr="0077543C">
        <w:rPr>
          <w:rFonts w:hint="eastAsia"/>
          <w:bCs/>
          <w:sz w:val="24"/>
        </w:rPr>
        <w:t>/1.2700=78,788.60</w:t>
      </w:r>
      <w:r w:rsidRPr="0077543C">
        <w:rPr>
          <w:rFonts w:hint="eastAsia"/>
          <w:bCs/>
          <w:sz w:val="24"/>
        </w:rPr>
        <w:t>份</w:t>
      </w:r>
    </w:p>
    <w:p w:rsidR="00C37F3D" w:rsidRPr="0077543C" w:rsidRDefault="00C37F3D" w:rsidP="00C37F3D">
      <w:pPr>
        <w:widowControl/>
        <w:tabs>
          <w:tab w:val="left" w:pos="4949"/>
        </w:tabs>
        <w:spacing w:line="360" w:lineRule="auto"/>
        <w:ind w:firstLineChars="200" w:firstLine="482"/>
        <w:outlineLvl w:val="1"/>
        <w:rPr>
          <w:b/>
          <w:kern w:val="0"/>
          <w:sz w:val="24"/>
        </w:rPr>
      </w:pPr>
      <w:r w:rsidRPr="0077543C">
        <w:rPr>
          <w:rFonts w:hint="eastAsia"/>
          <w:b/>
          <w:kern w:val="0"/>
          <w:sz w:val="24"/>
        </w:rPr>
        <w:t>（</w:t>
      </w:r>
      <w:r>
        <w:rPr>
          <w:rFonts w:hint="eastAsia"/>
          <w:b/>
          <w:kern w:val="0"/>
          <w:sz w:val="24"/>
        </w:rPr>
        <w:t>七</w:t>
      </w:r>
      <w:r w:rsidRPr="0077543C">
        <w:rPr>
          <w:rFonts w:hint="eastAsia"/>
          <w:b/>
          <w:kern w:val="0"/>
          <w:sz w:val="24"/>
        </w:rPr>
        <w:t>）业务规则</w:t>
      </w:r>
    </w:p>
    <w:p w:rsidR="00C37F3D" w:rsidRPr="0077543C" w:rsidRDefault="00C37F3D" w:rsidP="00C37F3D">
      <w:pPr>
        <w:spacing w:line="360" w:lineRule="auto"/>
        <w:ind w:firstLineChars="200" w:firstLine="480"/>
        <w:rPr>
          <w:bCs/>
          <w:sz w:val="24"/>
        </w:rPr>
      </w:pPr>
      <w:r w:rsidRPr="0077543C">
        <w:rPr>
          <w:rFonts w:hint="eastAsia"/>
          <w:bCs/>
          <w:sz w:val="24"/>
        </w:rPr>
        <w:t>1</w:t>
      </w:r>
      <w:r w:rsidRPr="0077543C">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C37F3D" w:rsidRPr="0077543C" w:rsidRDefault="00C37F3D" w:rsidP="00C37F3D">
      <w:pPr>
        <w:spacing w:line="360" w:lineRule="auto"/>
        <w:ind w:firstLineChars="200" w:firstLine="480"/>
        <w:rPr>
          <w:bCs/>
          <w:sz w:val="24"/>
        </w:rPr>
      </w:pPr>
      <w:r w:rsidRPr="0077543C">
        <w:rPr>
          <w:rFonts w:hint="eastAsia"/>
          <w:bCs/>
          <w:sz w:val="24"/>
        </w:rPr>
        <w:t>2</w:t>
      </w:r>
      <w:r w:rsidRPr="0077543C">
        <w:rPr>
          <w:rFonts w:hint="eastAsia"/>
          <w:bCs/>
          <w:sz w:val="24"/>
        </w:rPr>
        <w:t>、投资人只能在相同收费模式下进行基金转换。前端收费模式的开放式基金只能转换到前端收费模式的其他基金，后端收费模式的基金只能转换到后端收费模式的其他基金。</w:t>
      </w:r>
      <w:r>
        <w:rPr>
          <w:rFonts w:hint="eastAsia"/>
          <w:bCs/>
          <w:sz w:val="24"/>
        </w:rPr>
        <w:t>货币市场基金</w:t>
      </w:r>
      <w:r w:rsidRPr="0077543C">
        <w:rPr>
          <w:rFonts w:hint="eastAsia"/>
          <w:bCs/>
          <w:sz w:val="24"/>
        </w:rPr>
        <w:t>、债券基金</w:t>
      </w:r>
      <w:r w:rsidRPr="0077543C">
        <w:rPr>
          <w:rFonts w:hint="eastAsia"/>
          <w:bCs/>
          <w:sz w:val="24"/>
        </w:rPr>
        <w:t>C</w:t>
      </w:r>
      <w:r w:rsidRPr="0077543C">
        <w:rPr>
          <w:rFonts w:hint="eastAsia"/>
          <w:bCs/>
          <w:sz w:val="24"/>
        </w:rPr>
        <w:t>类基金份额与其他基金之间的转换不受上述收费模式的限制。</w:t>
      </w:r>
    </w:p>
    <w:p w:rsidR="00C37F3D" w:rsidRPr="0077543C" w:rsidRDefault="00C37F3D" w:rsidP="00C37F3D">
      <w:pPr>
        <w:spacing w:line="360" w:lineRule="auto"/>
        <w:ind w:firstLineChars="200" w:firstLine="480"/>
        <w:rPr>
          <w:bCs/>
          <w:sz w:val="24"/>
        </w:rPr>
      </w:pPr>
      <w:r w:rsidRPr="0077543C">
        <w:rPr>
          <w:rFonts w:hint="eastAsia"/>
          <w:bCs/>
          <w:sz w:val="24"/>
        </w:rPr>
        <w:t>3</w:t>
      </w:r>
      <w:r w:rsidRPr="0077543C">
        <w:rPr>
          <w:rFonts w:hint="eastAsia"/>
          <w:bCs/>
          <w:sz w:val="24"/>
        </w:rPr>
        <w:t>、基金转换采取未知价法，即基金的转换价格以申请受理当日各转出、转入基金的基金份额净值为基础进行计算。（货币市场基金的基金份额净值为固定价</w:t>
      </w:r>
      <w:r w:rsidRPr="0077543C">
        <w:rPr>
          <w:rFonts w:hint="eastAsia"/>
          <w:bCs/>
          <w:sz w:val="24"/>
        </w:rPr>
        <w:t>1.00</w:t>
      </w:r>
      <w:r w:rsidRPr="0077543C">
        <w:rPr>
          <w:rFonts w:hint="eastAsia"/>
          <w:bCs/>
          <w:sz w:val="24"/>
        </w:rPr>
        <w:t>元）。</w:t>
      </w:r>
    </w:p>
    <w:p w:rsidR="00C37F3D" w:rsidRPr="0077543C" w:rsidRDefault="00C37F3D" w:rsidP="00C37F3D">
      <w:pPr>
        <w:spacing w:line="360" w:lineRule="auto"/>
        <w:ind w:firstLineChars="200" w:firstLine="480"/>
        <w:rPr>
          <w:bCs/>
          <w:sz w:val="24"/>
        </w:rPr>
      </w:pPr>
      <w:r w:rsidRPr="0077543C">
        <w:rPr>
          <w:rFonts w:hint="eastAsia"/>
          <w:bCs/>
          <w:sz w:val="24"/>
        </w:rPr>
        <w:t>4</w:t>
      </w:r>
      <w:r w:rsidRPr="0077543C">
        <w:rPr>
          <w:rFonts w:hint="eastAsia"/>
          <w:bCs/>
          <w:sz w:val="24"/>
        </w:rPr>
        <w:t>、投资人申请转出其账户内</w:t>
      </w:r>
      <w:r>
        <w:rPr>
          <w:rFonts w:hint="eastAsia"/>
          <w:bCs/>
          <w:sz w:val="24"/>
        </w:rPr>
        <w:t>货币市场基金</w:t>
      </w:r>
      <w:r w:rsidRPr="0077543C">
        <w:rPr>
          <w:rFonts w:hint="eastAsia"/>
          <w:bCs/>
          <w:sz w:val="24"/>
        </w:rPr>
        <w:t>的基金份额时，注册登记机构将自</w:t>
      </w:r>
      <w:r w:rsidRPr="0077543C">
        <w:rPr>
          <w:rFonts w:hint="eastAsia"/>
          <w:bCs/>
          <w:sz w:val="24"/>
        </w:rPr>
        <w:lastRenderedPageBreak/>
        <w:t>动结转该转出份额对应的待支付收益，该收益将一并计入转出金额并折算为转入基金的基金份额，但收益部分不收取转换费用。</w:t>
      </w:r>
    </w:p>
    <w:p w:rsidR="00C37F3D" w:rsidRPr="0077543C" w:rsidRDefault="00C37F3D" w:rsidP="00C37F3D">
      <w:pPr>
        <w:spacing w:line="360" w:lineRule="auto"/>
        <w:ind w:firstLineChars="200" w:firstLine="480"/>
        <w:rPr>
          <w:bCs/>
          <w:sz w:val="24"/>
        </w:rPr>
      </w:pPr>
      <w:r w:rsidRPr="0077543C">
        <w:rPr>
          <w:rFonts w:hint="eastAsia"/>
          <w:bCs/>
          <w:sz w:val="24"/>
        </w:rPr>
        <w:t>5</w:t>
      </w:r>
      <w:r w:rsidRPr="0077543C">
        <w:rPr>
          <w:rFonts w:hint="eastAsia"/>
          <w:bCs/>
          <w:sz w:val="24"/>
        </w:rPr>
        <w:t>、转换后，转入基金份额的持有时间将重新计算，即转入基金份额的持有期将自转入基金份额被确认日起重新开始计算。</w:t>
      </w:r>
    </w:p>
    <w:p w:rsidR="00C37F3D" w:rsidRPr="0077543C" w:rsidRDefault="00C37F3D" w:rsidP="00C37F3D">
      <w:pPr>
        <w:spacing w:line="360" w:lineRule="auto"/>
        <w:ind w:firstLineChars="200" w:firstLine="480"/>
        <w:rPr>
          <w:bCs/>
          <w:sz w:val="24"/>
        </w:rPr>
      </w:pPr>
      <w:r w:rsidRPr="0077543C">
        <w:rPr>
          <w:rFonts w:hint="eastAsia"/>
          <w:bCs/>
          <w:sz w:val="24"/>
        </w:rPr>
        <w:t>6</w:t>
      </w:r>
      <w:r w:rsidRPr="0077543C">
        <w:rPr>
          <w:rFonts w:hint="eastAsia"/>
          <w:bCs/>
          <w:sz w:val="24"/>
        </w:rPr>
        <w:t>、根据</w:t>
      </w:r>
      <w:r>
        <w:rPr>
          <w:rFonts w:hint="eastAsia"/>
          <w:bCs/>
          <w:sz w:val="24"/>
        </w:rPr>
        <w:t>旗下保本基金</w:t>
      </w:r>
      <w:r w:rsidRPr="0077543C">
        <w:rPr>
          <w:rFonts w:hint="eastAsia"/>
          <w:bCs/>
          <w:sz w:val="24"/>
        </w:rPr>
        <w:t>基金合同的约定，基金份额持有人在保本周期内申购或转换入的基金份额，以及在基金保本周期到期日前（不包括该日）赎回或转换出的基金份额不适用保本条款，其赎回或转换价格以赎回或转换申请日的</w:t>
      </w:r>
      <w:hyperlink r:id="rId13" w:history="1">
        <w:r w:rsidRPr="007A76E2">
          <w:rPr>
            <w:rFonts w:hint="eastAsia"/>
            <w:bCs/>
            <w:sz w:val="24"/>
          </w:rPr>
          <w:t>基金份额净值</w:t>
        </w:r>
      </w:hyperlink>
      <w:r w:rsidRPr="0077543C">
        <w:rPr>
          <w:rFonts w:hint="eastAsia"/>
          <w:bCs/>
          <w:sz w:val="24"/>
        </w:rPr>
        <w:t>为基准进行计算。</w:t>
      </w:r>
    </w:p>
    <w:p w:rsidR="00C37F3D" w:rsidRPr="0077543C" w:rsidRDefault="00C37F3D" w:rsidP="00C37F3D">
      <w:pPr>
        <w:widowControl/>
        <w:tabs>
          <w:tab w:val="left" w:pos="4949"/>
        </w:tabs>
        <w:spacing w:line="360" w:lineRule="auto"/>
        <w:ind w:firstLineChars="200" w:firstLine="482"/>
        <w:outlineLvl w:val="1"/>
        <w:rPr>
          <w:b/>
          <w:kern w:val="0"/>
          <w:sz w:val="24"/>
        </w:rPr>
      </w:pPr>
      <w:r w:rsidRPr="0077543C">
        <w:rPr>
          <w:rFonts w:hint="eastAsia"/>
          <w:b/>
          <w:kern w:val="0"/>
          <w:sz w:val="24"/>
        </w:rPr>
        <w:t>（</w:t>
      </w:r>
      <w:r>
        <w:rPr>
          <w:rFonts w:hint="eastAsia"/>
          <w:b/>
          <w:kern w:val="0"/>
          <w:sz w:val="24"/>
        </w:rPr>
        <w:t>八</w:t>
      </w:r>
      <w:r w:rsidRPr="0077543C">
        <w:rPr>
          <w:rFonts w:hint="eastAsia"/>
          <w:b/>
          <w:kern w:val="0"/>
          <w:sz w:val="24"/>
        </w:rPr>
        <w:t>）暂停基金转换</w:t>
      </w:r>
    </w:p>
    <w:p w:rsidR="00C37F3D" w:rsidRPr="0077543C" w:rsidRDefault="00C37F3D" w:rsidP="00C37F3D">
      <w:pPr>
        <w:spacing w:line="360" w:lineRule="auto"/>
        <w:ind w:firstLineChars="200" w:firstLine="480"/>
        <w:rPr>
          <w:bCs/>
          <w:sz w:val="24"/>
        </w:rPr>
      </w:pPr>
      <w:r w:rsidRPr="0077543C">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C37F3D" w:rsidRPr="00CE6AD1" w:rsidRDefault="00C37F3D" w:rsidP="00C37F3D">
      <w:pPr>
        <w:spacing w:line="360" w:lineRule="auto"/>
        <w:ind w:firstLineChars="200" w:firstLine="480"/>
        <w:rPr>
          <w:bCs/>
          <w:sz w:val="24"/>
        </w:rPr>
      </w:pPr>
      <w:r w:rsidRPr="0077543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77543C">
        <w:rPr>
          <w:rFonts w:hint="eastAsia"/>
          <w:bCs/>
          <w:sz w:val="24"/>
        </w:rPr>
        <w:t>10%</w:t>
      </w:r>
      <w:r w:rsidRPr="0077543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2D2575" w:rsidRPr="00C37F3D" w:rsidRDefault="002D2575">
      <w:pPr>
        <w:spacing w:line="360" w:lineRule="auto"/>
        <w:ind w:firstLineChars="200" w:firstLine="480"/>
        <w:rPr>
          <w:color w:val="000000"/>
          <w:sz w:val="24"/>
          <w:szCs w:val="21"/>
        </w:rPr>
      </w:pPr>
    </w:p>
    <w:p w:rsidR="002D2575" w:rsidRPr="003C132D" w:rsidRDefault="002D2575">
      <w:pPr>
        <w:pStyle w:val="ae"/>
        <w:rPr>
          <w:rFonts w:eastAsia="黑体"/>
          <w:color w:val="000000"/>
          <w:kern w:val="0"/>
          <w:sz w:val="30"/>
        </w:rPr>
      </w:pPr>
      <w:bookmarkStart w:id="53" w:name="_Toc346525520"/>
      <w:r w:rsidRPr="003C132D">
        <w:rPr>
          <w:rFonts w:eastAsia="黑体"/>
          <w:color w:val="000000"/>
          <w:kern w:val="0"/>
          <w:sz w:val="30"/>
        </w:rPr>
        <w:t>十、基金的投资</w:t>
      </w:r>
      <w:bookmarkEnd w:id="53"/>
    </w:p>
    <w:p w:rsidR="002D2575" w:rsidRPr="003C132D" w:rsidRDefault="002D2575">
      <w:pPr>
        <w:spacing w:line="360" w:lineRule="auto"/>
        <w:ind w:firstLineChars="200" w:firstLine="482"/>
        <w:rPr>
          <w:b/>
          <w:bCs/>
          <w:color w:val="000000"/>
          <w:sz w:val="24"/>
          <w:szCs w:val="21"/>
        </w:rPr>
      </w:pPr>
      <w:r w:rsidRPr="003C132D">
        <w:rPr>
          <w:b/>
          <w:bCs/>
          <w:color w:val="000000"/>
          <w:sz w:val="24"/>
          <w:szCs w:val="21"/>
        </w:rPr>
        <w:t>（一）</w:t>
      </w:r>
      <w:r w:rsidRPr="003C132D">
        <w:rPr>
          <w:b/>
          <w:bCs/>
          <w:color w:val="000000"/>
          <w:sz w:val="24"/>
          <w:szCs w:val="21"/>
        </w:rPr>
        <w:tab/>
      </w:r>
      <w:r w:rsidRPr="003C132D">
        <w:rPr>
          <w:b/>
          <w:bCs/>
          <w:color w:val="000000"/>
          <w:sz w:val="24"/>
          <w:szCs w:val="21"/>
        </w:rPr>
        <w:t>投资理念</w:t>
      </w:r>
    </w:p>
    <w:p w:rsidR="002D2575" w:rsidRPr="003C132D" w:rsidRDefault="002D2575">
      <w:pPr>
        <w:spacing w:line="360" w:lineRule="auto"/>
        <w:ind w:firstLineChars="200" w:firstLine="480"/>
        <w:rPr>
          <w:sz w:val="24"/>
        </w:rPr>
      </w:pPr>
      <w:r w:rsidRPr="003C132D">
        <w:rPr>
          <w:sz w:val="24"/>
        </w:rPr>
        <w:t>中国传统工业已经发</w:t>
      </w:r>
      <w:bookmarkStart w:id="54" w:name="_Toc109059032"/>
      <w:bookmarkEnd w:id="50"/>
      <w:bookmarkEnd w:id="54"/>
      <w:r w:rsidRPr="003C132D">
        <w:rPr>
          <w:sz w:val="24"/>
        </w:rPr>
        <w:t>展到一定程度，未来经济发展的动力源自新兴产业和装备升级。在</w:t>
      </w:r>
      <w:r w:rsidRPr="003C132D">
        <w:rPr>
          <w:sz w:val="24"/>
        </w:rPr>
        <w:t>“</w:t>
      </w:r>
      <w:r w:rsidRPr="003C132D">
        <w:rPr>
          <w:sz w:val="24"/>
        </w:rPr>
        <w:t>中国制造</w:t>
      </w:r>
      <w:r w:rsidRPr="003C132D">
        <w:rPr>
          <w:sz w:val="24"/>
        </w:rPr>
        <w:t>”</w:t>
      </w:r>
      <w:r w:rsidRPr="003C132D">
        <w:rPr>
          <w:sz w:val="24"/>
        </w:rPr>
        <w:t>向</w:t>
      </w:r>
      <w:r w:rsidRPr="003C132D">
        <w:rPr>
          <w:sz w:val="24"/>
        </w:rPr>
        <w:t>“</w:t>
      </w:r>
      <w:r w:rsidRPr="003C132D">
        <w:rPr>
          <w:sz w:val="24"/>
        </w:rPr>
        <w:t>中国创造</w:t>
      </w:r>
      <w:r w:rsidRPr="003C132D">
        <w:rPr>
          <w:sz w:val="24"/>
        </w:rPr>
        <w:t>”</w:t>
      </w:r>
      <w:r w:rsidRPr="003C132D">
        <w:rPr>
          <w:sz w:val="24"/>
        </w:rPr>
        <w:t>的战略升级过程中，本基金可以通过专业研究挖掘相关行业的投资机会。</w:t>
      </w:r>
    </w:p>
    <w:p w:rsidR="002D2575" w:rsidRPr="003C132D" w:rsidRDefault="002D2575">
      <w:pPr>
        <w:spacing w:line="360" w:lineRule="auto"/>
        <w:ind w:firstLineChars="200" w:firstLine="482"/>
        <w:rPr>
          <w:b/>
          <w:bCs/>
          <w:color w:val="000000"/>
          <w:sz w:val="24"/>
          <w:szCs w:val="21"/>
        </w:rPr>
      </w:pPr>
      <w:r w:rsidRPr="003C132D">
        <w:rPr>
          <w:b/>
          <w:bCs/>
          <w:color w:val="000000"/>
          <w:sz w:val="24"/>
          <w:szCs w:val="21"/>
        </w:rPr>
        <w:t>（二）投资目标</w:t>
      </w:r>
    </w:p>
    <w:p w:rsidR="002D2575" w:rsidRPr="003C132D" w:rsidRDefault="002D2575">
      <w:pPr>
        <w:spacing w:line="360" w:lineRule="auto"/>
        <w:ind w:firstLineChars="200" w:firstLine="480"/>
        <w:rPr>
          <w:sz w:val="24"/>
        </w:rPr>
      </w:pPr>
      <w:r w:rsidRPr="003C132D">
        <w:rPr>
          <w:sz w:val="24"/>
        </w:rPr>
        <w:t>本基金通过重点投资于与装备制造相关的优质企业，把握中国产业结构升级</w:t>
      </w:r>
      <w:r w:rsidRPr="003C132D">
        <w:rPr>
          <w:sz w:val="24"/>
        </w:rPr>
        <w:lastRenderedPageBreak/>
        <w:t>的投资机会，在控制风险并保持基金资产良好的流动性的前提下，力争实现基金资产的长期稳定增值。</w:t>
      </w:r>
    </w:p>
    <w:p w:rsidR="002D2575" w:rsidRPr="003C132D" w:rsidRDefault="002D2575">
      <w:pPr>
        <w:spacing w:line="360" w:lineRule="auto"/>
        <w:ind w:firstLineChars="200" w:firstLine="482"/>
        <w:rPr>
          <w:b/>
          <w:bCs/>
          <w:color w:val="000000"/>
          <w:sz w:val="24"/>
          <w:szCs w:val="21"/>
        </w:rPr>
      </w:pPr>
      <w:r w:rsidRPr="003C132D">
        <w:rPr>
          <w:b/>
          <w:bCs/>
          <w:color w:val="000000"/>
          <w:sz w:val="24"/>
          <w:szCs w:val="21"/>
        </w:rPr>
        <w:t>（三）投资范围</w:t>
      </w:r>
    </w:p>
    <w:p w:rsidR="002D2575" w:rsidRPr="003C132D" w:rsidRDefault="002D2575">
      <w:pPr>
        <w:spacing w:line="360" w:lineRule="auto"/>
        <w:ind w:firstLineChars="200" w:firstLine="480"/>
        <w:rPr>
          <w:sz w:val="24"/>
        </w:rPr>
      </w:pPr>
      <w:r w:rsidRPr="003C132D">
        <w:rPr>
          <w:sz w:val="24"/>
        </w:rPr>
        <w:t>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w:t>
      </w:r>
    </w:p>
    <w:p w:rsidR="002D2575" w:rsidRPr="003C132D" w:rsidRDefault="002D2575">
      <w:pPr>
        <w:spacing w:line="360" w:lineRule="auto"/>
        <w:ind w:firstLineChars="200" w:firstLine="480"/>
        <w:rPr>
          <w:sz w:val="24"/>
        </w:rPr>
      </w:pPr>
      <w:r w:rsidRPr="003C132D">
        <w:rPr>
          <w:sz w:val="24"/>
        </w:rPr>
        <w:t>如法律法规或监管机构以后允许本基金投资其他品种，基金管理人在履行适当程序后，可以将其纳入投资范围。</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（四）投资对象</w:t>
      </w:r>
    </w:p>
    <w:p w:rsidR="002D2575" w:rsidRPr="003C132D" w:rsidRDefault="002D2575">
      <w:pPr>
        <w:spacing w:line="360" w:lineRule="auto"/>
        <w:ind w:firstLineChars="200" w:firstLine="480"/>
        <w:rPr>
          <w:sz w:val="24"/>
        </w:rPr>
      </w:pPr>
      <w:r w:rsidRPr="003C132D">
        <w:rPr>
          <w:sz w:val="24"/>
        </w:rPr>
        <w:t>在正常情况下，基金的投资组合比例为：股票资产占基金资产的</w:t>
      </w:r>
      <w:r w:rsidRPr="003C132D">
        <w:rPr>
          <w:sz w:val="24"/>
        </w:rPr>
        <w:t>60%-95%</w:t>
      </w:r>
      <w:r w:rsidRPr="003C132D">
        <w:rPr>
          <w:sz w:val="24"/>
        </w:rPr>
        <w:t>，其中，投资于大装备制造类行业上市公司股票的比例不低于股票资产的</w:t>
      </w:r>
      <w:r w:rsidRPr="003C132D">
        <w:rPr>
          <w:sz w:val="24"/>
        </w:rPr>
        <w:t>80%</w:t>
      </w:r>
      <w:r w:rsidRPr="003C132D">
        <w:rPr>
          <w:sz w:val="24"/>
        </w:rPr>
        <w:t>；债券</w:t>
      </w:r>
      <w:bookmarkStart w:id="55" w:name="_Toc45611517"/>
      <w:bookmarkStart w:id="56" w:name="_Toc46574231"/>
      <w:bookmarkStart w:id="57" w:name="_Toc46652340"/>
      <w:bookmarkStart w:id="58" w:name="_Toc46652781"/>
      <w:bookmarkStart w:id="59" w:name="_Toc46658486"/>
      <w:bookmarkStart w:id="60" w:name="_Toc46746784"/>
      <w:bookmarkStart w:id="61" w:name="_Toc50520786"/>
      <w:r w:rsidRPr="003C132D">
        <w:rPr>
          <w:sz w:val="24"/>
        </w:rPr>
        <w:t>、货币市场工具、现金、权证、资产支持证券以及法律法规或中国证监会允许基金投资的其他证券品种占基金资产的</w:t>
      </w:r>
      <w:r w:rsidRPr="003C132D">
        <w:rPr>
          <w:sz w:val="24"/>
        </w:rPr>
        <w:t>5%-40%</w:t>
      </w:r>
      <w:r w:rsidRPr="003C132D">
        <w:rPr>
          <w:sz w:val="24"/>
        </w:rPr>
        <w:t>，其中基金持有的权证不超过基金资产净值的</w:t>
      </w:r>
      <w:r w:rsidRPr="003C132D">
        <w:rPr>
          <w:sz w:val="24"/>
        </w:rPr>
        <w:t>3%</w:t>
      </w:r>
      <w:r w:rsidRPr="003C132D">
        <w:rPr>
          <w:sz w:val="24"/>
        </w:rPr>
        <w:t>，基金保留的现金以及</w:t>
      </w:r>
      <w:bookmarkEnd w:id="55"/>
      <w:bookmarkEnd w:id="56"/>
      <w:bookmarkEnd w:id="57"/>
      <w:bookmarkEnd w:id="58"/>
      <w:bookmarkEnd w:id="59"/>
      <w:bookmarkEnd w:id="60"/>
      <w:bookmarkEnd w:id="61"/>
      <w:r w:rsidRPr="003C132D">
        <w:rPr>
          <w:sz w:val="24"/>
        </w:rPr>
        <w:t>投资于到期日在一年以内的政府债券的比例合计不低于基金资产净值的</w:t>
      </w:r>
      <w:r w:rsidRPr="003C132D">
        <w:rPr>
          <w:sz w:val="24"/>
        </w:rPr>
        <w:t>5%</w:t>
      </w:r>
      <w:r w:rsidRPr="003C132D">
        <w:rPr>
          <w:sz w:val="24"/>
        </w:rPr>
        <w:t>。在基金实际管理过程中，基金管理人将根据中国宏观经济情况和证券市场的阶段性变化，在基金合同约定的范围内适时调整基金资产在股票、债券及货币市场工具等之间的配置比例。</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（五）业绩比较基准</w:t>
      </w:r>
    </w:p>
    <w:p w:rsidR="002D2575" w:rsidRPr="003C132D" w:rsidRDefault="002D2575">
      <w:pPr>
        <w:spacing w:line="360" w:lineRule="auto"/>
        <w:ind w:firstLineChars="200" w:firstLine="480"/>
        <w:rPr>
          <w:sz w:val="24"/>
        </w:rPr>
      </w:pPr>
      <w:r w:rsidRPr="003C132D">
        <w:rPr>
          <w:sz w:val="24"/>
        </w:rPr>
        <w:t>本基金的整体业绩比较基准采用：</w:t>
      </w:r>
      <w:r w:rsidRPr="003C132D">
        <w:rPr>
          <w:sz w:val="24"/>
        </w:rPr>
        <w:t xml:space="preserve"> </w:t>
      </w:r>
    </w:p>
    <w:p w:rsidR="002D2575" w:rsidRPr="003C132D" w:rsidRDefault="002D2575">
      <w:pPr>
        <w:spacing w:line="360" w:lineRule="auto"/>
        <w:ind w:firstLineChars="200" w:firstLine="480"/>
        <w:rPr>
          <w:sz w:val="24"/>
        </w:rPr>
      </w:pPr>
      <w:r w:rsidRPr="003C132D">
        <w:rPr>
          <w:sz w:val="24"/>
        </w:rPr>
        <w:t>75%</w:t>
      </w:r>
      <w:r w:rsidRPr="003C132D">
        <w:rPr>
          <w:sz w:val="24"/>
        </w:rPr>
        <w:sym w:font="Symbol" w:char="F0B4"/>
      </w:r>
      <w:r w:rsidRPr="003C132D">
        <w:rPr>
          <w:sz w:val="24"/>
        </w:rPr>
        <w:t>申银万国装备制造指数收益率</w:t>
      </w:r>
      <w:r w:rsidRPr="003C132D">
        <w:rPr>
          <w:sz w:val="24"/>
        </w:rPr>
        <w:t>+25%</w:t>
      </w:r>
      <w:r w:rsidRPr="003C132D">
        <w:rPr>
          <w:sz w:val="24"/>
        </w:rPr>
        <w:sym w:font="Symbol" w:char="F0B4"/>
      </w:r>
      <w:r w:rsidRPr="003C132D">
        <w:rPr>
          <w:sz w:val="24"/>
        </w:rPr>
        <w:t>中信标普全债指数收益率</w:t>
      </w:r>
    </w:p>
    <w:p w:rsidR="002D2575" w:rsidRPr="003C132D" w:rsidRDefault="002D2575">
      <w:pPr>
        <w:spacing w:line="360" w:lineRule="auto"/>
        <w:ind w:firstLineChars="200" w:firstLine="480"/>
        <w:rPr>
          <w:sz w:val="24"/>
        </w:rPr>
      </w:pPr>
      <w:r w:rsidRPr="003C132D">
        <w:rPr>
          <w:sz w:val="24"/>
        </w:rPr>
        <w:t>其中股票投资比较基准为申银万国装备制造指数，债券投资比较基准为</w:t>
      </w:r>
      <w:bookmarkStart w:id="62" w:name="_Toc109059036"/>
      <w:bookmarkStart w:id="63" w:name="_Toc109059037"/>
      <w:bookmarkStart w:id="64" w:name="_Hlt5528681"/>
      <w:bookmarkStart w:id="65" w:name="_Hlt5604240"/>
      <w:bookmarkEnd w:id="62"/>
      <w:bookmarkEnd w:id="63"/>
      <w:bookmarkEnd w:id="64"/>
      <w:bookmarkEnd w:id="65"/>
      <w:r w:rsidRPr="003C132D">
        <w:rPr>
          <w:sz w:val="24"/>
        </w:rPr>
        <w:t>中信标普全债指数。</w:t>
      </w:r>
    </w:p>
    <w:p w:rsidR="002D2575" w:rsidRPr="003C132D" w:rsidRDefault="002D2575">
      <w:pPr>
        <w:spacing w:line="360" w:lineRule="auto"/>
        <w:ind w:firstLineChars="200" w:firstLine="480"/>
        <w:rPr>
          <w:sz w:val="24"/>
        </w:rPr>
      </w:pPr>
      <w:r w:rsidRPr="003C132D">
        <w:rPr>
          <w:sz w:val="24"/>
        </w:rPr>
        <w:t>本基金采用申银万国装备制造指数作为股票投资部分的业绩比较基准主要基于以下原因：</w:t>
      </w:r>
    </w:p>
    <w:p w:rsidR="002D2575" w:rsidRPr="003C132D" w:rsidRDefault="002D2575">
      <w:pPr>
        <w:spacing w:line="360" w:lineRule="auto"/>
        <w:ind w:firstLineChars="200" w:firstLine="480"/>
        <w:rPr>
          <w:sz w:val="24"/>
        </w:rPr>
      </w:pPr>
      <w:r w:rsidRPr="003C132D">
        <w:rPr>
          <w:sz w:val="24"/>
        </w:rPr>
        <w:t>申银万国装备制造指数是由交银施罗德基金管理有限公司与申银万国证券研究所合作开发，由申银万国证券研究所编制和维护，基于申万行业分类标准编制，用以表征装备制造主题板块的整体股价变化。申银万国装备制造指数覆盖的行业能很好地反映本基金投资的行业重点，适合作为本基金股票部分的业绩比较基准。</w:t>
      </w:r>
    </w:p>
    <w:p w:rsidR="002D2575" w:rsidRPr="003C132D" w:rsidRDefault="002D2575">
      <w:pPr>
        <w:spacing w:line="360" w:lineRule="auto"/>
        <w:ind w:firstLineChars="200" w:firstLine="480"/>
        <w:rPr>
          <w:sz w:val="24"/>
        </w:rPr>
      </w:pPr>
      <w:r w:rsidRPr="003C132D">
        <w:rPr>
          <w:sz w:val="24"/>
        </w:rPr>
        <w:lastRenderedPageBreak/>
        <w:t>同时，根据本基金的目标资产配置比例，本基金的业绩比较基准中加入了中信标普全债指数并按照本基金的目标资产配置比例来安排。</w:t>
      </w:r>
    </w:p>
    <w:p w:rsidR="002D2575" w:rsidRPr="003C132D" w:rsidRDefault="002D2575">
      <w:pPr>
        <w:spacing w:line="360" w:lineRule="auto"/>
        <w:ind w:firstLineChars="200" w:firstLine="480"/>
        <w:rPr>
          <w:sz w:val="24"/>
        </w:rPr>
      </w:pPr>
      <w:r w:rsidRPr="003C132D">
        <w:rPr>
          <w:sz w:val="24"/>
        </w:rPr>
        <w:t>如果上述基准指数停止计算编制或更改名称，或者市场推出更符合本基金投资目标和风险收益特征的指数，又或者今后法律法规发生变化，则本基金将视情况并经履行相关程序后调整本基金的业绩评价基准并公告。</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（六）投资策略</w:t>
      </w:r>
    </w:p>
    <w:p w:rsidR="002D2575" w:rsidRPr="003C132D" w:rsidRDefault="002D2575">
      <w:pPr>
        <w:spacing w:line="360" w:lineRule="auto"/>
        <w:ind w:firstLineChars="200" w:firstLine="480"/>
        <w:rPr>
          <w:sz w:val="24"/>
        </w:rPr>
      </w:pPr>
      <w:r w:rsidRPr="003C132D">
        <w:rPr>
          <w:sz w:val="24"/>
        </w:rPr>
        <w:t>本基金充分发挥基金管理人的研究优势，将严谨、规范化的选股方法与积极主动的投资风格相结合，自下而上挖掘与装备制造相关的上市公司投资机会，以谋求良好收益。</w:t>
      </w:r>
    </w:p>
    <w:p w:rsidR="002D2575" w:rsidRPr="003C132D" w:rsidRDefault="002D2575">
      <w:pPr>
        <w:spacing w:line="360" w:lineRule="auto"/>
        <w:ind w:firstLineChars="200" w:firstLine="480"/>
        <w:rPr>
          <w:sz w:val="24"/>
        </w:rPr>
      </w:pPr>
      <w:r w:rsidRPr="003C132D">
        <w:rPr>
          <w:sz w:val="24"/>
        </w:rPr>
        <w:t>1</w:t>
      </w:r>
      <w:r w:rsidRPr="003C132D">
        <w:rPr>
          <w:sz w:val="24"/>
        </w:rPr>
        <w:t>、资产配置</w:t>
      </w:r>
    </w:p>
    <w:p w:rsidR="002D2575" w:rsidRPr="003C132D" w:rsidRDefault="002D2575">
      <w:pPr>
        <w:spacing w:line="360" w:lineRule="auto"/>
        <w:ind w:firstLineChars="200" w:firstLine="480"/>
        <w:rPr>
          <w:sz w:val="24"/>
        </w:rPr>
      </w:pPr>
      <w:r w:rsidRPr="003C132D">
        <w:rPr>
          <w:sz w:val="24"/>
        </w:rPr>
        <w:t>本基金将通过</w:t>
      </w:r>
      <w:r w:rsidRPr="003C132D">
        <w:rPr>
          <w:sz w:val="24"/>
        </w:rPr>
        <w:t>“</w:t>
      </w:r>
      <w:r w:rsidRPr="003C132D">
        <w:rPr>
          <w:sz w:val="24"/>
        </w:rPr>
        <w:t>自上而下</w:t>
      </w:r>
      <w:r w:rsidRPr="003C132D">
        <w:rPr>
          <w:sz w:val="24"/>
        </w:rPr>
        <w:t>”</w:t>
      </w:r>
      <w:r w:rsidRPr="003C132D">
        <w:rPr>
          <w:sz w:val="24"/>
        </w:rPr>
        <w:t>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rsidR="002D2575" w:rsidRPr="003C132D" w:rsidRDefault="002D2575">
      <w:pPr>
        <w:spacing w:line="360" w:lineRule="auto"/>
        <w:ind w:firstLineChars="200" w:firstLine="480"/>
        <w:rPr>
          <w:sz w:val="24"/>
        </w:rPr>
      </w:pPr>
      <w:r w:rsidRPr="003C132D">
        <w:rPr>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rsidR="002D2575" w:rsidRPr="003C132D" w:rsidRDefault="002D2575">
      <w:pPr>
        <w:spacing w:line="360" w:lineRule="auto"/>
        <w:ind w:firstLineChars="200" w:firstLine="480"/>
        <w:rPr>
          <w:sz w:val="24"/>
        </w:rPr>
      </w:pPr>
      <w:r w:rsidRPr="003C132D">
        <w:rPr>
          <w:sz w:val="24"/>
        </w:rPr>
        <w:t>2</w:t>
      </w:r>
      <w:r w:rsidRPr="003C132D">
        <w:rPr>
          <w:sz w:val="24"/>
        </w:rPr>
        <w:t>、股票投资</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）大装备制造类行业的范畴</w:t>
      </w:r>
    </w:p>
    <w:p w:rsidR="002D2575" w:rsidRPr="003C132D" w:rsidRDefault="002D2575">
      <w:pPr>
        <w:spacing w:line="360" w:lineRule="auto"/>
        <w:ind w:firstLineChars="200" w:firstLine="480"/>
        <w:rPr>
          <w:sz w:val="24"/>
        </w:rPr>
      </w:pPr>
      <w:r w:rsidRPr="003C132D">
        <w:rPr>
          <w:sz w:val="24"/>
        </w:rPr>
        <w:t>本基金所指大装备制造类行业包括装备制造业以及与装备制造业密切相关的行业。</w:t>
      </w:r>
    </w:p>
    <w:p w:rsidR="002D2575" w:rsidRPr="003C132D" w:rsidRDefault="002D2575">
      <w:pPr>
        <w:spacing w:line="360" w:lineRule="auto"/>
        <w:ind w:firstLineChars="200" w:firstLine="480"/>
        <w:rPr>
          <w:sz w:val="24"/>
        </w:rPr>
      </w:pPr>
      <w:r w:rsidRPr="003C132D">
        <w:rPr>
          <w:sz w:val="24"/>
        </w:rPr>
        <w:t>装备制造业是为国民经济和国防建设提供生产技术装备的制造业，是制造业的核心组成部分，是国民经济发展的基础。按照装备功能，装备制造主要包括以下三方面：</w:t>
      </w:r>
      <w:r w:rsidRPr="003C132D">
        <w:rPr>
          <w:sz w:val="24"/>
        </w:rPr>
        <w:t xml:space="preserve"> </w:t>
      </w:r>
    </w:p>
    <w:p w:rsidR="002D2575" w:rsidRPr="003C132D" w:rsidRDefault="002D2575">
      <w:pPr>
        <w:spacing w:line="360" w:lineRule="auto"/>
        <w:ind w:firstLineChars="200" w:firstLine="480"/>
        <w:rPr>
          <w:sz w:val="24"/>
        </w:rPr>
      </w:pPr>
      <w:r w:rsidRPr="003C132D">
        <w:rPr>
          <w:sz w:val="24"/>
        </w:rPr>
        <w:t>一是重大先进的基础机械，即制造装备的装备，例如工业机器人、大规模集成电路及电子制造设备等；</w:t>
      </w:r>
    </w:p>
    <w:p w:rsidR="002D2575" w:rsidRPr="003C132D" w:rsidRDefault="002D2575">
      <w:pPr>
        <w:spacing w:line="360" w:lineRule="auto"/>
        <w:ind w:firstLineChars="200" w:firstLine="480"/>
        <w:rPr>
          <w:sz w:val="24"/>
        </w:rPr>
      </w:pPr>
      <w:r w:rsidRPr="003C132D">
        <w:rPr>
          <w:sz w:val="24"/>
        </w:rPr>
        <w:t>二是重要的机械、电子基础件，例如液压、仪器仪表及自动化控制系统等；</w:t>
      </w:r>
    </w:p>
    <w:p w:rsidR="002D2575" w:rsidRPr="003C132D" w:rsidRDefault="002D2575">
      <w:pPr>
        <w:spacing w:line="360" w:lineRule="auto"/>
        <w:ind w:firstLineChars="200" w:firstLine="480"/>
        <w:rPr>
          <w:sz w:val="24"/>
        </w:rPr>
      </w:pPr>
      <w:r w:rsidRPr="003C132D">
        <w:rPr>
          <w:sz w:val="24"/>
        </w:rPr>
        <w:t>三是国民经济各部门（包括农业、能源、交通、原材料、医疗卫生、环保等）</w:t>
      </w:r>
      <w:r w:rsidRPr="003C132D">
        <w:rPr>
          <w:sz w:val="24"/>
        </w:rPr>
        <w:lastRenderedPageBreak/>
        <w:t>科学技术、军工生产所需的重大成套技术装备，例如矿产资源的井采及露天开采设备、大型环保设备（污水、垃圾及大型烟道气净化处理）、大型科学仪器和医疗设备、先进大型的军事装备等。</w:t>
      </w:r>
    </w:p>
    <w:p w:rsidR="002D2575" w:rsidRPr="003C132D" w:rsidRDefault="002D2575">
      <w:pPr>
        <w:spacing w:line="360" w:lineRule="auto"/>
        <w:rPr>
          <w:sz w:val="24"/>
        </w:rPr>
      </w:pPr>
      <w:r w:rsidRPr="003C132D">
        <w:rPr>
          <w:sz w:val="24"/>
        </w:rPr>
        <w:t xml:space="preserve">    </w:t>
      </w:r>
      <w:r w:rsidRPr="003C132D">
        <w:rPr>
          <w:sz w:val="24"/>
        </w:rPr>
        <w:t>装备制造业密切相关的行业包括为装备制造业提供产品和服务的行业。例如，新技术、新工艺、新材料等行业可为装备制造业的生产前端给予有力支持；信息化服务行业可为提升传统装备制造业的产品竞争力和附加值提供有效手段。</w:t>
      </w:r>
    </w:p>
    <w:p w:rsidR="002D2575" w:rsidRPr="003C132D" w:rsidRDefault="002D2575">
      <w:pPr>
        <w:spacing w:line="360" w:lineRule="auto"/>
        <w:rPr>
          <w:sz w:val="24"/>
        </w:rPr>
      </w:pPr>
      <w:r w:rsidRPr="003C132D">
        <w:rPr>
          <w:sz w:val="24"/>
        </w:rPr>
        <w:t xml:space="preserve">    </w:t>
      </w:r>
      <w:r w:rsidRPr="003C132D">
        <w:rPr>
          <w:sz w:val="24"/>
        </w:rPr>
        <w:t>在实际管理过程中，本基金将主要采用申银万国证券研究所的行业分类标准对上市公司所属行业进行界定。</w:t>
      </w:r>
      <w:bookmarkStart w:id="66" w:name="_Toc109059040"/>
      <w:bookmarkStart w:id="67" w:name="_Toc70173958"/>
      <w:bookmarkStart w:id="68" w:name="_Toc70174036"/>
      <w:r w:rsidRPr="003C132D">
        <w:rPr>
          <w:sz w:val="24"/>
        </w:rPr>
        <w:t>根据行业分</w:t>
      </w:r>
      <w:bookmarkEnd w:id="66"/>
      <w:bookmarkEnd w:id="67"/>
      <w:bookmarkEnd w:id="68"/>
      <w:r w:rsidRPr="003C132D">
        <w:rPr>
          <w:sz w:val="24"/>
        </w:rPr>
        <w:t>类的内部关系和区别，申银万国证券研究所行业分类目前共有一级行业分类</w:t>
      </w:r>
      <w:r w:rsidRPr="003C132D">
        <w:rPr>
          <w:sz w:val="24"/>
        </w:rPr>
        <w:t>23</w:t>
      </w:r>
      <w:r w:rsidRPr="003C132D">
        <w:rPr>
          <w:sz w:val="24"/>
        </w:rPr>
        <w:t>个、二级行业分类</w:t>
      </w:r>
      <w:r w:rsidRPr="003C132D">
        <w:rPr>
          <w:sz w:val="24"/>
        </w:rPr>
        <w:t>85</w:t>
      </w:r>
      <w:r w:rsidRPr="003C132D">
        <w:rPr>
          <w:sz w:val="24"/>
        </w:rPr>
        <w:t>个。考虑到本基金的特点，本基金将申银万国一级行业中的机械设备、电子、交运设备、信息设备、公用事业、信息服务、综合，以及二级行业中的化工新材料、金属非金属新材料、医疗器械纳入大装备制造类行业范畴。</w:t>
      </w:r>
    </w:p>
    <w:p w:rsidR="002D2575" w:rsidRPr="003C132D" w:rsidRDefault="002D2575">
      <w:pPr>
        <w:spacing w:line="360" w:lineRule="auto"/>
        <w:ind w:firstLineChars="200" w:firstLine="480"/>
        <w:rPr>
          <w:sz w:val="24"/>
        </w:rPr>
      </w:pPr>
      <w:r w:rsidRPr="003C132D">
        <w:rPr>
          <w:sz w:val="24"/>
        </w:rPr>
        <w:t>如果未来申银万国证券研究所对其行业分类标准进行调整，例如对一、二级行业进行增减，则本基金管理人亦将酌情进行相应的调整。如果未来申银万国证券研究所不再存续或不再发布该行业分类标准、亦或市场上出现了更加合理、科学的行业分类标准且符合本基金投资目标和投资理念的，本基金将视情况并经履行相关程序后调整其采用的行业分类标准并公告。</w:t>
      </w:r>
    </w:p>
    <w:p w:rsidR="002D2575" w:rsidRPr="003C132D" w:rsidRDefault="002D2575">
      <w:pPr>
        <w:spacing w:line="360" w:lineRule="auto"/>
        <w:ind w:firstLineChars="200" w:firstLine="480"/>
        <w:rPr>
          <w:sz w:val="24"/>
        </w:rPr>
      </w:pPr>
      <w:r w:rsidRPr="003C132D">
        <w:rPr>
          <w:sz w:val="24"/>
        </w:rPr>
        <w:t>本基金投资于大装备制造类行业的上市公司股票的比例不低于股票资产的</w:t>
      </w:r>
      <w:r w:rsidRPr="003C132D">
        <w:rPr>
          <w:sz w:val="24"/>
        </w:rPr>
        <w:t>80%</w:t>
      </w:r>
      <w:r w:rsidRPr="003C132D">
        <w:rPr>
          <w:sz w:val="24"/>
        </w:rPr>
        <w:t>。</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）股票选择</w:t>
      </w:r>
    </w:p>
    <w:p w:rsidR="002D2575" w:rsidRPr="003C132D" w:rsidRDefault="002D2575">
      <w:pPr>
        <w:spacing w:line="360" w:lineRule="auto"/>
        <w:ind w:firstLineChars="200" w:firstLine="480"/>
        <w:rPr>
          <w:sz w:val="24"/>
        </w:rPr>
      </w:pPr>
      <w:r w:rsidRPr="003C132D">
        <w:rPr>
          <w:sz w:val="24"/>
        </w:rPr>
        <w:t>本基金综合运用交银施罗德股票研究分析方法和其它投资分析工具，充分发挥研究团队</w:t>
      </w:r>
      <w:r w:rsidRPr="003C132D">
        <w:rPr>
          <w:sz w:val="24"/>
        </w:rPr>
        <w:t>“</w:t>
      </w:r>
      <w:r w:rsidRPr="003C132D">
        <w:rPr>
          <w:sz w:val="24"/>
        </w:rPr>
        <w:t>自下而上</w:t>
      </w:r>
      <w:r w:rsidRPr="003C132D">
        <w:rPr>
          <w:sz w:val="24"/>
        </w:rPr>
        <w:t>”</w:t>
      </w:r>
      <w:r w:rsidRPr="003C132D">
        <w:rPr>
          <w:sz w:val="24"/>
        </w:rPr>
        <w:t>的主动选股能力，精选具有投资潜力的股票构建投资组合。具体分以下两个层次进行股票挑选：</w:t>
      </w:r>
    </w:p>
    <w:p w:rsidR="002D2575" w:rsidRPr="003C132D" w:rsidRDefault="002D2575">
      <w:pPr>
        <w:spacing w:line="360" w:lineRule="auto"/>
        <w:ind w:firstLineChars="200" w:firstLine="480"/>
        <w:rPr>
          <w:sz w:val="24"/>
        </w:rPr>
      </w:pPr>
      <w:r w:rsidRPr="003C132D">
        <w:rPr>
          <w:sz w:val="24"/>
        </w:rPr>
        <w:t>1</w:t>
      </w:r>
      <w:r w:rsidRPr="003C132D">
        <w:rPr>
          <w:sz w:val="24"/>
        </w:rPr>
        <w:t>）品质筛选</w:t>
      </w:r>
    </w:p>
    <w:p w:rsidR="002D2575" w:rsidRPr="003C132D" w:rsidRDefault="002D2575">
      <w:pPr>
        <w:spacing w:line="360" w:lineRule="auto"/>
        <w:ind w:firstLineChars="200" w:firstLine="480"/>
        <w:rPr>
          <w:sz w:val="24"/>
        </w:rPr>
      </w:pPr>
      <w:r w:rsidRPr="003C132D">
        <w:rPr>
          <w:sz w:val="24"/>
        </w:rPr>
        <w:t>筛选出在公司治理、财务及管理品质上符合基本品质要求的上市公司，构建备选股票池。主要筛选指标包括：</w:t>
      </w:r>
    </w:p>
    <w:p w:rsidR="002D2575" w:rsidRPr="003C132D" w:rsidRDefault="002D2575">
      <w:pPr>
        <w:numPr>
          <w:ilvl w:val="0"/>
          <w:numId w:val="2"/>
        </w:numPr>
        <w:spacing w:line="360" w:lineRule="auto"/>
        <w:rPr>
          <w:sz w:val="24"/>
        </w:rPr>
      </w:pPr>
      <w:r w:rsidRPr="003C132D">
        <w:rPr>
          <w:sz w:val="24"/>
        </w:rPr>
        <w:t>盈利能力指标（如</w:t>
      </w:r>
      <w:r w:rsidRPr="003C132D">
        <w:rPr>
          <w:sz w:val="24"/>
        </w:rPr>
        <w:t>P/E</w:t>
      </w:r>
      <w:r w:rsidRPr="003C132D">
        <w:rPr>
          <w:sz w:val="24"/>
        </w:rPr>
        <w:t>、</w:t>
      </w:r>
      <w:r w:rsidRPr="003C132D">
        <w:rPr>
          <w:sz w:val="24"/>
        </w:rPr>
        <w:t>P/Cash Flow</w:t>
      </w:r>
      <w:r w:rsidRPr="003C132D">
        <w:rPr>
          <w:sz w:val="24"/>
        </w:rPr>
        <w:t>、</w:t>
      </w:r>
      <w:r w:rsidRPr="003C132D">
        <w:rPr>
          <w:sz w:val="24"/>
        </w:rPr>
        <w:t>P/FCF</w:t>
      </w:r>
      <w:r w:rsidRPr="003C132D">
        <w:rPr>
          <w:sz w:val="24"/>
        </w:rPr>
        <w:t>、</w:t>
      </w:r>
      <w:r w:rsidRPr="003C132D">
        <w:rPr>
          <w:sz w:val="24"/>
        </w:rPr>
        <w:t>P/S</w:t>
      </w:r>
      <w:r w:rsidRPr="003C132D">
        <w:rPr>
          <w:sz w:val="24"/>
        </w:rPr>
        <w:t>、</w:t>
      </w:r>
      <w:r w:rsidRPr="003C132D">
        <w:rPr>
          <w:sz w:val="24"/>
        </w:rPr>
        <w:t>P/EBIT</w:t>
      </w:r>
      <w:r w:rsidRPr="003C132D">
        <w:rPr>
          <w:sz w:val="24"/>
        </w:rPr>
        <w:t>等）</w:t>
      </w:r>
    </w:p>
    <w:p w:rsidR="002D2575" w:rsidRPr="003C132D" w:rsidRDefault="002D2575">
      <w:pPr>
        <w:numPr>
          <w:ilvl w:val="0"/>
          <w:numId w:val="2"/>
        </w:numPr>
        <w:spacing w:line="360" w:lineRule="auto"/>
        <w:rPr>
          <w:sz w:val="24"/>
        </w:rPr>
      </w:pPr>
      <w:r w:rsidRPr="003C132D">
        <w:rPr>
          <w:sz w:val="24"/>
        </w:rPr>
        <w:t>经营效率指标（如</w:t>
      </w:r>
      <w:r w:rsidRPr="003C132D">
        <w:rPr>
          <w:sz w:val="24"/>
        </w:rPr>
        <w:t>ROE</w:t>
      </w:r>
      <w:r w:rsidRPr="003C132D">
        <w:rPr>
          <w:sz w:val="24"/>
        </w:rPr>
        <w:t>、</w:t>
      </w:r>
      <w:r w:rsidRPr="003C132D">
        <w:rPr>
          <w:sz w:val="24"/>
        </w:rPr>
        <w:t>ROA</w:t>
      </w:r>
      <w:r w:rsidRPr="003C132D">
        <w:rPr>
          <w:sz w:val="24"/>
        </w:rPr>
        <w:t>、</w:t>
      </w:r>
      <w:r w:rsidRPr="003C132D">
        <w:rPr>
          <w:sz w:val="24"/>
        </w:rPr>
        <w:t>Return on operating assets</w:t>
      </w:r>
      <w:r w:rsidRPr="003C132D">
        <w:rPr>
          <w:sz w:val="24"/>
        </w:rPr>
        <w:t>等）</w:t>
      </w:r>
    </w:p>
    <w:p w:rsidR="002D2575" w:rsidRPr="003C132D" w:rsidRDefault="002D2575">
      <w:pPr>
        <w:numPr>
          <w:ilvl w:val="0"/>
          <w:numId w:val="2"/>
        </w:numPr>
        <w:spacing w:line="360" w:lineRule="auto"/>
        <w:rPr>
          <w:sz w:val="24"/>
        </w:rPr>
      </w:pPr>
      <w:r w:rsidRPr="003C132D">
        <w:rPr>
          <w:sz w:val="24"/>
        </w:rPr>
        <w:t>财务状况指标（如</w:t>
      </w:r>
      <w:r w:rsidRPr="003C132D">
        <w:rPr>
          <w:sz w:val="24"/>
        </w:rPr>
        <w:t>D/A</w:t>
      </w:r>
      <w:r w:rsidRPr="003C132D">
        <w:rPr>
          <w:sz w:val="24"/>
        </w:rPr>
        <w:t>、流动比率等）</w:t>
      </w:r>
    </w:p>
    <w:p w:rsidR="002D2575" w:rsidRPr="003C132D" w:rsidRDefault="002D2575">
      <w:pPr>
        <w:spacing w:line="360" w:lineRule="auto"/>
        <w:ind w:firstLineChars="200" w:firstLine="480"/>
        <w:rPr>
          <w:sz w:val="24"/>
        </w:rPr>
      </w:pPr>
      <w:r w:rsidRPr="003C132D">
        <w:rPr>
          <w:sz w:val="24"/>
        </w:rPr>
        <w:lastRenderedPageBreak/>
        <w:t>2</w:t>
      </w:r>
      <w:r w:rsidRPr="003C132D">
        <w:rPr>
          <w:sz w:val="24"/>
        </w:rPr>
        <w:t>）价值评估</w:t>
      </w:r>
    </w:p>
    <w:p w:rsidR="002D2575" w:rsidRPr="003C132D" w:rsidRDefault="002D2575">
      <w:pPr>
        <w:spacing w:line="360" w:lineRule="auto"/>
        <w:ind w:firstLineChars="200" w:firstLine="480"/>
        <w:rPr>
          <w:sz w:val="24"/>
        </w:rPr>
      </w:pPr>
      <w:r w:rsidRPr="003C132D">
        <w:rPr>
          <w:sz w:val="24"/>
        </w:rPr>
        <w:t>在公司备选股票池基础上，本基金将进一步通过对备选上市公司翔实的案头分析和深入的实地调研，以定性与定量相结合的方法对公司价值进行综合评估，构建本基金风格池。具体从三方面进行系统分析：</w:t>
      </w:r>
    </w:p>
    <w:p w:rsidR="002D2575" w:rsidRPr="003C132D" w:rsidRDefault="002D2575">
      <w:pPr>
        <w:numPr>
          <w:ilvl w:val="0"/>
          <w:numId w:val="2"/>
        </w:numPr>
        <w:spacing w:line="360" w:lineRule="auto"/>
        <w:rPr>
          <w:sz w:val="24"/>
        </w:rPr>
      </w:pPr>
      <w:r w:rsidRPr="003C132D">
        <w:rPr>
          <w:sz w:val="24"/>
        </w:rPr>
        <w:t>行业分析</w:t>
      </w:r>
    </w:p>
    <w:p w:rsidR="002D2575" w:rsidRPr="003C132D" w:rsidRDefault="002D2575">
      <w:pPr>
        <w:spacing w:line="360" w:lineRule="auto"/>
        <w:ind w:firstLineChars="200" w:firstLine="480"/>
        <w:rPr>
          <w:sz w:val="24"/>
        </w:rPr>
      </w:pPr>
      <w:r w:rsidRPr="003C132D">
        <w:rPr>
          <w:sz w:val="24"/>
        </w:rPr>
        <w:t>该部分主要通过对公司所处行业的基本面、主题投资机会、行业整合机会、行业市场表现以及行业的估值情况进行综合考察，把握影响公司所在行业的发展前景和整体投资机会。</w:t>
      </w:r>
    </w:p>
    <w:p w:rsidR="002D2575" w:rsidRPr="003C132D" w:rsidRDefault="002D2575">
      <w:pPr>
        <w:numPr>
          <w:ilvl w:val="0"/>
          <w:numId w:val="2"/>
        </w:numPr>
        <w:spacing w:line="360" w:lineRule="auto"/>
        <w:rPr>
          <w:sz w:val="24"/>
        </w:rPr>
      </w:pPr>
      <w:r w:rsidRPr="003C132D">
        <w:rPr>
          <w:sz w:val="24"/>
        </w:rPr>
        <w:t>公司质量评价</w:t>
      </w:r>
    </w:p>
    <w:p w:rsidR="002D2575" w:rsidRPr="003C132D" w:rsidRDefault="002D2575">
      <w:pPr>
        <w:spacing w:line="360" w:lineRule="auto"/>
        <w:ind w:firstLineChars="200" w:firstLine="480"/>
        <w:rPr>
          <w:sz w:val="24"/>
        </w:rPr>
      </w:pPr>
      <w:r w:rsidRPr="003C132D">
        <w:rPr>
          <w:sz w:val="24"/>
        </w:rPr>
        <w:t>本基金对公司质量的评价主要包括企业财务状况、企业的成长动力以及公司治理、管理层评价等方面。</w:t>
      </w:r>
    </w:p>
    <w:p w:rsidR="002D2575" w:rsidRPr="003C132D" w:rsidRDefault="002D2575">
      <w:pPr>
        <w:spacing w:line="360" w:lineRule="auto"/>
        <w:ind w:firstLineChars="200" w:firstLine="480"/>
        <w:rPr>
          <w:sz w:val="24"/>
        </w:rPr>
      </w:pPr>
      <w:r w:rsidRPr="003C132D">
        <w:rPr>
          <w:sz w:val="24"/>
        </w:rPr>
        <w:t>首先，通过深入的财务分析对公司状况及经营能力进行细致考察，探究企业竞争优势和经营绩效间的内在模式，寻找财务状况良好、信用评价高的企业，并为后续的估值判断提供基础（具体指标包括公司</w:t>
      </w:r>
      <w:r w:rsidRPr="003C132D">
        <w:rPr>
          <w:sz w:val="24"/>
        </w:rPr>
        <w:t>ROE</w:t>
      </w:r>
      <w:r w:rsidRPr="003C132D">
        <w:rPr>
          <w:sz w:val="24"/>
        </w:rPr>
        <w:t>和调整后</w:t>
      </w:r>
      <w:r w:rsidRPr="003C132D">
        <w:rPr>
          <w:sz w:val="24"/>
        </w:rPr>
        <w:t>ROE</w:t>
      </w:r>
      <w:r w:rsidRPr="003C132D">
        <w:rPr>
          <w:sz w:val="24"/>
        </w:rPr>
        <w:t>，</w:t>
      </w:r>
      <w:r w:rsidRPr="003C132D">
        <w:rPr>
          <w:sz w:val="24"/>
        </w:rPr>
        <w:t>ROE</w:t>
      </w:r>
      <w:r w:rsidRPr="003C132D">
        <w:rPr>
          <w:sz w:val="24"/>
        </w:rPr>
        <w:t>历史变化率和</w:t>
      </w:r>
      <w:r w:rsidRPr="003C132D">
        <w:rPr>
          <w:sz w:val="24"/>
        </w:rPr>
        <w:t>ROE</w:t>
      </w:r>
      <w:r w:rsidRPr="003C132D">
        <w:rPr>
          <w:sz w:val="24"/>
        </w:rPr>
        <w:t>预测变化率，营业利润</w:t>
      </w:r>
      <w:r w:rsidRPr="003C132D">
        <w:rPr>
          <w:sz w:val="24"/>
        </w:rPr>
        <w:t>/</w:t>
      </w:r>
      <w:r w:rsidRPr="003C132D">
        <w:rPr>
          <w:sz w:val="24"/>
        </w:rPr>
        <w:t>税前利润；利息保障倍数，经营现金流</w:t>
      </w:r>
      <w:r w:rsidRPr="003C132D">
        <w:rPr>
          <w:sz w:val="24"/>
        </w:rPr>
        <w:t>/</w:t>
      </w:r>
      <w:r w:rsidRPr="003C132D">
        <w:rPr>
          <w:sz w:val="24"/>
        </w:rPr>
        <w:t>净利润，折旧</w:t>
      </w:r>
      <w:r w:rsidRPr="003C132D">
        <w:rPr>
          <w:sz w:val="24"/>
        </w:rPr>
        <w:t>/</w:t>
      </w:r>
      <w:r w:rsidRPr="003C132D">
        <w:rPr>
          <w:sz w:val="24"/>
        </w:rPr>
        <w:t>资本支出等）。</w:t>
      </w:r>
    </w:p>
    <w:p w:rsidR="002D2575" w:rsidRPr="003C132D" w:rsidRDefault="002D2575">
      <w:pPr>
        <w:spacing w:line="360" w:lineRule="auto"/>
        <w:ind w:firstLineChars="200" w:firstLine="480"/>
        <w:rPr>
          <w:sz w:val="24"/>
        </w:rPr>
      </w:pPr>
      <w:r w:rsidRPr="003C132D">
        <w:rPr>
          <w:sz w:val="24"/>
        </w:rPr>
        <w:t>其次，本基金通过企业的全球化动力、产业结构优化动力、经济增长方式转变动力、区域协调发展动力和制度变革动力等多个角度的分析，进一步考察企业的可持续增长能力。</w:t>
      </w:r>
    </w:p>
    <w:p w:rsidR="002D2575" w:rsidRPr="003C132D" w:rsidRDefault="002D2575">
      <w:pPr>
        <w:spacing w:line="360" w:lineRule="auto"/>
        <w:ind w:firstLineChars="200" w:firstLine="480"/>
        <w:rPr>
          <w:sz w:val="24"/>
        </w:rPr>
      </w:pPr>
      <w:r w:rsidRPr="003C132D">
        <w:rPr>
          <w:sz w:val="24"/>
        </w:rPr>
        <w:t>此外，本基金在考察上市公司是否具有持续投资价值的重要方面，特别注重公司治理和管理层评价，通过研究员与公司的直接接触和实地调研加强对公司的深入了解，从而确定公司是否有意愿持续为股东创造价值，董事会和管理层是否有良好的战略执行能力等。其中公司治理主要从公司的信息披露、重要股东状况、激励约束机制等方面进行综合考察。管理层评价则注重管理层素质、战略思维、执行能力、过往经营业绩等。</w:t>
      </w:r>
    </w:p>
    <w:p w:rsidR="002D2575" w:rsidRPr="003C132D" w:rsidRDefault="002D2575">
      <w:pPr>
        <w:numPr>
          <w:ilvl w:val="0"/>
          <w:numId w:val="2"/>
        </w:numPr>
        <w:spacing w:line="360" w:lineRule="auto"/>
        <w:rPr>
          <w:sz w:val="24"/>
        </w:rPr>
      </w:pPr>
      <w:r w:rsidRPr="003C132D">
        <w:rPr>
          <w:sz w:val="24"/>
        </w:rPr>
        <w:t>估值水平</w:t>
      </w:r>
    </w:p>
    <w:p w:rsidR="002D2575" w:rsidRPr="003C132D" w:rsidRDefault="002D2575">
      <w:pPr>
        <w:spacing w:line="360" w:lineRule="auto"/>
        <w:ind w:firstLineChars="200" w:firstLine="480"/>
        <w:rPr>
          <w:sz w:val="24"/>
        </w:rPr>
      </w:pPr>
      <w:r w:rsidRPr="003C132D">
        <w:rPr>
          <w:sz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sidRPr="003C132D">
        <w:rPr>
          <w:sz w:val="24"/>
        </w:rPr>
        <w:t>PE</w:t>
      </w:r>
      <w:r w:rsidRPr="003C132D">
        <w:rPr>
          <w:sz w:val="24"/>
        </w:rPr>
        <w:t>、</w:t>
      </w:r>
      <w:r w:rsidRPr="003C132D">
        <w:rPr>
          <w:sz w:val="24"/>
        </w:rPr>
        <w:t>PB</w:t>
      </w:r>
      <w:r w:rsidRPr="003C132D">
        <w:rPr>
          <w:sz w:val="24"/>
        </w:rPr>
        <w:t>、</w:t>
      </w:r>
      <w:r w:rsidRPr="003C132D">
        <w:rPr>
          <w:sz w:val="24"/>
        </w:rPr>
        <w:t>EV/EBITDA</w:t>
      </w:r>
      <w:r w:rsidRPr="003C132D">
        <w:rPr>
          <w:sz w:val="24"/>
        </w:rPr>
        <w:t>、</w:t>
      </w:r>
      <w:r w:rsidRPr="003C132D">
        <w:rPr>
          <w:sz w:val="24"/>
        </w:rPr>
        <w:t>DCF</w:t>
      </w:r>
      <w:r w:rsidRPr="003C132D">
        <w:rPr>
          <w:sz w:val="24"/>
        </w:rPr>
        <w:lastRenderedPageBreak/>
        <w:t>模型等）对公司的内在价值进行评估，筛选出估值具有吸引力的公司作为投资目标。</w:t>
      </w:r>
    </w:p>
    <w:p w:rsidR="002D2575" w:rsidRPr="003C132D" w:rsidRDefault="002D2575">
      <w:pPr>
        <w:spacing w:line="360" w:lineRule="auto"/>
        <w:ind w:firstLineChars="200" w:firstLine="480"/>
        <w:rPr>
          <w:sz w:val="24"/>
        </w:rPr>
      </w:pPr>
      <w:r w:rsidRPr="003C132D">
        <w:rPr>
          <w:sz w:val="24"/>
        </w:rPr>
        <w:t>最后，本基金根据对个股价值的评估和市场机会的判断构建股票组合。其中，投资于大装备制造类行业上市公司的股票的比例不低于股票资产的</w:t>
      </w:r>
      <w:r w:rsidRPr="003C132D">
        <w:rPr>
          <w:sz w:val="24"/>
        </w:rPr>
        <w:t>80%</w:t>
      </w:r>
      <w:r w:rsidRPr="003C132D">
        <w:rPr>
          <w:sz w:val="24"/>
        </w:rPr>
        <w:t>。</w:t>
      </w:r>
    </w:p>
    <w:p w:rsidR="002D2575" w:rsidRPr="003C132D" w:rsidRDefault="002D2575">
      <w:pPr>
        <w:spacing w:line="360" w:lineRule="auto"/>
        <w:ind w:firstLineChars="200" w:firstLine="480"/>
        <w:rPr>
          <w:sz w:val="24"/>
        </w:rPr>
      </w:pPr>
      <w:r w:rsidRPr="003C132D">
        <w:rPr>
          <w:sz w:val="24"/>
        </w:rPr>
        <w:t>3</w:t>
      </w:r>
      <w:r w:rsidRPr="003C132D">
        <w:rPr>
          <w:sz w:val="24"/>
        </w:rPr>
        <w:t>、债券投资</w:t>
      </w:r>
    </w:p>
    <w:p w:rsidR="002D2575" w:rsidRPr="003C132D" w:rsidRDefault="002D2575">
      <w:pPr>
        <w:spacing w:line="360" w:lineRule="auto"/>
        <w:ind w:firstLineChars="200" w:firstLine="480"/>
        <w:rPr>
          <w:sz w:val="24"/>
        </w:rPr>
      </w:pPr>
      <w:r w:rsidRPr="003C132D">
        <w:rPr>
          <w:sz w:val="24"/>
        </w:rPr>
        <w:t>在债券投资方面，本基金可投资于国债、金融债、央行票据、地方政府债、企业债、公司债、短期融资券、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p>
    <w:p w:rsidR="002D2575" w:rsidRPr="003C132D" w:rsidRDefault="002D2575">
      <w:pPr>
        <w:spacing w:line="360" w:lineRule="auto"/>
        <w:ind w:firstLineChars="200" w:firstLine="480"/>
        <w:rPr>
          <w:sz w:val="24"/>
        </w:rPr>
      </w:pPr>
      <w:r w:rsidRPr="003C132D">
        <w:rPr>
          <w:sz w:val="24"/>
        </w:rPr>
        <w:t>在全球经济的框架下，基金管理人对宏观经济运行趋势及其引致的财政货币政策变化作出判断，运用数量化工具，对未来市场利率趋势及市场信用环境变化作出预测，并综合</w:t>
      </w:r>
      <w:bookmarkStart w:id="69" w:name="_Toc109059043"/>
      <w:r w:rsidRPr="003C132D">
        <w:rPr>
          <w:sz w:val="24"/>
        </w:rPr>
        <w:t>考虑利率变化对不同债券品种的</w:t>
      </w:r>
      <w:bookmarkEnd w:id="69"/>
      <w:r w:rsidRPr="003C132D">
        <w:rPr>
          <w:sz w:val="24"/>
        </w:rPr>
        <w:t>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2D2575" w:rsidRPr="003C132D" w:rsidRDefault="002D2575">
      <w:pPr>
        <w:spacing w:line="360" w:lineRule="auto"/>
        <w:ind w:firstLineChars="200" w:firstLine="480"/>
        <w:rPr>
          <w:sz w:val="24"/>
        </w:rPr>
      </w:pPr>
      <w:r w:rsidRPr="003C132D">
        <w:rPr>
          <w:sz w:val="24"/>
        </w:rPr>
        <w:t>4</w:t>
      </w:r>
      <w:r w:rsidRPr="003C132D">
        <w:rPr>
          <w:sz w:val="24"/>
        </w:rPr>
        <w:t>、权证投资</w:t>
      </w:r>
    </w:p>
    <w:p w:rsidR="002D2575" w:rsidRPr="003C132D" w:rsidRDefault="002D2575">
      <w:pPr>
        <w:spacing w:line="360" w:lineRule="auto"/>
        <w:ind w:firstLineChars="200" w:firstLine="480"/>
        <w:rPr>
          <w:sz w:val="24"/>
        </w:rPr>
      </w:pPr>
      <w:r w:rsidRPr="003C132D">
        <w:rPr>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2D2575" w:rsidRPr="003C132D" w:rsidRDefault="002D2575">
      <w:pPr>
        <w:spacing w:line="360" w:lineRule="auto"/>
        <w:ind w:firstLineChars="200" w:firstLine="480"/>
        <w:rPr>
          <w:sz w:val="24"/>
        </w:rPr>
      </w:pPr>
      <w:r w:rsidRPr="003C132D">
        <w:rPr>
          <w:sz w:val="24"/>
        </w:rPr>
        <w:t>5</w:t>
      </w:r>
      <w:r w:rsidRPr="003C132D">
        <w:rPr>
          <w:sz w:val="24"/>
        </w:rPr>
        <w:t>、资产支持证券投资</w:t>
      </w:r>
    </w:p>
    <w:p w:rsidR="002D2575" w:rsidRPr="003C132D" w:rsidRDefault="002D2575">
      <w:pPr>
        <w:spacing w:line="360" w:lineRule="auto"/>
        <w:ind w:firstLineChars="200" w:firstLine="480"/>
        <w:rPr>
          <w:sz w:val="24"/>
        </w:rPr>
      </w:pPr>
      <w:r w:rsidRPr="003C132D">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2D2575" w:rsidRPr="003C132D" w:rsidRDefault="002D2575">
      <w:pPr>
        <w:spacing w:line="360" w:lineRule="auto"/>
        <w:ind w:firstLineChars="200" w:firstLine="482"/>
        <w:rPr>
          <w:b/>
          <w:bCs/>
          <w:color w:val="000000"/>
          <w:sz w:val="24"/>
          <w:szCs w:val="21"/>
        </w:rPr>
      </w:pPr>
      <w:r w:rsidRPr="003C132D">
        <w:rPr>
          <w:b/>
          <w:bCs/>
          <w:color w:val="000000"/>
          <w:sz w:val="24"/>
          <w:szCs w:val="21"/>
        </w:rPr>
        <w:t>（七）投资决策依据和投资程序</w:t>
      </w:r>
    </w:p>
    <w:p w:rsidR="002D2575" w:rsidRPr="003C132D" w:rsidRDefault="002D2575">
      <w:pPr>
        <w:spacing w:line="360" w:lineRule="auto"/>
        <w:ind w:firstLineChars="200" w:firstLine="480"/>
        <w:rPr>
          <w:sz w:val="24"/>
        </w:rPr>
      </w:pPr>
      <w:r w:rsidRPr="003C132D">
        <w:rPr>
          <w:sz w:val="24"/>
        </w:rPr>
        <w:t>1</w:t>
      </w:r>
      <w:r w:rsidRPr="003C132D">
        <w:rPr>
          <w:sz w:val="24"/>
        </w:rPr>
        <w:t>、投资决策依据</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）国家有关法律法规和基金合同的有关规定；</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）公司投资及风险控制政策；</w:t>
      </w:r>
    </w:p>
    <w:p w:rsidR="002D2575" w:rsidRPr="003C132D" w:rsidRDefault="002D2575">
      <w:pPr>
        <w:spacing w:line="360" w:lineRule="auto"/>
        <w:ind w:firstLineChars="200" w:firstLine="480"/>
        <w:rPr>
          <w:sz w:val="24"/>
        </w:rPr>
      </w:pPr>
      <w:r w:rsidRPr="003C132D">
        <w:rPr>
          <w:sz w:val="24"/>
        </w:rPr>
        <w:lastRenderedPageBreak/>
        <w:t>（</w:t>
      </w:r>
      <w:r w:rsidRPr="003C132D">
        <w:rPr>
          <w:sz w:val="24"/>
        </w:rPr>
        <w:t>3</w:t>
      </w:r>
      <w:r w:rsidRPr="003C132D">
        <w:rPr>
          <w:sz w:val="24"/>
        </w:rPr>
        <w:t>）宏观经济发展态势、证券市场运行环境和走势，以及上市公司的基本面；</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）投资对象的预期收益和预期风险的匹配关系，本基金将在承担适度风险的范围内，选择收益风险配比最佳的品种进行投资。</w:t>
      </w:r>
    </w:p>
    <w:p w:rsidR="002D2575" w:rsidRPr="003C132D" w:rsidRDefault="002D2575">
      <w:pPr>
        <w:spacing w:line="360" w:lineRule="auto"/>
        <w:ind w:firstLineChars="200" w:firstLine="480"/>
        <w:rPr>
          <w:sz w:val="24"/>
        </w:rPr>
      </w:pPr>
      <w:r w:rsidRPr="003C132D">
        <w:rPr>
          <w:sz w:val="24"/>
        </w:rPr>
        <w:t>2</w:t>
      </w:r>
      <w:r w:rsidRPr="003C132D">
        <w:rPr>
          <w:sz w:val="24"/>
        </w:rPr>
        <w:t>、投资决策机制</w:t>
      </w:r>
    </w:p>
    <w:p w:rsidR="002D2575" w:rsidRPr="003C132D" w:rsidRDefault="002D2575">
      <w:pPr>
        <w:spacing w:line="360" w:lineRule="auto"/>
        <w:ind w:firstLineChars="200" w:firstLine="480"/>
        <w:rPr>
          <w:color w:val="000000"/>
          <w:sz w:val="24"/>
        </w:rPr>
      </w:pPr>
      <w:r w:rsidRPr="003C132D">
        <w:rPr>
          <w:sz w:val="24"/>
        </w:rPr>
        <w:t>本基金采用投资决策委员会领导下的基金经理负责制。投资决策委员会的主要职责是</w:t>
      </w:r>
      <w:r w:rsidRPr="003C132D">
        <w:rPr>
          <w:color w:val="000000"/>
          <w:sz w:val="24"/>
        </w:rPr>
        <w:t>对基金的资产配置提出指导性意见</w:t>
      </w:r>
      <w:r w:rsidRPr="003C132D">
        <w:rPr>
          <w:sz w:val="24"/>
        </w:rPr>
        <w:t>，审批重大单项投资决定</w:t>
      </w:r>
      <w:r w:rsidRPr="003C132D">
        <w:rPr>
          <w:color w:val="000000"/>
          <w:sz w:val="24"/>
        </w:rPr>
        <w:t>，审视投资组合风险状况等。投资总监是</w:t>
      </w:r>
      <w:r w:rsidRPr="003C132D">
        <w:rPr>
          <w:sz w:val="24"/>
        </w:rPr>
        <w:t>投资决策委员会</w:t>
      </w:r>
      <w:r w:rsidRPr="003C132D">
        <w:rPr>
          <w:color w:val="000000"/>
          <w:sz w:val="24"/>
        </w:rPr>
        <w:t>的执行代表。</w:t>
      </w:r>
    </w:p>
    <w:p w:rsidR="002D2575" w:rsidRPr="003C132D" w:rsidRDefault="002D2575">
      <w:pPr>
        <w:spacing w:line="360" w:lineRule="auto"/>
        <w:ind w:firstLine="435"/>
        <w:rPr>
          <w:color w:val="000000"/>
          <w:sz w:val="24"/>
        </w:rPr>
      </w:pPr>
      <w:r w:rsidRPr="003C132D">
        <w:rPr>
          <w:sz w:val="24"/>
        </w:rPr>
        <w:t>基金经理的主要职责是在投资决策委员会确定的资产配置范围内构建和调整投资组合，并向中央交易室下达投资指令</w:t>
      </w:r>
      <w:r w:rsidRPr="003C132D">
        <w:rPr>
          <w:color w:val="000000"/>
          <w:sz w:val="24"/>
        </w:rPr>
        <w:t>。</w:t>
      </w:r>
    </w:p>
    <w:p w:rsidR="002D2575" w:rsidRPr="003C132D" w:rsidRDefault="002D2575">
      <w:pPr>
        <w:spacing w:line="360" w:lineRule="auto"/>
        <w:ind w:firstLineChars="200" w:firstLine="480"/>
        <w:rPr>
          <w:sz w:val="24"/>
        </w:rPr>
      </w:pPr>
      <w:r w:rsidRPr="003C132D">
        <w:rPr>
          <w:sz w:val="24"/>
        </w:rPr>
        <w:t>中央交易室负责交易执行和一线监控。通过严格的交易制度和实时的一线监控功能，保证基金经理的投资指令在合法、合规的前提下得到高效的执行。</w:t>
      </w:r>
    </w:p>
    <w:p w:rsidR="002D2575" w:rsidRPr="003C132D" w:rsidRDefault="002D2575">
      <w:pPr>
        <w:spacing w:line="360" w:lineRule="auto"/>
        <w:ind w:firstLineChars="200" w:firstLine="480"/>
        <w:rPr>
          <w:sz w:val="24"/>
        </w:rPr>
      </w:pPr>
      <w:r w:rsidRPr="003C132D">
        <w:rPr>
          <w:sz w:val="24"/>
        </w:rPr>
        <w:t>3</w:t>
      </w:r>
      <w:r w:rsidRPr="003C132D">
        <w:rPr>
          <w:sz w:val="24"/>
        </w:rPr>
        <w:t>、投资管理流程</w:t>
      </w:r>
    </w:p>
    <w:p w:rsidR="002D2575" w:rsidRPr="003C132D" w:rsidRDefault="002D2575">
      <w:pPr>
        <w:spacing w:line="360" w:lineRule="auto"/>
        <w:ind w:firstLine="435"/>
        <w:rPr>
          <w:color w:val="000000"/>
          <w:sz w:val="24"/>
        </w:rPr>
      </w:pPr>
      <w:r w:rsidRPr="003C132D">
        <w:rPr>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3C132D">
        <w:rPr>
          <w:color w:val="000000"/>
          <w:sz w:val="24"/>
        </w:rPr>
        <w:t xml:space="preserve"> </w:t>
      </w:r>
    </w:p>
    <w:p w:rsidR="002D2575" w:rsidRPr="003C132D" w:rsidRDefault="002D2575">
      <w:pPr>
        <w:spacing w:line="360" w:lineRule="auto"/>
        <w:ind w:firstLine="437"/>
        <w:rPr>
          <w:color w:val="000000"/>
          <w:sz w:val="24"/>
        </w:rPr>
      </w:pPr>
      <w:r w:rsidRPr="003C132D">
        <w:rPr>
          <w:color w:val="000000"/>
          <w:sz w:val="24"/>
        </w:rPr>
        <w:t>（</w:t>
      </w:r>
      <w:r w:rsidRPr="003C132D">
        <w:rPr>
          <w:color w:val="000000"/>
          <w:sz w:val="24"/>
        </w:rPr>
        <w:t>1</w:t>
      </w:r>
      <w:r w:rsidRPr="003C132D">
        <w:rPr>
          <w:color w:val="000000"/>
          <w:sz w:val="24"/>
        </w:rPr>
        <w:t>）</w:t>
      </w:r>
      <w:r w:rsidRPr="003C132D">
        <w:rPr>
          <w:sz w:val="24"/>
        </w:rPr>
        <w:t>研究部</w:t>
      </w:r>
      <w:r w:rsidRPr="003C132D">
        <w:rPr>
          <w:color w:val="000000"/>
          <w:sz w:val="24"/>
        </w:rPr>
        <w:t>宏观分析师、策略分析师、行业分析师、信用分析师、数量分析师各自独立完成相应的研究报告，为投资决策提供依据；</w:t>
      </w:r>
      <w:r w:rsidRPr="003C132D">
        <w:rPr>
          <w:color w:val="000000"/>
          <w:sz w:val="24"/>
        </w:rPr>
        <w:t xml:space="preserve"> </w:t>
      </w:r>
    </w:p>
    <w:p w:rsidR="002D2575" w:rsidRPr="003C132D" w:rsidRDefault="002D2575">
      <w:pPr>
        <w:spacing w:line="360" w:lineRule="auto"/>
        <w:ind w:firstLine="437"/>
        <w:rPr>
          <w:color w:val="000000"/>
          <w:sz w:val="24"/>
        </w:rPr>
      </w:pPr>
      <w:r w:rsidRPr="003C132D">
        <w:rPr>
          <w:color w:val="000000"/>
          <w:sz w:val="24"/>
        </w:rPr>
        <w:t>（</w:t>
      </w:r>
      <w:r w:rsidRPr="003C132D">
        <w:rPr>
          <w:color w:val="000000"/>
          <w:sz w:val="24"/>
        </w:rPr>
        <w:t>2</w:t>
      </w:r>
      <w:r w:rsidRPr="003C132D">
        <w:rPr>
          <w:color w:val="000000"/>
          <w:sz w:val="24"/>
        </w:rPr>
        <w:t>）</w:t>
      </w:r>
      <w:r w:rsidRPr="003C132D">
        <w:rPr>
          <w:sz w:val="24"/>
        </w:rPr>
        <w:t>投资决策委员会</w:t>
      </w:r>
      <w:r w:rsidRPr="003C132D">
        <w:rPr>
          <w:color w:val="000000"/>
          <w:sz w:val="24"/>
        </w:rPr>
        <w:t>每月召开投资决策会议，对资产配置比例</w:t>
      </w:r>
      <w:bookmarkStart w:id="70" w:name="_Hlt88281392"/>
      <w:bookmarkEnd w:id="70"/>
      <w:r w:rsidRPr="003C132D">
        <w:rPr>
          <w:color w:val="000000"/>
          <w:sz w:val="24"/>
        </w:rPr>
        <w:t>提出指导性意见，并讨论股票、债券的投资重点等；</w:t>
      </w:r>
    </w:p>
    <w:p w:rsidR="002D2575" w:rsidRPr="003C132D" w:rsidRDefault="002D2575">
      <w:pPr>
        <w:spacing w:line="360" w:lineRule="auto"/>
        <w:ind w:firstLine="435"/>
        <w:rPr>
          <w:color w:val="000000"/>
          <w:sz w:val="24"/>
        </w:rPr>
      </w:pPr>
      <w:r w:rsidRPr="003C132D">
        <w:rPr>
          <w:color w:val="000000"/>
          <w:sz w:val="24"/>
        </w:rPr>
        <w:t>（</w:t>
      </w:r>
      <w:r w:rsidRPr="003C132D">
        <w:rPr>
          <w:color w:val="000000"/>
          <w:sz w:val="24"/>
        </w:rPr>
        <w:t>3</w:t>
      </w:r>
      <w:r w:rsidRPr="003C132D">
        <w:rPr>
          <w:color w:val="000000"/>
          <w:sz w:val="24"/>
        </w:rPr>
        <w:t>）基金经理根据</w:t>
      </w:r>
      <w:r w:rsidRPr="003C132D">
        <w:rPr>
          <w:sz w:val="24"/>
        </w:rPr>
        <w:t>投资决策委员会</w:t>
      </w:r>
      <w:r w:rsidRPr="003C132D">
        <w:rPr>
          <w:color w:val="000000"/>
          <w:sz w:val="24"/>
        </w:rPr>
        <w:t>决议，依据宏观分析师、</w:t>
      </w:r>
      <w:r w:rsidRPr="003C132D">
        <w:rPr>
          <w:sz w:val="24"/>
        </w:rPr>
        <w:t>策略分析师的宏观经济分析和策略建议、</w:t>
      </w:r>
      <w:r w:rsidRPr="003C132D">
        <w:rPr>
          <w:color w:val="000000"/>
          <w:sz w:val="24"/>
        </w:rPr>
        <w:t>行业分析师</w:t>
      </w:r>
      <w:r w:rsidRPr="003C132D">
        <w:rPr>
          <w:sz w:val="24"/>
        </w:rPr>
        <w:t>的行业分析和个股研究、</w:t>
      </w:r>
      <w:r w:rsidRPr="003C132D">
        <w:rPr>
          <w:color w:val="000000"/>
          <w:sz w:val="24"/>
        </w:rPr>
        <w:t>信用分析师</w:t>
      </w:r>
      <w:r w:rsidRPr="003C132D">
        <w:rPr>
          <w:sz w:val="24"/>
        </w:rPr>
        <w:t>的债券市场研究和券种选择、</w:t>
      </w:r>
      <w:r w:rsidRPr="003C132D">
        <w:rPr>
          <w:color w:val="000000"/>
          <w:sz w:val="24"/>
        </w:rPr>
        <w:t>数</w:t>
      </w:r>
      <w:r w:rsidRPr="003C132D">
        <w:rPr>
          <w:sz w:val="24"/>
        </w:rPr>
        <w:t>量分析师的定量投资策略研究</w:t>
      </w:r>
      <w:r w:rsidRPr="003C132D">
        <w:rPr>
          <w:color w:val="000000"/>
          <w:sz w:val="24"/>
        </w:rPr>
        <w:t>，结合本基金产品定位及风险控制的要求，在权限范围内制定具体的投资组合方案；</w:t>
      </w:r>
      <w:r w:rsidRPr="003C132D">
        <w:rPr>
          <w:color w:val="000000"/>
          <w:sz w:val="24"/>
        </w:rPr>
        <w:t xml:space="preserve"> </w:t>
      </w:r>
    </w:p>
    <w:p w:rsidR="002D2575" w:rsidRPr="003C132D" w:rsidRDefault="002D2575">
      <w:pPr>
        <w:spacing w:line="360" w:lineRule="auto"/>
        <w:ind w:firstLine="435"/>
        <w:rPr>
          <w:color w:val="000000"/>
          <w:sz w:val="24"/>
        </w:rPr>
      </w:pPr>
      <w:r w:rsidRPr="003C132D">
        <w:rPr>
          <w:color w:val="000000"/>
          <w:sz w:val="24"/>
        </w:rPr>
        <w:t>（</w:t>
      </w:r>
      <w:r w:rsidRPr="003C132D">
        <w:rPr>
          <w:color w:val="000000"/>
          <w:sz w:val="24"/>
        </w:rPr>
        <w:t>4</w:t>
      </w:r>
      <w:r w:rsidRPr="003C132D">
        <w:rPr>
          <w:color w:val="000000"/>
          <w:sz w:val="24"/>
        </w:rPr>
        <w:t>）基金经理根据基金投资组合方案，向中央交易室下达交易指令；</w:t>
      </w:r>
      <w:r w:rsidRPr="003C132D">
        <w:rPr>
          <w:color w:val="000000"/>
          <w:sz w:val="24"/>
        </w:rPr>
        <w:t xml:space="preserve"> </w:t>
      </w:r>
    </w:p>
    <w:p w:rsidR="002D2575" w:rsidRPr="003C132D" w:rsidRDefault="002D2575">
      <w:pPr>
        <w:spacing w:line="360" w:lineRule="auto"/>
        <w:ind w:firstLine="435"/>
        <w:rPr>
          <w:color w:val="000000"/>
          <w:sz w:val="24"/>
        </w:rPr>
      </w:pPr>
      <w:r w:rsidRPr="003C132D">
        <w:rPr>
          <w:color w:val="000000"/>
          <w:sz w:val="24"/>
        </w:rPr>
        <w:t>（</w:t>
      </w:r>
      <w:r w:rsidRPr="003C132D">
        <w:rPr>
          <w:color w:val="000000"/>
          <w:sz w:val="24"/>
        </w:rPr>
        <w:t>5</w:t>
      </w:r>
      <w:r w:rsidRPr="003C132D">
        <w:rPr>
          <w:color w:val="000000"/>
          <w:sz w:val="24"/>
        </w:rPr>
        <w:t>）交易指令通过风控系统的自动合规核查后，由中央交易室执行，中央交易室</w:t>
      </w:r>
      <w:r w:rsidRPr="003C132D">
        <w:rPr>
          <w:sz w:val="24"/>
        </w:rPr>
        <w:t>对交易情况及时反馈</w:t>
      </w:r>
      <w:r w:rsidRPr="003C132D">
        <w:rPr>
          <w:color w:val="000000"/>
          <w:sz w:val="24"/>
        </w:rPr>
        <w:t>；</w:t>
      </w:r>
      <w:r w:rsidRPr="003C132D">
        <w:rPr>
          <w:color w:val="000000"/>
          <w:sz w:val="24"/>
        </w:rPr>
        <w:t xml:space="preserve"> </w:t>
      </w:r>
    </w:p>
    <w:p w:rsidR="002D2575" w:rsidRPr="003C132D" w:rsidRDefault="002D2575">
      <w:pPr>
        <w:spacing w:line="360" w:lineRule="auto"/>
        <w:ind w:firstLine="435"/>
        <w:rPr>
          <w:color w:val="000000"/>
          <w:sz w:val="24"/>
        </w:rPr>
      </w:pPr>
      <w:r w:rsidRPr="003C132D">
        <w:rPr>
          <w:color w:val="000000"/>
          <w:sz w:val="24"/>
        </w:rPr>
        <w:t>（</w:t>
      </w:r>
      <w:r w:rsidRPr="003C132D">
        <w:rPr>
          <w:color w:val="000000"/>
          <w:sz w:val="24"/>
        </w:rPr>
        <w:t>6</w:t>
      </w:r>
      <w:r w:rsidRPr="003C132D">
        <w:rPr>
          <w:color w:val="000000"/>
          <w:sz w:val="24"/>
        </w:rPr>
        <w:t>）基金经理对每日交易执行情况进行回顾，并审视基金投资组合的变动情况；</w:t>
      </w:r>
    </w:p>
    <w:p w:rsidR="002D2575" w:rsidRPr="003C132D" w:rsidRDefault="002D2575">
      <w:pPr>
        <w:spacing w:line="360" w:lineRule="auto"/>
        <w:ind w:firstLine="435"/>
        <w:rPr>
          <w:color w:val="000000"/>
          <w:sz w:val="24"/>
        </w:rPr>
      </w:pPr>
      <w:r w:rsidRPr="003C132D">
        <w:rPr>
          <w:color w:val="000000"/>
          <w:sz w:val="24"/>
        </w:rPr>
        <w:lastRenderedPageBreak/>
        <w:t>（</w:t>
      </w:r>
      <w:r w:rsidRPr="003C132D">
        <w:rPr>
          <w:color w:val="000000"/>
          <w:sz w:val="24"/>
        </w:rPr>
        <w:t>7</w:t>
      </w:r>
      <w:r w:rsidRPr="003C132D">
        <w:rPr>
          <w:color w:val="000000"/>
          <w:sz w:val="24"/>
        </w:rPr>
        <w:t>）风险管理部定期完成有关投资风险监控报告及基金业绩评估报告。</w:t>
      </w:r>
    </w:p>
    <w:p w:rsidR="002D2575" w:rsidRPr="003C132D" w:rsidRDefault="002D2575">
      <w:pPr>
        <w:autoSpaceDE w:val="0"/>
        <w:autoSpaceDN w:val="0"/>
        <w:adjustRightInd w:val="0"/>
        <w:spacing w:line="360" w:lineRule="auto"/>
        <w:ind w:firstLineChars="200" w:firstLine="480"/>
        <w:jc w:val="left"/>
        <w:rPr>
          <w:sz w:val="24"/>
        </w:rPr>
      </w:pPr>
      <w:r w:rsidRPr="003C132D">
        <w:rPr>
          <w:sz w:val="24"/>
        </w:rPr>
        <w:t>投资决策委员会有权根据市场变化和实际情况的需要，对上述投资管理程序作出调整。</w:t>
      </w:r>
    </w:p>
    <w:p w:rsidR="002D2575" w:rsidRPr="003C132D" w:rsidRDefault="002D2575">
      <w:pPr>
        <w:spacing w:line="360" w:lineRule="auto"/>
        <w:ind w:firstLineChars="200" w:firstLine="482"/>
        <w:outlineLvl w:val="1"/>
        <w:rPr>
          <w:b/>
          <w:bCs/>
          <w:color w:val="000000"/>
          <w:sz w:val="24"/>
          <w:szCs w:val="21"/>
        </w:rPr>
      </w:pPr>
      <w:r w:rsidRPr="003C132D">
        <w:rPr>
          <w:b/>
          <w:bCs/>
          <w:color w:val="000000"/>
          <w:sz w:val="24"/>
          <w:szCs w:val="21"/>
        </w:rPr>
        <w:t>（八）投资组合限制</w:t>
      </w:r>
    </w:p>
    <w:p w:rsidR="002D2575" w:rsidRPr="003C132D" w:rsidRDefault="002D2575">
      <w:pPr>
        <w:snapToGrid w:val="0"/>
        <w:spacing w:line="360" w:lineRule="auto"/>
        <w:ind w:firstLine="540"/>
        <w:rPr>
          <w:kern w:val="0"/>
          <w:sz w:val="24"/>
        </w:rPr>
      </w:pPr>
      <w:r w:rsidRPr="003C132D">
        <w:rPr>
          <w:kern w:val="0"/>
          <w:sz w:val="24"/>
        </w:rPr>
        <w:t>本基金的投资组合将遵循以下限制：</w:t>
      </w:r>
    </w:p>
    <w:p w:rsidR="002D2575" w:rsidRPr="003C132D" w:rsidRDefault="002D2575">
      <w:pPr>
        <w:autoSpaceDE w:val="0"/>
        <w:autoSpaceDN w:val="0"/>
        <w:adjustRightInd w:val="0"/>
        <w:spacing w:line="360" w:lineRule="auto"/>
        <w:ind w:firstLineChars="200" w:firstLine="480"/>
        <w:jc w:val="left"/>
        <w:rPr>
          <w:kern w:val="0"/>
          <w:sz w:val="24"/>
        </w:rPr>
      </w:pPr>
      <w:r w:rsidRPr="003C132D">
        <w:rPr>
          <w:sz w:val="24"/>
        </w:rPr>
        <w:t>（</w:t>
      </w:r>
      <w:r w:rsidRPr="003C132D">
        <w:rPr>
          <w:sz w:val="24"/>
        </w:rPr>
        <w:t>1</w:t>
      </w:r>
      <w:r w:rsidRPr="003C132D">
        <w:rPr>
          <w:sz w:val="24"/>
        </w:rPr>
        <w:t>）</w:t>
      </w:r>
      <w:r w:rsidRPr="003C132D">
        <w:rPr>
          <w:kern w:val="0"/>
          <w:sz w:val="24"/>
        </w:rPr>
        <w:t>本基金持有一家上市公司的股票，其市值不超过基金资产净值的</w:t>
      </w:r>
      <w:r w:rsidRPr="003C132D">
        <w:rPr>
          <w:kern w:val="0"/>
          <w:sz w:val="24"/>
        </w:rPr>
        <w:t>10%</w:t>
      </w:r>
      <w:r w:rsidRPr="003C132D">
        <w:rPr>
          <w:kern w:val="0"/>
          <w:sz w:val="24"/>
        </w:rPr>
        <w:t>；</w:t>
      </w:r>
    </w:p>
    <w:p w:rsidR="002D2575" w:rsidRPr="003C132D" w:rsidRDefault="002D2575">
      <w:pPr>
        <w:autoSpaceDE w:val="0"/>
        <w:autoSpaceDN w:val="0"/>
        <w:adjustRightInd w:val="0"/>
        <w:spacing w:line="360" w:lineRule="auto"/>
        <w:ind w:firstLineChars="200" w:firstLine="480"/>
        <w:jc w:val="left"/>
        <w:rPr>
          <w:kern w:val="0"/>
          <w:sz w:val="24"/>
        </w:rPr>
      </w:pPr>
      <w:r w:rsidRPr="003C132D">
        <w:rPr>
          <w:sz w:val="24"/>
        </w:rPr>
        <w:t>（</w:t>
      </w:r>
      <w:r w:rsidRPr="003C132D">
        <w:rPr>
          <w:sz w:val="24"/>
        </w:rPr>
        <w:t>2</w:t>
      </w:r>
      <w:r w:rsidRPr="003C132D">
        <w:rPr>
          <w:sz w:val="24"/>
        </w:rPr>
        <w:t>）</w:t>
      </w:r>
      <w:r w:rsidRPr="003C132D">
        <w:rPr>
          <w:kern w:val="0"/>
          <w:sz w:val="24"/>
        </w:rPr>
        <w:t>本基金与由本基金管理人管理的其他基金持有一家公司发行的证券，不超过该证券的</w:t>
      </w:r>
      <w:r w:rsidRPr="003C132D">
        <w:rPr>
          <w:kern w:val="0"/>
          <w:sz w:val="24"/>
        </w:rPr>
        <w:t>10%</w:t>
      </w:r>
      <w:r w:rsidRPr="003C132D">
        <w:rPr>
          <w:kern w:val="0"/>
          <w:sz w:val="24"/>
        </w:rPr>
        <w:t>；</w:t>
      </w:r>
    </w:p>
    <w:p w:rsidR="002D2575" w:rsidRPr="003C132D" w:rsidRDefault="002D2575">
      <w:pPr>
        <w:autoSpaceDE w:val="0"/>
        <w:autoSpaceDN w:val="0"/>
        <w:adjustRightInd w:val="0"/>
        <w:spacing w:line="360" w:lineRule="auto"/>
        <w:ind w:firstLineChars="200" w:firstLine="480"/>
        <w:jc w:val="left"/>
        <w:rPr>
          <w:sz w:val="24"/>
        </w:rPr>
      </w:pPr>
      <w:r w:rsidRPr="003C132D">
        <w:rPr>
          <w:sz w:val="24"/>
        </w:rPr>
        <w:t>（</w:t>
      </w:r>
      <w:r w:rsidRPr="003C132D">
        <w:rPr>
          <w:sz w:val="24"/>
        </w:rPr>
        <w:t>3</w:t>
      </w:r>
      <w:r w:rsidRPr="003C132D">
        <w:rPr>
          <w:sz w:val="24"/>
        </w:rPr>
        <w:t>）进入全国银行间同业市场的债券回购融入的资金余额不得超过基金资产净值的</w:t>
      </w:r>
      <w:r w:rsidRPr="003C132D">
        <w:rPr>
          <w:sz w:val="24"/>
        </w:rPr>
        <w:t>40%</w:t>
      </w:r>
      <w:r w:rsidRPr="003C132D">
        <w:rPr>
          <w:sz w:val="24"/>
        </w:rPr>
        <w:t>；</w:t>
      </w:r>
    </w:p>
    <w:p w:rsidR="002D2575" w:rsidRPr="003C132D" w:rsidRDefault="002D2575">
      <w:pPr>
        <w:autoSpaceDE w:val="0"/>
        <w:autoSpaceDN w:val="0"/>
        <w:adjustRightInd w:val="0"/>
        <w:spacing w:line="360" w:lineRule="auto"/>
        <w:ind w:firstLineChars="200" w:firstLine="480"/>
        <w:jc w:val="left"/>
        <w:rPr>
          <w:kern w:val="0"/>
          <w:sz w:val="24"/>
        </w:rPr>
      </w:pPr>
      <w:r w:rsidRPr="003C132D">
        <w:rPr>
          <w:sz w:val="24"/>
        </w:rPr>
        <w:t>（</w:t>
      </w:r>
      <w:r w:rsidRPr="003C132D">
        <w:rPr>
          <w:sz w:val="24"/>
        </w:rPr>
        <w:t>4</w:t>
      </w:r>
      <w:r w:rsidRPr="003C132D">
        <w:rPr>
          <w:sz w:val="24"/>
        </w:rPr>
        <w:t>）</w:t>
      </w:r>
      <w:r w:rsidRPr="003C132D">
        <w:rPr>
          <w:kern w:val="0"/>
          <w:sz w:val="24"/>
        </w:rPr>
        <w:t>本基金参与股票发行申购，本基金所申报的金额不超过本基金的总资产，本基金所申报的股票数量不超过拟发行股票公司本次发行股票的总量；</w:t>
      </w:r>
    </w:p>
    <w:p w:rsidR="002D2575" w:rsidRPr="003C132D" w:rsidRDefault="002D2575">
      <w:pPr>
        <w:autoSpaceDE w:val="0"/>
        <w:autoSpaceDN w:val="0"/>
        <w:adjustRightInd w:val="0"/>
        <w:spacing w:line="360" w:lineRule="auto"/>
        <w:ind w:firstLineChars="200" w:firstLine="480"/>
        <w:jc w:val="left"/>
        <w:rPr>
          <w:kern w:val="0"/>
          <w:sz w:val="24"/>
        </w:rPr>
      </w:pPr>
      <w:r w:rsidRPr="003C132D">
        <w:rPr>
          <w:kern w:val="0"/>
          <w:sz w:val="24"/>
        </w:rPr>
        <w:t>（</w:t>
      </w:r>
      <w:r w:rsidRPr="003C132D">
        <w:rPr>
          <w:kern w:val="0"/>
          <w:sz w:val="24"/>
        </w:rPr>
        <w:t>5</w:t>
      </w:r>
      <w:r w:rsidRPr="003C132D">
        <w:rPr>
          <w:kern w:val="0"/>
          <w:sz w:val="24"/>
        </w:rPr>
        <w:t>）保持不低于基金资产净值</w:t>
      </w:r>
      <w:r w:rsidRPr="003C132D">
        <w:rPr>
          <w:kern w:val="0"/>
          <w:sz w:val="24"/>
        </w:rPr>
        <w:t>5</w:t>
      </w:r>
      <w:r w:rsidRPr="003C132D">
        <w:rPr>
          <w:sz w:val="24"/>
        </w:rPr>
        <w:t>%</w:t>
      </w:r>
      <w:r w:rsidRPr="003C132D">
        <w:rPr>
          <w:kern w:val="0"/>
          <w:sz w:val="24"/>
        </w:rPr>
        <w:t>的现金或者到期日在一年以内的政府债券；</w:t>
      </w:r>
    </w:p>
    <w:p w:rsidR="002D2575" w:rsidRPr="003C132D" w:rsidRDefault="002D2575">
      <w:pPr>
        <w:autoSpaceDE w:val="0"/>
        <w:autoSpaceDN w:val="0"/>
        <w:adjustRightInd w:val="0"/>
        <w:spacing w:line="360" w:lineRule="auto"/>
        <w:ind w:firstLineChars="200" w:firstLine="480"/>
        <w:jc w:val="left"/>
        <w:rPr>
          <w:sz w:val="24"/>
        </w:rPr>
      </w:pPr>
      <w:r w:rsidRPr="003C132D">
        <w:rPr>
          <w:kern w:val="0"/>
          <w:sz w:val="24"/>
        </w:rPr>
        <w:t>（</w:t>
      </w:r>
      <w:r w:rsidRPr="003C132D">
        <w:rPr>
          <w:kern w:val="0"/>
          <w:sz w:val="24"/>
        </w:rPr>
        <w:t>6</w:t>
      </w:r>
      <w:r w:rsidRPr="003C132D">
        <w:rPr>
          <w:kern w:val="0"/>
          <w:sz w:val="24"/>
        </w:rPr>
        <w:t>）本</w:t>
      </w:r>
      <w:r w:rsidRPr="003C132D">
        <w:rPr>
          <w:sz w:val="24"/>
        </w:rPr>
        <w:t>基金投资权证，在任何交易日买入的总金额，不超过上一交易日基金资产净值的</w:t>
      </w:r>
      <w:r w:rsidRPr="003C132D">
        <w:rPr>
          <w:sz w:val="24"/>
        </w:rPr>
        <w:t>0.5%</w:t>
      </w:r>
      <w:r w:rsidRPr="003C132D">
        <w:rPr>
          <w:sz w:val="24"/>
        </w:rPr>
        <w:t>，基金持有的全部权证的市值不超过基金资产净值的</w:t>
      </w:r>
      <w:r w:rsidRPr="003C132D">
        <w:rPr>
          <w:sz w:val="24"/>
        </w:rPr>
        <w:t>3%</w:t>
      </w:r>
      <w:r w:rsidRPr="003C132D">
        <w:rPr>
          <w:sz w:val="24"/>
        </w:rPr>
        <w:t>，本基金管理人管理的全部基金持有同一权证的比例不超过该权证的</w:t>
      </w:r>
      <w:r w:rsidRPr="003C132D">
        <w:rPr>
          <w:sz w:val="24"/>
        </w:rPr>
        <w:t>10%</w:t>
      </w:r>
      <w:r w:rsidRPr="003C132D">
        <w:rPr>
          <w:sz w:val="24"/>
        </w:rPr>
        <w:t>。法律法规或监管部门另有规定的，遵从其规定。</w:t>
      </w:r>
    </w:p>
    <w:p w:rsidR="002D2575" w:rsidRPr="003C132D" w:rsidRDefault="002D2575">
      <w:pPr>
        <w:autoSpaceDE w:val="0"/>
        <w:autoSpaceDN w:val="0"/>
        <w:adjustRightInd w:val="0"/>
        <w:spacing w:line="360" w:lineRule="auto"/>
        <w:ind w:firstLineChars="200" w:firstLine="480"/>
        <w:jc w:val="left"/>
        <w:rPr>
          <w:sz w:val="24"/>
        </w:rPr>
      </w:pPr>
      <w:r w:rsidRPr="003C132D">
        <w:rPr>
          <w:sz w:val="24"/>
        </w:rPr>
        <w:t>（</w:t>
      </w:r>
      <w:r w:rsidRPr="003C132D">
        <w:rPr>
          <w:sz w:val="24"/>
        </w:rPr>
        <w:t>7</w:t>
      </w:r>
      <w:r w:rsidRPr="003C132D">
        <w:rPr>
          <w:sz w:val="24"/>
        </w:rPr>
        <w:t>）本基金持有的同一（指同一信用级别）资产支持证券的比例，不得超过该资产支持证券规模的</w:t>
      </w:r>
      <w:r w:rsidRPr="003C132D">
        <w:rPr>
          <w:sz w:val="24"/>
        </w:rPr>
        <w:t>10%</w:t>
      </w:r>
      <w:r w:rsidRPr="003C132D">
        <w:rPr>
          <w:sz w:val="24"/>
        </w:rPr>
        <w:t>；本基金投资于同一原始权益人的各类资产支持证券的比例，不得超过该基金资产净值的</w:t>
      </w:r>
      <w:r w:rsidRPr="003C132D">
        <w:rPr>
          <w:sz w:val="24"/>
        </w:rPr>
        <w:t>10%</w:t>
      </w:r>
      <w:r w:rsidRPr="003C132D">
        <w:rPr>
          <w:sz w:val="24"/>
        </w:rPr>
        <w:t>；基金管理人管理的全部证券投资基金投资于同一原始权益人的各类资产支持证券，不得超过其各类资产支持证券合计规模的</w:t>
      </w:r>
      <w:r w:rsidRPr="003C132D">
        <w:rPr>
          <w:sz w:val="24"/>
        </w:rPr>
        <w:t>10%</w:t>
      </w:r>
      <w:r w:rsidRPr="003C132D">
        <w:rPr>
          <w:sz w:val="24"/>
        </w:rPr>
        <w:t>；本基金持有的全部资产支持证券，其市值不得超过该基金资产净值的</w:t>
      </w:r>
      <w:r w:rsidRPr="003C132D">
        <w:rPr>
          <w:sz w:val="24"/>
        </w:rPr>
        <w:t>20%</w:t>
      </w:r>
      <w:r w:rsidRPr="003C132D">
        <w:rPr>
          <w:sz w:val="24"/>
        </w:rPr>
        <w:t>，中国证监会规定的特殊品种除外。</w:t>
      </w:r>
    </w:p>
    <w:p w:rsidR="002D2575" w:rsidRPr="003C132D" w:rsidRDefault="002D2575">
      <w:pPr>
        <w:autoSpaceDE w:val="0"/>
        <w:autoSpaceDN w:val="0"/>
        <w:adjustRightInd w:val="0"/>
        <w:snapToGrid w:val="0"/>
        <w:spacing w:line="360" w:lineRule="auto"/>
        <w:ind w:firstLineChars="200" w:firstLine="480"/>
        <w:rPr>
          <w:color w:val="0000FF"/>
          <w:kern w:val="0"/>
          <w:sz w:val="24"/>
        </w:rPr>
      </w:pPr>
      <w:r w:rsidRPr="003C132D">
        <w:rPr>
          <w:kern w:val="0"/>
          <w:sz w:val="24"/>
        </w:rPr>
        <w:t>（</w:t>
      </w:r>
      <w:r w:rsidRPr="003C132D">
        <w:rPr>
          <w:kern w:val="0"/>
          <w:sz w:val="24"/>
        </w:rPr>
        <w:t>8</w:t>
      </w:r>
      <w:r w:rsidRPr="003C132D">
        <w:rPr>
          <w:kern w:val="0"/>
          <w:sz w:val="24"/>
        </w:rPr>
        <w:t>）</w:t>
      </w:r>
      <w:r w:rsidRPr="003C132D">
        <w:rPr>
          <w:sz w:val="24"/>
        </w:rPr>
        <w:t>本基金不得违反基金合同中有关投资范围、投资策略、投资比例的规定；</w:t>
      </w:r>
    </w:p>
    <w:p w:rsidR="002D2575" w:rsidRPr="003C132D" w:rsidRDefault="002D2575">
      <w:pPr>
        <w:autoSpaceDE w:val="0"/>
        <w:autoSpaceDN w:val="0"/>
        <w:adjustRightInd w:val="0"/>
        <w:snapToGrid w:val="0"/>
        <w:spacing w:line="360" w:lineRule="auto"/>
        <w:ind w:firstLineChars="200" w:firstLine="480"/>
        <w:rPr>
          <w:kern w:val="0"/>
          <w:sz w:val="24"/>
        </w:rPr>
      </w:pPr>
      <w:r w:rsidRPr="003C132D">
        <w:rPr>
          <w:kern w:val="0"/>
          <w:sz w:val="24"/>
        </w:rPr>
        <w:t>（</w:t>
      </w:r>
      <w:r w:rsidRPr="003C132D">
        <w:rPr>
          <w:kern w:val="0"/>
          <w:sz w:val="24"/>
        </w:rPr>
        <w:t>9</w:t>
      </w:r>
      <w:r w:rsidRPr="003C132D">
        <w:rPr>
          <w:kern w:val="0"/>
          <w:sz w:val="24"/>
        </w:rPr>
        <w:t>）法律法规或监管部门对上述比例限制另有规定的，从其规定。</w:t>
      </w:r>
    </w:p>
    <w:p w:rsidR="002D2575" w:rsidRPr="003C132D" w:rsidRDefault="002D2575">
      <w:pPr>
        <w:autoSpaceDE w:val="0"/>
        <w:autoSpaceDN w:val="0"/>
        <w:adjustRightInd w:val="0"/>
        <w:snapToGrid w:val="0"/>
        <w:spacing w:line="360" w:lineRule="auto"/>
        <w:ind w:firstLineChars="200" w:firstLine="480"/>
        <w:jc w:val="left"/>
        <w:rPr>
          <w:kern w:val="0"/>
          <w:sz w:val="24"/>
        </w:rPr>
      </w:pPr>
      <w:r w:rsidRPr="003C132D">
        <w:rPr>
          <w:sz w:val="24"/>
        </w:rPr>
        <w:t>基金管理人应当自基金合同生效之日起六个月内使基金的投资组合比例符合基金合同的约定。在符合相关法律法规规定的前提下，</w:t>
      </w:r>
      <w:r w:rsidRPr="003C132D">
        <w:rPr>
          <w:kern w:val="0"/>
          <w:sz w:val="24"/>
        </w:rPr>
        <w:t>因证券市场波动、上市公司合并、基金规模变动等非本基金管理人的因素致使基金的投资组合不符合上述（</w:t>
      </w:r>
      <w:r w:rsidRPr="003C132D">
        <w:rPr>
          <w:kern w:val="0"/>
          <w:sz w:val="24"/>
        </w:rPr>
        <w:t>1</w:t>
      </w:r>
      <w:r w:rsidRPr="003C132D">
        <w:rPr>
          <w:kern w:val="0"/>
          <w:sz w:val="24"/>
        </w:rPr>
        <w:t>）</w:t>
      </w:r>
      <w:r w:rsidRPr="003C132D">
        <w:rPr>
          <w:kern w:val="0"/>
          <w:sz w:val="24"/>
        </w:rPr>
        <w:t>-</w:t>
      </w:r>
      <w:r w:rsidRPr="003C132D">
        <w:rPr>
          <w:kern w:val="0"/>
          <w:sz w:val="24"/>
        </w:rPr>
        <w:t>（</w:t>
      </w:r>
      <w:r w:rsidRPr="003C132D">
        <w:rPr>
          <w:kern w:val="0"/>
          <w:sz w:val="24"/>
        </w:rPr>
        <w:t>3</w:t>
      </w:r>
      <w:r w:rsidRPr="003C132D">
        <w:rPr>
          <w:kern w:val="0"/>
          <w:sz w:val="24"/>
        </w:rPr>
        <w:t>）项以及（</w:t>
      </w:r>
      <w:r w:rsidRPr="003C132D">
        <w:rPr>
          <w:kern w:val="0"/>
          <w:sz w:val="24"/>
        </w:rPr>
        <w:t>5</w:t>
      </w:r>
      <w:r w:rsidRPr="003C132D">
        <w:rPr>
          <w:kern w:val="0"/>
          <w:sz w:val="24"/>
        </w:rPr>
        <w:t>）</w:t>
      </w:r>
      <w:r w:rsidRPr="003C132D">
        <w:rPr>
          <w:kern w:val="0"/>
          <w:sz w:val="24"/>
        </w:rPr>
        <w:t>-</w:t>
      </w:r>
      <w:r w:rsidRPr="003C132D">
        <w:rPr>
          <w:kern w:val="0"/>
          <w:sz w:val="24"/>
        </w:rPr>
        <w:t>（</w:t>
      </w:r>
      <w:r w:rsidRPr="003C132D">
        <w:rPr>
          <w:kern w:val="0"/>
          <w:sz w:val="24"/>
        </w:rPr>
        <w:t>8</w:t>
      </w:r>
      <w:r w:rsidRPr="003C132D">
        <w:rPr>
          <w:kern w:val="0"/>
          <w:sz w:val="24"/>
        </w:rPr>
        <w:t>）项规定的投资比例的，基金管理人应当在</w:t>
      </w:r>
      <w:r w:rsidRPr="003C132D">
        <w:rPr>
          <w:kern w:val="0"/>
          <w:sz w:val="24"/>
        </w:rPr>
        <w:t>10</w:t>
      </w:r>
      <w:r w:rsidRPr="003C132D">
        <w:rPr>
          <w:kern w:val="0"/>
          <w:sz w:val="24"/>
        </w:rPr>
        <w:t>个交易</w:t>
      </w:r>
      <w:r w:rsidRPr="003C132D">
        <w:rPr>
          <w:kern w:val="0"/>
          <w:sz w:val="24"/>
        </w:rPr>
        <w:lastRenderedPageBreak/>
        <w:t>日内进行调整。</w:t>
      </w:r>
      <w:r w:rsidRPr="003C132D">
        <w:rPr>
          <w:color w:val="000000"/>
          <w:kern w:val="0"/>
          <w:sz w:val="24"/>
        </w:rPr>
        <w:t>法律法规或监管部门另有规定的，从其规定。</w:t>
      </w:r>
    </w:p>
    <w:p w:rsidR="002D2575" w:rsidRPr="003C132D" w:rsidRDefault="002D2575">
      <w:pPr>
        <w:autoSpaceDE w:val="0"/>
        <w:autoSpaceDN w:val="0"/>
        <w:adjustRightInd w:val="0"/>
        <w:snapToGrid w:val="0"/>
        <w:spacing w:line="360" w:lineRule="auto"/>
        <w:ind w:firstLineChars="200" w:firstLine="480"/>
        <w:jc w:val="left"/>
        <w:rPr>
          <w:kern w:val="0"/>
          <w:sz w:val="24"/>
        </w:rPr>
      </w:pPr>
      <w:r w:rsidRPr="003C132D">
        <w:rPr>
          <w:sz w:val="24"/>
        </w:rPr>
        <w:t>若法律法规或监管部门对上述约定的投资组合比例限制规定进行变更的，以变更后的规定为准。若法律法规或监管部门取消上述限制</w:t>
      </w:r>
      <w:bookmarkStart w:id="71" w:name="_Hlt81033092"/>
      <w:bookmarkStart w:id="72" w:name="_Hlt81033424"/>
      <w:bookmarkEnd w:id="71"/>
      <w:bookmarkEnd w:id="72"/>
      <w:r w:rsidRPr="003C132D">
        <w:rPr>
          <w:sz w:val="24"/>
        </w:rPr>
        <w:t>，履行适当程序后，本</w:t>
      </w:r>
      <w:bookmarkStart w:id="73" w:name="OLE_LINK13"/>
      <w:bookmarkStart w:id="74" w:name="OLE_LINK14"/>
      <w:r w:rsidRPr="003C132D">
        <w:rPr>
          <w:sz w:val="24"/>
        </w:rPr>
        <w:t>基金投资可不受上述规定限制。</w:t>
      </w:r>
    </w:p>
    <w:p w:rsidR="002D2575" w:rsidRPr="003C132D" w:rsidRDefault="002D2575">
      <w:pPr>
        <w:spacing w:line="360" w:lineRule="auto"/>
        <w:ind w:firstLineChars="200" w:firstLine="482"/>
        <w:outlineLvl w:val="1"/>
        <w:rPr>
          <w:b/>
          <w:bCs/>
          <w:color w:val="000000"/>
          <w:sz w:val="24"/>
          <w:szCs w:val="21"/>
        </w:rPr>
      </w:pPr>
      <w:r w:rsidRPr="003C132D">
        <w:rPr>
          <w:b/>
          <w:bCs/>
          <w:color w:val="000000"/>
          <w:sz w:val="24"/>
          <w:szCs w:val="21"/>
        </w:rPr>
        <w:t>（九）禁止行为</w:t>
      </w:r>
    </w:p>
    <w:p w:rsidR="002D2575" w:rsidRPr="003C132D" w:rsidRDefault="002D2575">
      <w:pPr>
        <w:spacing w:line="360" w:lineRule="auto"/>
        <w:ind w:firstLineChars="200" w:firstLine="480"/>
        <w:rPr>
          <w:sz w:val="24"/>
        </w:rPr>
      </w:pPr>
      <w:r w:rsidRPr="003C132D">
        <w:rPr>
          <w:sz w:val="24"/>
        </w:rPr>
        <w:t>为维护基金份额持有人的合法权益，本基金禁止从事下列行为：</w:t>
      </w:r>
    </w:p>
    <w:p w:rsidR="002D2575" w:rsidRPr="003C132D" w:rsidRDefault="002D2575">
      <w:pPr>
        <w:spacing w:line="360" w:lineRule="auto"/>
        <w:ind w:firstLineChars="200" w:firstLine="480"/>
        <w:rPr>
          <w:sz w:val="24"/>
        </w:rPr>
      </w:pPr>
      <w:r w:rsidRPr="003C132D">
        <w:rPr>
          <w:sz w:val="24"/>
        </w:rPr>
        <w:t>1</w:t>
      </w:r>
      <w:r w:rsidRPr="003C132D">
        <w:rPr>
          <w:sz w:val="24"/>
        </w:rPr>
        <w:t>、承销证</w:t>
      </w:r>
      <w:bookmarkEnd w:id="73"/>
      <w:bookmarkEnd w:id="74"/>
      <w:r w:rsidRPr="003C132D">
        <w:rPr>
          <w:sz w:val="24"/>
        </w:rPr>
        <w:t>券；</w:t>
      </w:r>
    </w:p>
    <w:p w:rsidR="002D2575" w:rsidRPr="003C132D" w:rsidRDefault="002D2575">
      <w:pPr>
        <w:spacing w:line="360" w:lineRule="auto"/>
        <w:ind w:firstLineChars="200" w:firstLine="480"/>
        <w:rPr>
          <w:sz w:val="24"/>
        </w:rPr>
      </w:pPr>
      <w:r w:rsidRPr="003C132D">
        <w:rPr>
          <w:sz w:val="24"/>
        </w:rPr>
        <w:t>2</w:t>
      </w:r>
      <w:r w:rsidRPr="003C132D">
        <w:rPr>
          <w:sz w:val="24"/>
        </w:rPr>
        <w:t>、向他人贷款或者提供担保；</w:t>
      </w:r>
    </w:p>
    <w:p w:rsidR="002D2575" w:rsidRPr="003C132D" w:rsidRDefault="002D2575">
      <w:pPr>
        <w:spacing w:line="360" w:lineRule="auto"/>
        <w:ind w:firstLineChars="200" w:firstLine="480"/>
        <w:rPr>
          <w:sz w:val="24"/>
        </w:rPr>
      </w:pPr>
      <w:r w:rsidRPr="003C132D">
        <w:rPr>
          <w:sz w:val="24"/>
        </w:rPr>
        <w:t>3</w:t>
      </w:r>
      <w:r w:rsidRPr="003C132D">
        <w:rPr>
          <w:sz w:val="24"/>
        </w:rPr>
        <w:t>、从事承担无限责任的投资；</w:t>
      </w:r>
    </w:p>
    <w:p w:rsidR="002D2575" w:rsidRPr="003C132D" w:rsidRDefault="002D2575">
      <w:pPr>
        <w:spacing w:line="360" w:lineRule="auto"/>
        <w:ind w:firstLineChars="200" w:firstLine="480"/>
        <w:rPr>
          <w:sz w:val="24"/>
        </w:rPr>
      </w:pPr>
      <w:r w:rsidRPr="003C132D">
        <w:rPr>
          <w:sz w:val="24"/>
        </w:rPr>
        <w:t>4</w:t>
      </w:r>
      <w:r w:rsidRPr="003C132D">
        <w:rPr>
          <w:sz w:val="24"/>
        </w:rPr>
        <w:t>、买卖其他基金份额，但是法律法规或国务院另有规定的除外；</w:t>
      </w:r>
    </w:p>
    <w:p w:rsidR="002D2575" w:rsidRPr="003C132D" w:rsidRDefault="002D2575">
      <w:pPr>
        <w:spacing w:line="360" w:lineRule="auto"/>
        <w:ind w:firstLineChars="200" w:firstLine="480"/>
        <w:rPr>
          <w:sz w:val="24"/>
        </w:rPr>
      </w:pPr>
      <w:r w:rsidRPr="003C132D">
        <w:rPr>
          <w:sz w:val="24"/>
        </w:rPr>
        <w:t>5</w:t>
      </w:r>
      <w:r w:rsidRPr="003C132D">
        <w:rPr>
          <w:sz w:val="24"/>
        </w:rPr>
        <w:t>、向基金管理人、基金托管人出资或者买卖基金管理人、基金托管人发行的股票或者债券；</w:t>
      </w:r>
    </w:p>
    <w:p w:rsidR="002D2575" w:rsidRPr="003C132D" w:rsidRDefault="002D2575">
      <w:pPr>
        <w:spacing w:line="360" w:lineRule="auto"/>
        <w:ind w:firstLineChars="200" w:firstLine="480"/>
        <w:rPr>
          <w:sz w:val="24"/>
        </w:rPr>
      </w:pPr>
      <w:r w:rsidRPr="003C132D">
        <w:rPr>
          <w:sz w:val="24"/>
        </w:rPr>
        <w:t>6</w:t>
      </w:r>
      <w:r w:rsidRPr="003C132D">
        <w:rPr>
          <w:sz w:val="24"/>
        </w:rPr>
        <w:t>、买卖与基金管理人、基金托管人有控股关系的股东或者与基金管理人、基金托管人有其他重大利害关系的公司发行的证券或者承销期内承销的证券；</w:t>
      </w:r>
    </w:p>
    <w:p w:rsidR="002D2575" w:rsidRPr="003C132D" w:rsidRDefault="002D2575">
      <w:pPr>
        <w:spacing w:line="360" w:lineRule="auto"/>
        <w:ind w:firstLineChars="200" w:firstLine="480"/>
        <w:rPr>
          <w:sz w:val="24"/>
        </w:rPr>
      </w:pPr>
      <w:r w:rsidRPr="003C132D">
        <w:rPr>
          <w:sz w:val="24"/>
        </w:rPr>
        <w:t>7</w:t>
      </w:r>
      <w:r w:rsidRPr="003C132D">
        <w:rPr>
          <w:sz w:val="24"/>
        </w:rPr>
        <w:t>、从事内幕交易、操纵证券交易价格及其他不正当的证券交易活动；</w:t>
      </w:r>
    </w:p>
    <w:p w:rsidR="002D2575" w:rsidRPr="003C132D" w:rsidRDefault="002D2575">
      <w:pPr>
        <w:spacing w:line="360" w:lineRule="auto"/>
        <w:ind w:firstLineChars="200" w:firstLine="480"/>
        <w:rPr>
          <w:sz w:val="24"/>
        </w:rPr>
      </w:pPr>
      <w:r w:rsidRPr="003C132D">
        <w:rPr>
          <w:sz w:val="24"/>
        </w:rPr>
        <w:t>8</w:t>
      </w:r>
      <w:r w:rsidRPr="003C132D">
        <w:rPr>
          <w:sz w:val="24"/>
        </w:rPr>
        <w:t>、依照法律法规有关规定，由中国证监会规定禁止的其他活动。</w:t>
      </w:r>
    </w:p>
    <w:p w:rsidR="002D2575" w:rsidRPr="003C132D" w:rsidRDefault="002D2575">
      <w:pPr>
        <w:spacing w:line="360" w:lineRule="auto"/>
        <w:ind w:firstLineChars="200" w:firstLine="480"/>
        <w:rPr>
          <w:sz w:val="24"/>
        </w:rPr>
      </w:pPr>
      <w:r w:rsidRPr="003C132D">
        <w:rPr>
          <w:sz w:val="24"/>
        </w:rPr>
        <w:t>若法律法规或监管部门取消上述禁止性规定，履行适当程序后，本基金投资可不受上述规定限制。</w:t>
      </w:r>
    </w:p>
    <w:p w:rsidR="002D2575" w:rsidRPr="003C132D" w:rsidRDefault="002D2575">
      <w:pPr>
        <w:spacing w:line="360" w:lineRule="auto"/>
        <w:ind w:firstLineChars="200" w:firstLine="482"/>
        <w:outlineLvl w:val="1"/>
        <w:rPr>
          <w:b/>
          <w:bCs/>
          <w:color w:val="000000"/>
          <w:sz w:val="24"/>
          <w:szCs w:val="21"/>
        </w:rPr>
      </w:pPr>
      <w:r w:rsidRPr="003C132D">
        <w:rPr>
          <w:b/>
          <w:bCs/>
          <w:color w:val="000000"/>
          <w:sz w:val="24"/>
          <w:szCs w:val="21"/>
        </w:rPr>
        <w:t>（十）风险收益特征</w:t>
      </w:r>
    </w:p>
    <w:p w:rsidR="002D2575" w:rsidRPr="003C132D" w:rsidRDefault="002D2575">
      <w:pPr>
        <w:spacing w:line="360" w:lineRule="auto"/>
        <w:ind w:firstLine="420"/>
        <w:rPr>
          <w:color w:val="000000"/>
          <w:sz w:val="24"/>
        </w:rPr>
      </w:pPr>
      <w:r w:rsidRPr="003C132D">
        <w:rPr>
          <w:color w:val="000000"/>
          <w:sz w:val="24"/>
        </w:rPr>
        <w:t>本基金是一只股票型基金，属于基金中的高风险品种，本基金的风险与预期收益高于混合型基金、债券型基金和货币市场基金。</w:t>
      </w:r>
    </w:p>
    <w:p w:rsidR="002D2575" w:rsidRPr="003C132D" w:rsidRDefault="002D2575">
      <w:pPr>
        <w:spacing w:line="360" w:lineRule="auto"/>
        <w:ind w:firstLineChars="200" w:firstLine="482"/>
        <w:outlineLvl w:val="1"/>
        <w:rPr>
          <w:b/>
          <w:bCs/>
          <w:color w:val="000000"/>
          <w:sz w:val="24"/>
          <w:szCs w:val="21"/>
        </w:rPr>
      </w:pPr>
      <w:r w:rsidRPr="003C132D">
        <w:rPr>
          <w:b/>
          <w:bCs/>
          <w:color w:val="000000"/>
          <w:sz w:val="24"/>
          <w:szCs w:val="21"/>
        </w:rPr>
        <w:t>（十一）基金管理人代表基金行使股东及债权人权利的处理原则及方法</w:t>
      </w:r>
    </w:p>
    <w:p w:rsidR="002D2575" w:rsidRPr="003C132D" w:rsidRDefault="002D2575">
      <w:pPr>
        <w:spacing w:line="360" w:lineRule="auto"/>
        <w:ind w:firstLineChars="200" w:firstLine="480"/>
        <w:rPr>
          <w:sz w:val="24"/>
        </w:rPr>
      </w:pPr>
      <w:r w:rsidRPr="003C132D">
        <w:rPr>
          <w:sz w:val="24"/>
        </w:rPr>
        <w:t>1</w:t>
      </w:r>
      <w:r w:rsidRPr="003C132D">
        <w:rPr>
          <w:sz w:val="24"/>
        </w:rPr>
        <w:t>、基金管理人按照国家有关规定代表基金独立行使股东和债权人权利，保护基金份额持有人的利益；</w:t>
      </w:r>
    </w:p>
    <w:p w:rsidR="002D2575" w:rsidRPr="003C132D" w:rsidRDefault="002D2575">
      <w:pPr>
        <w:spacing w:line="360" w:lineRule="auto"/>
        <w:ind w:firstLineChars="200" w:firstLine="480"/>
        <w:rPr>
          <w:sz w:val="24"/>
        </w:rPr>
      </w:pPr>
      <w:r w:rsidRPr="003C132D">
        <w:rPr>
          <w:sz w:val="24"/>
        </w:rPr>
        <w:t>2</w:t>
      </w:r>
      <w:r w:rsidRPr="003C132D">
        <w:rPr>
          <w:sz w:val="24"/>
        </w:rPr>
        <w:t>、不谋求对上市公司的控股，不参与所投资上市公司的经营管理；</w:t>
      </w:r>
    </w:p>
    <w:p w:rsidR="002D2575" w:rsidRPr="003C132D" w:rsidRDefault="002D2575">
      <w:pPr>
        <w:tabs>
          <w:tab w:val="left" w:pos="4695"/>
        </w:tabs>
        <w:spacing w:line="360" w:lineRule="auto"/>
        <w:ind w:firstLineChars="200" w:firstLine="480"/>
        <w:rPr>
          <w:sz w:val="24"/>
        </w:rPr>
      </w:pPr>
      <w:r w:rsidRPr="003C132D">
        <w:rPr>
          <w:sz w:val="24"/>
        </w:rPr>
        <w:t>3</w:t>
      </w:r>
      <w:r w:rsidRPr="003C132D">
        <w:rPr>
          <w:sz w:val="24"/>
        </w:rPr>
        <w:t>、有利于基金财产的安全与增值；</w:t>
      </w:r>
      <w:r w:rsidRPr="003C132D">
        <w:rPr>
          <w:sz w:val="24"/>
        </w:rPr>
        <w:tab/>
      </w:r>
    </w:p>
    <w:p w:rsidR="002D2575" w:rsidRPr="003C132D" w:rsidRDefault="002D2575">
      <w:pPr>
        <w:spacing w:line="360" w:lineRule="auto"/>
        <w:ind w:firstLineChars="200" w:firstLine="480"/>
        <w:rPr>
          <w:sz w:val="24"/>
        </w:rPr>
      </w:pPr>
      <w:r w:rsidRPr="003C132D">
        <w:rPr>
          <w:sz w:val="24"/>
        </w:rPr>
        <w:t>4</w:t>
      </w:r>
      <w:r w:rsidRPr="003C132D">
        <w:rPr>
          <w:sz w:val="24"/>
        </w:rPr>
        <w:t>、不通过关联交易为自身、雇员、授权代理人或任何存在利害关系的第三人牟取任何不当利益。</w:t>
      </w:r>
    </w:p>
    <w:p w:rsidR="002D2575" w:rsidRPr="003C132D" w:rsidRDefault="002D2575">
      <w:pPr>
        <w:spacing w:line="360" w:lineRule="auto"/>
        <w:ind w:firstLineChars="200" w:firstLine="482"/>
        <w:outlineLvl w:val="1"/>
        <w:rPr>
          <w:b/>
          <w:bCs/>
          <w:color w:val="000000"/>
          <w:sz w:val="24"/>
          <w:szCs w:val="21"/>
        </w:rPr>
      </w:pPr>
      <w:r w:rsidRPr="003C132D">
        <w:rPr>
          <w:b/>
          <w:bCs/>
          <w:color w:val="000000"/>
          <w:sz w:val="24"/>
          <w:szCs w:val="21"/>
        </w:rPr>
        <w:t>（十二）基金的融资、融券</w:t>
      </w:r>
    </w:p>
    <w:p w:rsidR="002D2575" w:rsidRPr="003C132D" w:rsidRDefault="002D2575">
      <w:pPr>
        <w:spacing w:line="360" w:lineRule="auto"/>
        <w:ind w:firstLineChars="200" w:firstLine="480"/>
        <w:rPr>
          <w:sz w:val="24"/>
        </w:rPr>
      </w:pPr>
      <w:r w:rsidRPr="003C132D">
        <w:rPr>
          <w:sz w:val="24"/>
        </w:rPr>
        <w:lastRenderedPageBreak/>
        <w:t>本基金可以根据有关法律法规和政策的规定进行融资、融券。</w:t>
      </w:r>
    </w:p>
    <w:p w:rsidR="002D2575" w:rsidRPr="003C132D" w:rsidRDefault="002D2575">
      <w:pPr>
        <w:spacing w:line="360" w:lineRule="auto"/>
        <w:ind w:firstLineChars="200" w:firstLine="482"/>
        <w:rPr>
          <w:b/>
          <w:kern w:val="0"/>
          <w:sz w:val="24"/>
        </w:rPr>
      </w:pPr>
      <w:r w:rsidRPr="003C132D">
        <w:rPr>
          <w:b/>
          <w:kern w:val="0"/>
          <w:sz w:val="24"/>
        </w:rPr>
        <w:t>（十三）基金投资组合报告</w:t>
      </w:r>
    </w:p>
    <w:p w:rsidR="002D2575" w:rsidRPr="003C132D" w:rsidRDefault="002D2575">
      <w:pPr>
        <w:spacing w:line="360" w:lineRule="auto"/>
        <w:ind w:firstLineChars="200" w:firstLine="480"/>
        <w:rPr>
          <w:sz w:val="24"/>
        </w:rPr>
      </w:pPr>
      <w:r w:rsidRPr="003C132D">
        <w:rPr>
          <w:sz w:val="24"/>
        </w:rPr>
        <w:t>本基金管理人的董事会及董事保证本报告所载资料不存在虚假记载、误导性陈述或重大遗漏</w:t>
      </w:r>
      <w:r w:rsidRPr="003C132D">
        <w:rPr>
          <w:sz w:val="24"/>
        </w:rPr>
        <w:t>,</w:t>
      </w:r>
      <w:r w:rsidRPr="003C132D">
        <w:rPr>
          <w:sz w:val="24"/>
        </w:rPr>
        <w:t>并对其内容的真实性、准确性和完整性承担个别及连带责任。</w:t>
      </w:r>
    </w:p>
    <w:p w:rsidR="002D2575" w:rsidRPr="003C132D" w:rsidRDefault="002D2575">
      <w:pPr>
        <w:spacing w:line="360" w:lineRule="auto"/>
        <w:ind w:firstLineChars="200" w:firstLine="480"/>
        <w:rPr>
          <w:sz w:val="24"/>
        </w:rPr>
      </w:pPr>
      <w:r w:rsidRPr="003C132D">
        <w:rPr>
          <w:sz w:val="24"/>
        </w:rPr>
        <w:t>本基金托管人中国农业银行根据本基金合同规定</w:t>
      </w:r>
      <w:r w:rsidRPr="003C132D">
        <w:rPr>
          <w:sz w:val="24"/>
        </w:rPr>
        <w:t>,</w:t>
      </w:r>
      <w:r w:rsidRPr="003C132D">
        <w:rPr>
          <w:sz w:val="24"/>
        </w:rPr>
        <w:t>于</w:t>
      </w:r>
      <w:r w:rsidR="000D2CBE" w:rsidRPr="00AD3A7C">
        <w:rPr>
          <w:rFonts w:ascii="宋体" w:hAnsi="宋体" w:hint="eastAsia"/>
          <w:sz w:val="24"/>
        </w:rPr>
        <w:t>20</w:t>
      </w:r>
      <w:r w:rsidR="000D2CBE">
        <w:rPr>
          <w:rFonts w:ascii="宋体" w:hAnsi="宋体" w:hint="eastAsia"/>
          <w:sz w:val="24"/>
        </w:rPr>
        <w:t>13</w:t>
      </w:r>
      <w:r w:rsidR="000D2CBE" w:rsidRPr="00AD3A7C">
        <w:rPr>
          <w:rFonts w:ascii="宋体" w:hAnsi="宋体" w:hint="eastAsia"/>
          <w:sz w:val="24"/>
        </w:rPr>
        <w:t>年</w:t>
      </w:r>
      <w:r w:rsidR="009876A7">
        <w:rPr>
          <w:rFonts w:ascii="宋体" w:hAnsi="宋体" w:hint="eastAsia"/>
          <w:sz w:val="24"/>
        </w:rPr>
        <w:t>10</w:t>
      </w:r>
      <w:r w:rsidR="000D2CBE" w:rsidRPr="00AD3A7C">
        <w:rPr>
          <w:rFonts w:ascii="宋体" w:hAnsi="宋体" w:hint="eastAsia"/>
          <w:sz w:val="24"/>
        </w:rPr>
        <w:t>月</w:t>
      </w:r>
      <w:r w:rsidR="009876A7">
        <w:rPr>
          <w:rFonts w:ascii="宋体" w:hAnsi="宋体" w:hint="eastAsia"/>
          <w:sz w:val="24"/>
        </w:rPr>
        <w:t>23</w:t>
      </w:r>
      <w:r w:rsidR="000D2CBE" w:rsidRPr="00AD3A7C">
        <w:rPr>
          <w:rFonts w:ascii="宋体" w:hAnsi="宋体" w:hint="eastAsia"/>
          <w:sz w:val="24"/>
        </w:rPr>
        <w:t>日</w:t>
      </w:r>
      <w:r w:rsidRPr="003C132D">
        <w:rPr>
          <w:sz w:val="24"/>
        </w:rPr>
        <w:t>复核了本报告中的财务指标、净值表现和投资组合报告等内容</w:t>
      </w:r>
      <w:r w:rsidRPr="003C132D">
        <w:rPr>
          <w:sz w:val="24"/>
        </w:rPr>
        <w:t>,</w:t>
      </w:r>
      <w:r w:rsidRPr="003C132D">
        <w:rPr>
          <w:sz w:val="24"/>
        </w:rPr>
        <w:t>保证复核内容不存在虚假记载、误导性陈述或者重大遗漏。</w:t>
      </w:r>
    </w:p>
    <w:p w:rsidR="002D2575" w:rsidRPr="003C132D" w:rsidRDefault="002D2575">
      <w:pPr>
        <w:spacing w:line="360" w:lineRule="auto"/>
        <w:ind w:firstLineChars="200" w:firstLine="480"/>
        <w:rPr>
          <w:sz w:val="24"/>
        </w:rPr>
      </w:pPr>
      <w:r w:rsidRPr="003C132D">
        <w:rPr>
          <w:sz w:val="24"/>
        </w:rPr>
        <w:t>本报告期为</w:t>
      </w:r>
      <w:r w:rsidR="000D2CBE" w:rsidRPr="00AD3A7C">
        <w:rPr>
          <w:rFonts w:ascii="宋体" w:hAnsi="宋体" w:hint="eastAsia"/>
          <w:sz w:val="24"/>
        </w:rPr>
        <w:t>20</w:t>
      </w:r>
      <w:r w:rsidR="000D2CBE">
        <w:rPr>
          <w:rFonts w:ascii="宋体" w:hAnsi="宋体" w:hint="eastAsia"/>
          <w:sz w:val="24"/>
        </w:rPr>
        <w:t>13</w:t>
      </w:r>
      <w:r w:rsidR="000D2CBE" w:rsidRPr="00AD3A7C">
        <w:rPr>
          <w:rFonts w:ascii="宋体" w:hAnsi="宋体" w:hint="eastAsia"/>
          <w:sz w:val="24"/>
        </w:rPr>
        <w:t>年</w:t>
      </w:r>
      <w:r w:rsidR="00905EE2">
        <w:rPr>
          <w:rFonts w:ascii="宋体" w:hAnsi="宋体" w:hint="eastAsia"/>
          <w:sz w:val="24"/>
        </w:rPr>
        <w:t>7</w:t>
      </w:r>
      <w:r w:rsidR="000D2CBE" w:rsidRPr="00AD3A7C">
        <w:rPr>
          <w:rFonts w:ascii="宋体" w:hAnsi="宋体" w:hint="eastAsia"/>
          <w:sz w:val="24"/>
        </w:rPr>
        <w:t>月1日至20</w:t>
      </w:r>
      <w:r w:rsidR="000D2CBE">
        <w:rPr>
          <w:rFonts w:ascii="宋体" w:hAnsi="宋体" w:hint="eastAsia"/>
          <w:sz w:val="24"/>
        </w:rPr>
        <w:t>13</w:t>
      </w:r>
      <w:r w:rsidR="000D2CBE" w:rsidRPr="00AD3A7C">
        <w:rPr>
          <w:rFonts w:ascii="宋体" w:hAnsi="宋体" w:hint="eastAsia"/>
          <w:sz w:val="24"/>
        </w:rPr>
        <w:t>年</w:t>
      </w:r>
      <w:r w:rsidR="00905EE2">
        <w:rPr>
          <w:rFonts w:ascii="宋体" w:hAnsi="宋体" w:hint="eastAsia"/>
          <w:sz w:val="24"/>
        </w:rPr>
        <w:t>9</w:t>
      </w:r>
      <w:r w:rsidR="000D2CBE" w:rsidRPr="00AD3A7C">
        <w:rPr>
          <w:rFonts w:ascii="宋体" w:hAnsi="宋体" w:hint="eastAsia"/>
          <w:sz w:val="24"/>
        </w:rPr>
        <w:t>月3</w:t>
      </w:r>
      <w:r w:rsidR="003239D8">
        <w:rPr>
          <w:rFonts w:ascii="宋体" w:hAnsi="宋体" w:hint="eastAsia"/>
          <w:sz w:val="24"/>
        </w:rPr>
        <w:t>0</w:t>
      </w:r>
      <w:r w:rsidR="000D2CBE" w:rsidRPr="00AD3A7C">
        <w:rPr>
          <w:rFonts w:ascii="宋体" w:hAnsi="宋体" w:hint="eastAsia"/>
          <w:sz w:val="24"/>
        </w:rPr>
        <w:t>日</w:t>
      </w:r>
      <w:r w:rsidRPr="003C132D">
        <w:rPr>
          <w:sz w:val="24"/>
        </w:rPr>
        <w:t>。本报告财务资料未经审计师审计。</w:t>
      </w:r>
    </w:p>
    <w:p w:rsidR="002D2575" w:rsidRDefault="002D2575" w:rsidP="001C70E5">
      <w:pPr>
        <w:autoSpaceDE w:val="0"/>
        <w:autoSpaceDN w:val="0"/>
        <w:adjustRightInd w:val="0"/>
        <w:spacing w:before="100" w:beforeAutospacing="1" w:afterLines="50" w:line="360" w:lineRule="auto"/>
        <w:ind w:firstLineChars="200" w:firstLine="480"/>
        <w:jc w:val="left"/>
        <w:rPr>
          <w:color w:val="000000"/>
          <w:kern w:val="0"/>
          <w:sz w:val="24"/>
        </w:rPr>
      </w:pPr>
      <w:r w:rsidRPr="003C132D">
        <w:rPr>
          <w:color w:val="000000"/>
          <w:kern w:val="0"/>
          <w:sz w:val="24"/>
        </w:rPr>
        <w:t xml:space="preserve">1 </w:t>
      </w:r>
      <w:r w:rsidRPr="003C132D">
        <w:rPr>
          <w:color w:val="000000"/>
          <w:kern w:val="0"/>
          <w:sz w:val="24"/>
        </w:rPr>
        <w:t>、报告期末基金资产组合情况</w:t>
      </w:r>
    </w:p>
    <w:tbl>
      <w:tblPr>
        <w:tblW w:w="8568" w:type="dxa"/>
        <w:tblInd w:w="108" w:type="dxa"/>
        <w:tblLayout w:type="fixed"/>
        <w:tblLook w:val="0000"/>
      </w:tblPr>
      <w:tblGrid>
        <w:gridCol w:w="891"/>
        <w:gridCol w:w="3310"/>
        <w:gridCol w:w="2441"/>
        <w:gridCol w:w="1926"/>
      </w:tblGrid>
      <w:tr w:rsidR="005D4811"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B029FA">
              <w:rPr>
                <w:color w:val="000000"/>
                <w:kern w:val="0"/>
                <w:sz w:val="24"/>
              </w:rPr>
              <w:t>序号</w:t>
            </w:r>
          </w:p>
        </w:tc>
        <w:tc>
          <w:tcPr>
            <w:tcW w:w="3310"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B029FA">
              <w:rPr>
                <w:color w:val="000000"/>
                <w:kern w:val="0"/>
                <w:sz w:val="24"/>
              </w:rPr>
              <w:t>项目</w:t>
            </w:r>
          </w:p>
        </w:tc>
        <w:tc>
          <w:tcPr>
            <w:tcW w:w="2441"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B029FA">
              <w:rPr>
                <w:color w:val="000000"/>
                <w:kern w:val="0"/>
                <w:sz w:val="24"/>
              </w:rPr>
              <w:t>金额（元）</w:t>
            </w:r>
          </w:p>
        </w:tc>
        <w:tc>
          <w:tcPr>
            <w:tcW w:w="1926"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B029FA">
              <w:rPr>
                <w:color w:val="000000"/>
                <w:kern w:val="0"/>
                <w:sz w:val="24"/>
              </w:rPr>
              <w:t>占基金总资产的比例（％）</w:t>
            </w:r>
          </w:p>
        </w:tc>
      </w:tr>
      <w:tr w:rsidR="00FC6916"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1</w:t>
            </w:r>
          </w:p>
        </w:tc>
        <w:tc>
          <w:tcPr>
            <w:tcW w:w="3310" w:type="dxa"/>
            <w:tcBorders>
              <w:top w:val="single" w:sz="8" w:space="0" w:color="000000"/>
              <w:left w:val="single" w:sz="8" w:space="0" w:color="000000"/>
              <w:bottom w:val="single" w:sz="8" w:space="0" w:color="000000"/>
              <w:right w:val="single" w:sz="8" w:space="0" w:color="000000"/>
            </w:tcBorders>
            <w:vAlign w:val="center"/>
          </w:tcPr>
          <w:p w:rsidR="00FC6916" w:rsidRPr="00B029FA"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权益投资</w:t>
            </w:r>
          </w:p>
        </w:tc>
        <w:tc>
          <w:tcPr>
            <w:tcW w:w="244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505,733,538.80</w:t>
            </w:r>
          </w:p>
        </w:tc>
        <w:tc>
          <w:tcPr>
            <w:tcW w:w="1926"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84.69</w:t>
            </w:r>
          </w:p>
        </w:tc>
      </w:tr>
      <w:tr w:rsidR="00FC6916"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p>
        </w:tc>
        <w:tc>
          <w:tcPr>
            <w:tcW w:w="3310" w:type="dxa"/>
            <w:tcBorders>
              <w:top w:val="single" w:sz="8" w:space="0" w:color="000000"/>
              <w:left w:val="single" w:sz="8" w:space="0" w:color="000000"/>
              <w:bottom w:val="single" w:sz="8" w:space="0" w:color="000000"/>
              <w:right w:val="single" w:sz="8" w:space="0" w:color="000000"/>
            </w:tcBorders>
            <w:vAlign w:val="center"/>
          </w:tcPr>
          <w:p w:rsidR="00FC6916"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其中：股票</w:t>
            </w:r>
          </w:p>
        </w:tc>
        <w:tc>
          <w:tcPr>
            <w:tcW w:w="244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505,733,538.80</w:t>
            </w:r>
          </w:p>
        </w:tc>
        <w:tc>
          <w:tcPr>
            <w:tcW w:w="1926"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84.69</w:t>
            </w:r>
          </w:p>
        </w:tc>
      </w:tr>
      <w:tr w:rsidR="005D4811"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rFonts w:hint="eastAsia"/>
                <w:color w:val="000000"/>
                <w:kern w:val="0"/>
                <w:sz w:val="24"/>
              </w:rPr>
              <w:t>2</w:t>
            </w:r>
          </w:p>
        </w:tc>
        <w:tc>
          <w:tcPr>
            <w:tcW w:w="3310" w:type="dxa"/>
            <w:tcBorders>
              <w:top w:val="single" w:sz="8" w:space="0" w:color="000000"/>
              <w:left w:val="single" w:sz="8" w:space="0" w:color="000000"/>
              <w:bottom w:val="single" w:sz="8" w:space="0" w:color="000000"/>
              <w:right w:val="single" w:sz="8" w:space="0" w:color="000000"/>
            </w:tcBorders>
            <w:vAlign w:val="center"/>
          </w:tcPr>
          <w:p w:rsidR="005D4811" w:rsidRDefault="005D4811"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固定收益投资</w:t>
            </w:r>
          </w:p>
        </w:tc>
        <w:tc>
          <w:tcPr>
            <w:tcW w:w="2441"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5D4811"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D0EE5" w:rsidRDefault="00FD0EE5" w:rsidP="00FD0EE5">
            <w:pPr>
              <w:autoSpaceDE w:val="0"/>
              <w:autoSpaceDN w:val="0"/>
              <w:adjustRightInd w:val="0"/>
              <w:spacing w:before="100" w:beforeAutospacing="1" w:after="100" w:afterAutospacing="1" w:line="360" w:lineRule="auto"/>
              <w:ind w:left="17"/>
              <w:jc w:val="center"/>
              <w:rPr>
                <w:color w:val="000000"/>
                <w:kern w:val="0"/>
                <w:sz w:val="24"/>
              </w:rPr>
            </w:pPr>
          </w:p>
        </w:tc>
        <w:tc>
          <w:tcPr>
            <w:tcW w:w="3310" w:type="dxa"/>
            <w:tcBorders>
              <w:top w:val="single" w:sz="8" w:space="0" w:color="000000"/>
              <w:left w:val="single" w:sz="8" w:space="0" w:color="000000"/>
              <w:bottom w:val="single" w:sz="8" w:space="0" w:color="000000"/>
              <w:right w:val="single" w:sz="8" w:space="0" w:color="000000"/>
            </w:tcBorders>
            <w:vAlign w:val="center"/>
          </w:tcPr>
          <w:p w:rsidR="005D4811" w:rsidRDefault="005D4811"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其中：债券</w:t>
            </w:r>
          </w:p>
        </w:tc>
        <w:tc>
          <w:tcPr>
            <w:tcW w:w="2441"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5D4811"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D0EE5" w:rsidRDefault="00FD0EE5" w:rsidP="00FD0EE5">
            <w:pPr>
              <w:autoSpaceDE w:val="0"/>
              <w:autoSpaceDN w:val="0"/>
              <w:adjustRightInd w:val="0"/>
              <w:spacing w:before="100" w:beforeAutospacing="1" w:after="100" w:afterAutospacing="1" w:line="360" w:lineRule="auto"/>
              <w:ind w:left="17"/>
              <w:jc w:val="center"/>
              <w:rPr>
                <w:color w:val="000000"/>
                <w:kern w:val="0"/>
                <w:sz w:val="24"/>
              </w:rPr>
            </w:pPr>
          </w:p>
        </w:tc>
        <w:tc>
          <w:tcPr>
            <w:tcW w:w="3310" w:type="dxa"/>
            <w:tcBorders>
              <w:top w:val="single" w:sz="8" w:space="0" w:color="000000"/>
              <w:left w:val="single" w:sz="8" w:space="0" w:color="000000"/>
              <w:bottom w:val="single" w:sz="8" w:space="0" w:color="000000"/>
              <w:right w:val="single" w:sz="8" w:space="0" w:color="000000"/>
            </w:tcBorders>
            <w:vAlign w:val="center"/>
          </w:tcPr>
          <w:p w:rsidR="005D4811" w:rsidRDefault="005D4811"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 xml:space="preserve">      </w:t>
            </w:r>
            <w:r>
              <w:rPr>
                <w:rFonts w:hint="eastAsia"/>
                <w:color w:val="000000"/>
                <w:kern w:val="0"/>
                <w:sz w:val="24"/>
              </w:rPr>
              <w:t>资产支持证券</w:t>
            </w:r>
          </w:p>
        </w:tc>
        <w:tc>
          <w:tcPr>
            <w:tcW w:w="2441"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5D4811"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rFonts w:hint="eastAsia"/>
                <w:color w:val="000000"/>
                <w:kern w:val="0"/>
                <w:sz w:val="24"/>
              </w:rPr>
              <w:t>3</w:t>
            </w:r>
          </w:p>
        </w:tc>
        <w:tc>
          <w:tcPr>
            <w:tcW w:w="3310" w:type="dxa"/>
            <w:tcBorders>
              <w:top w:val="single" w:sz="8" w:space="0" w:color="000000"/>
              <w:left w:val="single" w:sz="8" w:space="0" w:color="000000"/>
              <w:bottom w:val="single" w:sz="8" w:space="0" w:color="000000"/>
              <w:right w:val="single" w:sz="8" w:space="0" w:color="000000"/>
            </w:tcBorders>
            <w:vAlign w:val="center"/>
          </w:tcPr>
          <w:p w:rsidR="005D4811" w:rsidRDefault="005D4811"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金融衍生品投资</w:t>
            </w:r>
          </w:p>
        </w:tc>
        <w:tc>
          <w:tcPr>
            <w:tcW w:w="2441"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5D4811"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rFonts w:hint="eastAsia"/>
                <w:color w:val="000000"/>
                <w:kern w:val="0"/>
                <w:sz w:val="24"/>
              </w:rPr>
              <w:t>4</w:t>
            </w:r>
          </w:p>
        </w:tc>
        <w:tc>
          <w:tcPr>
            <w:tcW w:w="3310" w:type="dxa"/>
            <w:tcBorders>
              <w:top w:val="single" w:sz="8" w:space="0" w:color="000000"/>
              <w:left w:val="single" w:sz="8" w:space="0" w:color="000000"/>
              <w:bottom w:val="single" w:sz="8" w:space="0" w:color="000000"/>
              <w:right w:val="single" w:sz="8" w:space="0" w:color="000000"/>
            </w:tcBorders>
            <w:vAlign w:val="center"/>
          </w:tcPr>
          <w:p w:rsidR="005D4811" w:rsidRDefault="005D4811"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买入返售金融资产</w:t>
            </w:r>
          </w:p>
        </w:tc>
        <w:tc>
          <w:tcPr>
            <w:tcW w:w="2441"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5D4811"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D0EE5" w:rsidRDefault="00FD0EE5" w:rsidP="00FD0EE5">
            <w:pPr>
              <w:autoSpaceDE w:val="0"/>
              <w:autoSpaceDN w:val="0"/>
              <w:adjustRightInd w:val="0"/>
              <w:spacing w:before="100" w:beforeAutospacing="1" w:after="100" w:afterAutospacing="1" w:line="360" w:lineRule="auto"/>
              <w:ind w:left="17"/>
              <w:jc w:val="center"/>
              <w:rPr>
                <w:color w:val="000000"/>
                <w:kern w:val="0"/>
                <w:sz w:val="24"/>
              </w:rPr>
            </w:pPr>
          </w:p>
        </w:tc>
        <w:tc>
          <w:tcPr>
            <w:tcW w:w="3310" w:type="dxa"/>
            <w:tcBorders>
              <w:top w:val="single" w:sz="8" w:space="0" w:color="000000"/>
              <w:left w:val="single" w:sz="8" w:space="0" w:color="000000"/>
              <w:bottom w:val="single" w:sz="8" w:space="0" w:color="000000"/>
              <w:right w:val="single" w:sz="8" w:space="0" w:color="000000"/>
            </w:tcBorders>
            <w:vAlign w:val="center"/>
          </w:tcPr>
          <w:p w:rsidR="005D4811" w:rsidRDefault="005D4811"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其中：买断式回购的买入返售金融资产</w:t>
            </w:r>
          </w:p>
        </w:tc>
        <w:tc>
          <w:tcPr>
            <w:tcW w:w="2441"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FC6916"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rFonts w:hint="eastAsia"/>
                <w:color w:val="000000"/>
                <w:kern w:val="0"/>
                <w:sz w:val="24"/>
              </w:rPr>
              <w:t>5</w:t>
            </w:r>
          </w:p>
        </w:tc>
        <w:tc>
          <w:tcPr>
            <w:tcW w:w="3310" w:type="dxa"/>
            <w:tcBorders>
              <w:top w:val="single" w:sz="8" w:space="0" w:color="000000"/>
              <w:left w:val="single" w:sz="8" w:space="0" w:color="000000"/>
              <w:bottom w:val="single" w:sz="8" w:space="0" w:color="000000"/>
              <w:right w:val="single" w:sz="8" w:space="0" w:color="000000"/>
            </w:tcBorders>
            <w:vAlign w:val="center"/>
          </w:tcPr>
          <w:p w:rsidR="00FC6916"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银行存款和结算备付金合计</w:t>
            </w:r>
          </w:p>
        </w:tc>
        <w:tc>
          <w:tcPr>
            <w:tcW w:w="244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86,510,394.60</w:t>
            </w:r>
          </w:p>
        </w:tc>
        <w:tc>
          <w:tcPr>
            <w:tcW w:w="1926"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14.49</w:t>
            </w:r>
          </w:p>
        </w:tc>
      </w:tr>
      <w:tr w:rsidR="00FC6916"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rFonts w:hint="eastAsia"/>
                <w:color w:val="000000"/>
                <w:kern w:val="0"/>
                <w:sz w:val="24"/>
              </w:rPr>
              <w:t>6</w:t>
            </w:r>
          </w:p>
        </w:tc>
        <w:tc>
          <w:tcPr>
            <w:tcW w:w="3310" w:type="dxa"/>
            <w:tcBorders>
              <w:top w:val="single" w:sz="8" w:space="0" w:color="000000"/>
              <w:left w:val="single" w:sz="8" w:space="0" w:color="000000"/>
              <w:bottom w:val="single" w:sz="8" w:space="0" w:color="000000"/>
              <w:right w:val="single" w:sz="8" w:space="0" w:color="000000"/>
            </w:tcBorders>
            <w:vAlign w:val="center"/>
          </w:tcPr>
          <w:p w:rsidR="00FC6916"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其他各项资产</w:t>
            </w:r>
          </w:p>
        </w:tc>
        <w:tc>
          <w:tcPr>
            <w:tcW w:w="244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4,938,623.05</w:t>
            </w:r>
          </w:p>
        </w:tc>
        <w:tc>
          <w:tcPr>
            <w:tcW w:w="1926"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0.83</w:t>
            </w:r>
          </w:p>
        </w:tc>
      </w:tr>
      <w:tr w:rsidR="00FC6916"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rFonts w:hint="eastAsia"/>
                <w:color w:val="000000"/>
                <w:kern w:val="0"/>
                <w:sz w:val="24"/>
              </w:rPr>
              <w:t>7</w:t>
            </w:r>
          </w:p>
        </w:tc>
        <w:tc>
          <w:tcPr>
            <w:tcW w:w="3310" w:type="dxa"/>
            <w:tcBorders>
              <w:top w:val="single" w:sz="8" w:space="0" w:color="000000"/>
              <w:left w:val="single" w:sz="8" w:space="0" w:color="000000"/>
              <w:bottom w:val="single" w:sz="8" w:space="0" w:color="000000"/>
              <w:right w:val="single" w:sz="8" w:space="0" w:color="000000"/>
            </w:tcBorders>
            <w:vAlign w:val="center"/>
          </w:tcPr>
          <w:p w:rsidR="00FC6916"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合计</w:t>
            </w:r>
          </w:p>
        </w:tc>
        <w:tc>
          <w:tcPr>
            <w:tcW w:w="244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597,182,556.45</w:t>
            </w:r>
          </w:p>
        </w:tc>
        <w:tc>
          <w:tcPr>
            <w:tcW w:w="1926"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100.00</w:t>
            </w:r>
          </w:p>
        </w:tc>
      </w:tr>
    </w:tbl>
    <w:p w:rsidR="00FD0EE5" w:rsidRDefault="002D2575" w:rsidP="00FD0EE5">
      <w:pPr>
        <w:autoSpaceDE w:val="0"/>
        <w:autoSpaceDN w:val="0"/>
        <w:adjustRightInd w:val="0"/>
        <w:spacing w:before="100" w:beforeAutospacing="1" w:after="100" w:afterAutospacing="1" w:line="360" w:lineRule="auto"/>
        <w:ind w:left="17" w:firstLine="465"/>
        <w:jc w:val="left"/>
        <w:rPr>
          <w:color w:val="000000"/>
          <w:kern w:val="0"/>
          <w:sz w:val="24"/>
        </w:rPr>
      </w:pPr>
      <w:r w:rsidRPr="003C132D">
        <w:rPr>
          <w:color w:val="000000"/>
          <w:kern w:val="0"/>
          <w:sz w:val="24"/>
        </w:rPr>
        <w:t>2</w:t>
      </w:r>
      <w:r w:rsidRPr="003C132D">
        <w:rPr>
          <w:color w:val="000000"/>
          <w:kern w:val="0"/>
          <w:sz w:val="24"/>
        </w:rPr>
        <w:t>、报告期末按行业分类的股票投资组合</w:t>
      </w:r>
    </w:p>
    <w:tbl>
      <w:tblPr>
        <w:tblW w:w="8568" w:type="dxa"/>
        <w:tblInd w:w="108" w:type="dxa"/>
        <w:tblLayout w:type="fixed"/>
        <w:tblLook w:val="0000"/>
      </w:tblPr>
      <w:tblGrid>
        <w:gridCol w:w="958"/>
        <w:gridCol w:w="3720"/>
        <w:gridCol w:w="1932"/>
        <w:gridCol w:w="1958"/>
      </w:tblGrid>
      <w:tr w:rsidR="005D4811"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B029FA">
              <w:rPr>
                <w:color w:val="000000"/>
                <w:kern w:val="0"/>
                <w:sz w:val="24"/>
              </w:rPr>
              <w:t>代码</w:t>
            </w:r>
          </w:p>
        </w:tc>
        <w:tc>
          <w:tcPr>
            <w:tcW w:w="3720"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B029FA">
              <w:rPr>
                <w:color w:val="000000"/>
                <w:kern w:val="0"/>
                <w:sz w:val="24"/>
              </w:rPr>
              <w:t>行业类别</w:t>
            </w:r>
          </w:p>
        </w:tc>
        <w:tc>
          <w:tcPr>
            <w:tcW w:w="1932"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B029FA">
              <w:rPr>
                <w:color w:val="000000"/>
                <w:kern w:val="0"/>
                <w:sz w:val="24"/>
              </w:rPr>
              <w:t>公允价值（元）</w:t>
            </w:r>
          </w:p>
        </w:tc>
        <w:tc>
          <w:tcPr>
            <w:tcW w:w="1958"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B029FA">
              <w:rPr>
                <w:color w:val="000000"/>
                <w:kern w:val="0"/>
                <w:sz w:val="24"/>
              </w:rPr>
              <w:t>占基金资产净值</w:t>
            </w:r>
            <w:r w:rsidRPr="00B029FA">
              <w:rPr>
                <w:color w:val="000000"/>
                <w:kern w:val="0"/>
                <w:sz w:val="24"/>
              </w:rPr>
              <w:lastRenderedPageBreak/>
              <w:t>比例（％）</w:t>
            </w:r>
          </w:p>
        </w:tc>
      </w:tr>
      <w:tr w:rsidR="00FC6916"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lastRenderedPageBreak/>
              <w:t>A</w:t>
            </w:r>
          </w:p>
        </w:tc>
        <w:tc>
          <w:tcPr>
            <w:tcW w:w="3720" w:type="dxa"/>
            <w:tcBorders>
              <w:top w:val="single" w:sz="8" w:space="0" w:color="000000"/>
              <w:left w:val="single" w:sz="8" w:space="0" w:color="000000"/>
              <w:bottom w:val="single" w:sz="8" w:space="0" w:color="000000"/>
              <w:right w:val="single" w:sz="8" w:space="0" w:color="000000"/>
            </w:tcBorders>
            <w:vAlign w:val="center"/>
          </w:tcPr>
          <w:p w:rsidR="00FC6916" w:rsidRPr="00B029FA"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农、林、牧、渔业</w:t>
            </w:r>
          </w:p>
        </w:tc>
        <w:tc>
          <w:tcPr>
            <w:tcW w:w="1932"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FC6916"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B</w:t>
            </w:r>
          </w:p>
        </w:tc>
        <w:tc>
          <w:tcPr>
            <w:tcW w:w="3720" w:type="dxa"/>
            <w:tcBorders>
              <w:top w:val="single" w:sz="8" w:space="0" w:color="000000"/>
              <w:left w:val="single" w:sz="8" w:space="0" w:color="000000"/>
              <w:bottom w:val="single" w:sz="8" w:space="0" w:color="000000"/>
              <w:right w:val="single" w:sz="8" w:space="0" w:color="000000"/>
            </w:tcBorders>
            <w:vAlign w:val="center"/>
          </w:tcPr>
          <w:p w:rsidR="00FC6916"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采矿业</w:t>
            </w:r>
          </w:p>
        </w:tc>
        <w:tc>
          <w:tcPr>
            <w:tcW w:w="1932"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FC6916"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C</w:t>
            </w:r>
          </w:p>
        </w:tc>
        <w:tc>
          <w:tcPr>
            <w:tcW w:w="3720" w:type="dxa"/>
            <w:tcBorders>
              <w:top w:val="single" w:sz="8" w:space="0" w:color="000000"/>
              <w:left w:val="single" w:sz="8" w:space="0" w:color="000000"/>
              <w:bottom w:val="single" w:sz="8" w:space="0" w:color="000000"/>
              <w:right w:val="single" w:sz="8" w:space="0" w:color="000000"/>
            </w:tcBorders>
            <w:vAlign w:val="center"/>
          </w:tcPr>
          <w:p w:rsidR="00FC6916"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制造业</w:t>
            </w:r>
          </w:p>
        </w:tc>
        <w:tc>
          <w:tcPr>
            <w:tcW w:w="1932"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382,164,372.36</w:t>
            </w:r>
          </w:p>
        </w:tc>
        <w:tc>
          <w:tcPr>
            <w:tcW w:w="1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64.45</w:t>
            </w:r>
          </w:p>
        </w:tc>
      </w:tr>
      <w:tr w:rsidR="00FC6916"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D</w:t>
            </w:r>
          </w:p>
        </w:tc>
        <w:tc>
          <w:tcPr>
            <w:tcW w:w="3720" w:type="dxa"/>
            <w:tcBorders>
              <w:top w:val="single" w:sz="8" w:space="0" w:color="000000"/>
              <w:left w:val="single" w:sz="8" w:space="0" w:color="000000"/>
              <w:bottom w:val="single" w:sz="8" w:space="0" w:color="000000"/>
              <w:right w:val="single" w:sz="8" w:space="0" w:color="000000"/>
            </w:tcBorders>
            <w:vAlign w:val="center"/>
          </w:tcPr>
          <w:p w:rsidR="00FC6916"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电力、热力、燃气及水生产和供应业</w:t>
            </w:r>
          </w:p>
        </w:tc>
        <w:tc>
          <w:tcPr>
            <w:tcW w:w="1932"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FC6916"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E</w:t>
            </w:r>
          </w:p>
        </w:tc>
        <w:tc>
          <w:tcPr>
            <w:tcW w:w="3720" w:type="dxa"/>
            <w:tcBorders>
              <w:top w:val="single" w:sz="8" w:space="0" w:color="000000"/>
              <w:left w:val="single" w:sz="8" w:space="0" w:color="000000"/>
              <w:bottom w:val="single" w:sz="8" w:space="0" w:color="000000"/>
              <w:right w:val="single" w:sz="8" w:space="0" w:color="000000"/>
            </w:tcBorders>
            <w:vAlign w:val="center"/>
          </w:tcPr>
          <w:p w:rsidR="00FC6916"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建筑业</w:t>
            </w:r>
          </w:p>
        </w:tc>
        <w:tc>
          <w:tcPr>
            <w:tcW w:w="1932"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10,154,907.36</w:t>
            </w:r>
          </w:p>
        </w:tc>
        <w:tc>
          <w:tcPr>
            <w:tcW w:w="1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1.71</w:t>
            </w:r>
          </w:p>
        </w:tc>
      </w:tr>
      <w:tr w:rsidR="00FC6916"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F</w:t>
            </w:r>
          </w:p>
        </w:tc>
        <w:tc>
          <w:tcPr>
            <w:tcW w:w="3720" w:type="dxa"/>
            <w:tcBorders>
              <w:top w:val="single" w:sz="8" w:space="0" w:color="000000"/>
              <w:left w:val="single" w:sz="8" w:space="0" w:color="000000"/>
              <w:bottom w:val="single" w:sz="8" w:space="0" w:color="000000"/>
              <w:right w:val="single" w:sz="8" w:space="0" w:color="000000"/>
            </w:tcBorders>
            <w:vAlign w:val="center"/>
          </w:tcPr>
          <w:p w:rsidR="00FC6916"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批发和零售业</w:t>
            </w:r>
          </w:p>
        </w:tc>
        <w:tc>
          <w:tcPr>
            <w:tcW w:w="1932"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16,618,898.40</w:t>
            </w:r>
          </w:p>
        </w:tc>
        <w:tc>
          <w:tcPr>
            <w:tcW w:w="1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2.80</w:t>
            </w:r>
          </w:p>
        </w:tc>
      </w:tr>
      <w:tr w:rsidR="00FC6916"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G</w:t>
            </w:r>
          </w:p>
        </w:tc>
        <w:tc>
          <w:tcPr>
            <w:tcW w:w="3720" w:type="dxa"/>
            <w:tcBorders>
              <w:top w:val="single" w:sz="8" w:space="0" w:color="000000"/>
              <w:left w:val="single" w:sz="8" w:space="0" w:color="000000"/>
              <w:bottom w:val="single" w:sz="8" w:space="0" w:color="000000"/>
              <w:right w:val="single" w:sz="8" w:space="0" w:color="000000"/>
            </w:tcBorders>
            <w:vAlign w:val="center"/>
          </w:tcPr>
          <w:p w:rsidR="00FC6916"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交通运输、仓储和邮政业</w:t>
            </w:r>
          </w:p>
        </w:tc>
        <w:tc>
          <w:tcPr>
            <w:tcW w:w="1932"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FC6916"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H</w:t>
            </w:r>
          </w:p>
        </w:tc>
        <w:tc>
          <w:tcPr>
            <w:tcW w:w="3720" w:type="dxa"/>
            <w:tcBorders>
              <w:top w:val="single" w:sz="8" w:space="0" w:color="000000"/>
              <w:left w:val="single" w:sz="8" w:space="0" w:color="000000"/>
              <w:bottom w:val="single" w:sz="8" w:space="0" w:color="000000"/>
              <w:right w:val="single" w:sz="8" w:space="0" w:color="000000"/>
            </w:tcBorders>
            <w:vAlign w:val="center"/>
          </w:tcPr>
          <w:p w:rsidR="00FC6916"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住宿和餐饮业</w:t>
            </w:r>
          </w:p>
        </w:tc>
        <w:tc>
          <w:tcPr>
            <w:tcW w:w="1932"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FC6916"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I</w:t>
            </w:r>
          </w:p>
        </w:tc>
        <w:tc>
          <w:tcPr>
            <w:tcW w:w="3720" w:type="dxa"/>
            <w:tcBorders>
              <w:top w:val="single" w:sz="8" w:space="0" w:color="000000"/>
              <w:left w:val="single" w:sz="8" w:space="0" w:color="000000"/>
              <w:bottom w:val="single" w:sz="8" w:space="0" w:color="000000"/>
              <w:right w:val="single" w:sz="8" w:space="0" w:color="000000"/>
            </w:tcBorders>
            <w:vAlign w:val="center"/>
          </w:tcPr>
          <w:p w:rsidR="00FC6916"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信息传输、软件和信息技术服务业</w:t>
            </w:r>
          </w:p>
        </w:tc>
        <w:tc>
          <w:tcPr>
            <w:tcW w:w="1932"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77,967,581.38</w:t>
            </w:r>
          </w:p>
        </w:tc>
        <w:tc>
          <w:tcPr>
            <w:tcW w:w="1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13.15</w:t>
            </w:r>
          </w:p>
        </w:tc>
      </w:tr>
      <w:tr w:rsidR="00FC6916"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J</w:t>
            </w:r>
          </w:p>
        </w:tc>
        <w:tc>
          <w:tcPr>
            <w:tcW w:w="3720" w:type="dxa"/>
            <w:tcBorders>
              <w:top w:val="single" w:sz="8" w:space="0" w:color="000000"/>
              <w:left w:val="single" w:sz="8" w:space="0" w:color="000000"/>
              <w:bottom w:val="single" w:sz="8" w:space="0" w:color="000000"/>
              <w:right w:val="single" w:sz="8" w:space="0" w:color="000000"/>
            </w:tcBorders>
            <w:vAlign w:val="center"/>
          </w:tcPr>
          <w:p w:rsidR="00FC6916"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金融业</w:t>
            </w:r>
          </w:p>
        </w:tc>
        <w:tc>
          <w:tcPr>
            <w:tcW w:w="1932"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FC6916"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K</w:t>
            </w:r>
          </w:p>
        </w:tc>
        <w:tc>
          <w:tcPr>
            <w:tcW w:w="3720" w:type="dxa"/>
            <w:tcBorders>
              <w:top w:val="single" w:sz="8" w:space="0" w:color="000000"/>
              <w:left w:val="single" w:sz="8" w:space="0" w:color="000000"/>
              <w:bottom w:val="single" w:sz="8" w:space="0" w:color="000000"/>
              <w:right w:val="single" w:sz="8" w:space="0" w:color="000000"/>
            </w:tcBorders>
            <w:vAlign w:val="center"/>
          </w:tcPr>
          <w:p w:rsidR="00FC6916"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房地产业</w:t>
            </w:r>
          </w:p>
        </w:tc>
        <w:tc>
          <w:tcPr>
            <w:tcW w:w="1932"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FC6916"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L</w:t>
            </w:r>
          </w:p>
        </w:tc>
        <w:tc>
          <w:tcPr>
            <w:tcW w:w="3720" w:type="dxa"/>
            <w:tcBorders>
              <w:top w:val="single" w:sz="8" w:space="0" w:color="000000"/>
              <w:left w:val="single" w:sz="8" w:space="0" w:color="000000"/>
              <w:bottom w:val="single" w:sz="8" w:space="0" w:color="000000"/>
              <w:right w:val="single" w:sz="8" w:space="0" w:color="000000"/>
            </w:tcBorders>
            <w:vAlign w:val="center"/>
          </w:tcPr>
          <w:p w:rsidR="00FC6916"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租赁和商务服务业</w:t>
            </w:r>
          </w:p>
        </w:tc>
        <w:tc>
          <w:tcPr>
            <w:tcW w:w="1932"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FC6916"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M</w:t>
            </w:r>
          </w:p>
        </w:tc>
        <w:tc>
          <w:tcPr>
            <w:tcW w:w="3720" w:type="dxa"/>
            <w:tcBorders>
              <w:top w:val="single" w:sz="8" w:space="0" w:color="000000"/>
              <w:left w:val="single" w:sz="8" w:space="0" w:color="000000"/>
              <w:bottom w:val="single" w:sz="8" w:space="0" w:color="000000"/>
              <w:right w:val="single" w:sz="8" w:space="0" w:color="000000"/>
            </w:tcBorders>
            <w:vAlign w:val="center"/>
          </w:tcPr>
          <w:p w:rsidR="00FC6916"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科学研究和技术服务业</w:t>
            </w:r>
          </w:p>
        </w:tc>
        <w:tc>
          <w:tcPr>
            <w:tcW w:w="1932"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FC6916"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N</w:t>
            </w:r>
          </w:p>
        </w:tc>
        <w:tc>
          <w:tcPr>
            <w:tcW w:w="3720" w:type="dxa"/>
            <w:tcBorders>
              <w:top w:val="single" w:sz="8" w:space="0" w:color="000000"/>
              <w:left w:val="single" w:sz="8" w:space="0" w:color="000000"/>
              <w:bottom w:val="single" w:sz="8" w:space="0" w:color="000000"/>
              <w:right w:val="single" w:sz="8" w:space="0" w:color="000000"/>
            </w:tcBorders>
            <w:vAlign w:val="center"/>
          </w:tcPr>
          <w:p w:rsidR="00FC6916"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水利、环境和公共设施管理业</w:t>
            </w:r>
          </w:p>
        </w:tc>
        <w:tc>
          <w:tcPr>
            <w:tcW w:w="1932"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18,827,779.30</w:t>
            </w:r>
          </w:p>
        </w:tc>
        <w:tc>
          <w:tcPr>
            <w:tcW w:w="1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3.18</w:t>
            </w:r>
          </w:p>
        </w:tc>
      </w:tr>
      <w:tr w:rsidR="005D4811"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O</w:t>
            </w:r>
          </w:p>
        </w:tc>
        <w:tc>
          <w:tcPr>
            <w:tcW w:w="3720" w:type="dxa"/>
            <w:tcBorders>
              <w:top w:val="single" w:sz="8" w:space="0" w:color="000000"/>
              <w:left w:val="single" w:sz="8" w:space="0" w:color="000000"/>
              <w:bottom w:val="single" w:sz="8" w:space="0" w:color="000000"/>
              <w:right w:val="single" w:sz="8" w:space="0" w:color="000000"/>
            </w:tcBorders>
            <w:vAlign w:val="center"/>
          </w:tcPr>
          <w:p w:rsidR="005D4811" w:rsidRDefault="005D4811"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居民服务、修理和其他服务业</w:t>
            </w:r>
          </w:p>
        </w:tc>
        <w:tc>
          <w:tcPr>
            <w:tcW w:w="1932"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5D4811"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P</w:t>
            </w:r>
          </w:p>
        </w:tc>
        <w:tc>
          <w:tcPr>
            <w:tcW w:w="3720" w:type="dxa"/>
            <w:tcBorders>
              <w:top w:val="single" w:sz="8" w:space="0" w:color="000000"/>
              <w:left w:val="single" w:sz="8" w:space="0" w:color="000000"/>
              <w:bottom w:val="single" w:sz="8" w:space="0" w:color="000000"/>
              <w:right w:val="single" w:sz="8" w:space="0" w:color="000000"/>
            </w:tcBorders>
            <w:vAlign w:val="center"/>
          </w:tcPr>
          <w:p w:rsidR="005D4811" w:rsidRDefault="005D4811"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教育</w:t>
            </w:r>
          </w:p>
        </w:tc>
        <w:tc>
          <w:tcPr>
            <w:tcW w:w="1932"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5D4811"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Q</w:t>
            </w:r>
          </w:p>
        </w:tc>
        <w:tc>
          <w:tcPr>
            <w:tcW w:w="3720" w:type="dxa"/>
            <w:tcBorders>
              <w:top w:val="single" w:sz="8" w:space="0" w:color="000000"/>
              <w:left w:val="single" w:sz="8" w:space="0" w:color="000000"/>
              <w:bottom w:val="single" w:sz="8" w:space="0" w:color="000000"/>
              <w:right w:val="single" w:sz="8" w:space="0" w:color="000000"/>
            </w:tcBorders>
            <w:vAlign w:val="center"/>
          </w:tcPr>
          <w:p w:rsidR="005D4811" w:rsidRDefault="005D4811"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卫生和社会工作</w:t>
            </w:r>
          </w:p>
        </w:tc>
        <w:tc>
          <w:tcPr>
            <w:tcW w:w="1932"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5D4811"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R</w:t>
            </w:r>
          </w:p>
        </w:tc>
        <w:tc>
          <w:tcPr>
            <w:tcW w:w="3720" w:type="dxa"/>
            <w:tcBorders>
              <w:top w:val="single" w:sz="8" w:space="0" w:color="000000"/>
              <w:left w:val="single" w:sz="8" w:space="0" w:color="000000"/>
              <w:bottom w:val="single" w:sz="8" w:space="0" w:color="000000"/>
              <w:right w:val="single" w:sz="8" w:space="0" w:color="000000"/>
            </w:tcBorders>
            <w:vAlign w:val="center"/>
          </w:tcPr>
          <w:p w:rsidR="005D4811" w:rsidRDefault="005D4811"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文化、体育和娱乐业</w:t>
            </w:r>
          </w:p>
        </w:tc>
        <w:tc>
          <w:tcPr>
            <w:tcW w:w="1932"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5D4811"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S</w:t>
            </w:r>
          </w:p>
        </w:tc>
        <w:tc>
          <w:tcPr>
            <w:tcW w:w="3720" w:type="dxa"/>
            <w:tcBorders>
              <w:top w:val="single" w:sz="8" w:space="0" w:color="000000"/>
              <w:left w:val="single" w:sz="8" w:space="0" w:color="000000"/>
              <w:bottom w:val="single" w:sz="8" w:space="0" w:color="000000"/>
              <w:right w:val="single" w:sz="8" w:space="0" w:color="000000"/>
            </w:tcBorders>
            <w:vAlign w:val="center"/>
          </w:tcPr>
          <w:p w:rsidR="005D4811" w:rsidRDefault="005D4811"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综合</w:t>
            </w:r>
          </w:p>
        </w:tc>
        <w:tc>
          <w:tcPr>
            <w:tcW w:w="1932"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w:t>
            </w:r>
          </w:p>
        </w:tc>
      </w:tr>
      <w:tr w:rsidR="00FC6916" w:rsidRPr="00B029FA"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p>
        </w:tc>
        <w:tc>
          <w:tcPr>
            <w:tcW w:w="3720" w:type="dxa"/>
            <w:tcBorders>
              <w:top w:val="single" w:sz="8" w:space="0" w:color="000000"/>
              <w:left w:val="single" w:sz="8" w:space="0" w:color="000000"/>
              <w:bottom w:val="single" w:sz="8" w:space="0" w:color="000000"/>
              <w:right w:val="single" w:sz="8" w:space="0" w:color="000000"/>
            </w:tcBorders>
            <w:vAlign w:val="center"/>
          </w:tcPr>
          <w:p w:rsidR="00FC6916" w:rsidRDefault="00FC6916" w:rsidP="005D4811">
            <w:pPr>
              <w:autoSpaceDE w:val="0"/>
              <w:autoSpaceDN w:val="0"/>
              <w:adjustRightInd w:val="0"/>
              <w:spacing w:before="100" w:beforeAutospacing="1" w:after="100" w:afterAutospacing="1" w:line="360" w:lineRule="auto"/>
              <w:ind w:left="17"/>
              <w:jc w:val="left"/>
              <w:rPr>
                <w:color w:val="000000"/>
                <w:kern w:val="0"/>
                <w:sz w:val="24"/>
              </w:rPr>
            </w:pPr>
            <w:r>
              <w:rPr>
                <w:rFonts w:hint="eastAsia"/>
                <w:color w:val="000000"/>
                <w:kern w:val="0"/>
                <w:sz w:val="24"/>
              </w:rPr>
              <w:t>合计</w:t>
            </w:r>
          </w:p>
        </w:tc>
        <w:tc>
          <w:tcPr>
            <w:tcW w:w="1932"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505,733,538.80</w:t>
            </w:r>
          </w:p>
        </w:tc>
        <w:tc>
          <w:tcPr>
            <w:tcW w:w="195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85.30</w:t>
            </w:r>
          </w:p>
        </w:tc>
      </w:tr>
    </w:tbl>
    <w:p w:rsidR="00FD0EE5" w:rsidRDefault="002D2575" w:rsidP="00FD0EE5">
      <w:pPr>
        <w:autoSpaceDE w:val="0"/>
        <w:autoSpaceDN w:val="0"/>
        <w:adjustRightInd w:val="0"/>
        <w:spacing w:before="100" w:beforeAutospacing="1" w:after="100" w:afterAutospacing="1" w:line="360" w:lineRule="auto"/>
        <w:ind w:left="17" w:firstLine="480"/>
        <w:jc w:val="left"/>
        <w:rPr>
          <w:color w:val="000000"/>
          <w:kern w:val="0"/>
          <w:sz w:val="24"/>
        </w:rPr>
      </w:pPr>
      <w:r w:rsidRPr="003C132D">
        <w:rPr>
          <w:color w:val="000000"/>
          <w:kern w:val="0"/>
          <w:sz w:val="24"/>
        </w:rPr>
        <w:t>3</w:t>
      </w:r>
      <w:r w:rsidRPr="003C132D">
        <w:rPr>
          <w:color w:val="000000"/>
          <w:kern w:val="0"/>
          <w:sz w:val="24"/>
        </w:rPr>
        <w:t>、报告期末按公允价值占基金资产净值比例大小排序的前十名股票投资明细</w:t>
      </w:r>
    </w:p>
    <w:tbl>
      <w:tblPr>
        <w:tblW w:w="9029" w:type="dxa"/>
        <w:tblInd w:w="108" w:type="dxa"/>
        <w:tblLayout w:type="fixed"/>
        <w:tblLook w:val="0000"/>
      </w:tblPr>
      <w:tblGrid>
        <w:gridCol w:w="891"/>
        <w:gridCol w:w="1461"/>
        <w:gridCol w:w="1228"/>
        <w:gridCol w:w="1791"/>
        <w:gridCol w:w="1717"/>
        <w:gridCol w:w="1941"/>
      </w:tblGrid>
      <w:tr w:rsidR="005D4811"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B029FA">
              <w:rPr>
                <w:color w:val="000000"/>
                <w:kern w:val="0"/>
                <w:sz w:val="24"/>
              </w:rPr>
              <w:t>序号</w:t>
            </w:r>
          </w:p>
        </w:tc>
        <w:tc>
          <w:tcPr>
            <w:tcW w:w="1461"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B029FA">
              <w:rPr>
                <w:color w:val="000000"/>
                <w:kern w:val="0"/>
                <w:sz w:val="24"/>
              </w:rPr>
              <w:t>股票代码</w:t>
            </w:r>
          </w:p>
        </w:tc>
        <w:tc>
          <w:tcPr>
            <w:tcW w:w="1228"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B029FA">
              <w:rPr>
                <w:color w:val="000000"/>
                <w:kern w:val="0"/>
                <w:sz w:val="24"/>
              </w:rPr>
              <w:t>股票名称</w:t>
            </w:r>
          </w:p>
        </w:tc>
        <w:tc>
          <w:tcPr>
            <w:tcW w:w="1791"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B029FA">
              <w:rPr>
                <w:color w:val="000000"/>
                <w:kern w:val="0"/>
                <w:sz w:val="24"/>
              </w:rPr>
              <w:t>数量（股）</w:t>
            </w:r>
          </w:p>
        </w:tc>
        <w:tc>
          <w:tcPr>
            <w:tcW w:w="1717"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B029FA">
              <w:rPr>
                <w:color w:val="000000"/>
                <w:kern w:val="0"/>
                <w:sz w:val="24"/>
              </w:rPr>
              <w:t>公允价值</w:t>
            </w:r>
            <w:r w:rsidRPr="00B029FA">
              <w:rPr>
                <w:color w:val="000000"/>
                <w:kern w:val="0"/>
                <w:sz w:val="24"/>
              </w:rPr>
              <w:t>(</w:t>
            </w:r>
            <w:r w:rsidRPr="00B029FA">
              <w:rPr>
                <w:color w:val="000000"/>
                <w:kern w:val="0"/>
                <w:sz w:val="24"/>
              </w:rPr>
              <w:t>元</w:t>
            </w:r>
            <w:r w:rsidRPr="00B029FA">
              <w:rPr>
                <w:color w:val="000000"/>
                <w:kern w:val="0"/>
                <w:sz w:val="24"/>
              </w:rPr>
              <w:t>)</w:t>
            </w:r>
          </w:p>
        </w:tc>
        <w:tc>
          <w:tcPr>
            <w:tcW w:w="1941" w:type="dxa"/>
            <w:tcBorders>
              <w:top w:val="single" w:sz="8" w:space="0" w:color="000000"/>
              <w:left w:val="single" w:sz="8" w:space="0" w:color="000000"/>
              <w:bottom w:val="single" w:sz="8" w:space="0" w:color="000000"/>
              <w:right w:val="single" w:sz="8" w:space="0" w:color="000000"/>
            </w:tcBorders>
            <w:vAlign w:val="center"/>
          </w:tcPr>
          <w:p w:rsidR="00FD0EE5" w:rsidRDefault="005D4811" w:rsidP="00FD0EE5">
            <w:pPr>
              <w:autoSpaceDE w:val="0"/>
              <w:autoSpaceDN w:val="0"/>
              <w:adjustRightInd w:val="0"/>
              <w:spacing w:before="100" w:beforeAutospacing="1" w:after="100" w:afterAutospacing="1" w:line="360" w:lineRule="auto"/>
              <w:ind w:left="17"/>
              <w:jc w:val="center"/>
              <w:rPr>
                <w:color w:val="000000"/>
                <w:kern w:val="0"/>
                <w:sz w:val="24"/>
              </w:rPr>
            </w:pPr>
            <w:r w:rsidRPr="00B029FA">
              <w:rPr>
                <w:color w:val="000000"/>
                <w:kern w:val="0"/>
                <w:sz w:val="24"/>
              </w:rPr>
              <w:t>占基金资产净值比例（％）</w:t>
            </w:r>
          </w:p>
        </w:tc>
      </w:tr>
      <w:tr w:rsidR="00FC6916"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1</w:t>
            </w:r>
          </w:p>
        </w:tc>
        <w:tc>
          <w:tcPr>
            <w:tcW w:w="146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600389</w:t>
            </w:r>
          </w:p>
        </w:tc>
        <w:tc>
          <w:tcPr>
            <w:tcW w:w="122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rFonts w:hint="eastAsia"/>
                <w:color w:val="000000"/>
                <w:kern w:val="0"/>
                <w:sz w:val="24"/>
              </w:rPr>
              <w:t>江山股份</w:t>
            </w:r>
          </w:p>
        </w:tc>
        <w:tc>
          <w:tcPr>
            <w:tcW w:w="17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1,204,688</w:t>
            </w:r>
          </w:p>
        </w:tc>
        <w:tc>
          <w:tcPr>
            <w:tcW w:w="1717"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47,862,254.24</w:t>
            </w:r>
          </w:p>
        </w:tc>
        <w:tc>
          <w:tcPr>
            <w:tcW w:w="194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8.07</w:t>
            </w:r>
          </w:p>
        </w:tc>
      </w:tr>
      <w:tr w:rsidR="00FC6916"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lastRenderedPageBreak/>
              <w:t>2</w:t>
            </w:r>
          </w:p>
        </w:tc>
        <w:tc>
          <w:tcPr>
            <w:tcW w:w="146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600967</w:t>
            </w:r>
          </w:p>
        </w:tc>
        <w:tc>
          <w:tcPr>
            <w:tcW w:w="122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rFonts w:hint="eastAsia"/>
                <w:color w:val="000000"/>
                <w:kern w:val="0"/>
                <w:sz w:val="24"/>
              </w:rPr>
              <w:t>北方创业</w:t>
            </w:r>
          </w:p>
        </w:tc>
        <w:tc>
          <w:tcPr>
            <w:tcW w:w="17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3,165,055</w:t>
            </w:r>
          </w:p>
        </w:tc>
        <w:tc>
          <w:tcPr>
            <w:tcW w:w="1717"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46,969,416.20</w:t>
            </w:r>
          </w:p>
        </w:tc>
        <w:tc>
          <w:tcPr>
            <w:tcW w:w="194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7.92</w:t>
            </w:r>
          </w:p>
        </w:tc>
      </w:tr>
      <w:tr w:rsidR="00FC6916"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3</w:t>
            </w:r>
          </w:p>
        </w:tc>
        <w:tc>
          <w:tcPr>
            <w:tcW w:w="146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601311</w:t>
            </w:r>
          </w:p>
        </w:tc>
        <w:tc>
          <w:tcPr>
            <w:tcW w:w="122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rFonts w:hint="eastAsia"/>
                <w:color w:val="000000"/>
                <w:kern w:val="0"/>
                <w:sz w:val="24"/>
              </w:rPr>
              <w:t>骆驼股份</w:t>
            </w:r>
          </w:p>
        </w:tc>
        <w:tc>
          <w:tcPr>
            <w:tcW w:w="17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4,115,913</w:t>
            </w:r>
          </w:p>
        </w:tc>
        <w:tc>
          <w:tcPr>
            <w:tcW w:w="1717"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44,781,133.44</w:t>
            </w:r>
          </w:p>
        </w:tc>
        <w:tc>
          <w:tcPr>
            <w:tcW w:w="194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7.55</w:t>
            </w:r>
          </w:p>
        </w:tc>
      </w:tr>
      <w:tr w:rsidR="00FC6916"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4</w:t>
            </w:r>
          </w:p>
        </w:tc>
        <w:tc>
          <w:tcPr>
            <w:tcW w:w="146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300113</w:t>
            </w:r>
          </w:p>
        </w:tc>
        <w:tc>
          <w:tcPr>
            <w:tcW w:w="122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rFonts w:hint="eastAsia"/>
                <w:color w:val="000000"/>
                <w:kern w:val="0"/>
                <w:sz w:val="24"/>
              </w:rPr>
              <w:t>顺网科技</w:t>
            </w:r>
          </w:p>
        </w:tc>
        <w:tc>
          <w:tcPr>
            <w:tcW w:w="17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456,968</w:t>
            </w:r>
          </w:p>
        </w:tc>
        <w:tc>
          <w:tcPr>
            <w:tcW w:w="1717"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32,239,092.40</w:t>
            </w:r>
          </w:p>
        </w:tc>
        <w:tc>
          <w:tcPr>
            <w:tcW w:w="194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5.44</w:t>
            </w:r>
          </w:p>
        </w:tc>
      </w:tr>
      <w:tr w:rsidR="00FC6916"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5</w:t>
            </w:r>
          </w:p>
        </w:tc>
        <w:tc>
          <w:tcPr>
            <w:tcW w:w="146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002223</w:t>
            </w:r>
          </w:p>
        </w:tc>
        <w:tc>
          <w:tcPr>
            <w:tcW w:w="122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rFonts w:hint="eastAsia"/>
                <w:color w:val="000000"/>
                <w:kern w:val="0"/>
                <w:sz w:val="24"/>
              </w:rPr>
              <w:t>鱼跃医疗</w:t>
            </w:r>
          </w:p>
        </w:tc>
        <w:tc>
          <w:tcPr>
            <w:tcW w:w="17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1,206,236</w:t>
            </w:r>
          </w:p>
        </w:tc>
        <w:tc>
          <w:tcPr>
            <w:tcW w:w="1717"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30,831,392.16</w:t>
            </w:r>
          </w:p>
        </w:tc>
        <w:tc>
          <w:tcPr>
            <w:tcW w:w="194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5.20</w:t>
            </w:r>
          </w:p>
        </w:tc>
      </w:tr>
      <w:tr w:rsidR="00FC6916"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6</w:t>
            </w:r>
          </w:p>
        </w:tc>
        <w:tc>
          <w:tcPr>
            <w:tcW w:w="146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002415</w:t>
            </w:r>
          </w:p>
        </w:tc>
        <w:tc>
          <w:tcPr>
            <w:tcW w:w="122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rFonts w:hint="eastAsia"/>
                <w:color w:val="000000"/>
                <w:kern w:val="0"/>
                <w:sz w:val="24"/>
              </w:rPr>
              <w:t>海康威视</w:t>
            </w:r>
          </w:p>
        </w:tc>
        <w:tc>
          <w:tcPr>
            <w:tcW w:w="17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1,160,341</w:t>
            </w:r>
          </w:p>
        </w:tc>
        <w:tc>
          <w:tcPr>
            <w:tcW w:w="1717"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30,633,002.40</w:t>
            </w:r>
          </w:p>
        </w:tc>
        <w:tc>
          <w:tcPr>
            <w:tcW w:w="194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5.17</w:t>
            </w:r>
          </w:p>
        </w:tc>
      </w:tr>
      <w:tr w:rsidR="00FC6916"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7</w:t>
            </w:r>
          </w:p>
        </w:tc>
        <w:tc>
          <w:tcPr>
            <w:tcW w:w="146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600893</w:t>
            </w:r>
          </w:p>
        </w:tc>
        <w:tc>
          <w:tcPr>
            <w:tcW w:w="122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rFonts w:hint="eastAsia"/>
                <w:color w:val="000000"/>
                <w:kern w:val="0"/>
                <w:sz w:val="24"/>
              </w:rPr>
              <w:t>航空动力</w:t>
            </w:r>
          </w:p>
        </w:tc>
        <w:tc>
          <w:tcPr>
            <w:tcW w:w="17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1,564,073</w:t>
            </w:r>
          </w:p>
        </w:tc>
        <w:tc>
          <w:tcPr>
            <w:tcW w:w="1717"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25,556,952.82</w:t>
            </w:r>
          </w:p>
        </w:tc>
        <w:tc>
          <w:tcPr>
            <w:tcW w:w="194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4.31</w:t>
            </w:r>
          </w:p>
        </w:tc>
      </w:tr>
      <w:tr w:rsidR="00FC6916"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8</w:t>
            </w:r>
          </w:p>
        </w:tc>
        <w:tc>
          <w:tcPr>
            <w:tcW w:w="146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600596</w:t>
            </w:r>
          </w:p>
        </w:tc>
        <w:tc>
          <w:tcPr>
            <w:tcW w:w="122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rFonts w:hint="eastAsia"/>
                <w:color w:val="000000"/>
                <w:kern w:val="0"/>
                <w:sz w:val="24"/>
              </w:rPr>
              <w:t>新安股份</w:t>
            </w:r>
          </w:p>
        </w:tc>
        <w:tc>
          <w:tcPr>
            <w:tcW w:w="17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1,900,676</w:t>
            </w:r>
          </w:p>
        </w:tc>
        <w:tc>
          <w:tcPr>
            <w:tcW w:w="1717"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25,374,024.60</w:t>
            </w:r>
          </w:p>
        </w:tc>
        <w:tc>
          <w:tcPr>
            <w:tcW w:w="194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4.28</w:t>
            </w:r>
          </w:p>
        </w:tc>
      </w:tr>
      <w:tr w:rsidR="00FC6916"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9</w:t>
            </w:r>
          </w:p>
        </w:tc>
        <w:tc>
          <w:tcPr>
            <w:tcW w:w="146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600570</w:t>
            </w:r>
          </w:p>
        </w:tc>
        <w:tc>
          <w:tcPr>
            <w:tcW w:w="122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rFonts w:hint="eastAsia"/>
                <w:color w:val="000000"/>
                <w:kern w:val="0"/>
                <w:sz w:val="24"/>
              </w:rPr>
              <w:t>恒生电子</w:t>
            </w:r>
          </w:p>
        </w:tc>
        <w:tc>
          <w:tcPr>
            <w:tcW w:w="17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1,101,993</w:t>
            </w:r>
          </w:p>
        </w:tc>
        <w:tc>
          <w:tcPr>
            <w:tcW w:w="1717"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23,758,969.08</w:t>
            </w:r>
          </w:p>
        </w:tc>
        <w:tc>
          <w:tcPr>
            <w:tcW w:w="194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4.01</w:t>
            </w:r>
          </w:p>
        </w:tc>
      </w:tr>
      <w:tr w:rsidR="00FC6916" w:rsidRPr="00B029FA"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sidRPr="005D4811">
              <w:rPr>
                <w:color w:val="000000"/>
                <w:kern w:val="0"/>
                <w:sz w:val="24"/>
              </w:rPr>
              <w:t>10</w:t>
            </w:r>
          </w:p>
        </w:tc>
        <w:tc>
          <w:tcPr>
            <w:tcW w:w="146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600406</w:t>
            </w:r>
          </w:p>
        </w:tc>
        <w:tc>
          <w:tcPr>
            <w:tcW w:w="1228"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rFonts w:hint="eastAsia"/>
                <w:color w:val="000000"/>
                <w:kern w:val="0"/>
                <w:sz w:val="24"/>
              </w:rPr>
              <w:t>国电南瑞</w:t>
            </w:r>
          </w:p>
        </w:tc>
        <w:tc>
          <w:tcPr>
            <w:tcW w:w="179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1,520,382</w:t>
            </w:r>
          </w:p>
        </w:tc>
        <w:tc>
          <w:tcPr>
            <w:tcW w:w="1717"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21,969,519.90</w:t>
            </w:r>
          </w:p>
        </w:tc>
        <w:tc>
          <w:tcPr>
            <w:tcW w:w="1941" w:type="dxa"/>
            <w:tcBorders>
              <w:top w:val="single" w:sz="8" w:space="0" w:color="000000"/>
              <w:left w:val="single" w:sz="8" w:space="0" w:color="000000"/>
              <w:bottom w:val="single" w:sz="8" w:space="0" w:color="000000"/>
              <w:right w:val="single" w:sz="8" w:space="0" w:color="000000"/>
            </w:tcBorders>
            <w:vAlign w:val="center"/>
          </w:tcPr>
          <w:p w:rsidR="00FC6916" w:rsidRDefault="00FC6916" w:rsidP="00FD0EE5">
            <w:pPr>
              <w:autoSpaceDE w:val="0"/>
              <w:autoSpaceDN w:val="0"/>
              <w:adjustRightInd w:val="0"/>
              <w:spacing w:before="100" w:beforeAutospacing="1" w:after="100" w:afterAutospacing="1" w:line="360" w:lineRule="auto"/>
              <w:ind w:left="17"/>
              <w:jc w:val="center"/>
              <w:rPr>
                <w:color w:val="000000"/>
                <w:kern w:val="0"/>
                <w:sz w:val="24"/>
              </w:rPr>
            </w:pPr>
            <w:r>
              <w:rPr>
                <w:color w:val="000000"/>
                <w:kern w:val="0"/>
                <w:sz w:val="24"/>
              </w:rPr>
              <w:t>3.71</w:t>
            </w:r>
          </w:p>
        </w:tc>
      </w:tr>
    </w:tbl>
    <w:p w:rsidR="002D2575" w:rsidRPr="003C132D" w:rsidRDefault="002D2575">
      <w:pPr>
        <w:autoSpaceDE w:val="0"/>
        <w:autoSpaceDN w:val="0"/>
        <w:adjustRightInd w:val="0"/>
        <w:spacing w:before="29" w:line="360" w:lineRule="auto"/>
        <w:ind w:leftChars="7" w:left="15" w:firstLineChars="200" w:firstLine="480"/>
        <w:jc w:val="left"/>
        <w:rPr>
          <w:color w:val="000000"/>
          <w:kern w:val="0"/>
          <w:sz w:val="24"/>
        </w:rPr>
      </w:pPr>
      <w:r w:rsidRPr="003C132D">
        <w:rPr>
          <w:color w:val="000000"/>
          <w:kern w:val="0"/>
          <w:sz w:val="24"/>
        </w:rPr>
        <w:t>4</w:t>
      </w:r>
      <w:r w:rsidRPr="003C132D">
        <w:rPr>
          <w:color w:val="000000"/>
          <w:kern w:val="0"/>
          <w:sz w:val="24"/>
        </w:rPr>
        <w:t>、报告期末按债券品种分类的债券投资组合</w:t>
      </w:r>
    </w:p>
    <w:p w:rsidR="002D2575" w:rsidRPr="003C132D" w:rsidRDefault="002D2575">
      <w:pPr>
        <w:autoSpaceDE w:val="0"/>
        <w:autoSpaceDN w:val="0"/>
        <w:adjustRightInd w:val="0"/>
        <w:spacing w:before="29" w:line="360" w:lineRule="auto"/>
        <w:ind w:leftChars="7" w:left="15" w:firstLineChars="200" w:firstLine="480"/>
        <w:jc w:val="left"/>
        <w:rPr>
          <w:color w:val="000000"/>
          <w:kern w:val="0"/>
          <w:sz w:val="24"/>
        </w:rPr>
      </w:pPr>
      <w:r w:rsidRPr="003C132D">
        <w:rPr>
          <w:color w:val="000000"/>
          <w:kern w:val="0"/>
          <w:sz w:val="24"/>
        </w:rPr>
        <w:t>本基金本报告期末未持有债券。</w:t>
      </w:r>
    </w:p>
    <w:p w:rsidR="002D2575" w:rsidRPr="003C132D" w:rsidRDefault="002D2575">
      <w:pPr>
        <w:autoSpaceDE w:val="0"/>
        <w:autoSpaceDN w:val="0"/>
        <w:adjustRightInd w:val="0"/>
        <w:spacing w:before="29" w:line="360" w:lineRule="auto"/>
        <w:ind w:leftChars="7" w:left="15" w:firstLineChars="200" w:firstLine="480"/>
        <w:jc w:val="left"/>
        <w:rPr>
          <w:color w:val="000000"/>
          <w:kern w:val="0"/>
          <w:sz w:val="24"/>
        </w:rPr>
      </w:pPr>
      <w:r w:rsidRPr="003C132D">
        <w:rPr>
          <w:color w:val="000000"/>
          <w:kern w:val="0"/>
          <w:sz w:val="24"/>
        </w:rPr>
        <w:t>5</w:t>
      </w:r>
      <w:r w:rsidRPr="003C132D">
        <w:rPr>
          <w:color w:val="000000"/>
          <w:kern w:val="0"/>
          <w:sz w:val="24"/>
        </w:rPr>
        <w:t>、报告期末按公允价值占基金资产净值比例大小排名的前五名债券投资明细</w:t>
      </w:r>
    </w:p>
    <w:p w:rsidR="002D2575" w:rsidRPr="003C132D" w:rsidRDefault="002D2575">
      <w:pPr>
        <w:autoSpaceDE w:val="0"/>
        <w:autoSpaceDN w:val="0"/>
        <w:adjustRightInd w:val="0"/>
        <w:spacing w:before="29" w:line="360" w:lineRule="auto"/>
        <w:ind w:leftChars="7" w:left="15" w:firstLineChars="200" w:firstLine="480"/>
        <w:jc w:val="left"/>
        <w:rPr>
          <w:color w:val="000000"/>
          <w:kern w:val="0"/>
          <w:sz w:val="24"/>
        </w:rPr>
      </w:pPr>
      <w:r w:rsidRPr="003C132D">
        <w:rPr>
          <w:color w:val="000000"/>
          <w:kern w:val="0"/>
          <w:sz w:val="24"/>
        </w:rPr>
        <w:t>本基金本报告期末未持有债券。</w:t>
      </w:r>
    </w:p>
    <w:p w:rsidR="002D2575" w:rsidRPr="003C132D" w:rsidRDefault="002D2575">
      <w:pPr>
        <w:autoSpaceDE w:val="0"/>
        <w:autoSpaceDN w:val="0"/>
        <w:adjustRightInd w:val="0"/>
        <w:spacing w:before="29" w:line="360" w:lineRule="auto"/>
        <w:ind w:leftChars="7" w:left="15" w:firstLineChars="200" w:firstLine="480"/>
        <w:jc w:val="left"/>
        <w:rPr>
          <w:color w:val="000000"/>
          <w:kern w:val="0"/>
          <w:sz w:val="24"/>
        </w:rPr>
      </w:pPr>
      <w:r w:rsidRPr="003C132D">
        <w:rPr>
          <w:color w:val="000000"/>
          <w:kern w:val="0"/>
          <w:sz w:val="24"/>
        </w:rPr>
        <w:t>6</w:t>
      </w:r>
      <w:r w:rsidRPr="003C132D">
        <w:rPr>
          <w:color w:val="000000"/>
          <w:kern w:val="0"/>
          <w:sz w:val="24"/>
        </w:rPr>
        <w:t>、报告期末按公允价值占基金资产净值比例大小排名的前十名资产支持证券投资明细</w:t>
      </w:r>
    </w:p>
    <w:p w:rsidR="002D2575" w:rsidRPr="003C132D" w:rsidRDefault="002D2575">
      <w:pPr>
        <w:autoSpaceDE w:val="0"/>
        <w:autoSpaceDN w:val="0"/>
        <w:adjustRightInd w:val="0"/>
        <w:spacing w:before="29" w:line="360" w:lineRule="auto"/>
        <w:ind w:leftChars="7" w:left="15" w:firstLineChars="200" w:firstLine="480"/>
        <w:jc w:val="left"/>
        <w:rPr>
          <w:color w:val="000000"/>
          <w:kern w:val="0"/>
          <w:sz w:val="24"/>
        </w:rPr>
      </w:pPr>
      <w:r w:rsidRPr="003C132D">
        <w:rPr>
          <w:color w:val="000000"/>
          <w:kern w:val="0"/>
          <w:sz w:val="24"/>
        </w:rPr>
        <w:t>本基金本报告期末未持有资产支持证券。</w:t>
      </w:r>
    </w:p>
    <w:p w:rsidR="002D2575" w:rsidRPr="003C132D" w:rsidRDefault="002D2575">
      <w:pPr>
        <w:autoSpaceDE w:val="0"/>
        <w:autoSpaceDN w:val="0"/>
        <w:adjustRightInd w:val="0"/>
        <w:spacing w:before="29" w:line="360" w:lineRule="auto"/>
        <w:ind w:leftChars="7" w:left="15" w:firstLineChars="200" w:firstLine="480"/>
        <w:jc w:val="left"/>
        <w:rPr>
          <w:color w:val="000000"/>
          <w:kern w:val="0"/>
          <w:sz w:val="24"/>
        </w:rPr>
      </w:pPr>
      <w:r w:rsidRPr="003C132D">
        <w:rPr>
          <w:color w:val="000000"/>
          <w:kern w:val="0"/>
          <w:sz w:val="24"/>
        </w:rPr>
        <w:t>7</w:t>
      </w:r>
      <w:r w:rsidRPr="003C132D">
        <w:rPr>
          <w:color w:val="000000"/>
          <w:kern w:val="0"/>
          <w:sz w:val="24"/>
        </w:rPr>
        <w:t>、报告期末按公允价值占基金资产净值比例大小排名的前五名权证投资明细</w:t>
      </w:r>
    </w:p>
    <w:p w:rsidR="002D2575" w:rsidRPr="003C132D" w:rsidRDefault="002D2575">
      <w:pPr>
        <w:autoSpaceDE w:val="0"/>
        <w:autoSpaceDN w:val="0"/>
        <w:adjustRightInd w:val="0"/>
        <w:spacing w:before="29" w:line="360" w:lineRule="auto"/>
        <w:ind w:leftChars="7" w:left="15" w:firstLineChars="200" w:firstLine="480"/>
        <w:jc w:val="left"/>
        <w:rPr>
          <w:color w:val="000000"/>
          <w:kern w:val="0"/>
          <w:sz w:val="24"/>
        </w:rPr>
      </w:pPr>
      <w:r w:rsidRPr="003C132D">
        <w:rPr>
          <w:color w:val="000000"/>
          <w:kern w:val="0"/>
          <w:sz w:val="24"/>
        </w:rPr>
        <w:t>本基金本报告期末未持有权证。</w:t>
      </w:r>
    </w:p>
    <w:p w:rsidR="00FD0EE5" w:rsidRPr="00FD0EE5" w:rsidRDefault="00FD0EE5" w:rsidP="00FD0EE5">
      <w:pPr>
        <w:autoSpaceDE w:val="0"/>
        <w:autoSpaceDN w:val="0"/>
        <w:adjustRightInd w:val="0"/>
        <w:spacing w:before="29" w:line="360" w:lineRule="auto"/>
        <w:ind w:leftChars="7" w:left="15" w:firstLineChars="200" w:firstLine="480"/>
        <w:jc w:val="left"/>
        <w:rPr>
          <w:color w:val="000000"/>
          <w:kern w:val="0"/>
          <w:sz w:val="24"/>
        </w:rPr>
      </w:pPr>
      <w:r w:rsidRPr="00FD0EE5">
        <w:rPr>
          <w:color w:val="000000"/>
          <w:kern w:val="0"/>
          <w:sz w:val="24"/>
        </w:rPr>
        <w:t>8</w:t>
      </w:r>
      <w:r w:rsidRPr="00FD0EE5">
        <w:rPr>
          <w:rFonts w:hint="eastAsia"/>
          <w:color w:val="000000"/>
          <w:kern w:val="0"/>
          <w:sz w:val="24"/>
        </w:rPr>
        <w:t>、报告期末本基金投资的股指期货交易情况说明</w:t>
      </w:r>
    </w:p>
    <w:p w:rsidR="00747740" w:rsidRDefault="005D4811">
      <w:pPr>
        <w:autoSpaceDE w:val="0"/>
        <w:autoSpaceDN w:val="0"/>
        <w:adjustRightIn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本基金本报告期末未持有股指期货。</w:t>
      </w:r>
    </w:p>
    <w:p w:rsidR="007349E3" w:rsidRPr="007349E3" w:rsidRDefault="007349E3" w:rsidP="007349E3">
      <w:pPr>
        <w:autoSpaceDE w:val="0"/>
        <w:autoSpaceDN w:val="0"/>
        <w:adjustRightInd w:val="0"/>
        <w:spacing w:before="29" w:line="360" w:lineRule="auto"/>
        <w:ind w:leftChars="7" w:left="15" w:firstLineChars="200" w:firstLine="480"/>
        <w:jc w:val="left"/>
        <w:rPr>
          <w:color w:val="000000"/>
          <w:kern w:val="0"/>
          <w:sz w:val="24"/>
        </w:rPr>
      </w:pPr>
      <w:r w:rsidRPr="007349E3">
        <w:rPr>
          <w:rFonts w:hint="eastAsia"/>
          <w:color w:val="000000"/>
          <w:kern w:val="0"/>
          <w:sz w:val="24"/>
        </w:rPr>
        <w:t>9</w:t>
      </w:r>
      <w:r>
        <w:rPr>
          <w:rFonts w:hint="eastAsia"/>
          <w:color w:val="000000"/>
          <w:kern w:val="0"/>
          <w:sz w:val="24"/>
        </w:rPr>
        <w:t>、</w:t>
      </w:r>
      <w:r w:rsidRPr="007349E3">
        <w:rPr>
          <w:rFonts w:hint="eastAsia"/>
          <w:color w:val="000000"/>
          <w:kern w:val="0"/>
          <w:sz w:val="24"/>
        </w:rPr>
        <w:t>报告期末本基金投资的国债期货交易情况说明</w:t>
      </w:r>
    </w:p>
    <w:p w:rsidR="007349E3" w:rsidRDefault="007349E3" w:rsidP="007349E3">
      <w:pPr>
        <w:autoSpaceDE w:val="0"/>
        <w:autoSpaceDN w:val="0"/>
        <w:adjustRightInd w:val="0"/>
        <w:spacing w:before="29" w:line="360" w:lineRule="auto"/>
        <w:ind w:leftChars="7" w:left="15" w:firstLineChars="200" w:firstLine="480"/>
        <w:jc w:val="left"/>
        <w:rPr>
          <w:color w:val="000000"/>
          <w:kern w:val="0"/>
          <w:sz w:val="24"/>
        </w:rPr>
      </w:pPr>
      <w:r w:rsidRPr="007349E3">
        <w:rPr>
          <w:rFonts w:hint="eastAsia"/>
          <w:color w:val="000000"/>
          <w:kern w:val="0"/>
          <w:sz w:val="24"/>
        </w:rPr>
        <w:t>本基金本报告期末未持有国债期货。</w:t>
      </w:r>
    </w:p>
    <w:p w:rsidR="00FD0EE5" w:rsidRPr="00FD0EE5" w:rsidRDefault="007349E3" w:rsidP="007349E3">
      <w:pPr>
        <w:autoSpaceDE w:val="0"/>
        <w:autoSpaceDN w:val="0"/>
        <w:adjustRightInd w:val="0"/>
        <w:spacing w:before="29" w:line="360" w:lineRule="auto"/>
        <w:ind w:leftChars="7" w:left="15" w:firstLineChars="200" w:firstLine="480"/>
        <w:jc w:val="left"/>
        <w:rPr>
          <w:color w:val="000000"/>
          <w:kern w:val="0"/>
          <w:sz w:val="24"/>
        </w:rPr>
      </w:pPr>
      <w:r>
        <w:rPr>
          <w:rFonts w:hint="eastAsia"/>
          <w:color w:val="000000"/>
          <w:kern w:val="0"/>
          <w:sz w:val="24"/>
        </w:rPr>
        <w:t>10</w:t>
      </w:r>
      <w:r w:rsidR="002D2575" w:rsidRPr="003C132D">
        <w:rPr>
          <w:color w:val="000000"/>
          <w:kern w:val="0"/>
          <w:sz w:val="24"/>
        </w:rPr>
        <w:t>、投资组合报告附注</w:t>
      </w:r>
    </w:p>
    <w:p w:rsidR="002D2575" w:rsidRPr="003C132D" w:rsidRDefault="002D2575">
      <w:pPr>
        <w:autoSpaceDE w:val="0"/>
        <w:autoSpaceDN w:val="0"/>
        <w:adjustRightInd w:val="0"/>
        <w:spacing w:line="360" w:lineRule="auto"/>
        <w:ind w:left="17" w:firstLineChars="200" w:firstLine="480"/>
        <w:rPr>
          <w:color w:val="000000"/>
          <w:kern w:val="0"/>
          <w:sz w:val="24"/>
        </w:rPr>
      </w:pPr>
      <w:r w:rsidRPr="003C132D">
        <w:rPr>
          <w:color w:val="000000"/>
          <w:kern w:val="0"/>
          <w:sz w:val="24"/>
        </w:rPr>
        <w:t>（</w:t>
      </w:r>
      <w:r w:rsidRPr="003C132D">
        <w:rPr>
          <w:color w:val="000000"/>
          <w:kern w:val="0"/>
          <w:sz w:val="24"/>
        </w:rPr>
        <w:t>1</w:t>
      </w:r>
      <w:r w:rsidRPr="003C132D">
        <w:rPr>
          <w:color w:val="000000"/>
          <w:kern w:val="0"/>
          <w:sz w:val="24"/>
        </w:rPr>
        <w:t>）报告期内本基金投资的前十名证券的发行主体未被监管部门立案调查，在本报告编制日前一年内本基金投资的前十名证券的发行主体未受到公开谴责和处罚。</w:t>
      </w:r>
    </w:p>
    <w:p w:rsidR="002D2575" w:rsidRPr="003C132D" w:rsidRDefault="002D2575">
      <w:pPr>
        <w:autoSpaceDE w:val="0"/>
        <w:autoSpaceDN w:val="0"/>
        <w:adjustRightInd w:val="0"/>
        <w:spacing w:line="360" w:lineRule="auto"/>
        <w:ind w:left="17" w:firstLineChars="200" w:firstLine="480"/>
        <w:rPr>
          <w:color w:val="000000"/>
          <w:kern w:val="0"/>
          <w:sz w:val="24"/>
        </w:rPr>
      </w:pPr>
      <w:r w:rsidRPr="003C132D">
        <w:rPr>
          <w:color w:val="000000"/>
          <w:kern w:val="0"/>
          <w:sz w:val="24"/>
        </w:rPr>
        <w:t>（</w:t>
      </w:r>
      <w:r w:rsidRPr="003C132D">
        <w:rPr>
          <w:color w:val="000000"/>
          <w:kern w:val="0"/>
          <w:sz w:val="24"/>
        </w:rPr>
        <w:t>2</w:t>
      </w:r>
      <w:r w:rsidRPr="003C132D">
        <w:rPr>
          <w:color w:val="000000"/>
          <w:kern w:val="0"/>
          <w:sz w:val="24"/>
        </w:rPr>
        <w:t>）本基金投资的前十名股票中，没有超出基金合同规定的备选股票库之外的股票。</w:t>
      </w:r>
    </w:p>
    <w:p w:rsidR="002D2575" w:rsidRPr="003C132D" w:rsidRDefault="002D2575">
      <w:pPr>
        <w:autoSpaceDE w:val="0"/>
        <w:autoSpaceDN w:val="0"/>
        <w:adjustRightInd w:val="0"/>
        <w:spacing w:line="360" w:lineRule="auto"/>
        <w:ind w:left="17" w:firstLineChars="200" w:firstLine="480"/>
        <w:jc w:val="left"/>
        <w:rPr>
          <w:color w:val="000000"/>
          <w:kern w:val="0"/>
          <w:sz w:val="24"/>
        </w:rPr>
      </w:pPr>
      <w:r w:rsidRPr="003C132D">
        <w:rPr>
          <w:color w:val="000000"/>
          <w:kern w:val="0"/>
          <w:sz w:val="24"/>
        </w:rPr>
        <w:lastRenderedPageBreak/>
        <w:t>（</w:t>
      </w:r>
      <w:r w:rsidRPr="003C132D">
        <w:rPr>
          <w:color w:val="000000"/>
          <w:kern w:val="0"/>
          <w:sz w:val="24"/>
        </w:rPr>
        <w:t>3</w:t>
      </w:r>
      <w:r w:rsidRPr="003C132D">
        <w:rPr>
          <w:color w:val="000000"/>
          <w:kern w:val="0"/>
          <w:sz w:val="24"/>
        </w:rPr>
        <w:t>）其他资产构成</w:t>
      </w:r>
    </w:p>
    <w:tbl>
      <w:tblPr>
        <w:tblW w:w="8568" w:type="dxa"/>
        <w:tblInd w:w="108" w:type="dxa"/>
        <w:tblLayout w:type="fixed"/>
        <w:tblLook w:val="0000"/>
      </w:tblPr>
      <w:tblGrid>
        <w:gridCol w:w="914"/>
        <w:gridCol w:w="3346"/>
        <w:gridCol w:w="4308"/>
      </w:tblGrid>
      <w:tr w:rsidR="002D2575" w:rsidRPr="003C132D" w:rsidTr="005D4811">
        <w:tc>
          <w:tcPr>
            <w:tcW w:w="914" w:type="dxa"/>
            <w:tcBorders>
              <w:top w:val="single" w:sz="8" w:space="0" w:color="000000"/>
              <w:left w:val="single" w:sz="8" w:space="0" w:color="000000"/>
              <w:bottom w:val="single" w:sz="8" w:space="0" w:color="000000"/>
              <w:right w:val="single" w:sz="8" w:space="0" w:color="000000"/>
            </w:tcBorders>
            <w:vAlign w:val="center"/>
          </w:tcPr>
          <w:p w:rsidR="002D2575" w:rsidRPr="003C132D" w:rsidRDefault="002D2575">
            <w:pPr>
              <w:autoSpaceDE w:val="0"/>
              <w:autoSpaceDN w:val="0"/>
              <w:adjustRightInd w:val="0"/>
              <w:spacing w:before="29" w:line="288" w:lineRule="auto"/>
              <w:ind w:left="15"/>
              <w:jc w:val="center"/>
              <w:rPr>
                <w:color w:val="000000"/>
                <w:kern w:val="0"/>
                <w:sz w:val="24"/>
              </w:rPr>
            </w:pPr>
            <w:r w:rsidRPr="003C132D">
              <w:rPr>
                <w:color w:val="000000"/>
                <w:kern w:val="0"/>
                <w:sz w:val="24"/>
              </w:rPr>
              <w:t>序号</w:t>
            </w:r>
          </w:p>
        </w:tc>
        <w:tc>
          <w:tcPr>
            <w:tcW w:w="3346" w:type="dxa"/>
            <w:tcBorders>
              <w:top w:val="single" w:sz="8" w:space="0" w:color="000000"/>
              <w:left w:val="single" w:sz="8" w:space="0" w:color="000000"/>
              <w:bottom w:val="single" w:sz="8" w:space="0" w:color="000000"/>
              <w:right w:val="single" w:sz="8" w:space="0" w:color="000000"/>
            </w:tcBorders>
            <w:vAlign w:val="center"/>
          </w:tcPr>
          <w:p w:rsidR="002D2575" w:rsidRPr="003C132D" w:rsidRDefault="002D2575">
            <w:pPr>
              <w:autoSpaceDE w:val="0"/>
              <w:autoSpaceDN w:val="0"/>
              <w:adjustRightInd w:val="0"/>
              <w:spacing w:before="29" w:line="288" w:lineRule="auto"/>
              <w:ind w:left="15"/>
              <w:jc w:val="center"/>
              <w:rPr>
                <w:color w:val="000000"/>
                <w:kern w:val="0"/>
                <w:sz w:val="24"/>
              </w:rPr>
            </w:pPr>
            <w:r w:rsidRPr="003C132D">
              <w:rPr>
                <w:color w:val="000000"/>
                <w:kern w:val="0"/>
                <w:sz w:val="24"/>
              </w:rPr>
              <w:t>名称</w:t>
            </w:r>
          </w:p>
        </w:tc>
        <w:tc>
          <w:tcPr>
            <w:tcW w:w="4308" w:type="dxa"/>
            <w:tcBorders>
              <w:top w:val="single" w:sz="8" w:space="0" w:color="000000"/>
              <w:left w:val="single" w:sz="8" w:space="0" w:color="000000"/>
              <w:bottom w:val="single" w:sz="8" w:space="0" w:color="000000"/>
              <w:right w:val="single" w:sz="8" w:space="0" w:color="000000"/>
            </w:tcBorders>
            <w:vAlign w:val="center"/>
          </w:tcPr>
          <w:p w:rsidR="002D2575" w:rsidRPr="003C132D" w:rsidRDefault="002D2575">
            <w:pPr>
              <w:autoSpaceDE w:val="0"/>
              <w:autoSpaceDN w:val="0"/>
              <w:adjustRightInd w:val="0"/>
              <w:spacing w:before="29" w:line="288" w:lineRule="auto"/>
              <w:ind w:left="15"/>
              <w:jc w:val="center"/>
              <w:rPr>
                <w:color w:val="000000"/>
                <w:kern w:val="0"/>
                <w:sz w:val="24"/>
              </w:rPr>
            </w:pPr>
            <w:r w:rsidRPr="003C132D">
              <w:rPr>
                <w:color w:val="000000"/>
                <w:kern w:val="0"/>
                <w:sz w:val="24"/>
              </w:rPr>
              <w:t>金额（元）</w:t>
            </w:r>
          </w:p>
        </w:tc>
      </w:tr>
      <w:tr w:rsidR="00FC6916" w:rsidRPr="003C132D" w:rsidTr="005D4811">
        <w:tc>
          <w:tcPr>
            <w:tcW w:w="914"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center"/>
              <w:rPr>
                <w:color w:val="000000"/>
                <w:kern w:val="0"/>
                <w:sz w:val="24"/>
              </w:rPr>
            </w:pPr>
            <w:r w:rsidRPr="003C132D">
              <w:rPr>
                <w:color w:val="000000"/>
                <w:sz w:val="24"/>
              </w:rPr>
              <w:t>1</w:t>
            </w:r>
          </w:p>
        </w:tc>
        <w:tc>
          <w:tcPr>
            <w:tcW w:w="3346"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left"/>
              <w:rPr>
                <w:color w:val="000000"/>
                <w:kern w:val="0"/>
                <w:sz w:val="24"/>
              </w:rPr>
            </w:pPr>
            <w:r w:rsidRPr="003C132D">
              <w:rPr>
                <w:color w:val="000000"/>
                <w:kern w:val="0"/>
                <w:sz w:val="24"/>
              </w:rPr>
              <w:t>存出保证金</w:t>
            </w:r>
          </w:p>
        </w:tc>
        <w:tc>
          <w:tcPr>
            <w:tcW w:w="4308"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right"/>
              <w:rPr>
                <w:color w:val="000000"/>
                <w:kern w:val="0"/>
                <w:sz w:val="24"/>
              </w:rPr>
            </w:pPr>
            <w:r>
              <w:rPr>
                <w:color w:val="000000"/>
                <w:kern w:val="0"/>
                <w:sz w:val="24"/>
              </w:rPr>
              <w:t>84,722.77</w:t>
            </w:r>
          </w:p>
        </w:tc>
      </w:tr>
      <w:tr w:rsidR="00FC6916" w:rsidRPr="003C132D" w:rsidTr="005D4811">
        <w:tc>
          <w:tcPr>
            <w:tcW w:w="914"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center"/>
              <w:rPr>
                <w:color w:val="000000"/>
                <w:sz w:val="24"/>
              </w:rPr>
            </w:pPr>
            <w:r w:rsidRPr="003C132D">
              <w:rPr>
                <w:color w:val="000000"/>
                <w:sz w:val="24"/>
              </w:rPr>
              <w:t>2</w:t>
            </w:r>
          </w:p>
        </w:tc>
        <w:tc>
          <w:tcPr>
            <w:tcW w:w="3346"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left"/>
              <w:rPr>
                <w:color w:val="000000"/>
                <w:kern w:val="0"/>
                <w:sz w:val="24"/>
              </w:rPr>
            </w:pPr>
            <w:r w:rsidRPr="003C132D">
              <w:rPr>
                <w:color w:val="000000"/>
                <w:kern w:val="0"/>
                <w:sz w:val="24"/>
              </w:rPr>
              <w:t>应收证券清算款</w:t>
            </w:r>
          </w:p>
        </w:tc>
        <w:tc>
          <w:tcPr>
            <w:tcW w:w="4308"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right"/>
              <w:rPr>
                <w:color w:val="000000"/>
                <w:kern w:val="0"/>
                <w:sz w:val="24"/>
              </w:rPr>
            </w:pPr>
            <w:r>
              <w:rPr>
                <w:color w:val="000000"/>
                <w:kern w:val="0"/>
                <w:sz w:val="24"/>
              </w:rPr>
              <w:t>-</w:t>
            </w:r>
          </w:p>
        </w:tc>
      </w:tr>
      <w:tr w:rsidR="00FC6916" w:rsidRPr="003C132D" w:rsidTr="005D4811">
        <w:tc>
          <w:tcPr>
            <w:tcW w:w="914"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center"/>
              <w:rPr>
                <w:color w:val="000000"/>
                <w:sz w:val="24"/>
              </w:rPr>
            </w:pPr>
            <w:r w:rsidRPr="003C132D">
              <w:rPr>
                <w:color w:val="000000"/>
                <w:sz w:val="24"/>
              </w:rPr>
              <w:t>3</w:t>
            </w:r>
          </w:p>
        </w:tc>
        <w:tc>
          <w:tcPr>
            <w:tcW w:w="3346"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left"/>
              <w:rPr>
                <w:color w:val="000000"/>
                <w:kern w:val="0"/>
                <w:sz w:val="24"/>
              </w:rPr>
            </w:pPr>
            <w:r w:rsidRPr="003C132D">
              <w:rPr>
                <w:color w:val="000000"/>
                <w:kern w:val="0"/>
                <w:sz w:val="24"/>
              </w:rPr>
              <w:t>应收股利</w:t>
            </w:r>
          </w:p>
        </w:tc>
        <w:tc>
          <w:tcPr>
            <w:tcW w:w="4308"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right"/>
              <w:rPr>
                <w:color w:val="000000"/>
                <w:kern w:val="0"/>
                <w:sz w:val="24"/>
              </w:rPr>
            </w:pPr>
            <w:r>
              <w:rPr>
                <w:color w:val="000000"/>
                <w:kern w:val="0"/>
                <w:sz w:val="24"/>
              </w:rPr>
              <w:t>214,573.08</w:t>
            </w:r>
          </w:p>
        </w:tc>
      </w:tr>
      <w:tr w:rsidR="00FC6916" w:rsidRPr="003C132D" w:rsidTr="005D4811">
        <w:tc>
          <w:tcPr>
            <w:tcW w:w="914"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center"/>
              <w:rPr>
                <w:color w:val="000000"/>
                <w:sz w:val="24"/>
              </w:rPr>
            </w:pPr>
            <w:r w:rsidRPr="003C132D">
              <w:rPr>
                <w:color w:val="000000"/>
                <w:sz w:val="24"/>
              </w:rPr>
              <w:t>4</w:t>
            </w:r>
          </w:p>
        </w:tc>
        <w:tc>
          <w:tcPr>
            <w:tcW w:w="3346"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left"/>
              <w:rPr>
                <w:color w:val="000000"/>
                <w:kern w:val="0"/>
                <w:sz w:val="24"/>
              </w:rPr>
            </w:pPr>
            <w:r w:rsidRPr="003C132D">
              <w:rPr>
                <w:color w:val="000000"/>
                <w:kern w:val="0"/>
                <w:sz w:val="24"/>
              </w:rPr>
              <w:t>应收利息</w:t>
            </w:r>
          </w:p>
        </w:tc>
        <w:tc>
          <w:tcPr>
            <w:tcW w:w="4308"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right"/>
              <w:rPr>
                <w:color w:val="000000"/>
                <w:kern w:val="0"/>
                <w:sz w:val="24"/>
              </w:rPr>
            </w:pPr>
            <w:r>
              <w:rPr>
                <w:color w:val="000000"/>
                <w:kern w:val="0"/>
                <w:sz w:val="24"/>
              </w:rPr>
              <w:t>17,236.76</w:t>
            </w:r>
          </w:p>
        </w:tc>
      </w:tr>
      <w:tr w:rsidR="00FC6916" w:rsidRPr="003C132D" w:rsidTr="005D4811">
        <w:tc>
          <w:tcPr>
            <w:tcW w:w="914"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center"/>
              <w:rPr>
                <w:color w:val="000000"/>
                <w:sz w:val="24"/>
              </w:rPr>
            </w:pPr>
            <w:r w:rsidRPr="003C132D">
              <w:rPr>
                <w:color w:val="000000"/>
                <w:sz w:val="24"/>
              </w:rPr>
              <w:t>5</w:t>
            </w:r>
          </w:p>
        </w:tc>
        <w:tc>
          <w:tcPr>
            <w:tcW w:w="3346"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left"/>
              <w:rPr>
                <w:color w:val="000000"/>
                <w:kern w:val="0"/>
                <w:sz w:val="24"/>
              </w:rPr>
            </w:pPr>
            <w:r w:rsidRPr="003C132D">
              <w:rPr>
                <w:color w:val="000000"/>
                <w:kern w:val="0"/>
                <w:sz w:val="24"/>
              </w:rPr>
              <w:t>应收申购款</w:t>
            </w:r>
          </w:p>
        </w:tc>
        <w:tc>
          <w:tcPr>
            <w:tcW w:w="4308"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right"/>
              <w:rPr>
                <w:color w:val="000000"/>
                <w:kern w:val="0"/>
                <w:sz w:val="24"/>
              </w:rPr>
            </w:pPr>
            <w:r>
              <w:rPr>
                <w:color w:val="000000"/>
                <w:kern w:val="0"/>
                <w:sz w:val="24"/>
              </w:rPr>
              <w:t>4,622,090.44</w:t>
            </w:r>
          </w:p>
        </w:tc>
      </w:tr>
      <w:tr w:rsidR="00FC6916" w:rsidRPr="003C132D" w:rsidTr="005D4811">
        <w:tc>
          <w:tcPr>
            <w:tcW w:w="914"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center"/>
              <w:rPr>
                <w:color w:val="000000"/>
                <w:sz w:val="24"/>
              </w:rPr>
            </w:pPr>
            <w:r w:rsidRPr="003C132D">
              <w:rPr>
                <w:color w:val="000000"/>
                <w:sz w:val="24"/>
              </w:rPr>
              <w:t>6</w:t>
            </w:r>
          </w:p>
        </w:tc>
        <w:tc>
          <w:tcPr>
            <w:tcW w:w="3346"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left"/>
              <w:rPr>
                <w:color w:val="000000"/>
                <w:kern w:val="0"/>
                <w:sz w:val="24"/>
              </w:rPr>
            </w:pPr>
            <w:r w:rsidRPr="003C132D">
              <w:rPr>
                <w:color w:val="000000"/>
                <w:kern w:val="0"/>
                <w:sz w:val="24"/>
              </w:rPr>
              <w:t>其他应收款</w:t>
            </w:r>
          </w:p>
        </w:tc>
        <w:tc>
          <w:tcPr>
            <w:tcW w:w="4308"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right"/>
              <w:rPr>
                <w:color w:val="000000"/>
                <w:kern w:val="0"/>
                <w:sz w:val="24"/>
              </w:rPr>
            </w:pPr>
            <w:r>
              <w:rPr>
                <w:color w:val="000000"/>
                <w:kern w:val="0"/>
                <w:sz w:val="24"/>
              </w:rPr>
              <w:t>-</w:t>
            </w:r>
          </w:p>
        </w:tc>
      </w:tr>
      <w:tr w:rsidR="00FC6916" w:rsidRPr="003C132D" w:rsidTr="005D4811">
        <w:tc>
          <w:tcPr>
            <w:tcW w:w="914"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center"/>
              <w:rPr>
                <w:color w:val="000000"/>
                <w:sz w:val="24"/>
              </w:rPr>
            </w:pPr>
            <w:r w:rsidRPr="003C132D">
              <w:rPr>
                <w:color w:val="000000"/>
                <w:sz w:val="24"/>
              </w:rPr>
              <w:t>7</w:t>
            </w:r>
          </w:p>
        </w:tc>
        <w:tc>
          <w:tcPr>
            <w:tcW w:w="3346"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left"/>
              <w:rPr>
                <w:color w:val="000000"/>
                <w:kern w:val="0"/>
                <w:sz w:val="24"/>
              </w:rPr>
            </w:pPr>
            <w:r w:rsidRPr="003C132D">
              <w:rPr>
                <w:color w:val="000000"/>
                <w:kern w:val="0"/>
                <w:sz w:val="24"/>
              </w:rPr>
              <w:t>待摊费用</w:t>
            </w:r>
          </w:p>
        </w:tc>
        <w:tc>
          <w:tcPr>
            <w:tcW w:w="4308"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right"/>
              <w:rPr>
                <w:color w:val="000000"/>
                <w:kern w:val="0"/>
                <w:sz w:val="24"/>
              </w:rPr>
            </w:pPr>
            <w:r>
              <w:rPr>
                <w:color w:val="000000"/>
                <w:kern w:val="0"/>
                <w:sz w:val="24"/>
              </w:rPr>
              <w:t>-</w:t>
            </w:r>
          </w:p>
        </w:tc>
      </w:tr>
      <w:tr w:rsidR="00FC6916" w:rsidRPr="003C132D" w:rsidTr="005D4811">
        <w:tc>
          <w:tcPr>
            <w:tcW w:w="914"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center"/>
              <w:rPr>
                <w:color w:val="000000"/>
                <w:sz w:val="24"/>
              </w:rPr>
            </w:pPr>
            <w:r w:rsidRPr="003C132D">
              <w:rPr>
                <w:color w:val="000000"/>
                <w:sz w:val="24"/>
              </w:rPr>
              <w:t>8</w:t>
            </w:r>
          </w:p>
        </w:tc>
        <w:tc>
          <w:tcPr>
            <w:tcW w:w="3346"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left"/>
              <w:rPr>
                <w:color w:val="000000"/>
                <w:kern w:val="0"/>
                <w:sz w:val="24"/>
              </w:rPr>
            </w:pPr>
            <w:r w:rsidRPr="003C132D">
              <w:rPr>
                <w:color w:val="000000"/>
                <w:kern w:val="0"/>
                <w:sz w:val="24"/>
              </w:rPr>
              <w:t>其他</w:t>
            </w:r>
          </w:p>
        </w:tc>
        <w:tc>
          <w:tcPr>
            <w:tcW w:w="4308"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right"/>
              <w:rPr>
                <w:color w:val="000000"/>
                <w:kern w:val="0"/>
                <w:sz w:val="24"/>
              </w:rPr>
            </w:pPr>
            <w:r>
              <w:rPr>
                <w:color w:val="000000"/>
                <w:kern w:val="0"/>
                <w:sz w:val="24"/>
              </w:rPr>
              <w:t>-</w:t>
            </w:r>
          </w:p>
        </w:tc>
      </w:tr>
      <w:tr w:rsidR="00FC6916" w:rsidRPr="003C132D" w:rsidTr="005D4811">
        <w:tc>
          <w:tcPr>
            <w:tcW w:w="914"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center"/>
              <w:rPr>
                <w:color w:val="000000"/>
                <w:sz w:val="24"/>
              </w:rPr>
            </w:pPr>
            <w:r w:rsidRPr="003C132D">
              <w:rPr>
                <w:color w:val="000000"/>
                <w:sz w:val="24"/>
              </w:rPr>
              <w:t>9</w:t>
            </w:r>
          </w:p>
        </w:tc>
        <w:tc>
          <w:tcPr>
            <w:tcW w:w="3346"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left"/>
              <w:rPr>
                <w:color w:val="000000"/>
                <w:kern w:val="0"/>
                <w:sz w:val="24"/>
              </w:rPr>
            </w:pPr>
            <w:r w:rsidRPr="003C132D">
              <w:rPr>
                <w:color w:val="000000"/>
                <w:kern w:val="0"/>
                <w:sz w:val="24"/>
              </w:rPr>
              <w:t>合计</w:t>
            </w:r>
          </w:p>
        </w:tc>
        <w:tc>
          <w:tcPr>
            <w:tcW w:w="4308" w:type="dxa"/>
            <w:tcBorders>
              <w:top w:val="single" w:sz="8" w:space="0" w:color="000000"/>
              <w:left w:val="single" w:sz="8" w:space="0" w:color="000000"/>
              <w:bottom w:val="single" w:sz="8" w:space="0" w:color="000000"/>
              <w:right w:val="single" w:sz="8" w:space="0" w:color="000000"/>
            </w:tcBorders>
            <w:vAlign w:val="center"/>
          </w:tcPr>
          <w:p w:rsidR="00FC6916" w:rsidRPr="003C132D" w:rsidRDefault="00FC6916">
            <w:pPr>
              <w:autoSpaceDE w:val="0"/>
              <w:autoSpaceDN w:val="0"/>
              <w:adjustRightInd w:val="0"/>
              <w:spacing w:before="29" w:line="288" w:lineRule="auto"/>
              <w:ind w:left="15"/>
              <w:jc w:val="right"/>
              <w:rPr>
                <w:color w:val="000000"/>
                <w:kern w:val="0"/>
                <w:sz w:val="24"/>
              </w:rPr>
            </w:pPr>
            <w:r>
              <w:rPr>
                <w:color w:val="000000"/>
                <w:kern w:val="0"/>
                <w:sz w:val="24"/>
              </w:rPr>
              <w:t>4,938,623.05</w:t>
            </w:r>
          </w:p>
        </w:tc>
      </w:tr>
    </w:tbl>
    <w:p w:rsidR="002D2575" w:rsidRPr="003C132D" w:rsidRDefault="002D2575">
      <w:pPr>
        <w:autoSpaceDE w:val="0"/>
        <w:autoSpaceDN w:val="0"/>
        <w:adjustRightInd w:val="0"/>
        <w:spacing w:line="360" w:lineRule="auto"/>
        <w:ind w:left="17" w:firstLineChars="200" w:firstLine="480"/>
        <w:rPr>
          <w:color w:val="000000"/>
          <w:kern w:val="0"/>
          <w:sz w:val="24"/>
        </w:rPr>
      </w:pPr>
      <w:r w:rsidRPr="003C132D">
        <w:rPr>
          <w:color w:val="000000"/>
          <w:kern w:val="0"/>
          <w:sz w:val="24"/>
        </w:rPr>
        <w:t>（</w:t>
      </w:r>
      <w:r w:rsidRPr="003C132D">
        <w:rPr>
          <w:color w:val="000000"/>
          <w:kern w:val="0"/>
          <w:sz w:val="24"/>
        </w:rPr>
        <w:t>4</w:t>
      </w:r>
      <w:r w:rsidRPr="003C132D">
        <w:rPr>
          <w:color w:val="000000"/>
          <w:kern w:val="0"/>
          <w:sz w:val="24"/>
        </w:rPr>
        <w:t>）报告期末持有的处于转股期的可转换债券明细</w:t>
      </w:r>
    </w:p>
    <w:p w:rsidR="002D2575" w:rsidRPr="003C132D" w:rsidRDefault="002D2575">
      <w:pPr>
        <w:autoSpaceDE w:val="0"/>
        <w:autoSpaceDN w:val="0"/>
        <w:adjustRightInd w:val="0"/>
        <w:spacing w:line="360" w:lineRule="auto"/>
        <w:ind w:left="17" w:firstLineChars="200" w:firstLine="480"/>
        <w:rPr>
          <w:color w:val="000000"/>
          <w:kern w:val="0"/>
          <w:sz w:val="24"/>
        </w:rPr>
      </w:pPr>
      <w:r w:rsidRPr="003C132D">
        <w:rPr>
          <w:color w:val="000000"/>
          <w:kern w:val="0"/>
          <w:sz w:val="24"/>
        </w:rPr>
        <w:t>本基金本报告期末未持有处于转股期的可转换债券。</w:t>
      </w:r>
    </w:p>
    <w:p w:rsidR="009B3CB0" w:rsidRDefault="002D2575" w:rsidP="009B3CB0">
      <w:pPr>
        <w:autoSpaceDE w:val="0"/>
        <w:autoSpaceDN w:val="0"/>
        <w:adjustRightInd w:val="0"/>
        <w:spacing w:line="360" w:lineRule="auto"/>
        <w:ind w:left="15" w:firstLine="465"/>
        <w:jc w:val="left"/>
        <w:rPr>
          <w:bCs/>
          <w:color w:val="000000"/>
          <w:sz w:val="24"/>
        </w:rPr>
      </w:pPr>
      <w:r w:rsidRPr="003C132D">
        <w:rPr>
          <w:color w:val="000000"/>
          <w:kern w:val="0"/>
          <w:sz w:val="24"/>
        </w:rPr>
        <w:t>（</w:t>
      </w:r>
      <w:bookmarkStart w:id="75" w:name="_Toc217273444"/>
      <w:bookmarkStart w:id="76" w:name="_Toc327454302"/>
      <w:r w:rsidRPr="003C132D">
        <w:rPr>
          <w:color w:val="000000"/>
          <w:kern w:val="0"/>
          <w:sz w:val="24"/>
        </w:rPr>
        <w:t>5</w:t>
      </w:r>
      <w:r w:rsidRPr="003C132D">
        <w:rPr>
          <w:color w:val="000000"/>
          <w:kern w:val="0"/>
          <w:sz w:val="24"/>
        </w:rPr>
        <w:t>）</w:t>
      </w:r>
      <w:r w:rsidRPr="003C132D">
        <w:rPr>
          <w:bCs/>
          <w:color w:val="000000"/>
          <w:sz w:val="24"/>
        </w:rPr>
        <w:t>报告期末前十名股票中存在流通受限情况的说明</w:t>
      </w:r>
      <w:bookmarkEnd w:id="75"/>
      <w:bookmarkEnd w:id="76"/>
    </w:p>
    <w:p w:rsidR="009B3CB0" w:rsidRPr="009B3CB0" w:rsidRDefault="009B3CB0" w:rsidP="009B3CB0">
      <w:pPr>
        <w:autoSpaceDE w:val="0"/>
        <w:autoSpaceDN w:val="0"/>
        <w:adjustRightInd w:val="0"/>
        <w:spacing w:line="360" w:lineRule="auto"/>
        <w:ind w:left="17" w:firstLineChars="200" w:firstLine="480"/>
        <w:rPr>
          <w:color w:val="000000"/>
          <w:kern w:val="0"/>
          <w:sz w:val="24"/>
        </w:rPr>
      </w:pPr>
      <w:r w:rsidRPr="009B3CB0">
        <w:rPr>
          <w:rFonts w:hint="eastAsia"/>
          <w:color w:val="000000"/>
          <w:kern w:val="0"/>
          <w:sz w:val="24"/>
        </w:rPr>
        <w:t>本基金本报告期末前十名股票中不存在流通受限的情况。</w:t>
      </w:r>
    </w:p>
    <w:p w:rsidR="009B3CB0" w:rsidRDefault="005D4811" w:rsidP="009B3CB0">
      <w:pPr>
        <w:autoSpaceDE w:val="0"/>
        <w:autoSpaceDN w:val="0"/>
        <w:adjustRightInd w:val="0"/>
        <w:spacing w:line="360" w:lineRule="auto"/>
        <w:ind w:leftChars="7" w:left="15" w:firstLineChars="200" w:firstLine="480"/>
        <w:jc w:val="left"/>
        <w:rPr>
          <w:bCs/>
          <w:color w:val="000000"/>
          <w:sz w:val="24"/>
        </w:rPr>
      </w:pPr>
      <w:r>
        <w:rPr>
          <w:rFonts w:hint="eastAsia"/>
          <w:vanish/>
          <w:color w:val="000000"/>
          <w:sz w:val="24"/>
        </w:rPr>
        <w:t xml:space="preserve">   </w:t>
      </w:r>
      <w:r>
        <w:rPr>
          <w:rFonts w:hint="eastAsia"/>
          <w:vanish/>
          <w:color w:val="000000"/>
          <w:sz w:val="24"/>
        </w:rPr>
        <w:t>公司、杭州数米基金销售有限公司、深圳众禄基金销售有限公司和</w:t>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Pr>
          <w:rFonts w:hint="eastAsia"/>
          <w:vanish/>
          <w:color w:val="000000"/>
          <w:sz w:val="24"/>
        </w:rPr>
        <w:pgNum/>
      </w:r>
      <w:r w:rsidR="00FD0EE5" w:rsidRPr="00FD0EE5">
        <w:rPr>
          <w:rFonts w:hint="eastAsia"/>
          <w:color w:val="000000"/>
          <w:sz w:val="24"/>
        </w:rPr>
        <w:t>（</w:t>
      </w:r>
      <w:r w:rsidR="00FD0EE5" w:rsidRPr="00FD0EE5">
        <w:rPr>
          <w:color w:val="000000"/>
          <w:sz w:val="24"/>
        </w:rPr>
        <w:t>6</w:t>
      </w:r>
      <w:r w:rsidR="00FD0EE5" w:rsidRPr="00FD0EE5">
        <w:rPr>
          <w:rFonts w:hint="eastAsia"/>
          <w:color w:val="000000"/>
          <w:sz w:val="24"/>
        </w:rPr>
        <w:t>）投资组合报告附注的其他文字描述部分</w:t>
      </w:r>
    </w:p>
    <w:p w:rsidR="002D2575" w:rsidRPr="003C132D" w:rsidRDefault="002D2575">
      <w:pPr>
        <w:adjustRightInd w:val="0"/>
        <w:spacing w:line="360" w:lineRule="auto"/>
        <w:ind w:firstLineChars="200" w:firstLine="480"/>
        <w:rPr>
          <w:bCs/>
          <w:color w:val="000000"/>
          <w:sz w:val="24"/>
        </w:rPr>
      </w:pPr>
      <w:r w:rsidRPr="003C132D">
        <w:rPr>
          <w:bCs/>
          <w:color w:val="000000"/>
          <w:sz w:val="24"/>
        </w:rPr>
        <w:t>由于四舍五入的原因，分项之和与合计项之间可能存在尾差。</w:t>
      </w:r>
    </w:p>
    <w:p w:rsidR="002D2575" w:rsidRPr="003C132D" w:rsidRDefault="002D2575">
      <w:pPr>
        <w:adjustRightInd w:val="0"/>
        <w:spacing w:line="360" w:lineRule="auto"/>
        <w:ind w:firstLineChars="200" w:firstLine="480"/>
        <w:rPr>
          <w:bCs/>
          <w:color w:val="000000"/>
          <w:sz w:val="24"/>
        </w:rPr>
      </w:pPr>
    </w:p>
    <w:p w:rsidR="002D2575" w:rsidRPr="003C132D" w:rsidRDefault="002D2575">
      <w:pPr>
        <w:pStyle w:val="ae"/>
        <w:rPr>
          <w:rFonts w:eastAsia="黑体"/>
          <w:kern w:val="0"/>
          <w:sz w:val="30"/>
          <w:szCs w:val="30"/>
        </w:rPr>
      </w:pPr>
      <w:bookmarkStart w:id="77" w:name="_Toc346525521"/>
      <w:r w:rsidRPr="003C132D">
        <w:rPr>
          <w:rFonts w:eastAsia="黑体"/>
          <w:kern w:val="0"/>
          <w:sz w:val="30"/>
          <w:szCs w:val="30"/>
        </w:rPr>
        <w:t>十一、基金的业绩</w:t>
      </w:r>
      <w:bookmarkEnd w:id="77"/>
    </w:p>
    <w:p w:rsidR="002D2575" w:rsidRPr="003C132D" w:rsidRDefault="002D2575">
      <w:pPr>
        <w:pStyle w:val="ab"/>
        <w:spacing w:after="0" w:line="360" w:lineRule="auto"/>
        <w:ind w:rightChars="-85" w:right="-178" w:firstLineChars="200" w:firstLine="480"/>
        <w:rPr>
          <w:sz w:val="24"/>
        </w:rPr>
      </w:pPr>
      <w:r w:rsidRPr="003C132D">
        <w:rPr>
          <w:sz w:val="24"/>
        </w:rPr>
        <w:t>基金业绩截止日为</w:t>
      </w:r>
      <w:r w:rsidR="000D2CBE" w:rsidRPr="00AD3A7C">
        <w:rPr>
          <w:rFonts w:ascii="宋体" w:hAnsi="宋体" w:hint="eastAsia"/>
          <w:sz w:val="24"/>
        </w:rPr>
        <w:t>20</w:t>
      </w:r>
      <w:r w:rsidR="000D2CBE">
        <w:rPr>
          <w:rFonts w:ascii="宋体" w:hAnsi="宋体" w:hint="eastAsia"/>
          <w:sz w:val="24"/>
        </w:rPr>
        <w:t>13</w:t>
      </w:r>
      <w:r w:rsidR="000D2CBE" w:rsidRPr="00AD3A7C">
        <w:rPr>
          <w:rFonts w:ascii="宋体" w:hAnsi="宋体" w:hint="eastAsia"/>
          <w:sz w:val="24"/>
        </w:rPr>
        <w:t>年</w:t>
      </w:r>
      <w:r w:rsidR="00397DE2">
        <w:rPr>
          <w:rFonts w:ascii="宋体" w:hAnsi="宋体" w:hint="eastAsia"/>
          <w:sz w:val="24"/>
        </w:rPr>
        <w:t>9</w:t>
      </w:r>
      <w:r w:rsidR="000D2CBE" w:rsidRPr="00AD3A7C">
        <w:rPr>
          <w:rFonts w:ascii="宋体" w:hAnsi="宋体" w:hint="eastAsia"/>
          <w:sz w:val="24"/>
        </w:rPr>
        <w:t>月</w:t>
      </w:r>
      <w:r w:rsidR="000D2CBE">
        <w:rPr>
          <w:rFonts w:ascii="宋体" w:hAnsi="宋体" w:hint="eastAsia"/>
          <w:sz w:val="24"/>
        </w:rPr>
        <w:t>3</w:t>
      </w:r>
      <w:r w:rsidR="00AE1078">
        <w:rPr>
          <w:rFonts w:ascii="宋体" w:hAnsi="宋体" w:hint="eastAsia"/>
          <w:sz w:val="24"/>
        </w:rPr>
        <w:t>0</w:t>
      </w:r>
      <w:r w:rsidR="000D2CBE" w:rsidRPr="00AD3A7C">
        <w:rPr>
          <w:rFonts w:ascii="宋体" w:hAnsi="宋体" w:hint="eastAsia"/>
          <w:sz w:val="24"/>
        </w:rPr>
        <w:t>日</w:t>
      </w:r>
      <w:r w:rsidRPr="003C132D">
        <w:rPr>
          <w:sz w:val="24"/>
        </w:rPr>
        <w:t>，所载财务数据未经审计师审计。</w:t>
      </w:r>
    </w:p>
    <w:p w:rsidR="002D2575" w:rsidRPr="003C132D" w:rsidRDefault="002D2575">
      <w:pPr>
        <w:pStyle w:val="ab"/>
        <w:spacing w:after="0" w:line="360" w:lineRule="auto"/>
        <w:ind w:rightChars="-85" w:right="-178" w:firstLineChars="200" w:firstLine="480"/>
        <w:rPr>
          <w:sz w:val="24"/>
        </w:rPr>
      </w:pPr>
      <w:r w:rsidRPr="003C132D">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2D2575" w:rsidRPr="003C132D" w:rsidRDefault="002D2575">
      <w:pPr>
        <w:pStyle w:val="ab"/>
        <w:spacing w:after="0" w:line="360" w:lineRule="auto"/>
        <w:ind w:rightChars="-85" w:right="-178" w:firstLineChars="200" w:firstLine="480"/>
        <w:rPr>
          <w:sz w:val="24"/>
        </w:rPr>
      </w:pPr>
      <w:r w:rsidRPr="003C132D">
        <w:rPr>
          <w:sz w:val="24"/>
        </w:rPr>
        <w:t>下述基金业绩指标不包括持有人认购或交易基金的各项费用，计入费用后实际收益水平要低于所列数字。</w:t>
      </w:r>
    </w:p>
    <w:p w:rsidR="002D2575" w:rsidRPr="003C132D" w:rsidRDefault="002D2575">
      <w:pPr>
        <w:pStyle w:val="ab"/>
        <w:spacing w:after="0" w:line="360" w:lineRule="auto"/>
        <w:ind w:rightChars="-85" w:right="-178" w:firstLineChars="200" w:firstLine="480"/>
        <w:rPr>
          <w:sz w:val="24"/>
        </w:rPr>
      </w:pPr>
      <w:r w:rsidRPr="003C132D">
        <w:rPr>
          <w:sz w:val="24"/>
        </w:rPr>
        <w:t>1</w:t>
      </w:r>
      <w:r w:rsidRPr="003C132D">
        <w:rPr>
          <w:sz w:val="24"/>
        </w:rPr>
        <w:t>、基金份额净值增长率及其与同期业绩比较基准收益率的比较</w:t>
      </w:r>
    </w:p>
    <w:tbl>
      <w:tblPr>
        <w:tblW w:w="8568" w:type="dxa"/>
        <w:tblInd w:w="108" w:type="dxa"/>
        <w:tblLayout w:type="fixed"/>
        <w:tblLook w:val="0000"/>
      </w:tblPr>
      <w:tblGrid>
        <w:gridCol w:w="2170"/>
        <w:gridCol w:w="1096"/>
        <w:gridCol w:w="1043"/>
        <w:gridCol w:w="1117"/>
        <w:gridCol w:w="1043"/>
        <w:gridCol w:w="1042"/>
        <w:gridCol w:w="1057"/>
      </w:tblGrid>
      <w:tr w:rsidR="002D2575" w:rsidRPr="003C132D"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2D2575" w:rsidRPr="003C132D" w:rsidRDefault="002D2575">
            <w:pPr>
              <w:autoSpaceDE w:val="0"/>
              <w:autoSpaceDN w:val="0"/>
              <w:adjustRightInd w:val="0"/>
              <w:spacing w:before="29" w:line="288" w:lineRule="auto"/>
              <w:ind w:left="15"/>
              <w:jc w:val="center"/>
              <w:rPr>
                <w:color w:val="000000"/>
                <w:kern w:val="0"/>
                <w:sz w:val="24"/>
              </w:rPr>
            </w:pPr>
            <w:r w:rsidRPr="003C132D">
              <w:rPr>
                <w:color w:val="000000"/>
                <w:kern w:val="0"/>
                <w:sz w:val="24"/>
              </w:rPr>
              <w:t>阶段</w:t>
            </w:r>
          </w:p>
        </w:tc>
        <w:tc>
          <w:tcPr>
            <w:tcW w:w="1096" w:type="dxa"/>
            <w:tcBorders>
              <w:top w:val="single" w:sz="8" w:space="0" w:color="000000"/>
              <w:left w:val="single" w:sz="8" w:space="0" w:color="000000"/>
              <w:bottom w:val="single" w:sz="8" w:space="0" w:color="000000"/>
              <w:right w:val="single" w:sz="8" w:space="0" w:color="000000"/>
            </w:tcBorders>
            <w:vAlign w:val="center"/>
          </w:tcPr>
          <w:p w:rsidR="002D2575" w:rsidRPr="003C132D" w:rsidRDefault="002D2575">
            <w:pPr>
              <w:autoSpaceDE w:val="0"/>
              <w:autoSpaceDN w:val="0"/>
              <w:adjustRightInd w:val="0"/>
              <w:spacing w:before="29" w:line="288" w:lineRule="auto"/>
              <w:ind w:left="15"/>
              <w:jc w:val="center"/>
              <w:rPr>
                <w:color w:val="000000"/>
                <w:kern w:val="0"/>
                <w:sz w:val="24"/>
              </w:rPr>
            </w:pPr>
            <w:r w:rsidRPr="003C132D">
              <w:rPr>
                <w:color w:val="000000"/>
                <w:kern w:val="0"/>
                <w:sz w:val="24"/>
              </w:rPr>
              <w:t>净值增长率</w:t>
            </w:r>
            <w:r w:rsidRPr="003C132D">
              <w:rPr>
                <w:color w:val="000000"/>
                <w:kern w:val="0"/>
                <w:sz w:val="24"/>
              </w:rPr>
              <w:t>①</w:t>
            </w:r>
          </w:p>
        </w:tc>
        <w:tc>
          <w:tcPr>
            <w:tcW w:w="1043" w:type="dxa"/>
            <w:tcBorders>
              <w:top w:val="single" w:sz="8" w:space="0" w:color="000000"/>
              <w:left w:val="single" w:sz="8" w:space="0" w:color="000000"/>
              <w:bottom w:val="single" w:sz="8" w:space="0" w:color="000000"/>
              <w:right w:val="single" w:sz="8" w:space="0" w:color="000000"/>
            </w:tcBorders>
            <w:vAlign w:val="center"/>
          </w:tcPr>
          <w:p w:rsidR="002D2575" w:rsidRPr="003C132D" w:rsidRDefault="002D2575">
            <w:pPr>
              <w:autoSpaceDE w:val="0"/>
              <w:autoSpaceDN w:val="0"/>
              <w:adjustRightInd w:val="0"/>
              <w:spacing w:before="29" w:line="288" w:lineRule="auto"/>
              <w:ind w:left="15"/>
              <w:jc w:val="center"/>
              <w:rPr>
                <w:color w:val="000000"/>
                <w:kern w:val="0"/>
                <w:sz w:val="24"/>
              </w:rPr>
            </w:pPr>
            <w:r w:rsidRPr="003C132D">
              <w:rPr>
                <w:color w:val="000000"/>
                <w:kern w:val="0"/>
                <w:sz w:val="24"/>
              </w:rPr>
              <w:t>净值增长率标准差</w:t>
            </w:r>
            <w:r w:rsidRPr="003C132D">
              <w:rPr>
                <w:color w:val="000000"/>
                <w:kern w:val="0"/>
                <w:sz w:val="24"/>
              </w:rPr>
              <w:t>②</w:t>
            </w:r>
          </w:p>
        </w:tc>
        <w:tc>
          <w:tcPr>
            <w:tcW w:w="1117" w:type="dxa"/>
            <w:tcBorders>
              <w:top w:val="single" w:sz="8" w:space="0" w:color="000000"/>
              <w:left w:val="single" w:sz="8" w:space="0" w:color="000000"/>
              <w:bottom w:val="single" w:sz="8" w:space="0" w:color="000000"/>
              <w:right w:val="single" w:sz="8" w:space="0" w:color="000000"/>
            </w:tcBorders>
            <w:vAlign w:val="center"/>
          </w:tcPr>
          <w:p w:rsidR="002D2575" w:rsidRPr="003C132D" w:rsidRDefault="002D2575">
            <w:pPr>
              <w:autoSpaceDE w:val="0"/>
              <w:autoSpaceDN w:val="0"/>
              <w:adjustRightInd w:val="0"/>
              <w:spacing w:before="29" w:line="288" w:lineRule="auto"/>
              <w:ind w:left="15"/>
              <w:jc w:val="center"/>
              <w:rPr>
                <w:color w:val="000000"/>
                <w:kern w:val="0"/>
                <w:sz w:val="24"/>
              </w:rPr>
            </w:pPr>
            <w:r w:rsidRPr="003C132D">
              <w:rPr>
                <w:color w:val="000000"/>
                <w:kern w:val="0"/>
                <w:sz w:val="24"/>
              </w:rPr>
              <w:t>业绩比较基准收益率</w:t>
            </w:r>
            <w:r w:rsidRPr="003C132D">
              <w:rPr>
                <w:color w:val="000000"/>
                <w:kern w:val="0"/>
                <w:sz w:val="24"/>
              </w:rPr>
              <w:lastRenderedPageBreak/>
              <w:t>③</w:t>
            </w:r>
          </w:p>
        </w:tc>
        <w:tc>
          <w:tcPr>
            <w:tcW w:w="1043" w:type="dxa"/>
            <w:tcBorders>
              <w:top w:val="single" w:sz="8" w:space="0" w:color="000000"/>
              <w:left w:val="single" w:sz="8" w:space="0" w:color="000000"/>
              <w:bottom w:val="single" w:sz="8" w:space="0" w:color="000000"/>
              <w:right w:val="single" w:sz="8" w:space="0" w:color="000000"/>
            </w:tcBorders>
            <w:vAlign w:val="center"/>
          </w:tcPr>
          <w:p w:rsidR="002D2575" w:rsidRPr="003C132D" w:rsidRDefault="002D2575">
            <w:pPr>
              <w:autoSpaceDE w:val="0"/>
              <w:autoSpaceDN w:val="0"/>
              <w:adjustRightInd w:val="0"/>
              <w:spacing w:before="29" w:line="288" w:lineRule="auto"/>
              <w:ind w:left="15"/>
              <w:jc w:val="center"/>
              <w:rPr>
                <w:color w:val="000000"/>
                <w:kern w:val="0"/>
                <w:sz w:val="24"/>
              </w:rPr>
            </w:pPr>
            <w:r w:rsidRPr="003C132D">
              <w:rPr>
                <w:color w:val="000000"/>
                <w:kern w:val="0"/>
                <w:sz w:val="24"/>
              </w:rPr>
              <w:lastRenderedPageBreak/>
              <w:t>业绩比较基准收益率</w:t>
            </w:r>
            <w:r w:rsidRPr="003C132D">
              <w:rPr>
                <w:color w:val="000000"/>
                <w:kern w:val="0"/>
                <w:sz w:val="24"/>
              </w:rPr>
              <w:lastRenderedPageBreak/>
              <w:t>标准差</w:t>
            </w:r>
            <w:r w:rsidRPr="003C132D">
              <w:rPr>
                <w:color w:val="000000"/>
                <w:kern w:val="0"/>
                <w:sz w:val="24"/>
              </w:rPr>
              <w:t>④</w:t>
            </w:r>
          </w:p>
        </w:tc>
        <w:tc>
          <w:tcPr>
            <w:tcW w:w="1042" w:type="dxa"/>
            <w:tcBorders>
              <w:top w:val="single" w:sz="8" w:space="0" w:color="000000"/>
              <w:left w:val="single" w:sz="8" w:space="0" w:color="000000"/>
              <w:bottom w:val="single" w:sz="8" w:space="0" w:color="000000"/>
              <w:right w:val="single" w:sz="8" w:space="0" w:color="000000"/>
            </w:tcBorders>
            <w:vAlign w:val="center"/>
          </w:tcPr>
          <w:p w:rsidR="002D2575" w:rsidRPr="003C132D" w:rsidRDefault="002D2575">
            <w:pPr>
              <w:autoSpaceDE w:val="0"/>
              <w:autoSpaceDN w:val="0"/>
              <w:adjustRightInd w:val="0"/>
              <w:spacing w:before="29" w:line="288" w:lineRule="auto"/>
              <w:ind w:left="15"/>
              <w:jc w:val="center"/>
              <w:rPr>
                <w:color w:val="000000"/>
                <w:kern w:val="0"/>
                <w:sz w:val="24"/>
              </w:rPr>
            </w:pPr>
            <w:r w:rsidRPr="003C132D">
              <w:rPr>
                <w:color w:val="000000"/>
                <w:kern w:val="0"/>
                <w:sz w:val="24"/>
              </w:rPr>
              <w:lastRenderedPageBreak/>
              <w:t>①-③</w:t>
            </w:r>
          </w:p>
        </w:tc>
        <w:tc>
          <w:tcPr>
            <w:tcW w:w="1057" w:type="dxa"/>
            <w:tcBorders>
              <w:top w:val="single" w:sz="8" w:space="0" w:color="000000"/>
              <w:left w:val="single" w:sz="8" w:space="0" w:color="000000"/>
              <w:bottom w:val="single" w:sz="8" w:space="0" w:color="000000"/>
              <w:right w:val="single" w:sz="8" w:space="0" w:color="000000"/>
            </w:tcBorders>
            <w:vAlign w:val="center"/>
          </w:tcPr>
          <w:p w:rsidR="002D2575" w:rsidRPr="003C132D" w:rsidRDefault="002D2575">
            <w:pPr>
              <w:autoSpaceDE w:val="0"/>
              <w:autoSpaceDN w:val="0"/>
              <w:adjustRightInd w:val="0"/>
              <w:spacing w:before="29" w:line="288" w:lineRule="auto"/>
              <w:ind w:left="15"/>
              <w:jc w:val="center"/>
              <w:rPr>
                <w:color w:val="000000"/>
                <w:kern w:val="0"/>
                <w:sz w:val="24"/>
              </w:rPr>
            </w:pPr>
            <w:r w:rsidRPr="003C132D">
              <w:rPr>
                <w:color w:val="000000"/>
                <w:kern w:val="0"/>
                <w:sz w:val="24"/>
              </w:rPr>
              <w:t>②-④</w:t>
            </w:r>
          </w:p>
        </w:tc>
      </w:tr>
      <w:tr w:rsidR="00397DE2" w:rsidRPr="003C132D"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397DE2" w:rsidRPr="003C132D" w:rsidRDefault="00397DE2">
            <w:pPr>
              <w:autoSpaceDE w:val="0"/>
              <w:autoSpaceDN w:val="0"/>
              <w:adjustRightInd w:val="0"/>
              <w:spacing w:before="29" w:line="288" w:lineRule="auto"/>
              <w:ind w:left="15"/>
              <w:jc w:val="center"/>
              <w:rPr>
                <w:color w:val="000000"/>
                <w:kern w:val="0"/>
                <w:sz w:val="24"/>
              </w:rPr>
            </w:pPr>
            <w:r w:rsidRPr="003C132D">
              <w:rPr>
                <w:color w:val="000000"/>
                <w:kern w:val="0"/>
                <w:sz w:val="24"/>
              </w:rPr>
              <w:lastRenderedPageBreak/>
              <w:t>过去三个月</w:t>
            </w:r>
          </w:p>
        </w:tc>
        <w:tc>
          <w:tcPr>
            <w:tcW w:w="1096" w:type="dxa"/>
            <w:tcBorders>
              <w:top w:val="single" w:sz="8" w:space="0" w:color="000000"/>
              <w:left w:val="single" w:sz="8" w:space="0" w:color="000000"/>
              <w:bottom w:val="single" w:sz="8" w:space="0" w:color="000000"/>
              <w:right w:val="single" w:sz="8" w:space="0" w:color="000000"/>
            </w:tcBorders>
            <w:vAlign w:val="center"/>
          </w:tcPr>
          <w:p w:rsidR="00397DE2" w:rsidRPr="003C132D" w:rsidRDefault="00397DE2">
            <w:pPr>
              <w:autoSpaceDE w:val="0"/>
              <w:autoSpaceDN w:val="0"/>
              <w:adjustRightInd w:val="0"/>
              <w:spacing w:before="29" w:line="288" w:lineRule="auto"/>
              <w:ind w:left="15"/>
              <w:jc w:val="center"/>
              <w:rPr>
                <w:color w:val="000000"/>
                <w:kern w:val="0"/>
                <w:sz w:val="24"/>
              </w:rPr>
            </w:pPr>
            <w:r>
              <w:rPr>
                <w:color w:val="000000"/>
                <w:kern w:val="0"/>
                <w:sz w:val="24"/>
              </w:rPr>
              <w:t>12.00%</w:t>
            </w:r>
          </w:p>
        </w:tc>
        <w:tc>
          <w:tcPr>
            <w:tcW w:w="1043" w:type="dxa"/>
            <w:tcBorders>
              <w:top w:val="single" w:sz="8" w:space="0" w:color="000000"/>
              <w:left w:val="single" w:sz="8" w:space="0" w:color="000000"/>
              <w:bottom w:val="single" w:sz="8" w:space="0" w:color="000000"/>
              <w:right w:val="single" w:sz="8" w:space="0" w:color="000000"/>
            </w:tcBorders>
            <w:vAlign w:val="center"/>
          </w:tcPr>
          <w:p w:rsidR="00397DE2" w:rsidRPr="003C132D" w:rsidRDefault="00397DE2">
            <w:pPr>
              <w:autoSpaceDE w:val="0"/>
              <w:autoSpaceDN w:val="0"/>
              <w:adjustRightInd w:val="0"/>
              <w:spacing w:before="29" w:line="288" w:lineRule="auto"/>
              <w:ind w:left="15"/>
              <w:jc w:val="center"/>
              <w:rPr>
                <w:color w:val="000000"/>
                <w:kern w:val="0"/>
                <w:sz w:val="24"/>
              </w:rPr>
            </w:pPr>
            <w:r>
              <w:rPr>
                <w:color w:val="000000"/>
                <w:kern w:val="0"/>
                <w:sz w:val="24"/>
              </w:rPr>
              <w:t>1.31%</w:t>
            </w:r>
          </w:p>
        </w:tc>
        <w:tc>
          <w:tcPr>
            <w:tcW w:w="1117" w:type="dxa"/>
            <w:tcBorders>
              <w:top w:val="single" w:sz="8" w:space="0" w:color="000000"/>
              <w:left w:val="single" w:sz="8" w:space="0" w:color="000000"/>
              <w:bottom w:val="single" w:sz="8" w:space="0" w:color="000000"/>
              <w:right w:val="single" w:sz="8" w:space="0" w:color="000000"/>
            </w:tcBorders>
            <w:vAlign w:val="center"/>
          </w:tcPr>
          <w:p w:rsidR="00397DE2" w:rsidRPr="003C132D" w:rsidRDefault="00397DE2">
            <w:pPr>
              <w:autoSpaceDE w:val="0"/>
              <w:autoSpaceDN w:val="0"/>
              <w:adjustRightInd w:val="0"/>
              <w:spacing w:before="29" w:line="288" w:lineRule="auto"/>
              <w:ind w:left="15"/>
              <w:jc w:val="center"/>
              <w:rPr>
                <w:color w:val="000000"/>
                <w:kern w:val="0"/>
                <w:sz w:val="24"/>
              </w:rPr>
            </w:pPr>
            <w:r>
              <w:rPr>
                <w:color w:val="000000"/>
                <w:kern w:val="0"/>
                <w:sz w:val="24"/>
              </w:rPr>
              <w:t>14.94%</w:t>
            </w:r>
          </w:p>
        </w:tc>
        <w:tc>
          <w:tcPr>
            <w:tcW w:w="1043" w:type="dxa"/>
            <w:tcBorders>
              <w:top w:val="single" w:sz="8" w:space="0" w:color="000000"/>
              <w:left w:val="single" w:sz="8" w:space="0" w:color="000000"/>
              <w:bottom w:val="single" w:sz="8" w:space="0" w:color="000000"/>
              <w:right w:val="single" w:sz="8" w:space="0" w:color="000000"/>
            </w:tcBorders>
            <w:vAlign w:val="center"/>
          </w:tcPr>
          <w:p w:rsidR="00397DE2" w:rsidRPr="003C132D" w:rsidRDefault="00397DE2">
            <w:pPr>
              <w:autoSpaceDE w:val="0"/>
              <w:autoSpaceDN w:val="0"/>
              <w:adjustRightInd w:val="0"/>
              <w:spacing w:before="29" w:line="288" w:lineRule="auto"/>
              <w:ind w:left="15"/>
              <w:jc w:val="center"/>
              <w:rPr>
                <w:color w:val="000000"/>
                <w:kern w:val="0"/>
                <w:sz w:val="24"/>
              </w:rPr>
            </w:pPr>
            <w:r>
              <w:rPr>
                <w:color w:val="000000"/>
                <w:kern w:val="0"/>
                <w:sz w:val="24"/>
              </w:rPr>
              <w:t>1.13%</w:t>
            </w:r>
          </w:p>
        </w:tc>
        <w:tc>
          <w:tcPr>
            <w:tcW w:w="1042" w:type="dxa"/>
            <w:tcBorders>
              <w:top w:val="single" w:sz="8" w:space="0" w:color="000000"/>
              <w:left w:val="single" w:sz="8" w:space="0" w:color="000000"/>
              <w:bottom w:val="single" w:sz="8" w:space="0" w:color="000000"/>
              <w:right w:val="single" w:sz="8" w:space="0" w:color="000000"/>
            </w:tcBorders>
            <w:vAlign w:val="center"/>
          </w:tcPr>
          <w:p w:rsidR="00397DE2" w:rsidRPr="003C132D" w:rsidRDefault="00397DE2">
            <w:pPr>
              <w:autoSpaceDE w:val="0"/>
              <w:autoSpaceDN w:val="0"/>
              <w:adjustRightInd w:val="0"/>
              <w:spacing w:before="29" w:line="288" w:lineRule="auto"/>
              <w:ind w:left="15"/>
              <w:jc w:val="center"/>
              <w:rPr>
                <w:color w:val="000000"/>
                <w:kern w:val="0"/>
                <w:sz w:val="24"/>
              </w:rPr>
            </w:pPr>
            <w:r>
              <w:rPr>
                <w:color w:val="000000"/>
                <w:kern w:val="0"/>
                <w:sz w:val="24"/>
              </w:rPr>
              <w:t>-2.94%</w:t>
            </w:r>
          </w:p>
        </w:tc>
        <w:tc>
          <w:tcPr>
            <w:tcW w:w="1057" w:type="dxa"/>
            <w:tcBorders>
              <w:top w:val="single" w:sz="8" w:space="0" w:color="000000"/>
              <w:left w:val="single" w:sz="8" w:space="0" w:color="000000"/>
              <w:bottom w:val="single" w:sz="8" w:space="0" w:color="000000"/>
              <w:right w:val="single" w:sz="8" w:space="0" w:color="000000"/>
            </w:tcBorders>
            <w:vAlign w:val="center"/>
          </w:tcPr>
          <w:p w:rsidR="00397DE2" w:rsidRPr="003C132D" w:rsidRDefault="00397DE2">
            <w:pPr>
              <w:autoSpaceDE w:val="0"/>
              <w:autoSpaceDN w:val="0"/>
              <w:adjustRightInd w:val="0"/>
              <w:spacing w:before="29" w:line="288" w:lineRule="auto"/>
              <w:ind w:left="15"/>
              <w:jc w:val="center"/>
              <w:rPr>
                <w:color w:val="000000"/>
                <w:kern w:val="0"/>
                <w:sz w:val="24"/>
              </w:rPr>
            </w:pPr>
            <w:r>
              <w:rPr>
                <w:color w:val="000000"/>
                <w:kern w:val="0"/>
                <w:sz w:val="24"/>
              </w:rPr>
              <w:t>0.18%</w:t>
            </w:r>
          </w:p>
        </w:tc>
      </w:tr>
      <w:tr w:rsidR="00397DE2" w:rsidRPr="003C132D"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397DE2" w:rsidRPr="003C132D" w:rsidRDefault="00397DE2" w:rsidP="000D2CBE">
            <w:pPr>
              <w:autoSpaceDE w:val="0"/>
              <w:autoSpaceDN w:val="0"/>
              <w:adjustRightInd w:val="0"/>
              <w:spacing w:before="29" w:line="288" w:lineRule="auto"/>
              <w:ind w:left="15"/>
              <w:jc w:val="center"/>
              <w:rPr>
                <w:sz w:val="24"/>
              </w:rPr>
            </w:pPr>
            <w:r>
              <w:rPr>
                <w:rFonts w:hint="eastAsia"/>
                <w:sz w:val="24"/>
              </w:rPr>
              <w:t>2013</w:t>
            </w:r>
            <w:r>
              <w:rPr>
                <w:rFonts w:hint="eastAsia"/>
                <w:sz w:val="24"/>
              </w:rPr>
              <w:t>年度上半年</w:t>
            </w:r>
          </w:p>
        </w:tc>
        <w:tc>
          <w:tcPr>
            <w:tcW w:w="1096" w:type="dxa"/>
            <w:tcBorders>
              <w:top w:val="single" w:sz="8" w:space="0" w:color="000000"/>
              <w:left w:val="single" w:sz="8" w:space="0" w:color="000000"/>
              <w:bottom w:val="single" w:sz="8" w:space="0" w:color="000000"/>
              <w:right w:val="single" w:sz="8" w:space="0" w:color="000000"/>
            </w:tcBorders>
            <w:vAlign w:val="center"/>
          </w:tcPr>
          <w:p w:rsidR="00397DE2" w:rsidRPr="00AE5870" w:rsidRDefault="00397DE2">
            <w:pPr>
              <w:autoSpaceDE w:val="0"/>
              <w:autoSpaceDN w:val="0"/>
              <w:adjustRightInd w:val="0"/>
              <w:spacing w:before="29" w:line="288" w:lineRule="auto"/>
              <w:ind w:left="15"/>
              <w:jc w:val="center"/>
              <w:rPr>
                <w:color w:val="000000"/>
                <w:sz w:val="24"/>
              </w:rPr>
            </w:pPr>
            <w:r>
              <w:rPr>
                <w:color w:val="000000"/>
                <w:sz w:val="24"/>
              </w:rPr>
              <w:t>18.91%</w:t>
            </w:r>
          </w:p>
        </w:tc>
        <w:tc>
          <w:tcPr>
            <w:tcW w:w="1043" w:type="dxa"/>
            <w:tcBorders>
              <w:top w:val="single" w:sz="8" w:space="0" w:color="000000"/>
              <w:left w:val="single" w:sz="8" w:space="0" w:color="000000"/>
              <w:bottom w:val="single" w:sz="8" w:space="0" w:color="000000"/>
              <w:right w:val="single" w:sz="8" w:space="0" w:color="000000"/>
            </w:tcBorders>
            <w:vAlign w:val="center"/>
          </w:tcPr>
          <w:p w:rsidR="00397DE2" w:rsidRPr="00AE5870" w:rsidRDefault="00397DE2">
            <w:pPr>
              <w:autoSpaceDE w:val="0"/>
              <w:autoSpaceDN w:val="0"/>
              <w:adjustRightInd w:val="0"/>
              <w:spacing w:before="29" w:line="288" w:lineRule="auto"/>
              <w:ind w:left="15"/>
              <w:jc w:val="center"/>
              <w:rPr>
                <w:color w:val="000000"/>
                <w:sz w:val="24"/>
              </w:rPr>
            </w:pPr>
            <w:r>
              <w:rPr>
                <w:color w:val="000000"/>
                <w:sz w:val="24"/>
              </w:rPr>
              <w:t>1.30%</w:t>
            </w:r>
          </w:p>
        </w:tc>
        <w:tc>
          <w:tcPr>
            <w:tcW w:w="1117" w:type="dxa"/>
            <w:tcBorders>
              <w:top w:val="single" w:sz="8" w:space="0" w:color="000000"/>
              <w:left w:val="single" w:sz="8" w:space="0" w:color="000000"/>
              <w:bottom w:val="single" w:sz="8" w:space="0" w:color="000000"/>
              <w:right w:val="single" w:sz="8" w:space="0" w:color="000000"/>
            </w:tcBorders>
            <w:vAlign w:val="center"/>
          </w:tcPr>
          <w:p w:rsidR="00397DE2" w:rsidRPr="00AE5870" w:rsidRDefault="00397DE2">
            <w:pPr>
              <w:autoSpaceDE w:val="0"/>
              <w:autoSpaceDN w:val="0"/>
              <w:adjustRightInd w:val="0"/>
              <w:spacing w:before="29" w:line="288" w:lineRule="auto"/>
              <w:ind w:left="15"/>
              <w:jc w:val="center"/>
              <w:rPr>
                <w:color w:val="000000"/>
                <w:sz w:val="24"/>
              </w:rPr>
            </w:pPr>
            <w:r>
              <w:rPr>
                <w:color w:val="000000"/>
                <w:sz w:val="24"/>
              </w:rPr>
              <w:t>4.65%</w:t>
            </w:r>
          </w:p>
        </w:tc>
        <w:tc>
          <w:tcPr>
            <w:tcW w:w="1043" w:type="dxa"/>
            <w:tcBorders>
              <w:top w:val="single" w:sz="8" w:space="0" w:color="000000"/>
              <w:left w:val="single" w:sz="8" w:space="0" w:color="000000"/>
              <w:bottom w:val="single" w:sz="8" w:space="0" w:color="000000"/>
              <w:right w:val="single" w:sz="8" w:space="0" w:color="000000"/>
            </w:tcBorders>
            <w:vAlign w:val="center"/>
          </w:tcPr>
          <w:p w:rsidR="00397DE2" w:rsidRPr="00AE5870" w:rsidRDefault="00397DE2">
            <w:pPr>
              <w:autoSpaceDE w:val="0"/>
              <w:autoSpaceDN w:val="0"/>
              <w:adjustRightInd w:val="0"/>
              <w:spacing w:before="29" w:line="288" w:lineRule="auto"/>
              <w:ind w:left="15"/>
              <w:jc w:val="center"/>
              <w:rPr>
                <w:color w:val="000000"/>
                <w:sz w:val="24"/>
              </w:rPr>
            </w:pPr>
            <w:r>
              <w:rPr>
                <w:color w:val="000000"/>
                <w:sz w:val="24"/>
              </w:rPr>
              <w:t>1.16%</w:t>
            </w:r>
          </w:p>
        </w:tc>
        <w:tc>
          <w:tcPr>
            <w:tcW w:w="1042" w:type="dxa"/>
            <w:tcBorders>
              <w:top w:val="single" w:sz="8" w:space="0" w:color="000000"/>
              <w:left w:val="single" w:sz="8" w:space="0" w:color="000000"/>
              <w:bottom w:val="single" w:sz="8" w:space="0" w:color="000000"/>
              <w:right w:val="single" w:sz="8" w:space="0" w:color="000000"/>
            </w:tcBorders>
            <w:vAlign w:val="center"/>
          </w:tcPr>
          <w:p w:rsidR="00397DE2" w:rsidRPr="00AE5870" w:rsidRDefault="00397DE2">
            <w:pPr>
              <w:autoSpaceDE w:val="0"/>
              <w:autoSpaceDN w:val="0"/>
              <w:adjustRightInd w:val="0"/>
              <w:spacing w:before="29" w:line="288" w:lineRule="auto"/>
              <w:ind w:left="15"/>
              <w:jc w:val="center"/>
              <w:rPr>
                <w:color w:val="000000"/>
                <w:sz w:val="24"/>
              </w:rPr>
            </w:pPr>
            <w:r>
              <w:rPr>
                <w:color w:val="000000"/>
                <w:sz w:val="24"/>
              </w:rPr>
              <w:t>14.26%</w:t>
            </w:r>
          </w:p>
        </w:tc>
        <w:tc>
          <w:tcPr>
            <w:tcW w:w="1057" w:type="dxa"/>
            <w:tcBorders>
              <w:top w:val="single" w:sz="8" w:space="0" w:color="000000"/>
              <w:left w:val="single" w:sz="8" w:space="0" w:color="000000"/>
              <w:bottom w:val="single" w:sz="8" w:space="0" w:color="000000"/>
              <w:right w:val="single" w:sz="8" w:space="0" w:color="000000"/>
            </w:tcBorders>
            <w:vAlign w:val="center"/>
          </w:tcPr>
          <w:p w:rsidR="00397DE2" w:rsidRPr="00AE5870" w:rsidRDefault="00397DE2">
            <w:pPr>
              <w:autoSpaceDE w:val="0"/>
              <w:autoSpaceDN w:val="0"/>
              <w:adjustRightInd w:val="0"/>
              <w:spacing w:before="29" w:line="288" w:lineRule="auto"/>
              <w:ind w:left="15"/>
              <w:jc w:val="center"/>
              <w:rPr>
                <w:color w:val="000000"/>
                <w:sz w:val="24"/>
              </w:rPr>
            </w:pPr>
            <w:r>
              <w:rPr>
                <w:color w:val="000000"/>
                <w:sz w:val="24"/>
              </w:rPr>
              <w:t>0.14%</w:t>
            </w:r>
          </w:p>
        </w:tc>
      </w:tr>
      <w:tr w:rsidR="004515D7" w:rsidRPr="003C132D"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4515D7" w:rsidRPr="003C132D" w:rsidRDefault="004515D7" w:rsidP="000D2CBE">
            <w:pPr>
              <w:autoSpaceDE w:val="0"/>
              <w:autoSpaceDN w:val="0"/>
              <w:adjustRightInd w:val="0"/>
              <w:spacing w:before="29" w:line="288" w:lineRule="auto"/>
              <w:ind w:left="15"/>
              <w:jc w:val="center"/>
              <w:rPr>
                <w:sz w:val="24"/>
              </w:rPr>
            </w:pPr>
            <w:r w:rsidRPr="003C132D">
              <w:rPr>
                <w:sz w:val="24"/>
              </w:rPr>
              <w:t>2012</w:t>
            </w:r>
            <w:r w:rsidRPr="003C132D">
              <w:rPr>
                <w:sz w:val="24"/>
              </w:rPr>
              <w:t>年度</w:t>
            </w:r>
          </w:p>
        </w:tc>
        <w:tc>
          <w:tcPr>
            <w:tcW w:w="1096" w:type="dxa"/>
            <w:tcBorders>
              <w:top w:val="single" w:sz="8" w:space="0" w:color="000000"/>
              <w:left w:val="single" w:sz="8" w:space="0" w:color="000000"/>
              <w:bottom w:val="single" w:sz="8" w:space="0" w:color="000000"/>
              <w:right w:val="single" w:sz="8" w:space="0" w:color="000000"/>
            </w:tcBorders>
            <w:vAlign w:val="center"/>
          </w:tcPr>
          <w:p w:rsidR="004515D7" w:rsidRPr="003C132D" w:rsidRDefault="004515D7">
            <w:pPr>
              <w:autoSpaceDE w:val="0"/>
              <w:autoSpaceDN w:val="0"/>
              <w:adjustRightInd w:val="0"/>
              <w:spacing w:before="29" w:line="288" w:lineRule="auto"/>
              <w:ind w:left="15"/>
              <w:jc w:val="center"/>
              <w:rPr>
                <w:color w:val="000000"/>
                <w:sz w:val="24"/>
              </w:rPr>
            </w:pPr>
            <w:r w:rsidRPr="00AE5870">
              <w:rPr>
                <w:color w:val="000000"/>
                <w:sz w:val="24"/>
              </w:rPr>
              <w:t>3.11%</w:t>
            </w:r>
          </w:p>
        </w:tc>
        <w:tc>
          <w:tcPr>
            <w:tcW w:w="1043" w:type="dxa"/>
            <w:tcBorders>
              <w:top w:val="single" w:sz="8" w:space="0" w:color="000000"/>
              <w:left w:val="single" w:sz="8" w:space="0" w:color="000000"/>
              <w:bottom w:val="single" w:sz="8" w:space="0" w:color="000000"/>
              <w:right w:val="single" w:sz="8" w:space="0" w:color="000000"/>
            </w:tcBorders>
            <w:vAlign w:val="center"/>
          </w:tcPr>
          <w:p w:rsidR="004515D7" w:rsidRPr="003C132D" w:rsidRDefault="004515D7">
            <w:pPr>
              <w:autoSpaceDE w:val="0"/>
              <w:autoSpaceDN w:val="0"/>
              <w:adjustRightInd w:val="0"/>
              <w:spacing w:before="29" w:line="288" w:lineRule="auto"/>
              <w:ind w:left="15"/>
              <w:jc w:val="center"/>
              <w:rPr>
                <w:color w:val="000000"/>
                <w:sz w:val="24"/>
              </w:rPr>
            </w:pPr>
            <w:r w:rsidRPr="00AE5870">
              <w:rPr>
                <w:color w:val="000000"/>
                <w:sz w:val="24"/>
              </w:rPr>
              <w:t>1.11%</w:t>
            </w:r>
          </w:p>
        </w:tc>
        <w:tc>
          <w:tcPr>
            <w:tcW w:w="1117" w:type="dxa"/>
            <w:tcBorders>
              <w:top w:val="single" w:sz="8" w:space="0" w:color="000000"/>
              <w:left w:val="single" w:sz="8" w:space="0" w:color="000000"/>
              <w:bottom w:val="single" w:sz="8" w:space="0" w:color="000000"/>
              <w:right w:val="single" w:sz="8" w:space="0" w:color="000000"/>
            </w:tcBorders>
            <w:vAlign w:val="center"/>
          </w:tcPr>
          <w:p w:rsidR="004515D7" w:rsidRPr="003C132D" w:rsidRDefault="004515D7">
            <w:pPr>
              <w:autoSpaceDE w:val="0"/>
              <w:autoSpaceDN w:val="0"/>
              <w:adjustRightInd w:val="0"/>
              <w:spacing w:before="29" w:line="288" w:lineRule="auto"/>
              <w:ind w:left="15"/>
              <w:jc w:val="center"/>
              <w:rPr>
                <w:color w:val="000000"/>
                <w:sz w:val="24"/>
              </w:rPr>
            </w:pPr>
            <w:r w:rsidRPr="00AE5870">
              <w:rPr>
                <w:color w:val="000000"/>
                <w:sz w:val="24"/>
              </w:rPr>
              <w:t>-2.54%</w:t>
            </w:r>
          </w:p>
        </w:tc>
        <w:tc>
          <w:tcPr>
            <w:tcW w:w="1043" w:type="dxa"/>
            <w:tcBorders>
              <w:top w:val="single" w:sz="8" w:space="0" w:color="000000"/>
              <w:left w:val="single" w:sz="8" w:space="0" w:color="000000"/>
              <w:bottom w:val="single" w:sz="8" w:space="0" w:color="000000"/>
              <w:right w:val="single" w:sz="8" w:space="0" w:color="000000"/>
            </w:tcBorders>
            <w:vAlign w:val="center"/>
          </w:tcPr>
          <w:p w:rsidR="004515D7" w:rsidRPr="003C132D" w:rsidRDefault="004515D7">
            <w:pPr>
              <w:autoSpaceDE w:val="0"/>
              <w:autoSpaceDN w:val="0"/>
              <w:adjustRightInd w:val="0"/>
              <w:spacing w:before="29" w:line="288" w:lineRule="auto"/>
              <w:ind w:left="15"/>
              <w:jc w:val="center"/>
              <w:rPr>
                <w:color w:val="000000"/>
                <w:sz w:val="24"/>
              </w:rPr>
            </w:pPr>
            <w:r w:rsidRPr="00AE5870">
              <w:rPr>
                <w:color w:val="000000"/>
                <w:sz w:val="24"/>
              </w:rPr>
              <w:t>1.13%</w:t>
            </w:r>
          </w:p>
        </w:tc>
        <w:tc>
          <w:tcPr>
            <w:tcW w:w="1042" w:type="dxa"/>
            <w:tcBorders>
              <w:top w:val="single" w:sz="8" w:space="0" w:color="000000"/>
              <w:left w:val="single" w:sz="8" w:space="0" w:color="000000"/>
              <w:bottom w:val="single" w:sz="8" w:space="0" w:color="000000"/>
              <w:right w:val="single" w:sz="8" w:space="0" w:color="000000"/>
            </w:tcBorders>
            <w:vAlign w:val="center"/>
          </w:tcPr>
          <w:p w:rsidR="004515D7" w:rsidRPr="003C132D" w:rsidRDefault="004515D7">
            <w:pPr>
              <w:autoSpaceDE w:val="0"/>
              <w:autoSpaceDN w:val="0"/>
              <w:adjustRightInd w:val="0"/>
              <w:spacing w:before="29" w:line="288" w:lineRule="auto"/>
              <w:ind w:left="15"/>
              <w:jc w:val="center"/>
              <w:rPr>
                <w:color w:val="000000"/>
                <w:sz w:val="24"/>
              </w:rPr>
            </w:pPr>
            <w:r w:rsidRPr="00AE5870">
              <w:rPr>
                <w:color w:val="000000"/>
                <w:sz w:val="24"/>
              </w:rPr>
              <w:t>5.65%</w:t>
            </w:r>
          </w:p>
        </w:tc>
        <w:tc>
          <w:tcPr>
            <w:tcW w:w="1057" w:type="dxa"/>
            <w:tcBorders>
              <w:top w:val="single" w:sz="8" w:space="0" w:color="000000"/>
              <w:left w:val="single" w:sz="8" w:space="0" w:color="000000"/>
              <w:bottom w:val="single" w:sz="8" w:space="0" w:color="000000"/>
              <w:right w:val="single" w:sz="8" w:space="0" w:color="000000"/>
            </w:tcBorders>
            <w:vAlign w:val="center"/>
          </w:tcPr>
          <w:p w:rsidR="004515D7" w:rsidRPr="003C132D" w:rsidRDefault="004515D7">
            <w:pPr>
              <w:autoSpaceDE w:val="0"/>
              <w:autoSpaceDN w:val="0"/>
              <w:adjustRightInd w:val="0"/>
              <w:spacing w:before="29" w:line="288" w:lineRule="auto"/>
              <w:ind w:left="15"/>
              <w:jc w:val="center"/>
              <w:rPr>
                <w:color w:val="000000"/>
                <w:sz w:val="24"/>
              </w:rPr>
            </w:pPr>
            <w:r w:rsidRPr="00AE5870">
              <w:rPr>
                <w:color w:val="000000"/>
                <w:sz w:val="24"/>
              </w:rPr>
              <w:t>-0.02%</w:t>
            </w:r>
          </w:p>
        </w:tc>
      </w:tr>
      <w:tr w:rsidR="002D2575" w:rsidRPr="003C132D"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2D2575" w:rsidRPr="003C132D" w:rsidRDefault="002D2575">
            <w:pPr>
              <w:autoSpaceDE w:val="0"/>
              <w:autoSpaceDN w:val="0"/>
              <w:adjustRightInd w:val="0"/>
              <w:spacing w:before="29" w:line="288" w:lineRule="auto"/>
              <w:ind w:left="15"/>
              <w:jc w:val="center"/>
              <w:rPr>
                <w:color w:val="000000"/>
                <w:kern w:val="0"/>
                <w:sz w:val="24"/>
              </w:rPr>
            </w:pPr>
            <w:r w:rsidRPr="003C132D">
              <w:rPr>
                <w:sz w:val="24"/>
              </w:rPr>
              <w:t>2011</w:t>
            </w:r>
            <w:r w:rsidRPr="003C132D">
              <w:rPr>
                <w:sz w:val="24"/>
              </w:rPr>
              <w:t>年度（自基金合同生效日起至</w:t>
            </w:r>
            <w:r w:rsidRPr="003C132D">
              <w:rPr>
                <w:sz w:val="24"/>
              </w:rPr>
              <w:t>2011</w:t>
            </w:r>
            <w:r w:rsidRPr="003C132D">
              <w:rPr>
                <w:sz w:val="24"/>
              </w:rPr>
              <w:t>年</w:t>
            </w:r>
            <w:r w:rsidRPr="003C132D">
              <w:rPr>
                <w:sz w:val="24"/>
              </w:rPr>
              <w:t>12</w:t>
            </w:r>
            <w:r w:rsidRPr="003C132D">
              <w:rPr>
                <w:sz w:val="24"/>
              </w:rPr>
              <w:t>月</w:t>
            </w:r>
            <w:r w:rsidRPr="003C132D">
              <w:rPr>
                <w:sz w:val="24"/>
              </w:rPr>
              <w:t>31</w:t>
            </w:r>
            <w:r w:rsidRPr="003C132D">
              <w:rPr>
                <w:sz w:val="24"/>
              </w:rPr>
              <w:t>日）</w:t>
            </w:r>
          </w:p>
        </w:tc>
        <w:tc>
          <w:tcPr>
            <w:tcW w:w="1096" w:type="dxa"/>
            <w:tcBorders>
              <w:top w:val="single" w:sz="8" w:space="0" w:color="000000"/>
              <w:left w:val="single" w:sz="8" w:space="0" w:color="000000"/>
              <w:bottom w:val="single" w:sz="8" w:space="0" w:color="000000"/>
              <w:right w:val="single" w:sz="8" w:space="0" w:color="000000"/>
            </w:tcBorders>
            <w:vAlign w:val="center"/>
          </w:tcPr>
          <w:p w:rsidR="002D2575" w:rsidRPr="003C132D" w:rsidRDefault="002D2575">
            <w:pPr>
              <w:autoSpaceDE w:val="0"/>
              <w:autoSpaceDN w:val="0"/>
              <w:adjustRightInd w:val="0"/>
              <w:spacing w:before="29" w:line="288" w:lineRule="auto"/>
              <w:ind w:left="15"/>
              <w:jc w:val="center"/>
              <w:rPr>
                <w:color w:val="000000"/>
                <w:kern w:val="0"/>
                <w:sz w:val="24"/>
              </w:rPr>
            </w:pPr>
            <w:r w:rsidRPr="003C132D">
              <w:rPr>
                <w:color w:val="000000"/>
                <w:sz w:val="24"/>
              </w:rPr>
              <w:t>-16.40%</w:t>
            </w:r>
          </w:p>
        </w:tc>
        <w:tc>
          <w:tcPr>
            <w:tcW w:w="1043" w:type="dxa"/>
            <w:tcBorders>
              <w:top w:val="single" w:sz="8" w:space="0" w:color="000000"/>
              <w:left w:val="single" w:sz="8" w:space="0" w:color="000000"/>
              <w:bottom w:val="single" w:sz="8" w:space="0" w:color="000000"/>
              <w:right w:val="single" w:sz="8" w:space="0" w:color="000000"/>
            </w:tcBorders>
            <w:vAlign w:val="center"/>
          </w:tcPr>
          <w:p w:rsidR="002D2575" w:rsidRPr="003C132D" w:rsidRDefault="002D2575">
            <w:pPr>
              <w:autoSpaceDE w:val="0"/>
              <w:autoSpaceDN w:val="0"/>
              <w:adjustRightInd w:val="0"/>
              <w:spacing w:before="29" w:line="288" w:lineRule="auto"/>
              <w:ind w:left="15"/>
              <w:jc w:val="center"/>
              <w:rPr>
                <w:color w:val="000000"/>
                <w:kern w:val="0"/>
                <w:sz w:val="24"/>
              </w:rPr>
            </w:pPr>
            <w:r w:rsidRPr="003C132D">
              <w:rPr>
                <w:color w:val="000000"/>
                <w:sz w:val="24"/>
              </w:rPr>
              <w:t>0.71%</w:t>
            </w:r>
          </w:p>
        </w:tc>
        <w:tc>
          <w:tcPr>
            <w:tcW w:w="1117" w:type="dxa"/>
            <w:tcBorders>
              <w:top w:val="single" w:sz="8" w:space="0" w:color="000000"/>
              <w:left w:val="single" w:sz="8" w:space="0" w:color="000000"/>
              <w:bottom w:val="single" w:sz="8" w:space="0" w:color="000000"/>
              <w:right w:val="single" w:sz="8" w:space="0" w:color="000000"/>
            </w:tcBorders>
            <w:vAlign w:val="center"/>
          </w:tcPr>
          <w:p w:rsidR="002D2575" w:rsidRPr="003C132D" w:rsidRDefault="002D2575">
            <w:pPr>
              <w:autoSpaceDE w:val="0"/>
              <w:autoSpaceDN w:val="0"/>
              <w:adjustRightInd w:val="0"/>
              <w:spacing w:before="29" w:line="288" w:lineRule="auto"/>
              <w:ind w:left="15"/>
              <w:jc w:val="center"/>
              <w:rPr>
                <w:color w:val="000000"/>
                <w:kern w:val="0"/>
                <w:sz w:val="24"/>
              </w:rPr>
            </w:pPr>
            <w:r w:rsidRPr="003C132D">
              <w:rPr>
                <w:color w:val="000000"/>
                <w:sz w:val="24"/>
              </w:rPr>
              <w:t>-17.21%</w:t>
            </w:r>
          </w:p>
        </w:tc>
        <w:tc>
          <w:tcPr>
            <w:tcW w:w="1043" w:type="dxa"/>
            <w:tcBorders>
              <w:top w:val="single" w:sz="8" w:space="0" w:color="000000"/>
              <w:left w:val="single" w:sz="8" w:space="0" w:color="000000"/>
              <w:bottom w:val="single" w:sz="8" w:space="0" w:color="000000"/>
              <w:right w:val="single" w:sz="8" w:space="0" w:color="000000"/>
            </w:tcBorders>
            <w:vAlign w:val="center"/>
          </w:tcPr>
          <w:p w:rsidR="002D2575" w:rsidRPr="003C132D" w:rsidRDefault="002D2575">
            <w:pPr>
              <w:autoSpaceDE w:val="0"/>
              <w:autoSpaceDN w:val="0"/>
              <w:adjustRightInd w:val="0"/>
              <w:spacing w:before="29" w:line="288" w:lineRule="auto"/>
              <w:ind w:left="15"/>
              <w:jc w:val="center"/>
              <w:rPr>
                <w:color w:val="000000"/>
                <w:kern w:val="0"/>
                <w:sz w:val="24"/>
              </w:rPr>
            </w:pPr>
            <w:r w:rsidRPr="003C132D">
              <w:rPr>
                <w:color w:val="000000"/>
                <w:sz w:val="24"/>
              </w:rPr>
              <w:t>1.20%</w:t>
            </w:r>
          </w:p>
        </w:tc>
        <w:tc>
          <w:tcPr>
            <w:tcW w:w="1042" w:type="dxa"/>
            <w:tcBorders>
              <w:top w:val="single" w:sz="8" w:space="0" w:color="000000"/>
              <w:left w:val="single" w:sz="8" w:space="0" w:color="000000"/>
              <w:bottom w:val="single" w:sz="8" w:space="0" w:color="000000"/>
              <w:right w:val="single" w:sz="8" w:space="0" w:color="000000"/>
            </w:tcBorders>
            <w:vAlign w:val="center"/>
          </w:tcPr>
          <w:p w:rsidR="002D2575" w:rsidRPr="003C132D" w:rsidRDefault="002D2575">
            <w:pPr>
              <w:autoSpaceDE w:val="0"/>
              <w:autoSpaceDN w:val="0"/>
              <w:adjustRightInd w:val="0"/>
              <w:spacing w:before="29" w:line="288" w:lineRule="auto"/>
              <w:ind w:left="15"/>
              <w:jc w:val="center"/>
              <w:rPr>
                <w:color w:val="000000"/>
                <w:kern w:val="0"/>
                <w:sz w:val="24"/>
              </w:rPr>
            </w:pPr>
            <w:r w:rsidRPr="003C132D">
              <w:rPr>
                <w:color w:val="000000"/>
                <w:sz w:val="24"/>
              </w:rPr>
              <w:t>0.81%</w:t>
            </w:r>
          </w:p>
        </w:tc>
        <w:tc>
          <w:tcPr>
            <w:tcW w:w="1057" w:type="dxa"/>
            <w:tcBorders>
              <w:top w:val="single" w:sz="8" w:space="0" w:color="000000"/>
              <w:left w:val="single" w:sz="8" w:space="0" w:color="000000"/>
              <w:bottom w:val="single" w:sz="8" w:space="0" w:color="000000"/>
              <w:right w:val="single" w:sz="8" w:space="0" w:color="000000"/>
            </w:tcBorders>
            <w:vAlign w:val="center"/>
          </w:tcPr>
          <w:p w:rsidR="002D2575" w:rsidRPr="003C132D" w:rsidRDefault="002D2575">
            <w:pPr>
              <w:autoSpaceDE w:val="0"/>
              <w:autoSpaceDN w:val="0"/>
              <w:adjustRightInd w:val="0"/>
              <w:spacing w:before="29" w:line="288" w:lineRule="auto"/>
              <w:ind w:left="15"/>
              <w:jc w:val="center"/>
              <w:rPr>
                <w:color w:val="000000"/>
                <w:kern w:val="0"/>
                <w:sz w:val="24"/>
              </w:rPr>
            </w:pPr>
            <w:r w:rsidRPr="003C132D">
              <w:rPr>
                <w:color w:val="000000"/>
                <w:sz w:val="24"/>
              </w:rPr>
              <w:t>-0.49%</w:t>
            </w:r>
          </w:p>
        </w:tc>
      </w:tr>
    </w:tbl>
    <w:p w:rsidR="002D2575" w:rsidRPr="003C132D" w:rsidRDefault="002D2575" w:rsidP="001C70E5">
      <w:pPr>
        <w:spacing w:beforeLines="50" w:afterLines="50" w:line="360" w:lineRule="auto"/>
        <w:ind w:firstLineChars="200" w:firstLine="480"/>
        <w:rPr>
          <w:sz w:val="24"/>
          <w:szCs w:val="21"/>
        </w:rPr>
      </w:pPr>
      <w:r w:rsidRPr="003C132D">
        <w:rPr>
          <w:sz w:val="24"/>
          <w:szCs w:val="21"/>
        </w:rPr>
        <w:t>2</w:t>
      </w:r>
      <w:r w:rsidRPr="003C132D">
        <w:rPr>
          <w:sz w:val="24"/>
          <w:szCs w:val="21"/>
        </w:rPr>
        <w:t>、自基金合同生效以来基金份额累计净值增长率变动及其与同期业绩比较基准收益率变动的比较</w:t>
      </w:r>
    </w:p>
    <w:p w:rsidR="002D2575" w:rsidRPr="003C132D" w:rsidRDefault="002D2575">
      <w:pPr>
        <w:spacing w:line="288" w:lineRule="auto"/>
        <w:jc w:val="center"/>
        <w:rPr>
          <w:color w:val="000000"/>
          <w:sz w:val="24"/>
        </w:rPr>
      </w:pPr>
      <w:r w:rsidRPr="003C132D">
        <w:rPr>
          <w:color w:val="000000"/>
          <w:sz w:val="24"/>
        </w:rPr>
        <w:t>交银施罗德先进制造股票证券投资基金</w:t>
      </w:r>
    </w:p>
    <w:p w:rsidR="002D2575" w:rsidRPr="003C132D" w:rsidRDefault="002D2575">
      <w:pPr>
        <w:pStyle w:val="a9"/>
        <w:snapToGrid w:val="0"/>
        <w:spacing w:before="120" w:line="288" w:lineRule="auto"/>
        <w:jc w:val="center"/>
        <w:rPr>
          <w:rFonts w:ascii="Times New Roman" w:hAnsi="Times New Roman" w:cs="Times New Roman"/>
          <w:color w:val="000000"/>
          <w:sz w:val="24"/>
        </w:rPr>
      </w:pPr>
      <w:r w:rsidRPr="003C132D">
        <w:rPr>
          <w:rFonts w:ascii="Times New Roman" w:hAnsi="Times New Roman" w:cs="Times New Roman"/>
          <w:color w:val="000000"/>
          <w:sz w:val="24"/>
        </w:rPr>
        <w:t>份额累计净值增长率与业绩比较基准收益率的历史走势对比图</w:t>
      </w:r>
    </w:p>
    <w:p w:rsidR="002D2575" w:rsidRPr="003C132D" w:rsidRDefault="002D2575">
      <w:pPr>
        <w:spacing w:line="288" w:lineRule="auto"/>
        <w:ind w:firstLine="420"/>
        <w:jc w:val="center"/>
        <w:rPr>
          <w:color w:val="000000"/>
          <w:sz w:val="24"/>
        </w:rPr>
      </w:pPr>
      <w:r w:rsidRPr="003C132D">
        <w:rPr>
          <w:color w:val="000000"/>
          <w:sz w:val="24"/>
        </w:rPr>
        <w:t>（</w:t>
      </w:r>
      <w:r w:rsidRPr="003C132D">
        <w:rPr>
          <w:color w:val="000000"/>
          <w:sz w:val="24"/>
        </w:rPr>
        <w:t>2011</w:t>
      </w:r>
      <w:r w:rsidRPr="003C132D">
        <w:rPr>
          <w:color w:val="000000"/>
          <w:sz w:val="24"/>
        </w:rPr>
        <w:t>年</w:t>
      </w:r>
      <w:r w:rsidRPr="003C132D">
        <w:rPr>
          <w:color w:val="000000"/>
          <w:sz w:val="24"/>
        </w:rPr>
        <w:t>6</w:t>
      </w:r>
      <w:r w:rsidRPr="003C132D">
        <w:rPr>
          <w:color w:val="000000"/>
          <w:sz w:val="24"/>
        </w:rPr>
        <w:t>月</w:t>
      </w:r>
      <w:r w:rsidRPr="003C132D">
        <w:rPr>
          <w:color w:val="000000"/>
          <w:sz w:val="24"/>
        </w:rPr>
        <w:t>22</w:t>
      </w:r>
      <w:r w:rsidRPr="003C132D">
        <w:rPr>
          <w:color w:val="000000"/>
          <w:sz w:val="24"/>
        </w:rPr>
        <w:t>日</w:t>
      </w:r>
      <w:r w:rsidR="00F12D02">
        <w:rPr>
          <w:rFonts w:hint="eastAsia"/>
          <w:color w:val="000000"/>
          <w:sz w:val="24"/>
        </w:rPr>
        <w:t>至</w:t>
      </w:r>
      <w:r w:rsidR="00FD0EE5" w:rsidRPr="00FD0EE5">
        <w:rPr>
          <w:color w:val="000000"/>
          <w:sz w:val="24"/>
        </w:rPr>
        <w:t>2013</w:t>
      </w:r>
      <w:r w:rsidR="00FD0EE5" w:rsidRPr="00FD0EE5">
        <w:rPr>
          <w:rFonts w:hint="eastAsia"/>
          <w:color w:val="000000"/>
          <w:sz w:val="24"/>
        </w:rPr>
        <w:t>年</w:t>
      </w:r>
      <w:r w:rsidR="00397DE2">
        <w:rPr>
          <w:rFonts w:hint="eastAsia"/>
          <w:color w:val="000000"/>
          <w:sz w:val="24"/>
        </w:rPr>
        <w:t>9</w:t>
      </w:r>
      <w:r w:rsidR="00FD0EE5" w:rsidRPr="00FD0EE5">
        <w:rPr>
          <w:rFonts w:hint="eastAsia"/>
          <w:color w:val="000000"/>
          <w:sz w:val="24"/>
        </w:rPr>
        <w:t>月</w:t>
      </w:r>
      <w:r w:rsidR="00FD0EE5" w:rsidRPr="00FD0EE5">
        <w:rPr>
          <w:color w:val="000000"/>
          <w:sz w:val="24"/>
        </w:rPr>
        <w:t>3</w:t>
      </w:r>
      <w:r w:rsidR="00397DE2">
        <w:rPr>
          <w:rFonts w:hint="eastAsia"/>
          <w:color w:val="000000"/>
          <w:sz w:val="24"/>
        </w:rPr>
        <w:t>0</w:t>
      </w:r>
      <w:r w:rsidR="00FD0EE5" w:rsidRPr="00FD0EE5">
        <w:rPr>
          <w:rFonts w:hint="eastAsia"/>
          <w:color w:val="000000"/>
          <w:sz w:val="24"/>
        </w:rPr>
        <w:t>日</w:t>
      </w:r>
      <w:r w:rsidRPr="003C132D">
        <w:rPr>
          <w:color w:val="000000"/>
          <w:sz w:val="24"/>
        </w:rPr>
        <w:t>）</w:t>
      </w:r>
    </w:p>
    <w:p w:rsidR="002D2575" w:rsidRPr="003C132D" w:rsidRDefault="00585350">
      <w:pPr>
        <w:spacing w:line="288" w:lineRule="auto"/>
        <w:jc w:val="center"/>
        <w:rPr>
          <w:color w:val="000000"/>
          <w:sz w:val="24"/>
        </w:rPr>
      </w:pPr>
      <w:r>
        <w:rPr>
          <w:noProof/>
          <w:color w:val="000000"/>
          <w:sz w:val="24"/>
        </w:rPr>
        <w:drawing>
          <wp:inline distT="0" distB="0" distL="0" distR="0">
            <wp:extent cx="5370830" cy="3160948"/>
            <wp:effectExtent l="19050" t="0" r="1270" b="0"/>
            <wp:docPr id="13" name="图片 13" descr="2013-10-16-165721-ya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3-10-16-165721-yanya"/>
                    <pic:cNvPicPr>
                      <a:picLocks noChangeAspect="1" noChangeArrowheads="1"/>
                    </pic:cNvPicPr>
                  </pic:nvPicPr>
                  <pic:blipFill>
                    <a:blip r:embed="rId14"/>
                    <a:srcRect/>
                    <a:stretch>
                      <a:fillRect/>
                    </a:stretch>
                  </pic:blipFill>
                  <pic:spPr bwMode="auto">
                    <a:xfrm>
                      <a:off x="0" y="0"/>
                      <a:ext cx="5370830" cy="3160948"/>
                    </a:xfrm>
                    <a:prstGeom prst="rect">
                      <a:avLst/>
                    </a:prstGeom>
                    <a:noFill/>
                    <a:ln w="9525">
                      <a:noFill/>
                      <a:miter lim="800000"/>
                      <a:headEnd/>
                      <a:tailEnd/>
                    </a:ln>
                  </pic:spPr>
                </pic:pic>
              </a:graphicData>
            </a:graphic>
          </wp:inline>
        </w:drawing>
      </w:r>
    </w:p>
    <w:p w:rsidR="002D2575" w:rsidRPr="003C132D" w:rsidRDefault="002D2575">
      <w:pPr>
        <w:spacing w:line="360" w:lineRule="auto"/>
        <w:rPr>
          <w:color w:val="000000"/>
          <w:szCs w:val="21"/>
        </w:rPr>
      </w:pPr>
      <w:r w:rsidRPr="003C132D">
        <w:rPr>
          <w:color w:val="000000"/>
          <w:szCs w:val="21"/>
        </w:rPr>
        <w:t>注：本基金建仓期为自基金合同生效日起的</w:t>
      </w:r>
      <w:r w:rsidRPr="003C132D">
        <w:rPr>
          <w:color w:val="000000"/>
          <w:szCs w:val="21"/>
        </w:rPr>
        <w:t>6</w:t>
      </w:r>
      <w:r w:rsidRPr="003C132D">
        <w:rPr>
          <w:color w:val="000000"/>
          <w:szCs w:val="21"/>
        </w:rPr>
        <w:t>个月。截至建仓期结束，本基金各项资产配置比例符合基金合同及招募说明书有关投资比例的约定。</w:t>
      </w:r>
    </w:p>
    <w:p w:rsidR="002D2575" w:rsidRPr="003C132D" w:rsidRDefault="002D2575">
      <w:pPr>
        <w:spacing w:line="360" w:lineRule="auto"/>
        <w:ind w:firstLine="480"/>
        <w:rPr>
          <w:color w:val="000000"/>
          <w:sz w:val="24"/>
        </w:rPr>
      </w:pPr>
    </w:p>
    <w:p w:rsidR="002D2575" w:rsidRPr="003C132D" w:rsidRDefault="002D2575">
      <w:pPr>
        <w:pStyle w:val="ae"/>
        <w:rPr>
          <w:rFonts w:eastAsia="黑体"/>
          <w:color w:val="000000"/>
          <w:kern w:val="0"/>
          <w:sz w:val="30"/>
        </w:rPr>
      </w:pPr>
      <w:bookmarkStart w:id="78" w:name="_Toc346525522"/>
      <w:r w:rsidRPr="003C132D">
        <w:rPr>
          <w:rFonts w:eastAsia="黑体"/>
          <w:color w:val="000000"/>
          <w:kern w:val="0"/>
          <w:sz w:val="30"/>
        </w:rPr>
        <w:t>十二、基金的财产</w:t>
      </w:r>
      <w:bookmarkEnd w:id="78"/>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（一）基金资产总值</w:t>
      </w:r>
      <w:r w:rsidRPr="003C132D">
        <w:rPr>
          <w:b/>
          <w:color w:val="000000"/>
          <w:kern w:val="0"/>
          <w:sz w:val="24"/>
        </w:rPr>
        <w:t xml:space="preserve"> </w:t>
      </w:r>
    </w:p>
    <w:p w:rsidR="002D2575" w:rsidRPr="003C132D" w:rsidRDefault="002D2575">
      <w:pPr>
        <w:spacing w:line="360" w:lineRule="auto"/>
        <w:ind w:firstLineChars="200" w:firstLine="480"/>
        <w:rPr>
          <w:sz w:val="24"/>
        </w:rPr>
      </w:pPr>
      <w:r w:rsidRPr="003C132D">
        <w:rPr>
          <w:sz w:val="24"/>
        </w:rPr>
        <w:lastRenderedPageBreak/>
        <w:t>基金资产总值是指基金拥有的各类有价证券、银行存款本息、基金应收申购款以及其他资产的价值总和。</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（二）基金资产净值</w:t>
      </w:r>
      <w:r w:rsidRPr="003C132D">
        <w:rPr>
          <w:b/>
          <w:color w:val="000000"/>
          <w:kern w:val="0"/>
          <w:sz w:val="24"/>
        </w:rPr>
        <w:t xml:space="preserve"> </w:t>
      </w:r>
    </w:p>
    <w:p w:rsidR="002D2575" w:rsidRPr="003C132D" w:rsidRDefault="002D2575">
      <w:pPr>
        <w:spacing w:line="360" w:lineRule="auto"/>
        <w:ind w:firstLineChars="200" w:firstLine="480"/>
        <w:rPr>
          <w:sz w:val="24"/>
        </w:rPr>
      </w:pPr>
      <w:r w:rsidRPr="003C132D">
        <w:rPr>
          <w:sz w:val="24"/>
        </w:rPr>
        <w:t>基金资产净值是指基金资产总值减去基金负债后的金额。</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（三）基金财产的账户</w:t>
      </w:r>
      <w:r w:rsidRPr="003C132D">
        <w:rPr>
          <w:b/>
          <w:color w:val="000000"/>
          <w:kern w:val="0"/>
          <w:sz w:val="24"/>
        </w:rPr>
        <w:t xml:space="preserve"> </w:t>
      </w:r>
    </w:p>
    <w:p w:rsidR="002D2575" w:rsidRPr="003C132D" w:rsidRDefault="002D2575">
      <w:pPr>
        <w:spacing w:line="360" w:lineRule="auto"/>
        <w:ind w:firstLineChars="200" w:firstLine="480"/>
        <w:rPr>
          <w:sz w:val="24"/>
        </w:rPr>
      </w:pPr>
      <w:r w:rsidRPr="003C132D">
        <w:rPr>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（四）基金财产的处分</w:t>
      </w:r>
      <w:r w:rsidRPr="003C132D">
        <w:rPr>
          <w:b/>
          <w:color w:val="000000"/>
          <w:kern w:val="0"/>
          <w:sz w:val="24"/>
        </w:rPr>
        <w:t xml:space="preserve"> </w:t>
      </w:r>
    </w:p>
    <w:p w:rsidR="002D2575" w:rsidRPr="003C132D" w:rsidRDefault="002D2575">
      <w:pPr>
        <w:spacing w:line="360" w:lineRule="auto"/>
        <w:ind w:firstLineChars="200" w:firstLine="480"/>
        <w:rPr>
          <w:sz w:val="24"/>
        </w:rPr>
      </w:pPr>
      <w:r w:rsidRPr="003C132D">
        <w:rPr>
          <w:sz w:val="24"/>
        </w:rPr>
        <w:t>基</w:t>
      </w:r>
      <w:bookmarkStart w:id="79" w:name="_Toc327454304"/>
      <w:r w:rsidRPr="003C132D">
        <w:rPr>
          <w:sz w:val="24"/>
        </w:rPr>
        <w:t>金财产独立于基金管理</w:t>
      </w:r>
      <w:bookmarkEnd w:id="79"/>
      <w:r w:rsidRPr="003C132D">
        <w:rPr>
          <w:sz w:val="24"/>
        </w:rPr>
        <w:t>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rsidR="002D2575" w:rsidRPr="003C132D" w:rsidRDefault="002D2575">
      <w:pPr>
        <w:spacing w:line="360" w:lineRule="auto"/>
        <w:ind w:firstLineChars="200" w:firstLine="480"/>
        <w:rPr>
          <w:sz w:val="24"/>
        </w:rPr>
      </w:pPr>
      <w:r w:rsidRPr="003C132D">
        <w:rPr>
          <w:sz w:val="24"/>
        </w:rPr>
        <w:t>基金管理人、基金托管人因依法解散、被依法撤销或者被依法宣告破产等原因进行清算的，基金财产不属于其清算财产。</w:t>
      </w:r>
    </w:p>
    <w:p w:rsidR="002D2575" w:rsidRPr="003C132D" w:rsidRDefault="002D2575">
      <w:pPr>
        <w:spacing w:line="360" w:lineRule="auto"/>
        <w:ind w:firstLineChars="200" w:firstLine="480"/>
        <w:rPr>
          <w:kern w:val="0"/>
          <w:sz w:val="24"/>
        </w:rPr>
      </w:pPr>
      <w:r w:rsidRPr="003C132D">
        <w:rPr>
          <w:kern w:val="0"/>
          <w:sz w:val="24"/>
        </w:rPr>
        <w:t>基金财产的债权，不得与基金管理人、基金托管人固有财产的债务相抵销；不同基金财产的债权债务，不得相互抵销。</w:t>
      </w:r>
    </w:p>
    <w:p w:rsidR="002D2575" w:rsidRPr="003C132D" w:rsidRDefault="002D2575">
      <w:pPr>
        <w:spacing w:line="360" w:lineRule="auto"/>
        <w:ind w:firstLineChars="200" w:firstLine="480"/>
        <w:rPr>
          <w:sz w:val="24"/>
        </w:rPr>
      </w:pPr>
      <w:r w:rsidRPr="003C132D">
        <w:rPr>
          <w:sz w:val="24"/>
        </w:rPr>
        <w:t>除依据《基金法》、基金合同及其他有关规定处分外，基金财产不得被处分。非因基金财产本身承担的债务，不得对基金财产强制执行。</w:t>
      </w:r>
    </w:p>
    <w:p w:rsidR="002D2575" w:rsidRPr="003C132D" w:rsidRDefault="002D2575">
      <w:pPr>
        <w:widowControl/>
        <w:spacing w:line="360" w:lineRule="auto"/>
        <w:rPr>
          <w:color w:val="000000"/>
          <w:kern w:val="0"/>
          <w:sz w:val="24"/>
        </w:rPr>
      </w:pPr>
    </w:p>
    <w:p w:rsidR="002D2575" w:rsidRPr="003C132D" w:rsidRDefault="002D2575">
      <w:pPr>
        <w:pStyle w:val="ae"/>
        <w:rPr>
          <w:rFonts w:eastAsia="黑体"/>
          <w:color w:val="000000"/>
          <w:kern w:val="0"/>
          <w:sz w:val="30"/>
        </w:rPr>
      </w:pPr>
      <w:bookmarkStart w:id="80" w:name="_Toc346525523"/>
      <w:r w:rsidRPr="003C132D">
        <w:rPr>
          <w:rFonts w:eastAsia="黑体"/>
          <w:color w:val="000000"/>
          <w:kern w:val="0"/>
          <w:sz w:val="30"/>
        </w:rPr>
        <w:t>十三、基金资产的估值</w:t>
      </w:r>
      <w:bookmarkEnd w:id="80"/>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（一）估值目的</w:t>
      </w:r>
    </w:p>
    <w:p w:rsidR="002D2575" w:rsidRPr="003C132D" w:rsidRDefault="002D2575">
      <w:pPr>
        <w:spacing w:line="360" w:lineRule="auto"/>
        <w:ind w:firstLineChars="200" w:firstLine="480"/>
        <w:rPr>
          <w:sz w:val="24"/>
        </w:rPr>
      </w:pPr>
      <w:r w:rsidRPr="003C132D">
        <w:rPr>
          <w:sz w:val="24"/>
        </w:rPr>
        <w:t>基金资产的估值目的是客观、准确地反映基金资产是否保值、增值，并为基金份额提供计价依据。</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lastRenderedPageBreak/>
        <w:t>（二）估值日</w:t>
      </w:r>
    </w:p>
    <w:p w:rsidR="002D2575" w:rsidRPr="003C132D" w:rsidRDefault="002D2575">
      <w:pPr>
        <w:spacing w:line="360" w:lineRule="auto"/>
        <w:ind w:firstLineChars="200" w:firstLine="480"/>
        <w:rPr>
          <w:sz w:val="24"/>
        </w:rPr>
      </w:pPr>
      <w:r w:rsidRPr="003C132D">
        <w:rPr>
          <w:sz w:val="24"/>
        </w:rPr>
        <w:t>本基金的估值日为相关的证券交易场所的正常交易日，以及国家法律法规规定需要对外披露基金净值的非交易日。</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（三）估值对象</w:t>
      </w:r>
    </w:p>
    <w:p w:rsidR="002D2575" w:rsidRPr="003C132D" w:rsidRDefault="002D2575">
      <w:pPr>
        <w:spacing w:line="360" w:lineRule="auto"/>
        <w:ind w:firstLineChars="200" w:firstLine="480"/>
        <w:rPr>
          <w:sz w:val="24"/>
        </w:rPr>
      </w:pPr>
      <w:r w:rsidRPr="003C132D">
        <w:rPr>
          <w:sz w:val="24"/>
        </w:rPr>
        <w:t>基金依法拥有的股票、债券、权证及其他基金资产和负债。</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（四）估值方法</w:t>
      </w:r>
    </w:p>
    <w:p w:rsidR="002D2575" w:rsidRPr="003C132D" w:rsidRDefault="002D2575">
      <w:pPr>
        <w:spacing w:line="360" w:lineRule="auto"/>
        <w:ind w:firstLineChars="200" w:firstLine="480"/>
        <w:rPr>
          <w:sz w:val="24"/>
        </w:rPr>
      </w:pPr>
      <w:r w:rsidRPr="003C132D">
        <w:rPr>
          <w:sz w:val="24"/>
        </w:rPr>
        <w:t>1</w:t>
      </w:r>
      <w:r w:rsidRPr="003C132D">
        <w:rPr>
          <w:sz w:val="24"/>
        </w:rPr>
        <w:t>、股票估值方法：</w:t>
      </w:r>
    </w:p>
    <w:p w:rsidR="002D2575" w:rsidRPr="003C132D" w:rsidRDefault="002D2575">
      <w:pPr>
        <w:spacing w:line="360" w:lineRule="auto"/>
        <w:ind w:firstLineChars="150" w:firstLine="360"/>
        <w:rPr>
          <w:sz w:val="24"/>
        </w:rPr>
      </w:pPr>
      <w:r w:rsidRPr="003C132D">
        <w:rPr>
          <w:sz w:val="24"/>
        </w:rPr>
        <w:t>（</w:t>
      </w:r>
      <w:r w:rsidRPr="003C132D">
        <w:rPr>
          <w:sz w:val="24"/>
        </w:rPr>
        <w:t>1</w:t>
      </w:r>
      <w:r w:rsidRPr="003C132D">
        <w:rPr>
          <w:sz w:val="24"/>
        </w:rPr>
        <w:t>）上市股票的估值：</w:t>
      </w:r>
    </w:p>
    <w:p w:rsidR="002D2575" w:rsidRPr="003C132D" w:rsidRDefault="002D2575">
      <w:pPr>
        <w:spacing w:line="360" w:lineRule="auto"/>
        <w:ind w:firstLineChars="200" w:firstLine="480"/>
        <w:rPr>
          <w:sz w:val="24"/>
        </w:rPr>
      </w:pPr>
      <w:r w:rsidRPr="003C132D">
        <w:rPr>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）未上市股票的估值：</w:t>
      </w:r>
    </w:p>
    <w:p w:rsidR="002D2575" w:rsidRPr="003C132D" w:rsidRDefault="002D2575">
      <w:pPr>
        <w:spacing w:line="360" w:lineRule="auto"/>
        <w:ind w:firstLineChars="200" w:firstLine="480"/>
        <w:rPr>
          <w:sz w:val="24"/>
        </w:rPr>
      </w:pPr>
      <w:r w:rsidRPr="003C132D">
        <w:rPr>
          <w:sz w:val="24"/>
        </w:rPr>
        <w:t xml:space="preserve">① </w:t>
      </w:r>
      <w:r w:rsidRPr="003C132D">
        <w:rPr>
          <w:sz w:val="24"/>
        </w:rPr>
        <w:t>首次发行未上市的股票，采用估值技术确定公允价值，在估值技术难以可靠计量公允价值的情况下，按成本价估值；</w:t>
      </w:r>
    </w:p>
    <w:p w:rsidR="002D2575" w:rsidRPr="003C132D" w:rsidRDefault="002D2575">
      <w:pPr>
        <w:spacing w:line="360" w:lineRule="auto"/>
        <w:ind w:firstLineChars="200" w:firstLine="480"/>
        <w:rPr>
          <w:sz w:val="24"/>
        </w:rPr>
      </w:pPr>
      <w:r w:rsidRPr="003C132D">
        <w:rPr>
          <w:sz w:val="24"/>
        </w:rPr>
        <w:t xml:space="preserve">② </w:t>
      </w:r>
      <w:r w:rsidRPr="003C132D">
        <w:rPr>
          <w:sz w:val="24"/>
        </w:rPr>
        <w:t>送股、转增股、配股和公开增发新股等发行未上市的股票，按估值日在证券交易所上市的同一股票的市价进行估值；</w:t>
      </w:r>
    </w:p>
    <w:p w:rsidR="002D2575" w:rsidRPr="003C132D" w:rsidRDefault="002D2575">
      <w:pPr>
        <w:spacing w:line="360" w:lineRule="auto"/>
        <w:ind w:firstLineChars="200" w:firstLine="480"/>
        <w:rPr>
          <w:sz w:val="24"/>
        </w:rPr>
      </w:pPr>
      <w:r w:rsidRPr="003C132D">
        <w:rPr>
          <w:sz w:val="24"/>
        </w:rPr>
        <w:t xml:space="preserve">③ </w:t>
      </w:r>
      <w:r w:rsidRPr="003C132D">
        <w:rPr>
          <w:sz w:val="24"/>
        </w:rPr>
        <w:t>首次公开发行有明确锁定期的股票，同一股票在交易所上市后，按估值日在证券交易所上市的同一股票的市价进行估值；</w:t>
      </w:r>
    </w:p>
    <w:p w:rsidR="002D2575" w:rsidRPr="003C132D" w:rsidRDefault="002D2575">
      <w:pPr>
        <w:spacing w:line="360" w:lineRule="auto"/>
        <w:ind w:firstLineChars="200" w:firstLine="480"/>
        <w:rPr>
          <w:sz w:val="24"/>
        </w:rPr>
      </w:pPr>
      <w:r w:rsidRPr="003C132D">
        <w:rPr>
          <w:sz w:val="24"/>
        </w:rPr>
        <w:t xml:space="preserve">④ </w:t>
      </w:r>
      <w:r w:rsidRPr="003C132D">
        <w:rPr>
          <w:sz w:val="24"/>
        </w:rPr>
        <w:t>非公开发行的且在发行时明确一定期限锁定期的股票，按监管机构或行业协会有关规定确定公允价值。</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）在任何情况下，基金管理人如采用本项第（</w:t>
      </w:r>
      <w:r w:rsidRPr="003C132D">
        <w:rPr>
          <w:sz w:val="24"/>
        </w:rPr>
        <w:t>1</w:t>
      </w:r>
      <w:r w:rsidRPr="003C132D">
        <w:rPr>
          <w:sz w:val="24"/>
        </w:rPr>
        <w:t>）－（</w:t>
      </w:r>
      <w:r w:rsidRPr="003C132D">
        <w:rPr>
          <w:sz w:val="24"/>
        </w:rPr>
        <w:t>2</w:t>
      </w:r>
      <w:r w:rsidRPr="003C132D">
        <w:rPr>
          <w:sz w:val="24"/>
        </w:rPr>
        <w:t>）小项规定的方法对基金资产进行估值，均应被认为采用了适当的估值方法。但是，如果基金管理人认为按本项第（</w:t>
      </w:r>
      <w:r w:rsidRPr="003C132D">
        <w:rPr>
          <w:sz w:val="24"/>
        </w:rPr>
        <w:t>1</w:t>
      </w:r>
      <w:r w:rsidRPr="003C132D">
        <w:rPr>
          <w:sz w:val="24"/>
        </w:rPr>
        <w:t>）－（</w:t>
      </w:r>
      <w:r w:rsidRPr="003C132D">
        <w:rPr>
          <w:sz w:val="24"/>
        </w:rPr>
        <w:t>2</w:t>
      </w:r>
      <w:r w:rsidRPr="003C132D">
        <w:rPr>
          <w:sz w:val="24"/>
        </w:rPr>
        <w:t>）小项规定的方法对基金资产进行估值不能客观反映其公允价值的，基金管理人可根据具体情况，并与基金托管人商定后，按最能反映公允价值的价格估值。</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）国家有最新规定的，按其规定进行估值。</w:t>
      </w:r>
    </w:p>
    <w:p w:rsidR="002D2575" w:rsidRPr="003C132D" w:rsidRDefault="002D2575">
      <w:pPr>
        <w:spacing w:line="360" w:lineRule="auto"/>
        <w:ind w:firstLineChars="200" w:firstLine="480"/>
        <w:rPr>
          <w:sz w:val="24"/>
        </w:rPr>
      </w:pPr>
      <w:r w:rsidRPr="003C132D">
        <w:rPr>
          <w:sz w:val="24"/>
        </w:rPr>
        <w:t>2</w:t>
      </w:r>
      <w:r w:rsidRPr="003C132D">
        <w:rPr>
          <w:sz w:val="24"/>
        </w:rPr>
        <w:t>、债券估值方法：</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）在证券交易所市场挂牌交易且实行净价交易的债券按估值日收盘价估值；</w:t>
      </w:r>
      <w:r w:rsidRPr="003C132D">
        <w:rPr>
          <w:sz w:val="24"/>
        </w:rPr>
        <w:lastRenderedPageBreak/>
        <w:t>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sidRPr="003C132D">
        <w:rPr>
          <w:sz w:val="24"/>
        </w:rPr>
        <w:t xml:space="preserve">     </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）首次发行未上市债券采用估值技术确定的公允价值进行估值，在估值技术难以可靠计量公允价值的情况下，按成本估值。</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）交易所以大宗交易方式转让的资产支持证券，采用估值技术确定公允价值，在估值技术难以可靠计量公允价值的情况下，按成本进行后续计量。</w:t>
      </w:r>
    </w:p>
    <w:p w:rsidR="002D2575" w:rsidRPr="003C132D" w:rsidRDefault="002D2575">
      <w:pPr>
        <w:spacing w:line="360" w:lineRule="auto"/>
        <w:ind w:firstLineChars="200" w:firstLine="480"/>
        <w:rPr>
          <w:sz w:val="24"/>
        </w:rPr>
      </w:pPr>
      <w:r w:rsidRPr="003C132D">
        <w:rPr>
          <w:sz w:val="24"/>
        </w:rPr>
        <w:t>（</w:t>
      </w:r>
      <w:r w:rsidRPr="003C132D">
        <w:rPr>
          <w:sz w:val="24"/>
        </w:rPr>
        <w:t>5</w:t>
      </w:r>
      <w:r w:rsidRPr="003C132D">
        <w:rPr>
          <w:sz w:val="24"/>
        </w:rPr>
        <w:t>）在全国银行间债券市场交易的债券、资产支持证券等固定收益品种，采用估值技术确定公允价值。</w:t>
      </w:r>
    </w:p>
    <w:p w:rsidR="002D2575" w:rsidRPr="003C132D" w:rsidRDefault="002D2575">
      <w:pPr>
        <w:spacing w:line="360" w:lineRule="auto"/>
        <w:ind w:firstLineChars="200" w:firstLine="480"/>
        <w:rPr>
          <w:sz w:val="24"/>
        </w:rPr>
      </w:pPr>
      <w:r w:rsidRPr="003C132D">
        <w:rPr>
          <w:sz w:val="24"/>
        </w:rPr>
        <w:t>（</w:t>
      </w:r>
      <w:r w:rsidRPr="003C132D">
        <w:rPr>
          <w:sz w:val="24"/>
        </w:rPr>
        <w:t>6</w:t>
      </w:r>
      <w:r w:rsidRPr="003C132D">
        <w:rPr>
          <w:sz w:val="24"/>
        </w:rPr>
        <w:t>）同一债券同时在两个或两个以上市场交易的，按债券所处的市场分别估值。</w:t>
      </w:r>
    </w:p>
    <w:p w:rsidR="002D2575" w:rsidRPr="003C132D" w:rsidRDefault="002D2575">
      <w:pPr>
        <w:spacing w:line="360" w:lineRule="auto"/>
        <w:ind w:firstLineChars="200" w:firstLine="480"/>
        <w:rPr>
          <w:sz w:val="24"/>
        </w:rPr>
      </w:pPr>
      <w:r w:rsidRPr="003C132D">
        <w:rPr>
          <w:sz w:val="24"/>
        </w:rPr>
        <w:t>（</w:t>
      </w:r>
      <w:r w:rsidRPr="003C132D">
        <w:rPr>
          <w:sz w:val="24"/>
        </w:rPr>
        <w:t>7</w:t>
      </w:r>
      <w:r w:rsidRPr="003C132D">
        <w:rPr>
          <w:sz w:val="24"/>
        </w:rPr>
        <w:t>）在任何情况下，基金管理人如采用本项第（</w:t>
      </w:r>
      <w:r w:rsidRPr="003C132D">
        <w:rPr>
          <w:sz w:val="24"/>
        </w:rPr>
        <w:t>1</w:t>
      </w:r>
      <w:r w:rsidRPr="003C132D">
        <w:rPr>
          <w:sz w:val="24"/>
        </w:rPr>
        <w:t>）－（</w:t>
      </w:r>
      <w:r w:rsidRPr="003C132D">
        <w:rPr>
          <w:sz w:val="24"/>
        </w:rPr>
        <w:t>6</w:t>
      </w:r>
      <w:r w:rsidRPr="003C132D">
        <w:rPr>
          <w:sz w:val="24"/>
        </w:rPr>
        <w:t>）小项规定的方法对基金资产进行估值，均应被认为采用了适当的估值方法。但是，如果基金管理人认为按本项第（</w:t>
      </w:r>
      <w:r w:rsidRPr="003C132D">
        <w:rPr>
          <w:sz w:val="24"/>
        </w:rPr>
        <w:t>1</w:t>
      </w:r>
      <w:r w:rsidRPr="003C132D">
        <w:rPr>
          <w:sz w:val="24"/>
        </w:rPr>
        <w:t>）－（</w:t>
      </w:r>
      <w:r w:rsidRPr="003C132D">
        <w:rPr>
          <w:sz w:val="24"/>
        </w:rPr>
        <w:t>6</w:t>
      </w:r>
      <w:r w:rsidRPr="003C132D">
        <w:rPr>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2D2575" w:rsidRPr="003C132D" w:rsidRDefault="002D2575">
      <w:pPr>
        <w:spacing w:line="360" w:lineRule="auto"/>
        <w:ind w:firstLineChars="200" w:firstLine="480"/>
        <w:rPr>
          <w:sz w:val="24"/>
        </w:rPr>
      </w:pPr>
      <w:r w:rsidRPr="003C132D">
        <w:rPr>
          <w:sz w:val="24"/>
        </w:rPr>
        <w:t>（</w:t>
      </w:r>
      <w:r w:rsidRPr="003C132D">
        <w:rPr>
          <w:sz w:val="24"/>
        </w:rPr>
        <w:t>8</w:t>
      </w:r>
      <w:r w:rsidRPr="003C132D">
        <w:rPr>
          <w:sz w:val="24"/>
        </w:rPr>
        <w:t>）国家有最新规定的，按其规定进行估值。</w:t>
      </w:r>
    </w:p>
    <w:p w:rsidR="002D2575" w:rsidRPr="003C132D" w:rsidRDefault="002D2575">
      <w:pPr>
        <w:spacing w:line="360" w:lineRule="auto"/>
        <w:ind w:firstLineChars="200" w:firstLine="480"/>
        <w:rPr>
          <w:sz w:val="24"/>
        </w:rPr>
      </w:pPr>
      <w:r w:rsidRPr="003C132D">
        <w:rPr>
          <w:sz w:val="24"/>
        </w:rPr>
        <w:t>3</w:t>
      </w:r>
      <w:r w:rsidRPr="003C132D">
        <w:rPr>
          <w:sz w:val="24"/>
        </w:rPr>
        <w:t>、权证估值方法：</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w:t>
      </w:r>
      <w:r w:rsidRPr="003C132D">
        <w:rPr>
          <w:sz w:val="24"/>
        </w:rPr>
        <w:lastRenderedPageBreak/>
        <w:t>日后经济环境发生了重大变化的，可参考类似投资品种的现行市价及重大变化因素，调整最近交易市价，确定公允价格。</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）首次发行未上市的权证，采用估值技术确定公允价值，在估值技术难以可靠计量公允价值的情况下，按成本估值。</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）因持有股票而享有的配股权，以及停止交易、但未行权的权证，采用估值技术确定公允价值进行估值。</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）在任何情况下，基金管理人如采用本项第（</w:t>
      </w:r>
      <w:r w:rsidRPr="003C132D">
        <w:rPr>
          <w:sz w:val="24"/>
        </w:rPr>
        <w:t>1</w:t>
      </w:r>
      <w:r w:rsidRPr="003C132D">
        <w:rPr>
          <w:sz w:val="24"/>
        </w:rPr>
        <w:t>）</w:t>
      </w:r>
      <w:r w:rsidRPr="003C132D">
        <w:t>－</w:t>
      </w:r>
      <w:r w:rsidRPr="003C132D">
        <w:rPr>
          <w:sz w:val="24"/>
        </w:rPr>
        <w:t>（</w:t>
      </w:r>
      <w:r w:rsidRPr="003C132D">
        <w:rPr>
          <w:sz w:val="24"/>
        </w:rPr>
        <w:t>3</w:t>
      </w:r>
      <w:r w:rsidRPr="003C132D">
        <w:rPr>
          <w:sz w:val="24"/>
        </w:rPr>
        <w:t>）项规定的方法对基金资产进行估值，均应被认为采用了适当的估值方法。但是，如果基金管理人认为按本项第（</w:t>
      </w:r>
      <w:r w:rsidRPr="003C132D">
        <w:rPr>
          <w:sz w:val="24"/>
        </w:rPr>
        <w:t>1</w:t>
      </w:r>
      <w:r w:rsidRPr="003C132D">
        <w:rPr>
          <w:sz w:val="24"/>
        </w:rPr>
        <w:t>）</w:t>
      </w:r>
      <w:r w:rsidRPr="003C132D">
        <w:t>－</w:t>
      </w:r>
      <w:r w:rsidRPr="003C132D">
        <w:rPr>
          <w:sz w:val="24"/>
        </w:rPr>
        <w:t>（</w:t>
      </w:r>
      <w:r w:rsidRPr="003C132D">
        <w:rPr>
          <w:sz w:val="24"/>
        </w:rPr>
        <w:t>3</w:t>
      </w:r>
      <w:r w:rsidRPr="003C132D">
        <w:rPr>
          <w:sz w:val="24"/>
        </w:rPr>
        <w:t>）项规定的方法对基金资产进行估值不能客观反映其公允价值的，基金管理人可根据具体情况，并与基金托管人商定后，按最能反映公允价值的价格估值。</w:t>
      </w:r>
    </w:p>
    <w:p w:rsidR="002D2575" w:rsidRPr="003C132D" w:rsidRDefault="002D2575">
      <w:pPr>
        <w:spacing w:line="360" w:lineRule="auto"/>
        <w:ind w:firstLineChars="200" w:firstLine="480"/>
        <w:rPr>
          <w:sz w:val="24"/>
        </w:rPr>
      </w:pPr>
      <w:r w:rsidRPr="003C132D">
        <w:rPr>
          <w:sz w:val="24"/>
        </w:rPr>
        <w:t>（</w:t>
      </w:r>
      <w:r w:rsidRPr="003C132D">
        <w:rPr>
          <w:sz w:val="24"/>
        </w:rPr>
        <w:t>5</w:t>
      </w:r>
      <w:r w:rsidRPr="003C132D">
        <w:rPr>
          <w:sz w:val="24"/>
        </w:rPr>
        <w:t>）国家有最新规定的，按其规定进行估值。</w:t>
      </w:r>
    </w:p>
    <w:p w:rsidR="002D2575" w:rsidRPr="003C132D" w:rsidRDefault="002D2575">
      <w:pPr>
        <w:spacing w:line="360" w:lineRule="auto"/>
        <w:ind w:firstLineChars="200" w:firstLine="480"/>
        <w:rPr>
          <w:sz w:val="24"/>
        </w:rPr>
      </w:pPr>
      <w:r w:rsidRPr="003C132D">
        <w:rPr>
          <w:sz w:val="24"/>
        </w:rPr>
        <w:t>4</w:t>
      </w:r>
      <w:r w:rsidRPr="003C132D">
        <w:rPr>
          <w:sz w:val="24"/>
        </w:rPr>
        <w:t>、其他有价证券等资产按国家有关规定进行估值。</w:t>
      </w:r>
    </w:p>
    <w:p w:rsidR="002D2575" w:rsidRPr="003C132D" w:rsidRDefault="002D2575">
      <w:pPr>
        <w:spacing w:line="360" w:lineRule="auto"/>
        <w:ind w:firstLineChars="200" w:firstLine="480"/>
        <w:rPr>
          <w:sz w:val="24"/>
        </w:rPr>
      </w:pPr>
      <w:r w:rsidRPr="003C132D">
        <w:rPr>
          <w:sz w:val="24"/>
        </w:rPr>
        <w:t>5</w:t>
      </w:r>
      <w:r w:rsidRPr="003C132D">
        <w:rPr>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D2575" w:rsidRPr="003C132D" w:rsidRDefault="002D2575">
      <w:pPr>
        <w:spacing w:line="360" w:lineRule="auto"/>
        <w:ind w:firstLineChars="200" w:firstLine="480"/>
        <w:rPr>
          <w:sz w:val="24"/>
        </w:rPr>
      </w:pPr>
      <w:r w:rsidRPr="003C132D">
        <w:rPr>
          <w:sz w:val="24"/>
        </w:rPr>
        <w:t>6</w:t>
      </w:r>
      <w:r w:rsidRPr="003C132D">
        <w:rPr>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（五）估值程序</w:t>
      </w:r>
    </w:p>
    <w:p w:rsidR="002D2575" w:rsidRPr="003C132D" w:rsidRDefault="002D2575">
      <w:pPr>
        <w:spacing w:line="360" w:lineRule="auto"/>
        <w:ind w:firstLineChars="200" w:firstLine="480"/>
        <w:rPr>
          <w:sz w:val="24"/>
        </w:rPr>
      </w:pPr>
      <w:r w:rsidRPr="003C132D">
        <w:rPr>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（六）估值错误的处理</w:t>
      </w:r>
    </w:p>
    <w:p w:rsidR="002D2575" w:rsidRPr="003C132D" w:rsidRDefault="002D2575">
      <w:pPr>
        <w:spacing w:line="360" w:lineRule="auto"/>
        <w:ind w:firstLineChars="200" w:firstLine="480"/>
        <w:rPr>
          <w:sz w:val="24"/>
        </w:rPr>
      </w:pPr>
      <w:r w:rsidRPr="003C132D">
        <w:rPr>
          <w:sz w:val="24"/>
        </w:rPr>
        <w:t>基金管理人和基金托管人将采取必要、适当、合理的措施确保基金资产估值的准确性、及时性。</w:t>
      </w:r>
    </w:p>
    <w:p w:rsidR="002D2575" w:rsidRPr="003C132D" w:rsidRDefault="002D2575">
      <w:pPr>
        <w:spacing w:line="360" w:lineRule="auto"/>
        <w:ind w:firstLineChars="200" w:firstLine="480"/>
        <w:rPr>
          <w:sz w:val="24"/>
        </w:rPr>
      </w:pPr>
      <w:r w:rsidRPr="003C132D">
        <w:rPr>
          <w:sz w:val="24"/>
        </w:rPr>
        <w:t>本基金合同的当事人应按照以下约定处理：</w:t>
      </w:r>
    </w:p>
    <w:p w:rsidR="002D2575" w:rsidRPr="003C132D" w:rsidRDefault="002D2575">
      <w:pPr>
        <w:spacing w:line="360" w:lineRule="auto"/>
        <w:ind w:firstLineChars="200" w:firstLine="480"/>
        <w:rPr>
          <w:sz w:val="24"/>
        </w:rPr>
      </w:pPr>
      <w:r w:rsidRPr="003C132D">
        <w:rPr>
          <w:sz w:val="24"/>
        </w:rPr>
        <w:lastRenderedPageBreak/>
        <w:t>1</w:t>
      </w:r>
      <w:r w:rsidRPr="003C132D">
        <w:rPr>
          <w:sz w:val="24"/>
        </w:rPr>
        <w:t>、差错类型</w:t>
      </w:r>
    </w:p>
    <w:p w:rsidR="002D2575" w:rsidRPr="003C132D" w:rsidRDefault="002D2575">
      <w:pPr>
        <w:spacing w:line="360" w:lineRule="auto"/>
        <w:ind w:firstLineChars="200" w:firstLine="480"/>
        <w:rPr>
          <w:sz w:val="24"/>
        </w:rPr>
      </w:pPr>
      <w:r w:rsidRPr="003C132D">
        <w:rPr>
          <w:sz w:val="24"/>
        </w:rPr>
        <w:t>本基金运作过程中，如果由于基金管理人或基金托管人或注册登记机构或代销机构或投资者自身的过错造成差错，导致其他当事人遭受损失的，差错的责任人应当对由于该差错遭受损失的当事人（</w:t>
      </w:r>
      <w:r w:rsidRPr="003C132D">
        <w:rPr>
          <w:sz w:val="24"/>
        </w:rPr>
        <w:t>“</w:t>
      </w:r>
      <w:r w:rsidRPr="003C132D">
        <w:rPr>
          <w:sz w:val="24"/>
        </w:rPr>
        <w:t>受损方</w:t>
      </w:r>
      <w:r w:rsidRPr="003C132D">
        <w:rPr>
          <w:sz w:val="24"/>
        </w:rPr>
        <w:t>”</w:t>
      </w:r>
      <w:r w:rsidRPr="003C132D">
        <w:rPr>
          <w:sz w:val="24"/>
        </w:rPr>
        <w:t>）按下述</w:t>
      </w:r>
      <w:r w:rsidRPr="003C132D">
        <w:rPr>
          <w:sz w:val="24"/>
        </w:rPr>
        <w:t>“</w:t>
      </w:r>
      <w:r w:rsidRPr="003C132D">
        <w:rPr>
          <w:sz w:val="24"/>
        </w:rPr>
        <w:t>差错处理原则</w:t>
      </w:r>
      <w:r w:rsidRPr="003C132D">
        <w:rPr>
          <w:sz w:val="24"/>
        </w:rPr>
        <w:t>”</w:t>
      </w:r>
      <w:r w:rsidRPr="003C132D">
        <w:rPr>
          <w:sz w:val="24"/>
        </w:rPr>
        <w:t>给予赔偿。</w:t>
      </w:r>
    </w:p>
    <w:p w:rsidR="002D2575" w:rsidRPr="003C132D" w:rsidRDefault="002D2575">
      <w:pPr>
        <w:spacing w:line="360" w:lineRule="auto"/>
        <w:ind w:firstLineChars="200" w:firstLine="480"/>
        <w:rPr>
          <w:sz w:val="24"/>
        </w:rPr>
      </w:pPr>
      <w:r w:rsidRPr="003C132D">
        <w:rPr>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D2575" w:rsidRPr="003C132D" w:rsidRDefault="002D2575">
      <w:pPr>
        <w:spacing w:line="360" w:lineRule="auto"/>
        <w:ind w:firstLineChars="200" w:firstLine="480"/>
        <w:rPr>
          <w:sz w:val="24"/>
        </w:rPr>
      </w:pPr>
      <w:r w:rsidRPr="003C132D">
        <w:rPr>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2D2575" w:rsidRPr="003C132D" w:rsidRDefault="002D2575">
      <w:pPr>
        <w:spacing w:line="360" w:lineRule="auto"/>
        <w:ind w:firstLineChars="200" w:firstLine="480"/>
        <w:rPr>
          <w:sz w:val="24"/>
        </w:rPr>
      </w:pPr>
      <w:r w:rsidRPr="003C132D">
        <w:rPr>
          <w:sz w:val="24"/>
        </w:rPr>
        <w:t>2</w:t>
      </w:r>
      <w:r w:rsidRPr="003C132D">
        <w:rPr>
          <w:sz w:val="24"/>
        </w:rPr>
        <w:t>、差错处理原则</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）差错的责任方对可能导致有关当事人的直接损失负责，不对间接损失负责，并且仅对差错的有关直接当事人负责，不对第三方负责；</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）差错调整采用尽量恢复至假设未发生差错的正确情形的方式；</w:t>
      </w:r>
    </w:p>
    <w:p w:rsidR="002D2575" w:rsidRPr="003C132D" w:rsidRDefault="002D2575">
      <w:pPr>
        <w:spacing w:line="360" w:lineRule="auto"/>
        <w:ind w:firstLineChars="200" w:firstLine="480"/>
        <w:rPr>
          <w:sz w:val="24"/>
        </w:rPr>
      </w:pPr>
      <w:r w:rsidRPr="003C132D">
        <w:rPr>
          <w:sz w:val="24"/>
        </w:rPr>
        <w:lastRenderedPageBreak/>
        <w:t>（</w:t>
      </w:r>
      <w:r w:rsidRPr="003C132D">
        <w:rPr>
          <w:sz w:val="24"/>
        </w:rPr>
        <w:t>5</w:t>
      </w:r>
      <w:r w:rsidRPr="003C132D">
        <w:rPr>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rsidR="002D2575" w:rsidRPr="003C132D" w:rsidRDefault="002D2575">
      <w:pPr>
        <w:spacing w:line="360" w:lineRule="auto"/>
        <w:ind w:firstLineChars="200" w:firstLine="480"/>
        <w:rPr>
          <w:sz w:val="24"/>
        </w:rPr>
      </w:pPr>
      <w:r w:rsidRPr="003C132D">
        <w:rPr>
          <w:sz w:val="24"/>
        </w:rPr>
        <w:t>（</w:t>
      </w:r>
      <w:r w:rsidRPr="003C132D">
        <w:rPr>
          <w:sz w:val="24"/>
        </w:rPr>
        <w:t>6</w:t>
      </w:r>
      <w:r w:rsidRPr="003C132D">
        <w:rPr>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rsidR="002D2575" w:rsidRPr="003C132D" w:rsidRDefault="002D2575">
      <w:pPr>
        <w:spacing w:line="360" w:lineRule="auto"/>
        <w:ind w:firstLineChars="200" w:firstLine="480"/>
        <w:rPr>
          <w:sz w:val="24"/>
        </w:rPr>
      </w:pPr>
      <w:r w:rsidRPr="003C132D">
        <w:rPr>
          <w:sz w:val="24"/>
        </w:rPr>
        <w:t>（</w:t>
      </w:r>
      <w:r w:rsidRPr="003C132D">
        <w:rPr>
          <w:sz w:val="24"/>
        </w:rPr>
        <w:t>7</w:t>
      </w:r>
      <w:r w:rsidRPr="003C132D">
        <w:rPr>
          <w:sz w:val="24"/>
        </w:rPr>
        <w:t>）按法律法规规定的其他原则处理差错。</w:t>
      </w:r>
    </w:p>
    <w:p w:rsidR="002D2575" w:rsidRPr="003C132D" w:rsidRDefault="002D2575">
      <w:pPr>
        <w:spacing w:line="360" w:lineRule="auto"/>
        <w:ind w:firstLineChars="200" w:firstLine="480"/>
        <w:rPr>
          <w:sz w:val="24"/>
        </w:rPr>
      </w:pPr>
      <w:r w:rsidRPr="003C132D">
        <w:rPr>
          <w:sz w:val="24"/>
        </w:rPr>
        <w:t>3</w:t>
      </w:r>
      <w:r w:rsidRPr="003C132D">
        <w:rPr>
          <w:sz w:val="24"/>
        </w:rPr>
        <w:t>、差错处理程序</w:t>
      </w:r>
    </w:p>
    <w:p w:rsidR="002D2575" w:rsidRPr="003C132D" w:rsidRDefault="002D2575">
      <w:pPr>
        <w:spacing w:line="360" w:lineRule="auto"/>
        <w:ind w:firstLineChars="200" w:firstLine="480"/>
        <w:rPr>
          <w:sz w:val="24"/>
        </w:rPr>
      </w:pPr>
      <w:r w:rsidRPr="003C132D">
        <w:rPr>
          <w:sz w:val="24"/>
        </w:rPr>
        <w:t>差错被发现后，有关的当事人应当及时进行处理，处理的程序如下：</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）查明差错发生的原因，列明所有的当事人，并根据差错发生的原因确定差错的责任方；</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）根据差错处理原则或当事人协商的方法对因差错造成的损失进行评估；</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）根据差错处理原则或当事人协商的方法由差错的责任方进行更正和赔偿损失；</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）根据差错处理的方法，需要修改基金注册登记机构交易数据的，由基金注册登记机构进行更正，并就差错的更正向有关当事人进行确认。</w:t>
      </w:r>
    </w:p>
    <w:p w:rsidR="002D2575" w:rsidRPr="003C132D" w:rsidRDefault="002D2575">
      <w:pPr>
        <w:spacing w:line="360" w:lineRule="auto"/>
        <w:ind w:firstLineChars="200" w:firstLine="480"/>
        <w:rPr>
          <w:sz w:val="24"/>
        </w:rPr>
      </w:pPr>
      <w:r w:rsidRPr="003C132D">
        <w:rPr>
          <w:sz w:val="24"/>
        </w:rPr>
        <w:t>4</w:t>
      </w:r>
      <w:r w:rsidRPr="003C132D">
        <w:rPr>
          <w:sz w:val="24"/>
        </w:rPr>
        <w:t>、基金份额净值差错处理的原则和方法</w:t>
      </w:r>
    </w:p>
    <w:p w:rsidR="002D2575" w:rsidRPr="003C132D" w:rsidRDefault="002D2575">
      <w:pPr>
        <w:spacing w:line="360" w:lineRule="auto"/>
        <w:ind w:firstLine="420"/>
        <w:rPr>
          <w:kern w:val="0"/>
          <w:sz w:val="24"/>
        </w:rPr>
      </w:pPr>
      <w:r w:rsidRPr="003C132D">
        <w:rPr>
          <w:kern w:val="0"/>
          <w:sz w:val="24"/>
        </w:rPr>
        <w:t>（</w:t>
      </w:r>
      <w:r w:rsidRPr="003C132D">
        <w:rPr>
          <w:kern w:val="0"/>
          <w:sz w:val="24"/>
        </w:rPr>
        <w:t>1</w:t>
      </w:r>
      <w:r w:rsidRPr="003C132D">
        <w:rPr>
          <w:kern w:val="0"/>
          <w:sz w:val="24"/>
        </w:rPr>
        <w:t>）当基金份额净值小数点后</w:t>
      </w:r>
      <w:r w:rsidRPr="003C132D">
        <w:rPr>
          <w:kern w:val="0"/>
          <w:sz w:val="24"/>
        </w:rPr>
        <w:t>3</w:t>
      </w:r>
      <w:r w:rsidRPr="003C132D">
        <w:rPr>
          <w:kern w:val="0"/>
          <w:sz w:val="24"/>
        </w:rPr>
        <w:t>位以内（含第</w:t>
      </w:r>
      <w:r w:rsidRPr="003C132D">
        <w:rPr>
          <w:kern w:val="0"/>
          <w:sz w:val="24"/>
        </w:rPr>
        <w:t>3</w:t>
      </w:r>
      <w:r w:rsidRPr="003C132D">
        <w:rPr>
          <w:kern w:val="0"/>
          <w:sz w:val="24"/>
        </w:rPr>
        <w:t>位）发生差错时，视为基金份额净值错误；基金份额净值出现错误时，基金管理人应当立即予以纠正，通报基金托管人，并采取合理的措施防止损失进一步扩大；当错误达到或超过基金份额净值的</w:t>
      </w:r>
      <w:r w:rsidRPr="003C132D">
        <w:rPr>
          <w:kern w:val="0"/>
          <w:sz w:val="24"/>
        </w:rPr>
        <w:t>0.25%</w:t>
      </w:r>
      <w:r w:rsidRPr="003C132D">
        <w:rPr>
          <w:kern w:val="0"/>
          <w:sz w:val="24"/>
        </w:rPr>
        <w:t>时，基金管理人应当及时通知基金托管人并报中国证监会；错误偏差达到基金份额净值的</w:t>
      </w:r>
      <w:r w:rsidRPr="003C132D">
        <w:rPr>
          <w:kern w:val="0"/>
          <w:sz w:val="24"/>
        </w:rPr>
        <w:t>0.5%</w:t>
      </w:r>
      <w:r w:rsidRPr="003C132D">
        <w:rPr>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sidRPr="003C132D">
        <w:rPr>
          <w:kern w:val="0"/>
          <w:sz w:val="24"/>
        </w:rPr>
        <w:t xml:space="preserve"> </w:t>
      </w:r>
    </w:p>
    <w:p w:rsidR="002D2575" w:rsidRPr="003C132D" w:rsidRDefault="002D2575">
      <w:pPr>
        <w:spacing w:line="360" w:lineRule="auto"/>
        <w:ind w:firstLineChars="200" w:firstLine="480"/>
        <w:rPr>
          <w:kern w:val="0"/>
          <w:sz w:val="24"/>
        </w:rPr>
      </w:pPr>
      <w:r w:rsidRPr="003C132D">
        <w:rPr>
          <w:kern w:val="0"/>
          <w:sz w:val="24"/>
        </w:rPr>
        <w:t>（</w:t>
      </w:r>
      <w:r w:rsidRPr="003C132D">
        <w:rPr>
          <w:kern w:val="0"/>
          <w:sz w:val="24"/>
        </w:rPr>
        <w:t>2</w:t>
      </w:r>
      <w:r w:rsidRPr="003C132D">
        <w:rPr>
          <w:kern w:val="0"/>
          <w:sz w:val="24"/>
        </w:rPr>
        <w:t>）当基金份额净值计算差错给基金和基金份额持有人造成损失需要进行赔</w:t>
      </w:r>
      <w:r w:rsidRPr="003C132D">
        <w:rPr>
          <w:kern w:val="0"/>
          <w:sz w:val="24"/>
        </w:rPr>
        <w:lastRenderedPageBreak/>
        <w:t>偿时，基金管理人和基金托管人应根据实际情况界定双方承担的责任，经确认后按以下条款进行赔偿：</w:t>
      </w:r>
      <w:r w:rsidRPr="003C132D">
        <w:rPr>
          <w:kern w:val="0"/>
          <w:sz w:val="24"/>
        </w:rPr>
        <w:t xml:space="preserve"> </w:t>
      </w:r>
    </w:p>
    <w:p w:rsidR="002D2575" w:rsidRPr="003C132D" w:rsidRDefault="002D2575">
      <w:pPr>
        <w:spacing w:line="360" w:lineRule="auto"/>
        <w:ind w:firstLineChars="200" w:firstLine="480"/>
        <w:rPr>
          <w:kern w:val="0"/>
          <w:sz w:val="24"/>
        </w:rPr>
      </w:pPr>
      <w:r w:rsidRPr="003C132D">
        <w:rPr>
          <w:kern w:val="0"/>
          <w:sz w:val="24"/>
        </w:rPr>
        <w:t xml:space="preserve">① </w:t>
      </w:r>
      <w:r w:rsidRPr="003C132D">
        <w:rPr>
          <w:kern w:val="0"/>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sidRPr="003C132D">
        <w:rPr>
          <w:kern w:val="0"/>
          <w:sz w:val="24"/>
        </w:rPr>
        <w:t xml:space="preserve"> </w:t>
      </w:r>
    </w:p>
    <w:p w:rsidR="002D2575" w:rsidRPr="003C132D" w:rsidRDefault="002D2575">
      <w:pPr>
        <w:spacing w:line="360" w:lineRule="auto"/>
        <w:ind w:firstLineChars="200" w:firstLine="480"/>
        <w:rPr>
          <w:kern w:val="0"/>
          <w:sz w:val="24"/>
        </w:rPr>
      </w:pPr>
      <w:r w:rsidRPr="003C132D">
        <w:rPr>
          <w:kern w:val="0"/>
          <w:sz w:val="24"/>
        </w:rPr>
        <w:t xml:space="preserve">② </w:t>
      </w:r>
      <w:r w:rsidRPr="003C132D">
        <w:rPr>
          <w:kern w:val="0"/>
          <w:sz w:val="24"/>
        </w:rPr>
        <w:t>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w:t>
      </w:r>
      <w:r w:rsidRPr="003C132D">
        <w:rPr>
          <w:kern w:val="0"/>
          <w:sz w:val="24"/>
        </w:rPr>
        <w:t>50%</w:t>
      </w:r>
      <w:r w:rsidRPr="003C132D">
        <w:rPr>
          <w:kern w:val="0"/>
          <w:sz w:val="24"/>
        </w:rPr>
        <w:t>，基金托管人承担</w:t>
      </w:r>
      <w:r w:rsidRPr="003C132D">
        <w:rPr>
          <w:kern w:val="0"/>
          <w:sz w:val="24"/>
        </w:rPr>
        <w:t>50%</w:t>
      </w:r>
      <w:r w:rsidRPr="003C132D">
        <w:rPr>
          <w:kern w:val="0"/>
          <w:sz w:val="24"/>
        </w:rPr>
        <w:t>；</w:t>
      </w:r>
    </w:p>
    <w:p w:rsidR="002D2575" w:rsidRPr="003C132D" w:rsidRDefault="002D2575">
      <w:pPr>
        <w:spacing w:line="360" w:lineRule="auto"/>
        <w:ind w:firstLineChars="200" w:firstLine="480"/>
        <w:rPr>
          <w:kern w:val="0"/>
          <w:sz w:val="24"/>
        </w:rPr>
      </w:pPr>
      <w:r w:rsidRPr="003C132D">
        <w:rPr>
          <w:kern w:val="0"/>
          <w:sz w:val="24"/>
        </w:rPr>
        <w:t xml:space="preserve">③ </w:t>
      </w:r>
      <w:r w:rsidRPr="003C132D">
        <w:rPr>
          <w:kern w:val="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sidRPr="003C132D">
        <w:rPr>
          <w:kern w:val="0"/>
          <w:sz w:val="24"/>
        </w:rPr>
        <w:t xml:space="preserve"> </w:t>
      </w:r>
    </w:p>
    <w:p w:rsidR="002D2575" w:rsidRPr="003C132D" w:rsidRDefault="002D2575">
      <w:pPr>
        <w:spacing w:line="360" w:lineRule="auto"/>
        <w:ind w:firstLineChars="200" w:firstLine="480"/>
        <w:rPr>
          <w:kern w:val="0"/>
          <w:sz w:val="24"/>
        </w:rPr>
      </w:pPr>
      <w:r w:rsidRPr="003C132D">
        <w:rPr>
          <w:kern w:val="0"/>
          <w:sz w:val="24"/>
        </w:rPr>
        <w:t xml:space="preserve">④ </w:t>
      </w:r>
      <w:r w:rsidRPr="003C132D">
        <w:rPr>
          <w:kern w:val="0"/>
          <w:sz w:val="24"/>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rsidR="002D2575" w:rsidRPr="003C132D" w:rsidRDefault="002D2575">
      <w:pPr>
        <w:spacing w:line="360" w:lineRule="auto"/>
        <w:ind w:firstLine="420"/>
        <w:rPr>
          <w:kern w:val="0"/>
          <w:sz w:val="24"/>
        </w:rPr>
      </w:pPr>
      <w:r w:rsidRPr="003C132D">
        <w:rPr>
          <w:kern w:val="0"/>
          <w:sz w:val="24"/>
        </w:rPr>
        <w:t>（</w:t>
      </w:r>
      <w:r w:rsidRPr="003C132D">
        <w:rPr>
          <w:kern w:val="0"/>
          <w:sz w:val="24"/>
        </w:rPr>
        <w:t>3</w:t>
      </w:r>
      <w:r w:rsidRPr="003C132D">
        <w:rPr>
          <w:kern w:val="0"/>
          <w:sz w:val="24"/>
        </w:rPr>
        <w:t>）基金管理人和基金托管人由于各自技术系统设置而产生的净值计算尾差，以基金管理人计算结果为准。</w:t>
      </w:r>
    </w:p>
    <w:p w:rsidR="002D2575" w:rsidRPr="003C132D" w:rsidRDefault="002D2575">
      <w:pPr>
        <w:spacing w:line="360" w:lineRule="auto"/>
        <w:ind w:firstLine="420"/>
        <w:rPr>
          <w:kern w:val="0"/>
          <w:sz w:val="24"/>
        </w:rPr>
      </w:pPr>
      <w:r w:rsidRPr="003C132D">
        <w:rPr>
          <w:kern w:val="0"/>
          <w:sz w:val="24"/>
        </w:rPr>
        <w:t>（</w:t>
      </w:r>
      <w:r w:rsidRPr="003C132D">
        <w:rPr>
          <w:kern w:val="0"/>
          <w:sz w:val="24"/>
        </w:rPr>
        <w:t>4</w:t>
      </w:r>
      <w:r w:rsidRPr="003C132D">
        <w:rPr>
          <w:kern w:val="0"/>
          <w:sz w:val="24"/>
        </w:rPr>
        <w:t>）前述内容如法律法规或者监管部门另有规定的，从其规定。如果行业有通行做法，双方当事人应本着平等和保护基金份额持有人利益的原则进行协商。</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（七）暂停估值的情形</w:t>
      </w:r>
    </w:p>
    <w:p w:rsidR="002D2575" w:rsidRPr="003C132D" w:rsidRDefault="002D2575">
      <w:pPr>
        <w:spacing w:line="360" w:lineRule="auto"/>
        <w:ind w:firstLineChars="200" w:firstLine="480"/>
        <w:rPr>
          <w:sz w:val="24"/>
        </w:rPr>
      </w:pPr>
      <w:r w:rsidRPr="003C132D">
        <w:rPr>
          <w:sz w:val="24"/>
        </w:rPr>
        <w:t>1</w:t>
      </w:r>
      <w:r w:rsidRPr="003C132D">
        <w:rPr>
          <w:sz w:val="24"/>
        </w:rPr>
        <w:t>、基金投资所涉及的证券交易所遇法定节假日或因其他原因暂停交易时；</w:t>
      </w:r>
    </w:p>
    <w:p w:rsidR="002D2575" w:rsidRPr="003C132D" w:rsidRDefault="002D2575">
      <w:pPr>
        <w:spacing w:line="360" w:lineRule="auto"/>
        <w:ind w:firstLineChars="200" w:firstLine="480"/>
        <w:rPr>
          <w:sz w:val="24"/>
        </w:rPr>
      </w:pPr>
      <w:r w:rsidRPr="003C132D">
        <w:rPr>
          <w:sz w:val="24"/>
        </w:rPr>
        <w:t>2</w:t>
      </w:r>
      <w:r w:rsidRPr="003C132D">
        <w:rPr>
          <w:sz w:val="24"/>
        </w:rPr>
        <w:t>、因不可抗力或其他情形致使基金管理人、基金托管人无法准确评估基金资产价值时；</w:t>
      </w:r>
    </w:p>
    <w:p w:rsidR="002D2575" w:rsidRPr="003C132D" w:rsidRDefault="002D2575">
      <w:pPr>
        <w:spacing w:line="360" w:lineRule="auto"/>
        <w:ind w:firstLineChars="200" w:firstLine="480"/>
        <w:rPr>
          <w:sz w:val="24"/>
        </w:rPr>
      </w:pPr>
      <w:r w:rsidRPr="003C132D">
        <w:rPr>
          <w:sz w:val="24"/>
        </w:rPr>
        <w:t>3</w:t>
      </w:r>
      <w:r w:rsidRPr="003C132D">
        <w:rPr>
          <w:sz w:val="24"/>
        </w:rPr>
        <w:t>、占基金相当比例的投资品种的估值出现重大转变，而基金管理人为保障基金份额持有人的利益，决定延迟估值；</w:t>
      </w:r>
    </w:p>
    <w:p w:rsidR="002D2575" w:rsidRPr="003C132D" w:rsidRDefault="002D2575">
      <w:pPr>
        <w:spacing w:line="360" w:lineRule="auto"/>
        <w:ind w:firstLineChars="200" w:firstLine="480"/>
        <w:rPr>
          <w:sz w:val="24"/>
        </w:rPr>
      </w:pPr>
      <w:r w:rsidRPr="003C132D">
        <w:rPr>
          <w:sz w:val="24"/>
        </w:rPr>
        <w:t>4</w:t>
      </w:r>
      <w:r w:rsidRPr="003C132D">
        <w:rPr>
          <w:sz w:val="24"/>
        </w:rPr>
        <w:t>、中国证监会和基金合同认定的其他情形。</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（八）基金净值的确认</w:t>
      </w:r>
    </w:p>
    <w:p w:rsidR="002D2575" w:rsidRPr="003C132D" w:rsidRDefault="002D2575">
      <w:pPr>
        <w:spacing w:line="360" w:lineRule="auto"/>
        <w:ind w:firstLineChars="200" w:firstLine="480"/>
        <w:rPr>
          <w:kern w:val="0"/>
          <w:sz w:val="24"/>
        </w:rPr>
      </w:pPr>
      <w:r w:rsidRPr="003C132D">
        <w:rPr>
          <w:kern w:val="0"/>
          <w:sz w:val="24"/>
        </w:rPr>
        <w:t>用于基金信息披露的基金资产净值和基金份额净值由基金管理人负责计算，</w:t>
      </w:r>
      <w:r w:rsidRPr="003C132D">
        <w:rPr>
          <w:kern w:val="0"/>
          <w:sz w:val="24"/>
        </w:rPr>
        <w:lastRenderedPageBreak/>
        <w:t>基金托管人负责进行复核。基金管理人应于每个工作日交易结束后将当日的净值计算结果发送给基金托管人。基金</w:t>
      </w:r>
      <w:bookmarkStart w:id="81" w:name="_Hlt81129040"/>
      <w:bookmarkStart w:id="82" w:name="_Hlt80435237"/>
      <w:bookmarkStart w:id="83" w:name="_Hlt88900301"/>
      <w:bookmarkStart w:id="84" w:name="_Toc109537392"/>
      <w:bookmarkStart w:id="85" w:name="_Toc327454305"/>
      <w:bookmarkEnd w:id="81"/>
      <w:bookmarkEnd w:id="82"/>
      <w:bookmarkEnd w:id="83"/>
      <w:r w:rsidRPr="003C132D">
        <w:rPr>
          <w:kern w:val="0"/>
          <w:sz w:val="24"/>
        </w:rPr>
        <w:t>托管人对净值计算结果复</w:t>
      </w:r>
      <w:bookmarkEnd w:id="84"/>
      <w:bookmarkEnd w:id="85"/>
      <w:r w:rsidRPr="003C132D">
        <w:rPr>
          <w:kern w:val="0"/>
          <w:sz w:val="24"/>
        </w:rPr>
        <w:t>核确认后发送给基金管理人，由基金管理人依据本基金合同和有关法律法规的规定对基金净值予以公布。</w:t>
      </w:r>
    </w:p>
    <w:p w:rsidR="002D2575" w:rsidRPr="003C132D" w:rsidRDefault="002D2575">
      <w:pPr>
        <w:spacing w:line="360" w:lineRule="auto"/>
        <w:ind w:firstLineChars="200" w:firstLine="480"/>
        <w:rPr>
          <w:kern w:val="0"/>
          <w:sz w:val="24"/>
        </w:rPr>
      </w:pPr>
      <w:r w:rsidRPr="003C132D">
        <w:rPr>
          <w:kern w:val="0"/>
          <w:sz w:val="24"/>
        </w:rPr>
        <w:t>基金份额净值的计算精确到</w:t>
      </w:r>
      <w:r w:rsidRPr="003C132D">
        <w:rPr>
          <w:kern w:val="0"/>
          <w:sz w:val="24"/>
        </w:rPr>
        <w:t>0.001</w:t>
      </w:r>
      <w:r w:rsidRPr="003C132D">
        <w:rPr>
          <w:kern w:val="0"/>
          <w:sz w:val="24"/>
        </w:rPr>
        <w:t>元，小数点后第四位四舍五入。国家另有规定的，从其规定。</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（九）特殊情形的处理</w:t>
      </w:r>
    </w:p>
    <w:p w:rsidR="002D2575" w:rsidRPr="003C132D" w:rsidRDefault="002D2575">
      <w:pPr>
        <w:spacing w:line="360" w:lineRule="auto"/>
        <w:ind w:firstLineChars="200" w:firstLine="480"/>
        <w:rPr>
          <w:sz w:val="24"/>
        </w:rPr>
      </w:pPr>
      <w:r w:rsidRPr="003C132D">
        <w:rPr>
          <w:sz w:val="24"/>
        </w:rPr>
        <w:t>1</w:t>
      </w:r>
      <w:r w:rsidRPr="003C132D">
        <w:rPr>
          <w:sz w:val="24"/>
        </w:rPr>
        <w:t>、基金管理人或基金托管人按股票估值方法的第（</w:t>
      </w:r>
      <w:r w:rsidRPr="003C132D">
        <w:rPr>
          <w:sz w:val="24"/>
        </w:rPr>
        <w:t>3</w:t>
      </w:r>
      <w:r w:rsidRPr="003C132D">
        <w:rPr>
          <w:sz w:val="24"/>
        </w:rPr>
        <w:t>）项、债券估值方法的第（</w:t>
      </w:r>
      <w:r w:rsidRPr="003C132D">
        <w:rPr>
          <w:sz w:val="24"/>
        </w:rPr>
        <w:t>7</w:t>
      </w:r>
      <w:r w:rsidRPr="003C132D">
        <w:rPr>
          <w:sz w:val="24"/>
        </w:rPr>
        <w:t>）项、权证估值方法的第（</w:t>
      </w:r>
      <w:bookmarkStart w:id="86" w:name="_Hlt80958353"/>
      <w:bookmarkEnd w:id="86"/>
      <w:r w:rsidRPr="003C132D">
        <w:rPr>
          <w:sz w:val="24"/>
        </w:rPr>
        <w:t>4</w:t>
      </w:r>
      <w:r w:rsidRPr="003C132D">
        <w:rPr>
          <w:sz w:val="24"/>
        </w:rPr>
        <w:t>）项进行估值时，所造成的误差不作为基金资产估值错误处理。</w:t>
      </w:r>
    </w:p>
    <w:p w:rsidR="002D2575" w:rsidRPr="003C132D" w:rsidRDefault="002D2575">
      <w:pPr>
        <w:spacing w:line="360" w:lineRule="auto"/>
        <w:ind w:firstLineChars="200" w:firstLine="480"/>
        <w:rPr>
          <w:kern w:val="0"/>
          <w:sz w:val="24"/>
        </w:rPr>
      </w:pPr>
      <w:r w:rsidRPr="003C132D">
        <w:rPr>
          <w:kern w:val="0"/>
          <w:sz w:val="24"/>
        </w:rPr>
        <w:t>2</w:t>
      </w:r>
      <w:r w:rsidRPr="003C132D">
        <w:rPr>
          <w:kern w:val="0"/>
          <w:sz w:val="24"/>
        </w:rPr>
        <w:t>、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2D2575" w:rsidRPr="003C132D" w:rsidRDefault="002D2575">
      <w:pPr>
        <w:spacing w:line="360" w:lineRule="auto"/>
        <w:ind w:firstLineChars="200" w:firstLine="480"/>
        <w:rPr>
          <w:sz w:val="24"/>
        </w:rPr>
      </w:pPr>
    </w:p>
    <w:p w:rsidR="002D2575" w:rsidRPr="003C132D" w:rsidRDefault="002D2575">
      <w:pPr>
        <w:pStyle w:val="ae"/>
        <w:rPr>
          <w:rFonts w:eastAsia="黑体"/>
          <w:color w:val="000000"/>
          <w:kern w:val="0"/>
          <w:sz w:val="30"/>
        </w:rPr>
      </w:pPr>
      <w:bookmarkStart w:id="87" w:name="_Toc346525524"/>
      <w:r w:rsidRPr="003C132D">
        <w:rPr>
          <w:rFonts w:eastAsia="黑体"/>
          <w:color w:val="000000"/>
          <w:kern w:val="0"/>
          <w:sz w:val="30"/>
        </w:rPr>
        <w:t>十四、基金的收益与分配</w:t>
      </w:r>
      <w:bookmarkEnd w:id="87"/>
    </w:p>
    <w:p w:rsidR="002D2575" w:rsidRPr="003C132D" w:rsidRDefault="002D2575">
      <w:pPr>
        <w:spacing w:line="360" w:lineRule="auto"/>
        <w:ind w:firstLineChars="200" w:firstLine="482"/>
        <w:outlineLvl w:val="1"/>
        <w:rPr>
          <w:b/>
          <w:bCs/>
          <w:color w:val="000000"/>
          <w:sz w:val="24"/>
          <w:szCs w:val="21"/>
        </w:rPr>
      </w:pPr>
      <w:r w:rsidRPr="003C132D">
        <w:rPr>
          <w:b/>
          <w:bCs/>
          <w:color w:val="000000"/>
          <w:sz w:val="24"/>
          <w:szCs w:val="21"/>
        </w:rPr>
        <w:t>（一）基金利润的构成</w:t>
      </w:r>
    </w:p>
    <w:p w:rsidR="002D2575" w:rsidRPr="003C132D" w:rsidRDefault="002D2575">
      <w:pPr>
        <w:spacing w:line="360" w:lineRule="auto"/>
        <w:ind w:firstLineChars="200" w:firstLine="480"/>
        <w:outlineLvl w:val="1"/>
        <w:rPr>
          <w:sz w:val="24"/>
        </w:rPr>
      </w:pPr>
      <w:r w:rsidRPr="003C132D">
        <w:rPr>
          <w:sz w:val="24"/>
        </w:rPr>
        <w:t>基金利润指基金利息收入、投资收益、公允价值变动收益和其他收入扣除相关费用后的余额；基金已实现收益指基金利润减去公允价值变动收益后的余额。</w:t>
      </w:r>
      <w:r w:rsidRPr="003C132D">
        <w:rPr>
          <w:sz w:val="24"/>
        </w:rPr>
        <w:t xml:space="preserve">    </w:t>
      </w:r>
    </w:p>
    <w:p w:rsidR="002D2575" w:rsidRPr="003C132D" w:rsidRDefault="002D2575">
      <w:pPr>
        <w:spacing w:line="360" w:lineRule="auto"/>
        <w:ind w:firstLineChars="200" w:firstLine="482"/>
        <w:outlineLvl w:val="1"/>
        <w:rPr>
          <w:b/>
          <w:bCs/>
          <w:color w:val="000000"/>
          <w:sz w:val="24"/>
          <w:szCs w:val="21"/>
        </w:rPr>
      </w:pPr>
      <w:r w:rsidRPr="003C132D">
        <w:rPr>
          <w:b/>
          <w:bCs/>
          <w:color w:val="000000"/>
          <w:sz w:val="24"/>
          <w:szCs w:val="21"/>
        </w:rPr>
        <w:t>（二）基金可供分配</w:t>
      </w:r>
      <w:bookmarkStart w:id="88" w:name="_Hlt88366812"/>
      <w:bookmarkEnd w:id="88"/>
      <w:r w:rsidRPr="003C132D">
        <w:rPr>
          <w:b/>
          <w:bCs/>
          <w:color w:val="000000"/>
          <w:sz w:val="24"/>
          <w:szCs w:val="21"/>
        </w:rPr>
        <w:t>利润</w:t>
      </w:r>
    </w:p>
    <w:p w:rsidR="002D2575" w:rsidRPr="003C132D" w:rsidRDefault="002D2575">
      <w:pPr>
        <w:spacing w:line="360" w:lineRule="auto"/>
        <w:ind w:firstLineChars="200" w:firstLine="480"/>
        <w:rPr>
          <w:sz w:val="24"/>
        </w:rPr>
      </w:pPr>
      <w:r w:rsidRPr="003C132D">
        <w:rPr>
          <w:sz w:val="24"/>
        </w:rPr>
        <w:t>基金可供分配利润指截至收益分配基准日基金未分配利润与未分配利润中已实现收益的孰低数。</w:t>
      </w:r>
    </w:p>
    <w:p w:rsidR="002D2575" w:rsidRPr="003C132D" w:rsidRDefault="002D2575">
      <w:pPr>
        <w:spacing w:line="360" w:lineRule="auto"/>
        <w:ind w:firstLineChars="200" w:firstLine="482"/>
        <w:outlineLvl w:val="1"/>
        <w:rPr>
          <w:b/>
          <w:bCs/>
          <w:color w:val="000000"/>
          <w:sz w:val="24"/>
          <w:szCs w:val="21"/>
        </w:rPr>
      </w:pPr>
      <w:r w:rsidRPr="003C132D">
        <w:rPr>
          <w:b/>
          <w:bCs/>
          <w:color w:val="000000"/>
          <w:sz w:val="24"/>
          <w:szCs w:val="21"/>
        </w:rPr>
        <w:t>（三）基金收益分配原则</w:t>
      </w:r>
    </w:p>
    <w:p w:rsidR="002D2575" w:rsidRPr="003C132D" w:rsidRDefault="002D2575">
      <w:pPr>
        <w:spacing w:line="360" w:lineRule="auto"/>
        <w:ind w:firstLineChars="200" w:firstLine="480"/>
        <w:outlineLvl w:val="1"/>
        <w:rPr>
          <w:bCs/>
          <w:color w:val="000000"/>
          <w:sz w:val="24"/>
          <w:szCs w:val="21"/>
        </w:rPr>
      </w:pPr>
      <w:r w:rsidRPr="003C132D">
        <w:rPr>
          <w:bCs/>
          <w:color w:val="000000"/>
          <w:sz w:val="24"/>
          <w:szCs w:val="21"/>
        </w:rPr>
        <w:t>本基金收益分配应遵循下列原则：</w:t>
      </w:r>
    </w:p>
    <w:p w:rsidR="002D2575" w:rsidRPr="003C132D" w:rsidRDefault="002D2575">
      <w:pPr>
        <w:tabs>
          <w:tab w:val="left" w:pos="5602"/>
        </w:tabs>
        <w:spacing w:line="360" w:lineRule="auto"/>
        <w:ind w:firstLineChars="200" w:firstLine="480"/>
        <w:rPr>
          <w:sz w:val="24"/>
        </w:rPr>
      </w:pPr>
      <w:r w:rsidRPr="003C132D">
        <w:rPr>
          <w:sz w:val="24"/>
        </w:rPr>
        <w:t>1</w:t>
      </w:r>
      <w:r w:rsidRPr="003C132D">
        <w:rPr>
          <w:sz w:val="24"/>
        </w:rPr>
        <w:t>、本基金的每份基金份额享有</w:t>
      </w:r>
      <w:bookmarkStart w:id="89" w:name="_Toc22006048"/>
      <w:r w:rsidRPr="003C132D">
        <w:rPr>
          <w:sz w:val="24"/>
        </w:rPr>
        <w:t>同等分配权；</w:t>
      </w:r>
      <w:r w:rsidRPr="003C132D">
        <w:rPr>
          <w:sz w:val="24"/>
        </w:rPr>
        <w:tab/>
      </w:r>
    </w:p>
    <w:p w:rsidR="002D2575" w:rsidRPr="003C132D" w:rsidRDefault="002D2575">
      <w:pPr>
        <w:spacing w:line="360" w:lineRule="auto"/>
        <w:ind w:firstLineChars="200" w:firstLine="480"/>
        <w:rPr>
          <w:sz w:val="24"/>
        </w:rPr>
      </w:pPr>
      <w:r w:rsidRPr="003C132D">
        <w:rPr>
          <w:sz w:val="24"/>
        </w:rPr>
        <w:t>2</w:t>
      </w:r>
      <w:r w:rsidRPr="003C132D">
        <w:rPr>
          <w:sz w:val="24"/>
        </w:rPr>
        <w:t>、在符合有关基金分红条件的前提下，本基金每年收益分配次数最多为</w:t>
      </w:r>
      <w:r w:rsidRPr="003C132D">
        <w:rPr>
          <w:sz w:val="24"/>
        </w:rPr>
        <w:t>10</w:t>
      </w:r>
      <w:r w:rsidRPr="003C132D">
        <w:rPr>
          <w:sz w:val="24"/>
        </w:rPr>
        <w:t>次，每份基金份额每次分配比例不得低于收益分配基准日每份基金份额可供分配</w:t>
      </w:r>
      <w:r w:rsidRPr="003C132D">
        <w:rPr>
          <w:sz w:val="24"/>
        </w:rPr>
        <w:lastRenderedPageBreak/>
        <w:t>利润的</w:t>
      </w:r>
      <w:r w:rsidRPr="003C132D">
        <w:rPr>
          <w:sz w:val="24"/>
        </w:rPr>
        <w:t>10%</w:t>
      </w:r>
      <w:r w:rsidRPr="003C132D">
        <w:rPr>
          <w:sz w:val="24"/>
        </w:rPr>
        <w:t>；若基金合同生效不满</w:t>
      </w:r>
      <w:r w:rsidRPr="003C132D">
        <w:rPr>
          <w:sz w:val="24"/>
        </w:rPr>
        <w:t>3</w:t>
      </w:r>
      <w:r w:rsidRPr="003C132D">
        <w:rPr>
          <w:sz w:val="24"/>
        </w:rPr>
        <w:t>个月，可不进行收益分配；</w:t>
      </w:r>
    </w:p>
    <w:p w:rsidR="002D2575" w:rsidRPr="003C132D" w:rsidRDefault="002D2575">
      <w:pPr>
        <w:tabs>
          <w:tab w:val="left" w:pos="5602"/>
        </w:tabs>
        <w:spacing w:line="360" w:lineRule="auto"/>
        <w:ind w:firstLineChars="200" w:firstLine="480"/>
        <w:rPr>
          <w:sz w:val="24"/>
        </w:rPr>
      </w:pPr>
      <w:r w:rsidRPr="003C132D">
        <w:rPr>
          <w:sz w:val="24"/>
        </w:rPr>
        <w:t>3</w:t>
      </w:r>
      <w:r w:rsidRPr="003C132D">
        <w:rPr>
          <w:sz w:val="24"/>
        </w:rPr>
        <w:t>、基金收益分配基准日的基金份额净值减去每份基金份额收益分配金额后不能低于面值；</w:t>
      </w:r>
      <w:r w:rsidRPr="003C132D">
        <w:rPr>
          <w:sz w:val="24"/>
        </w:rPr>
        <w:t xml:space="preserve"> </w:t>
      </w:r>
    </w:p>
    <w:p w:rsidR="002D2575" w:rsidRPr="003C132D" w:rsidRDefault="002D2575">
      <w:pPr>
        <w:spacing w:line="360" w:lineRule="auto"/>
        <w:ind w:firstLineChars="200" w:firstLine="480"/>
        <w:rPr>
          <w:sz w:val="24"/>
        </w:rPr>
      </w:pPr>
      <w:r w:rsidRPr="003C132D">
        <w:rPr>
          <w:sz w:val="24"/>
        </w:rPr>
        <w:t>4</w:t>
      </w:r>
      <w:r w:rsidRPr="003C132D">
        <w:rPr>
          <w:sz w:val="24"/>
        </w:rPr>
        <w:t>、本基金收益分配方式分为两种：现金分红与红利再投资，基金投资者可选择现金红利或将现金红利自动转为基金份额进行再投资；若投资者不选择，本基金默认的收益分配方式是现金分红；</w:t>
      </w:r>
      <w:r w:rsidRPr="003C132D">
        <w:rPr>
          <w:sz w:val="24"/>
        </w:rPr>
        <w:t xml:space="preserve"> </w:t>
      </w:r>
    </w:p>
    <w:p w:rsidR="002D2575" w:rsidRPr="003C132D" w:rsidRDefault="002D2575">
      <w:pPr>
        <w:spacing w:line="360" w:lineRule="auto"/>
        <w:ind w:firstLineChars="200" w:firstLine="480"/>
        <w:rPr>
          <w:sz w:val="24"/>
        </w:rPr>
      </w:pPr>
      <w:r w:rsidRPr="003C132D">
        <w:rPr>
          <w:sz w:val="24"/>
        </w:rPr>
        <w:t>5</w:t>
      </w:r>
      <w:r w:rsidRPr="003C132D">
        <w:rPr>
          <w:sz w:val="24"/>
        </w:rPr>
        <w:t>、法律法规或监管机构另有规定的从其规定。</w:t>
      </w:r>
    </w:p>
    <w:p w:rsidR="002D2575" w:rsidRPr="003C132D" w:rsidRDefault="002D2575">
      <w:pPr>
        <w:spacing w:line="360" w:lineRule="auto"/>
        <w:ind w:firstLineChars="200" w:firstLine="482"/>
        <w:outlineLvl w:val="1"/>
        <w:rPr>
          <w:b/>
          <w:bCs/>
          <w:color w:val="000000"/>
          <w:sz w:val="24"/>
          <w:szCs w:val="21"/>
        </w:rPr>
      </w:pPr>
      <w:r w:rsidRPr="003C132D">
        <w:rPr>
          <w:b/>
          <w:bCs/>
          <w:color w:val="000000"/>
          <w:sz w:val="24"/>
          <w:szCs w:val="21"/>
        </w:rPr>
        <w:t>（四）收益分配方案</w:t>
      </w:r>
    </w:p>
    <w:p w:rsidR="002D2575" w:rsidRPr="003C132D" w:rsidRDefault="002D2575">
      <w:pPr>
        <w:spacing w:line="360" w:lineRule="auto"/>
        <w:ind w:firstLineChars="200" w:firstLine="480"/>
        <w:rPr>
          <w:sz w:val="24"/>
        </w:rPr>
      </w:pPr>
      <w:r w:rsidRPr="003C132D">
        <w:rPr>
          <w:sz w:val="24"/>
        </w:rPr>
        <w:t>基金收益分配方案中应载明基金收益分配基准日可供分配利润、基金收益分配对象、分配时间、分配数额及比例、分配方式等内容。</w:t>
      </w:r>
    </w:p>
    <w:p w:rsidR="002D2575" w:rsidRPr="003C132D" w:rsidRDefault="002D2575">
      <w:pPr>
        <w:spacing w:line="360" w:lineRule="auto"/>
        <w:ind w:firstLineChars="200" w:firstLine="482"/>
        <w:outlineLvl w:val="1"/>
        <w:rPr>
          <w:b/>
          <w:bCs/>
          <w:color w:val="000000"/>
          <w:sz w:val="24"/>
          <w:szCs w:val="21"/>
        </w:rPr>
      </w:pPr>
      <w:r w:rsidRPr="003C132D">
        <w:rPr>
          <w:b/>
          <w:bCs/>
          <w:color w:val="000000"/>
          <w:sz w:val="24"/>
          <w:szCs w:val="21"/>
        </w:rPr>
        <w:t>（五）收益分配方案的确定、公告与实施</w:t>
      </w:r>
    </w:p>
    <w:p w:rsidR="002D2575" w:rsidRPr="003C132D" w:rsidRDefault="002D2575">
      <w:pPr>
        <w:spacing w:line="360" w:lineRule="auto"/>
        <w:ind w:firstLineChars="200" w:firstLine="480"/>
        <w:rPr>
          <w:sz w:val="24"/>
        </w:rPr>
      </w:pPr>
      <w:r w:rsidRPr="003C132D">
        <w:rPr>
          <w:sz w:val="24"/>
        </w:rPr>
        <w:t>1</w:t>
      </w:r>
      <w:r w:rsidRPr="003C132D">
        <w:rPr>
          <w:sz w:val="24"/>
        </w:rPr>
        <w:t>、本基金收益分配方案由基金管理人拟定、由基金托管人核实后确定，基金管理人按法律法规的规定公告并向中国证监会备案。</w:t>
      </w:r>
    </w:p>
    <w:p w:rsidR="002D2575" w:rsidRPr="003C132D" w:rsidRDefault="002D2575">
      <w:pPr>
        <w:spacing w:line="360" w:lineRule="auto"/>
        <w:ind w:firstLineChars="200" w:firstLine="480"/>
        <w:rPr>
          <w:sz w:val="24"/>
        </w:rPr>
      </w:pPr>
      <w:r w:rsidRPr="003C132D">
        <w:rPr>
          <w:sz w:val="24"/>
        </w:rPr>
        <w:t>2</w:t>
      </w:r>
      <w:r w:rsidRPr="003C132D">
        <w:rPr>
          <w:sz w:val="24"/>
        </w:rPr>
        <w:t>、本基金收益分配的发放日距离收益分配基准日的时间不超</w:t>
      </w:r>
      <w:bookmarkStart w:id="90" w:name="_Toc109537393"/>
      <w:bookmarkEnd w:id="89"/>
      <w:r w:rsidRPr="003C132D">
        <w:rPr>
          <w:sz w:val="24"/>
        </w:rPr>
        <w:t>过</w:t>
      </w:r>
      <w:bookmarkStart w:id="91" w:name="_Toc327454306"/>
      <w:r w:rsidRPr="003C132D">
        <w:rPr>
          <w:sz w:val="24"/>
        </w:rPr>
        <w:t>15</w:t>
      </w:r>
      <w:r w:rsidRPr="003C132D">
        <w:rPr>
          <w:sz w:val="24"/>
        </w:rPr>
        <w:t>个工作日。在分配方</w:t>
      </w:r>
      <w:bookmarkEnd w:id="90"/>
      <w:bookmarkEnd w:id="91"/>
      <w:r w:rsidRPr="003C132D">
        <w:rPr>
          <w:sz w:val="24"/>
        </w:rPr>
        <w:t>案公布后（依据具体方案的规定），基金管理人就支付的现金红利向基金托管人发送划款指令，基金托管人按照基金管理人的指令及时进行分红资金的划付。</w:t>
      </w:r>
    </w:p>
    <w:p w:rsidR="002D2575" w:rsidRPr="003C132D" w:rsidRDefault="002D2575">
      <w:pPr>
        <w:spacing w:line="360" w:lineRule="auto"/>
        <w:ind w:firstLineChars="200" w:firstLine="480"/>
        <w:rPr>
          <w:sz w:val="24"/>
        </w:rPr>
      </w:pPr>
      <w:r w:rsidRPr="003C132D">
        <w:rPr>
          <w:sz w:val="24"/>
        </w:rPr>
        <w:t>3</w:t>
      </w:r>
      <w:r w:rsidRPr="003C132D">
        <w:rPr>
          <w:sz w:val="24"/>
        </w:rPr>
        <w:t>、法律法规或监管机关另有规定的，从其规定。</w:t>
      </w:r>
    </w:p>
    <w:p w:rsidR="002D2575" w:rsidRPr="003C132D" w:rsidRDefault="002D2575">
      <w:pPr>
        <w:spacing w:line="360" w:lineRule="auto"/>
        <w:ind w:firstLineChars="200" w:firstLine="482"/>
        <w:outlineLvl w:val="1"/>
        <w:rPr>
          <w:b/>
          <w:bCs/>
          <w:color w:val="000000"/>
          <w:sz w:val="24"/>
          <w:szCs w:val="21"/>
        </w:rPr>
      </w:pPr>
      <w:r w:rsidRPr="003C132D">
        <w:rPr>
          <w:b/>
          <w:bCs/>
          <w:color w:val="000000"/>
          <w:sz w:val="24"/>
          <w:szCs w:val="21"/>
        </w:rPr>
        <w:t>（六）收益分配中发生的费用</w:t>
      </w:r>
    </w:p>
    <w:p w:rsidR="002D2575" w:rsidRPr="003C132D" w:rsidRDefault="002D2575">
      <w:pPr>
        <w:spacing w:line="360" w:lineRule="auto"/>
        <w:ind w:firstLineChars="200" w:firstLine="480"/>
        <w:rPr>
          <w:sz w:val="24"/>
        </w:rPr>
      </w:pPr>
      <w:r w:rsidRPr="003C132D">
        <w:rPr>
          <w:sz w:val="24"/>
        </w:rPr>
        <w:t>收益分配时所发生的银行转账或其他手续费用由投资者自行承担。当投资者的现金红利小于一定金额，不足于支付银行转账或其他手续费用时，注册登记机构可将基金份额持有人的现金红利自动转为基金份额。红利再投资的计算方法，依照《业务规则》执行。</w:t>
      </w:r>
    </w:p>
    <w:p w:rsidR="002D2575" w:rsidRPr="003C132D" w:rsidRDefault="002D2575">
      <w:pPr>
        <w:spacing w:line="360" w:lineRule="auto"/>
        <w:ind w:firstLineChars="200" w:firstLine="482"/>
        <w:outlineLvl w:val="1"/>
        <w:rPr>
          <w:b/>
          <w:bCs/>
          <w:color w:val="000000"/>
          <w:sz w:val="24"/>
          <w:szCs w:val="21"/>
        </w:rPr>
      </w:pPr>
      <w:r w:rsidRPr="003C132D">
        <w:rPr>
          <w:b/>
          <w:bCs/>
          <w:color w:val="000000"/>
          <w:sz w:val="24"/>
          <w:szCs w:val="21"/>
        </w:rPr>
        <w:t>（七）收益分配方式的修改</w:t>
      </w:r>
    </w:p>
    <w:p w:rsidR="002D2575" w:rsidRPr="003C132D" w:rsidRDefault="002D2575">
      <w:pPr>
        <w:spacing w:line="360" w:lineRule="auto"/>
        <w:ind w:firstLineChars="200" w:firstLine="480"/>
        <w:rPr>
          <w:sz w:val="24"/>
        </w:rPr>
      </w:pPr>
      <w:r w:rsidRPr="003C132D">
        <w:rPr>
          <w:sz w:val="24"/>
        </w:rPr>
        <w:t>投资者可至销售机构办理收益分配方式的修改，投资者对不同的交易账户可设置不同的收益分配方式。</w:t>
      </w:r>
    </w:p>
    <w:p w:rsidR="002D2575" w:rsidRPr="003C132D" w:rsidRDefault="002D2575">
      <w:pPr>
        <w:spacing w:line="360" w:lineRule="auto"/>
        <w:ind w:firstLineChars="200" w:firstLine="480"/>
        <w:rPr>
          <w:sz w:val="24"/>
        </w:rPr>
      </w:pPr>
      <w:r w:rsidRPr="003C132D">
        <w:rPr>
          <w:sz w:val="24"/>
        </w:rPr>
        <w:t>投资者同一日多次申报分红方式变更的，按照《业务规则》执行，最终确认的分红方式以基金注册登记机构记录为准。</w:t>
      </w:r>
    </w:p>
    <w:p w:rsidR="002D2575" w:rsidRPr="003C132D" w:rsidRDefault="002D2575">
      <w:pPr>
        <w:pStyle w:val="ae"/>
        <w:rPr>
          <w:rFonts w:eastAsia="黑体"/>
          <w:color w:val="000000"/>
          <w:kern w:val="0"/>
          <w:sz w:val="30"/>
        </w:rPr>
      </w:pPr>
    </w:p>
    <w:p w:rsidR="002D2575" w:rsidRPr="003C132D" w:rsidRDefault="002D2575">
      <w:pPr>
        <w:pStyle w:val="ae"/>
        <w:rPr>
          <w:rFonts w:eastAsia="黑体"/>
          <w:color w:val="000000"/>
          <w:kern w:val="0"/>
          <w:sz w:val="30"/>
        </w:rPr>
      </w:pPr>
      <w:bookmarkStart w:id="92" w:name="_Toc346525525"/>
      <w:r w:rsidRPr="003C132D">
        <w:rPr>
          <w:rFonts w:eastAsia="黑体"/>
          <w:color w:val="000000"/>
          <w:kern w:val="0"/>
          <w:sz w:val="30"/>
        </w:rPr>
        <w:t>十五、基金的费用与税收</w:t>
      </w:r>
      <w:bookmarkEnd w:id="92"/>
    </w:p>
    <w:p w:rsidR="002D2575" w:rsidRPr="003C132D" w:rsidRDefault="002D2575">
      <w:pPr>
        <w:spacing w:line="360" w:lineRule="auto"/>
        <w:ind w:firstLineChars="200" w:firstLine="482"/>
        <w:outlineLvl w:val="1"/>
        <w:rPr>
          <w:b/>
          <w:bCs/>
          <w:color w:val="000000"/>
          <w:sz w:val="24"/>
          <w:szCs w:val="21"/>
        </w:rPr>
      </w:pPr>
      <w:r w:rsidRPr="003C132D">
        <w:rPr>
          <w:b/>
          <w:bCs/>
          <w:color w:val="000000"/>
          <w:sz w:val="24"/>
          <w:szCs w:val="21"/>
        </w:rPr>
        <w:t>（一）基金费用的种类</w:t>
      </w:r>
      <w:r w:rsidRPr="003C132D">
        <w:rPr>
          <w:b/>
          <w:bCs/>
          <w:color w:val="000000"/>
          <w:sz w:val="24"/>
          <w:szCs w:val="21"/>
        </w:rPr>
        <w:t xml:space="preserve"> </w:t>
      </w:r>
    </w:p>
    <w:p w:rsidR="002D2575" w:rsidRPr="003C132D" w:rsidRDefault="002D2575">
      <w:pPr>
        <w:spacing w:line="360" w:lineRule="auto"/>
        <w:ind w:firstLineChars="200" w:firstLine="480"/>
        <w:rPr>
          <w:sz w:val="24"/>
        </w:rPr>
      </w:pPr>
      <w:r w:rsidRPr="003C132D">
        <w:rPr>
          <w:sz w:val="24"/>
        </w:rPr>
        <w:t>1</w:t>
      </w:r>
      <w:r w:rsidRPr="003C132D">
        <w:rPr>
          <w:sz w:val="24"/>
        </w:rPr>
        <w:t>、基金管理人的管理费；</w:t>
      </w:r>
    </w:p>
    <w:p w:rsidR="002D2575" w:rsidRPr="003C132D" w:rsidRDefault="002D2575">
      <w:pPr>
        <w:spacing w:line="360" w:lineRule="auto"/>
        <w:ind w:firstLineChars="200" w:firstLine="480"/>
        <w:rPr>
          <w:sz w:val="24"/>
        </w:rPr>
      </w:pPr>
      <w:r w:rsidRPr="003C132D">
        <w:rPr>
          <w:sz w:val="24"/>
        </w:rPr>
        <w:t>2</w:t>
      </w:r>
      <w:r w:rsidRPr="003C132D">
        <w:rPr>
          <w:sz w:val="24"/>
        </w:rPr>
        <w:t>、基金托管人的托管费；</w:t>
      </w:r>
    </w:p>
    <w:p w:rsidR="002D2575" w:rsidRPr="003C132D" w:rsidRDefault="002D2575">
      <w:pPr>
        <w:spacing w:line="360" w:lineRule="auto"/>
        <w:ind w:firstLineChars="200" w:firstLine="480"/>
        <w:rPr>
          <w:sz w:val="24"/>
        </w:rPr>
      </w:pPr>
      <w:r w:rsidRPr="003C132D">
        <w:rPr>
          <w:sz w:val="24"/>
        </w:rPr>
        <w:t>3</w:t>
      </w:r>
      <w:r w:rsidRPr="003C132D">
        <w:rPr>
          <w:sz w:val="24"/>
        </w:rPr>
        <w:t>、基金合同生效后的信息披露费用；</w:t>
      </w:r>
    </w:p>
    <w:p w:rsidR="002D2575" w:rsidRPr="003C132D" w:rsidRDefault="002D2575">
      <w:pPr>
        <w:spacing w:line="360" w:lineRule="auto"/>
        <w:ind w:firstLineChars="200" w:firstLine="480"/>
        <w:rPr>
          <w:sz w:val="24"/>
        </w:rPr>
      </w:pPr>
      <w:r w:rsidRPr="003C132D">
        <w:rPr>
          <w:sz w:val="24"/>
        </w:rPr>
        <w:t>4</w:t>
      </w:r>
      <w:r w:rsidRPr="003C132D">
        <w:rPr>
          <w:sz w:val="24"/>
        </w:rPr>
        <w:t>、基金份额持有人大会费用；</w:t>
      </w:r>
    </w:p>
    <w:p w:rsidR="002D2575" w:rsidRPr="003C132D" w:rsidRDefault="002D2575">
      <w:pPr>
        <w:spacing w:line="360" w:lineRule="auto"/>
        <w:ind w:firstLineChars="200" w:firstLine="480"/>
        <w:rPr>
          <w:sz w:val="24"/>
        </w:rPr>
      </w:pPr>
      <w:r w:rsidRPr="003C132D">
        <w:rPr>
          <w:sz w:val="24"/>
        </w:rPr>
        <w:t>5</w:t>
      </w:r>
      <w:r w:rsidRPr="003C132D">
        <w:rPr>
          <w:sz w:val="24"/>
        </w:rPr>
        <w:t>、基金合同生效后与基金有关的会计师费和律师费；</w:t>
      </w:r>
    </w:p>
    <w:p w:rsidR="002D2575" w:rsidRPr="003C132D" w:rsidRDefault="002D2575">
      <w:pPr>
        <w:spacing w:line="360" w:lineRule="auto"/>
        <w:ind w:firstLineChars="200" w:firstLine="480"/>
        <w:rPr>
          <w:sz w:val="24"/>
        </w:rPr>
      </w:pPr>
      <w:r w:rsidRPr="003C132D">
        <w:rPr>
          <w:sz w:val="24"/>
        </w:rPr>
        <w:t>6</w:t>
      </w:r>
      <w:r w:rsidRPr="003C132D">
        <w:rPr>
          <w:sz w:val="24"/>
        </w:rPr>
        <w:t>、基金的证券交易费用；</w:t>
      </w:r>
    </w:p>
    <w:p w:rsidR="002D2575" w:rsidRPr="003C132D" w:rsidRDefault="002D2575">
      <w:pPr>
        <w:spacing w:line="360" w:lineRule="auto"/>
        <w:ind w:firstLineChars="200" w:firstLine="480"/>
        <w:rPr>
          <w:sz w:val="24"/>
        </w:rPr>
      </w:pPr>
      <w:r w:rsidRPr="003C132D">
        <w:rPr>
          <w:sz w:val="24"/>
        </w:rPr>
        <w:t>7</w:t>
      </w:r>
      <w:r w:rsidRPr="003C132D">
        <w:rPr>
          <w:sz w:val="24"/>
        </w:rPr>
        <w:t>、基金财产拨划支付的银行费用；</w:t>
      </w:r>
    </w:p>
    <w:p w:rsidR="002D2575" w:rsidRPr="003C132D" w:rsidRDefault="002D2575">
      <w:pPr>
        <w:spacing w:line="360" w:lineRule="auto"/>
        <w:ind w:firstLineChars="200" w:firstLine="480"/>
        <w:rPr>
          <w:sz w:val="24"/>
        </w:rPr>
      </w:pPr>
      <w:r w:rsidRPr="003C132D">
        <w:rPr>
          <w:sz w:val="24"/>
        </w:rPr>
        <w:t>8</w:t>
      </w:r>
      <w:r w:rsidRPr="003C132D">
        <w:rPr>
          <w:sz w:val="24"/>
        </w:rPr>
        <w:t>、按照国家有关规定可以在基金财产中列支的其他费用。</w:t>
      </w:r>
    </w:p>
    <w:p w:rsidR="002D2575" w:rsidRPr="003C132D" w:rsidRDefault="002D2575" w:rsidP="001C70E5">
      <w:pPr>
        <w:spacing w:beforeLines="50" w:afterLines="50" w:line="360" w:lineRule="auto"/>
        <w:ind w:firstLineChars="200" w:firstLine="482"/>
        <w:outlineLvl w:val="1"/>
        <w:rPr>
          <w:b/>
          <w:bCs/>
          <w:color w:val="000000"/>
          <w:sz w:val="24"/>
          <w:szCs w:val="21"/>
        </w:rPr>
      </w:pPr>
      <w:r w:rsidRPr="003C132D">
        <w:rPr>
          <w:b/>
          <w:bCs/>
          <w:color w:val="000000"/>
          <w:sz w:val="24"/>
          <w:szCs w:val="21"/>
        </w:rPr>
        <w:t>（二）基金费用计提方法、计提标准和支付方式</w:t>
      </w:r>
      <w:r w:rsidRPr="003C132D">
        <w:rPr>
          <w:b/>
          <w:bCs/>
          <w:color w:val="000000"/>
          <w:sz w:val="24"/>
          <w:szCs w:val="21"/>
        </w:rPr>
        <w:t xml:space="preserve"> </w:t>
      </w:r>
    </w:p>
    <w:p w:rsidR="002D2575" w:rsidRPr="003C132D" w:rsidRDefault="002D2575">
      <w:pPr>
        <w:spacing w:line="360" w:lineRule="auto"/>
        <w:ind w:firstLineChars="200" w:firstLine="480"/>
        <w:rPr>
          <w:color w:val="000000"/>
          <w:sz w:val="24"/>
          <w:szCs w:val="21"/>
        </w:rPr>
      </w:pPr>
      <w:r w:rsidRPr="003C132D">
        <w:rPr>
          <w:color w:val="000000"/>
          <w:sz w:val="24"/>
          <w:szCs w:val="21"/>
        </w:rPr>
        <w:t>1</w:t>
      </w:r>
      <w:r w:rsidRPr="003C132D">
        <w:rPr>
          <w:color w:val="000000"/>
          <w:sz w:val="24"/>
          <w:szCs w:val="21"/>
        </w:rPr>
        <w:t>、与基金运作有关的费用</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）基金管理人的管理费</w:t>
      </w:r>
    </w:p>
    <w:p w:rsidR="002D2575" w:rsidRPr="003C132D" w:rsidRDefault="002D2575">
      <w:pPr>
        <w:spacing w:line="360" w:lineRule="auto"/>
        <w:ind w:firstLineChars="200" w:firstLine="480"/>
        <w:rPr>
          <w:sz w:val="24"/>
        </w:rPr>
      </w:pPr>
      <w:r w:rsidRPr="003C132D">
        <w:rPr>
          <w:sz w:val="24"/>
        </w:rPr>
        <w:t>在通常情况下，基金管理费按前一日基金资产净值的年费率计提。计算方法如下：</w:t>
      </w:r>
    </w:p>
    <w:p w:rsidR="002D2575" w:rsidRPr="003C132D" w:rsidRDefault="002D2575">
      <w:pPr>
        <w:spacing w:line="360" w:lineRule="auto"/>
        <w:ind w:firstLineChars="200" w:firstLine="480"/>
        <w:rPr>
          <w:sz w:val="24"/>
        </w:rPr>
      </w:pPr>
      <w:r w:rsidRPr="003C132D">
        <w:rPr>
          <w:sz w:val="24"/>
        </w:rPr>
        <w:t>H</w:t>
      </w:r>
      <w:r w:rsidRPr="003C132D">
        <w:rPr>
          <w:sz w:val="24"/>
        </w:rPr>
        <w:t>＝</w:t>
      </w:r>
      <w:r w:rsidRPr="003C132D">
        <w:rPr>
          <w:sz w:val="24"/>
        </w:rPr>
        <w:t>E×</w:t>
      </w:r>
      <w:r w:rsidRPr="003C132D">
        <w:rPr>
          <w:sz w:val="24"/>
        </w:rPr>
        <w:t>年管理费率</w:t>
      </w:r>
      <w:r w:rsidRPr="003C132D">
        <w:rPr>
          <w:sz w:val="24"/>
        </w:rPr>
        <w:t>÷</w:t>
      </w:r>
      <w:r w:rsidRPr="003C132D">
        <w:rPr>
          <w:sz w:val="24"/>
        </w:rPr>
        <w:t>当年天数，本基金年管理费率为</w:t>
      </w:r>
      <w:r w:rsidRPr="003C132D">
        <w:rPr>
          <w:color w:val="000000"/>
          <w:sz w:val="24"/>
        </w:rPr>
        <w:t>1.5</w:t>
      </w:r>
      <w:r w:rsidRPr="003C132D">
        <w:rPr>
          <w:sz w:val="24"/>
        </w:rPr>
        <w:t>%</w:t>
      </w:r>
    </w:p>
    <w:p w:rsidR="002D2575" w:rsidRPr="003C132D" w:rsidRDefault="002D2575">
      <w:pPr>
        <w:spacing w:line="360" w:lineRule="auto"/>
        <w:ind w:firstLineChars="200" w:firstLine="480"/>
        <w:rPr>
          <w:sz w:val="24"/>
        </w:rPr>
      </w:pPr>
      <w:r w:rsidRPr="003C132D">
        <w:rPr>
          <w:sz w:val="24"/>
        </w:rPr>
        <w:t>H</w:t>
      </w:r>
      <w:r w:rsidRPr="003C132D">
        <w:rPr>
          <w:sz w:val="24"/>
        </w:rPr>
        <w:t>为每日应计提的基金管理费</w:t>
      </w:r>
    </w:p>
    <w:p w:rsidR="002D2575" w:rsidRPr="003C132D" w:rsidRDefault="002D2575">
      <w:pPr>
        <w:spacing w:line="360" w:lineRule="auto"/>
        <w:ind w:firstLineChars="200" w:firstLine="480"/>
        <w:rPr>
          <w:sz w:val="24"/>
        </w:rPr>
      </w:pPr>
      <w:r w:rsidRPr="003C132D">
        <w:rPr>
          <w:sz w:val="24"/>
        </w:rPr>
        <w:t>E</w:t>
      </w:r>
      <w:r w:rsidRPr="003C132D">
        <w:rPr>
          <w:sz w:val="24"/>
        </w:rPr>
        <w:t>为前一日基金资产净值</w:t>
      </w:r>
    </w:p>
    <w:p w:rsidR="002D2575" w:rsidRPr="003C132D" w:rsidRDefault="002D2575">
      <w:pPr>
        <w:spacing w:line="360" w:lineRule="auto"/>
        <w:ind w:firstLineChars="200" w:firstLine="480"/>
        <w:rPr>
          <w:sz w:val="24"/>
        </w:rPr>
      </w:pPr>
      <w:r w:rsidRPr="003C132D">
        <w:rPr>
          <w:sz w:val="24"/>
        </w:rPr>
        <w:t>基金管理费每日计提，按月支付。由基金管理人向基金托管人发送基金管理费划付指令，经基金托管人复核后于次月首日起</w:t>
      </w:r>
      <w:r w:rsidRPr="003C132D">
        <w:rPr>
          <w:sz w:val="24"/>
        </w:rPr>
        <w:t>3</w:t>
      </w:r>
      <w:r w:rsidRPr="003C132D">
        <w:rPr>
          <w:sz w:val="24"/>
        </w:rPr>
        <w:t>个工</w:t>
      </w:r>
      <w:bookmarkStart w:id="93" w:name="_Hlt81193394"/>
      <w:bookmarkEnd w:id="93"/>
      <w:r w:rsidRPr="003C132D">
        <w:rPr>
          <w:sz w:val="24"/>
        </w:rPr>
        <w:t>作日内从基金财产中一次性支付给基金管理人。若遇法定节假日、休息日或不可抗力致使无法按时支付的，顺延至最近可支付日支付。</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）基金托管人的托管费</w:t>
      </w:r>
    </w:p>
    <w:p w:rsidR="002D2575" w:rsidRPr="003C132D" w:rsidRDefault="002D2575">
      <w:pPr>
        <w:spacing w:line="360" w:lineRule="auto"/>
        <w:ind w:firstLineChars="200" w:firstLine="480"/>
        <w:rPr>
          <w:sz w:val="24"/>
        </w:rPr>
      </w:pPr>
      <w:r w:rsidRPr="003C132D">
        <w:rPr>
          <w:sz w:val="24"/>
        </w:rPr>
        <w:t>在通常情况下，基金托管费按前一日基金资产净值的年费率计提。计算方法如下：</w:t>
      </w:r>
    </w:p>
    <w:p w:rsidR="002D2575" w:rsidRPr="003C132D" w:rsidRDefault="002D2575">
      <w:pPr>
        <w:spacing w:line="360" w:lineRule="auto"/>
        <w:ind w:firstLineChars="200" w:firstLine="480"/>
        <w:rPr>
          <w:sz w:val="24"/>
        </w:rPr>
      </w:pPr>
      <w:r w:rsidRPr="003C132D">
        <w:rPr>
          <w:sz w:val="24"/>
        </w:rPr>
        <w:t>H</w:t>
      </w:r>
      <w:r w:rsidRPr="003C132D">
        <w:rPr>
          <w:sz w:val="24"/>
        </w:rPr>
        <w:t>＝</w:t>
      </w:r>
      <w:r w:rsidRPr="003C132D">
        <w:rPr>
          <w:sz w:val="24"/>
        </w:rPr>
        <w:t>E×</w:t>
      </w:r>
      <w:r w:rsidRPr="003C132D">
        <w:rPr>
          <w:sz w:val="24"/>
        </w:rPr>
        <w:t>年托管费率</w:t>
      </w:r>
      <w:r w:rsidRPr="003C132D">
        <w:rPr>
          <w:sz w:val="24"/>
        </w:rPr>
        <w:t>÷</w:t>
      </w:r>
      <w:r w:rsidRPr="003C132D">
        <w:rPr>
          <w:sz w:val="24"/>
        </w:rPr>
        <w:t>当年天数，本基金年托管费率为</w:t>
      </w:r>
      <w:r w:rsidRPr="003C132D">
        <w:rPr>
          <w:color w:val="000000"/>
          <w:sz w:val="24"/>
        </w:rPr>
        <w:t>0.25</w:t>
      </w:r>
      <w:r w:rsidRPr="003C132D">
        <w:rPr>
          <w:sz w:val="24"/>
        </w:rPr>
        <w:t>%</w:t>
      </w:r>
    </w:p>
    <w:p w:rsidR="002D2575" w:rsidRPr="003C132D" w:rsidRDefault="002D2575">
      <w:pPr>
        <w:spacing w:line="360" w:lineRule="auto"/>
        <w:ind w:firstLineChars="200" w:firstLine="480"/>
        <w:rPr>
          <w:sz w:val="24"/>
        </w:rPr>
      </w:pPr>
      <w:r w:rsidRPr="003C132D">
        <w:rPr>
          <w:sz w:val="24"/>
        </w:rPr>
        <w:lastRenderedPageBreak/>
        <w:t>H</w:t>
      </w:r>
      <w:r w:rsidRPr="003C132D">
        <w:rPr>
          <w:sz w:val="24"/>
        </w:rPr>
        <w:t>为每日应计提的基金托管费</w:t>
      </w:r>
    </w:p>
    <w:p w:rsidR="002D2575" w:rsidRPr="003C132D" w:rsidRDefault="002D2575">
      <w:pPr>
        <w:spacing w:line="360" w:lineRule="auto"/>
        <w:ind w:firstLineChars="200" w:firstLine="480"/>
        <w:rPr>
          <w:sz w:val="24"/>
        </w:rPr>
      </w:pPr>
      <w:r w:rsidRPr="003C132D">
        <w:rPr>
          <w:sz w:val="24"/>
        </w:rPr>
        <w:t>E</w:t>
      </w:r>
      <w:r w:rsidRPr="003C132D">
        <w:rPr>
          <w:sz w:val="24"/>
        </w:rPr>
        <w:t>为前一日基金资产净值</w:t>
      </w:r>
    </w:p>
    <w:p w:rsidR="002D2575" w:rsidRPr="003C132D" w:rsidRDefault="002D2575">
      <w:pPr>
        <w:spacing w:line="360" w:lineRule="auto"/>
        <w:ind w:firstLineChars="200" w:firstLine="480"/>
        <w:rPr>
          <w:sz w:val="24"/>
        </w:rPr>
      </w:pPr>
      <w:r w:rsidRPr="003C132D">
        <w:rPr>
          <w:sz w:val="24"/>
        </w:rPr>
        <w:t>基金托管费每日计提，按月支付。由基金管理人向基金托管人发送基金托管费划付指令，经基金托管人复核后于次月首日起</w:t>
      </w:r>
      <w:r w:rsidRPr="003C132D">
        <w:rPr>
          <w:sz w:val="24"/>
        </w:rPr>
        <w:t>3</w:t>
      </w:r>
      <w:r w:rsidRPr="003C132D">
        <w:rPr>
          <w:sz w:val="24"/>
        </w:rPr>
        <w:t>个工作日内从基金财产中一次性支付给基金托管人。若遇法定节假日、休息日或不可抗力致使无法按时支付的</w:t>
      </w:r>
      <w:bookmarkStart w:id="94" w:name="_Hlt88827255"/>
      <w:bookmarkStart w:id="95" w:name="_Hlt88900784"/>
      <w:bookmarkEnd w:id="94"/>
      <w:bookmarkEnd w:id="95"/>
      <w:r w:rsidRPr="003C132D">
        <w:rPr>
          <w:sz w:val="24"/>
        </w:rPr>
        <w:t>，顺延至最近可支付日支付。</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）上述（一）中</w:t>
      </w:r>
      <w:r w:rsidRPr="003C132D">
        <w:rPr>
          <w:sz w:val="24"/>
        </w:rPr>
        <w:t>3</w:t>
      </w:r>
      <w:r w:rsidRPr="003C132D">
        <w:rPr>
          <w:sz w:val="24"/>
        </w:rPr>
        <w:t>到</w:t>
      </w:r>
      <w:r w:rsidRPr="003C132D">
        <w:rPr>
          <w:sz w:val="24"/>
        </w:rPr>
        <w:t>7</w:t>
      </w:r>
      <w:r w:rsidRPr="003C132D">
        <w:rPr>
          <w:sz w:val="24"/>
        </w:rPr>
        <w:t>项费用由基金托管人根据其他有关法律法规及相应协议的规定，按费用支出金额支付，列入或摊入当期基金费用。</w:t>
      </w:r>
    </w:p>
    <w:p w:rsidR="002D2575" w:rsidRPr="003C132D" w:rsidRDefault="002D2575">
      <w:pPr>
        <w:spacing w:line="360" w:lineRule="auto"/>
        <w:ind w:right="28" w:firstLineChars="200" w:firstLine="480"/>
        <w:rPr>
          <w:color w:val="000000"/>
          <w:sz w:val="24"/>
        </w:rPr>
      </w:pPr>
      <w:r w:rsidRPr="003C132D">
        <w:rPr>
          <w:color w:val="000000"/>
          <w:sz w:val="24"/>
        </w:rPr>
        <w:t>2</w:t>
      </w:r>
      <w:r w:rsidRPr="003C132D">
        <w:rPr>
          <w:color w:val="000000"/>
          <w:sz w:val="24"/>
        </w:rPr>
        <w:t>、与基金销售有关的费用</w:t>
      </w:r>
    </w:p>
    <w:p w:rsidR="002D2575" w:rsidRPr="003C132D" w:rsidRDefault="002D2575">
      <w:pPr>
        <w:spacing w:line="360" w:lineRule="auto"/>
        <w:ind w:firstLineChars="200" w:firstLine="480"/>
        <w:rPr>
          <w:color w:val="000000"/>
          <w:sz w:val="24"/>
          <w:szCs w:val="21"/>
        </w:rPr>
      </w:pPr>
      <w:r w:rsidRPr="003C132D">
        <w:rPr>
          <w:color w:val="000000"/>
          <w:sz w:val="24"/>
          <w:szCs w:val="21"/>
        </w:rPr>
        <w:t>（</w:t>
      </w:r>
      <w:r w:rsidRPr="003C132D">
        <w:rPr>
          <w:color w:val="000000"/>
          <w:sz w:val="24"/>
          <w:szCs w:val="21"/>
        </w:rPr>
        <w:t>1</w:t>
      </w:r>
      <w:r w:rsidRPr="003C132D">
        <w:rPr>
          <w:color w:val="000000"/>
          <w:sz w:val="24"/>
          <w:szCs w:val="21"/>
        </w:rPr>
        <w:t>）申购费</w:t>
      </w:r>
    </w:p>
    <w:p w:rsidR="002D2575" w:rsidRPr="003C132D" w:rsidRDefault="002D2575">
      <w:pPr>
        <w:spacing w:line="360" w:lineRule="auto"/>
        <w:ind w:firstLineChars="200" w:firstLine="480"/>
        <w:rPr>
          <w:color w:val="000000"/>
          <w:sz w:val="24"/>
          <w:szCs w:val="21"/>
        </w:rPr>
      </w:pPr>
      <w:r w:rsidRPr="003C132D">
        <w:rPr>
          <w:color w:val="000000"/>
          <w:sz w:val="24"/>
          <w:szCs w:val="21"/>
        </w:rPr>
        <w:t>本基金申购费的费率水平、计算公式和收取方式详见</w:t>
      </w:r>
      <w:r w:rsidRPr="003C132D">
        <w:rPr>
          <w:color w:val="000000"/>
          <w:sz w:val="24"/>
          <w:szCs w:val="21"/>
        </w:rPr>
        <w:t>“</w:t>
      </w:r>
      <w:r w:rsidRPr="003C132D">
        <w:rPr>
          <w:color w:val="000000"/>
          <w:sz w:val="24"/>
          <w:szCs w:val="21"/>
        </w:rPr>
        <w:t>基金份额的申购与赎回</w:t>
      </w:r>
      <w:r w:rsidRPr="003C132D">
        <w:rPr>
          <w:color w:val="000000"/>
          <w:sz w:val="24"/>
          <w:szCs w:val="21"/>
        </w:rPr>
        <w:t>”</w:t>
      </w:r>
      <w:r w:rsidRPr="003C132D">
        <w:rPr>
          <w:color w:val="000000"/>
          <w:sz w:val="24"/>
          <w:szCs w:val="21"/>
        </w:rPr>
        <w:t>一章。</w:t>
      </w:r>
    </w:p>
    <w:p w:rsidR="002D2575" w:rsidRPr="003C132D" w:rsidRDefault="002D2575">
      <w:pPr>
        <w:spacing w:line="360" w:lineRule="auto"/>
        <w:ind w:firstLineChars="200" w:firstLine="480"/>
        <w:rPr>
          <w:color w:val="000000"/>
          <w:sz w:val="24"/>
          <w:szCs w:val="21"/>
        </w:rPr>
      </w:pPr>
      <w:r w:rsidRPr="003C132D">
        <w:rPr>
          <w:color w:val="000000"/>
          <w:sz w:val="24"/>
          <w:szCs w:val="21"/>
        </w:rPr>
        <w:t>（</w:t>
      </w:r>
      <w:r w:rsidRPr="003C132D">
        <w:rPr>
          <w:color w:val="000000"/>
          <w:sz w:val="24"/>
          <w:szCs w:val="21"/>
        </w:rPr>
        <w:t>2</w:t>
      </w:r>
      <w:r w:rsidRPr="003C132D">
        <w:rPr>
          <w:color w:val="000000"/>
          <w:sz w:val="24"/>
          <w:szCs w:val="21"/>
        </w:rPr>
        <w:t>）赎回费</w:t>
      </w:r>
    </w:p>
    <w:p w:rsidR="002D2575" w:rsidRPr="003C132D" w:rsidRDefault="002D2575">
      <w:pPr>
        <w:spacing w:line="360" w:lineRule="auto"/>
        <w:ind w:firstLineChars="200" w:firstLine="480"/>
        <w:rPr>
          <w:color w:val="000000"/>
          <w:sz w:val="24"/>
          <w:szCs w:val="21"/>
        </w:rPr>
      </w:pPr>
      <w:r w:rsidRPr="003C132D">
        <w:rPr>
          <w:color w:val="000000"/>
          <w:sz w:val="24"/>
          <w:szCs w:val="21"/>
        </w:rPr>
        <w:t>本基金赎回费的费率水平、计算公式和</w:t>
      </w:r>
      <w:bookmarkStart w:id="96" w:name="_Toc109537394"/>
      <w:r w:rsidRPr="003C132D">
        <w:rPr>
          <w:color w:val="000000"/>
          <w:sz w:val="24"/>
          <w:szCs w:val="21"/>
        </w:rPr>
        <w:t>收</w:t>
      </w:r>
      <w:bookmarkStart w:id="97" w:name="_Toc327454307"/>
      <w:r w:rsidRPr="003C132D">
        <w:rPr>
          <w:color w:val="000000"/>
          <w:sz w:val="24"/>
          <w:szCs w:val="21"/>
        </w:rPr>
        <w:t>取方式详见</w:t>
      </w:r>
      <w:r w:rsidRPr="003C132D">
        <w:rPr>
          <w:color w:val="000000"/>
          <w:sz w:val="24"/>
          <w:szCs w:val="21"/>
        </w:rPr>
        <w:t>“</w:t>
      </w:r>
      <w:r w:rsidRPr="003C132D">
        <w:rPr>
          <w:color w:val="000000"/>
          <w:sz w:val="24"/>
          <w:szCs w:val="21"/>
        </w:rPr>
        <w:t>基金份额的</w:t>
      </w:r>
      <w:bookmarkEnd w:id="96"/>
      <w:bookmarkEnd w:id="97"/>
      <w:r w:rsidRPr="003C132D">
        <w:rPr>
          <w:color w:val="000000"/>
          <w:sz w:val="24"/>
          <w:szCs w:val="21"/>
        </w:rPr>
        <w:t>申购与赎回</w:t>
      </w:r>
      <w:r w:rsidRPr="003C132D">
        <w:rPr>
          <w:color w:val="000000"/>
          <w:sz w:val="24"/>
          <w:szCs w:val="21"/>
        </w:rPr>
        <w:t>”</w:t>
      </w:r>
      <w:r w:rsidRPr="003C132D">
        <w:rPr>
          <w:color w:val="000000"/>
          <w:sz w:val="24"/>
          <w:szCs w:val="21"/>
        </w:rPr>
        <w:t>一章。</w:t>
      </w:r>
    </w:p>
    <w:p w:rsidR="002D2575" w:rsidRPr="003C132D" w:rsidRDefault="002D2575">
      <w:pPr>
        <w:snapToGrid w:val="0"/>
        <w:spacing w:line="360" w:lineRule="auto"/>
        <w:ind w:firstLineChars="200" w:firstLine="480"/>
        <w:rPr>
          <w:sz w:val="24"/>
          <w:szCs w:val="21"/>
        </w:rPr>
      </w:pPr>
      <w:r w:rsidRPr="003C132D">
        <w:rPr>
          <w:sz w:val="24"/>
          <w:szCs w:val="21"/>
        </w:rPr>
        <w:t>（</w:t>
      </w:r>
      <w:r w:rsidRPr="003C132D">
        <w:rPr>
          <w:sz w:val="24"/>
          <w:szCs w:val="21"/>
        </w:rPr>
        <w:t>3</w:t>
      </w:r>
      <w:r w:rsidRPr="003C132D">
        <w:rPr>
          <w:sz w:val="24"/>
          <w:szCs w:val="21"/>
        </w:rPr>
        <w:t>）转换费</w:t>
      </w:r>
    </w:p>
    <w:p w:rsidR="002D2575" w:rsidRPr="003C132D" w:rsidRDefault="002D2575">
      <w:pPr>
        <w:spacing w:line="360" w:lineRule="auto"/>
        <w:ind w:firstLineChars="200" w:firstLine="480"/>
        <w:rPr>
          <w:color w:val="000000"/>
          <w:sz w:val="24"/>
          <w:szCs w:val="21"/>
        </w:rPr>
      </w:pPr>
      <w:r w:rsidRPr="003C132D">
        <w:rPr>
          <w:sz w:val="24"/>
          <w:szCs w:val="21"/>
        </w:rPr>
        <w:t>本基金转换费的费率水平、计算公式和收取方式详见</w:t>
      </w:r>
      <w:r w:rsidRPr="003C132D">
        <w:rPr>
          <w:sz w:val="24"/>
          <w:szCs w:val="21"/>
        </w:rPr>
        <w:t>“</w:t>
      </w:r>
      <w:r w:rsidRPr="003C132D">
        <w:rPr>
          <w:sz w:val="24"/>
          <w:szCs w:val="21"/>
        </w:rPr>
        <w:t>基金的转换</w:t>
      </w:r>
      <w:r w:rsidRPr="003C132D">
        <w:rPr>
          <w:sz w:val="24"/>
          <w:szCs w:val="21"/>
        </w:rPr>
        <w:t>”</w:t>
      </w:r>
      <w:r w:rsidRPr="003C132D">
        <w:rPr>
          <w:sz w:val="24"/>
          <w:szCs w:val="21"/>
        </w:rPr>
        <w:t>一章。</w:t>
      </w:r>
    </w:p>
    <w:p w:rsidR="002D2575" w:rsidRPr="003C132D" w:rsidRDefault="002D2575">
      <w:pPr>
        <w:spacing w:line="360" w:lineRule="auto"/>
        <w:ind w:firstLineChars="200" w:firstLine="482"/>
        <w:outlineLvl w:val="1"/>
        <w:rPr>
          <w:b/>
          <w:bCs/>
          <w:color w:val="000000"/>
          <w:sz w:val="24"/>
          <w:szCs w:val="21"/>
        </w:rPr>
      </w:pPr>
      <w:r w:rsidRPr="003C132D">
        <w:rPr>
          <w:b/>
          <w:bCs/>
          <w:color w:val="000000"/>
          <w:sz w:val="24"/>
          <w:szCs w:val="21"/>
        </w:rPr>
        <w:t>（三）不列入基金费用的项目</w:t>
      </w:r>
      <w:r w:rsidRPr="003C132D">
        <w:rPr>
          <w:b/>
          <w:bCs/>
          <w:color w:val="000000"/>
          <w:sz w:val="24"/>
          <w:szCs w:val="21"/>
        </w:rPr>
        <w:t xml:space="preserve"> </w:t>
      </w:r>
    </w:p>
    <w:p w:rsidR="002D2575" w:rsidRPr="003C132D" w:rsidRDefault="002D2575">
      <w:pPr>
        <w:spacing w:line="360" w:lineRule="auto"/>
        <w:ind w:firstLineChars="200" w:firstLine="480"/>
        <w:rPr>
          <w:sz w:val="24"/>
        </w:rPr>
      </w:pPr>
      <w:r w:rsidRPr="003C132D">
        <w:rPr>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w:t>
      </w:r>
    </w:p>
    <w:p w:rsidR="002D2575" w:rsidRPr="003C132D" w:rsidRDefault="002D2575">
      <w:pPr>
        <w:spacing w:line="360" w:lineRule="auto"/>
        <w:ind w:firstLineChars="200" w:firstLine="482"/>
        <w:outlineLvl w:val="1"/>
        <w:rPr>
          <w:b/>
          <w:bCs/>
          <w:color w:val="000000"/>
          <w:sz w:val="24"/>
          <w:szCs w:val="21"/>
        </w:rPr>
      </w:pPr>
      <w:r w:rsidRPr="003C132D">
        <w:rPr>
          <w:b/>
          <w:bCs/>
          <w:color w:val="000000"/>
          <w:sz w:val="24"/>
          <w:szCs w:val="21"/>
        </w:rPr>
        <w:t>（四）基金管理费和基金托管费的调整</w:t>
      </w:r>
      <w:r w:rsidRPr="003C132D">
        <w:rPr>
          <w:b/>
          <w:bCs/>
          <w:color w:val="000000"/>
          <w:sz w:val="24"/>
          <w:szCs w:val="21"/>
        </w:rPr>
        <w:t xml:space="preserve"> </w:t>
      </w:r>
    </w:p>
    <w:p w:rsidR="002D2575" w:rsidRPr="003C132D" w:rsidRDefault="002D2575">
      <w:pPr>
        <w:spacing w:line="360" w:lineRule="auto"/>
        <w:ind w:firstLineChars="200" w:firstLine="480"/>
        <w:rPr>
          <w:sz w:val="24"/>
        </w:rPr>
      </w:pPr>
      <w:r w:rsidRPr="003C132D">
        <w:rPr>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rsidR="002D2575" w:rsidRPr="003C132D" w:rsidRDefault="002D2575">
      <w:pPr>
        <w:spacing w:line="360" w:lineRule="auto"/>
        <w:ind w:firstLineChars="200" w:firstLine="482"/>
        <w:outlineLvl w:val="1"/>
        <w:rPr>
          <w:b/>
          <w:bCs/>
          <w:color w:val="000000"/>
          <w:sz w:val="24"/>
          <w:szCs w:val="21"/>
        </w:rPr>
      </w:pPr>
      <w:r w:rsidRPr="003C132D">
        <w:rPr>
          <w:b/>
          <w:bCs/>
          <w:color w:val="000000"/>
          <w:sz w:val="24"/>
          <w:szCs w:val="21"/>
        </w:rPr>
        <w:t>（五）基金税收</w:t>
      </w:r>
      <w:r w:rsidRPr="003C132D">
        <w:rPr>
          <w:b/>
          <w:bCs/>
          <w:color w:val="000000"/>
          <w:sz w:val="24"/>
          <w:szCs w:val="21"/>
        </w:rPr>
        <w:t xml:space="preserve"> </w:t>
      </w:r>
    </w:p>
    <w:p w:rsidR="002D2575" w:rsidRPr="003C132D" w:rsidRDefault="002D2575">
      <w:pPr>
        <w:spacing w:line="360" w:lineRule="auto"/>
        <w:ind w:firstLineChars="200" w:firstLine="480"/>
        <w:rPr>
          <w:sz w:val="24"/>
        </w:rPr>
      </w:pPr>
      <w:r w:rsidRPr="003C132D">
        <w:rPr>
          <w:sz w:val="24"/>
        </w:rPr>
        <w:t>基金和基金份额持有人根据国家法律法规的规定，履行纳税义务。</w:t>
      </w:r>
    </w:p>
    <w:p w:rsidR="002D2575" w:rsidRPr="003C132D" w:rsidRDefault="002D2575">
      <w:pPr>
        <w:pStyle w:val="ae"/>
        <w:rPr>
          <w:rFonts w:eastAsia="黑体"/>
          <w:color w:val="000000"/>
          <w:kern w:val="0"/>
          <w:sz w:val="30"/>
        </w:rPr>
      </w:pPr>
    </w:p>
    <w:p w:rsidR="002D2575" w:rsidRPr="003C132D" w:rsidRDefault="002D2575">
      <w:pPr>
        <w:pStyle w:val="ae"/>
        <w:rPr>
          <w:rFonts w:eastAsia="黑体"/>
          <w:color w:val="000000"/>
          <w:kern w:val="0"/>
          <w:sz w:val="30"/>
        </w:rPr>
      </w:pPr>
      <w:bookmarkStart w:id="98" w:name="_Toc346525526"/>
      <w:r w:rsidRPr="003C132D">
        <w:rPr>
          <w:rFonts w:eastAsia="黑体"/>
          <w:color w:val="000000"/>
          <w:kern w:val="0"/>
          <w:sz w:val="30"/>
        </w:rPr>
        <w:t>十六、基金的会计与审计</w:t>
      </w:r>
      <w:bookmarkEnd w:id="98"/>
    </w:p>
    <w:p w:rsidR="002D2575" w:rsidRPr="003C132D" w:rsidRDefault="002D2575">
      <w:pPr>
        <w:spacing w:line="360" w:lineRule="auto"/>
        <w:ind w:firstLineChars="200" w:firstLine="482"/>
        <w:outlineLvl w:val="1"/>
        <w:rPr>
          <w:b/>
          <w:bCs/>
          <w:color w:val="000000"/>
          <w:sz w:val="24"/>
          <w:szCs w:val="21"/>
        </w:rPr>
      </w:pPr>
      <w:r w:rsidRPr="003C132D">
        <w:rPr>
          <w:b/>
          <w:bCs/>
          <w:color w:val="000000"/>
          <w:sz w:val="24"/>
          <w:szCs w:val="21"/>
        </w:rPr>
        <w:t>（一）基金会计政策</w:t>
      </w:r>
      <w:r w:rsidRPr="003C132D">
        <w:rPr>
          <w:b/>
          <w:bCs/>
          <w:color w:val="000000"/>
          <w:sz w:val="24"/>
          <w:szCs w:val="21"/>
        </w:rPr>
        <w:t xml:space="preserve"> </w:t>
      </w:r>
    </w:p>
    <w:p w:rsidR="002D2575" w:rsidRPr="003C132D" w:rsidRDefault="002D2575">
      <w:pPr>
        <w:spacing w:line="360" w:lineRule="auto"/>
        <w:ind w:firstLineChars="200" w:firstLine="480"/>
        <w:rPr>
          <w:sz w:val="24"/>
        </w:rPr>
      </w:pPr>
      <w:r w:rsidRPr="003C132D">
        <w:rPr>
          <w:sz w:val="24"/>
        </w:rPr>
        <w:t>1</w:t>
      </w:r>
      <w:r w:rsidRPr="003C132D">
        <w:rPr>
          <w:sz w:val="24"/>
        </w:rPr>
        <w:t>、基金管理人为本基金的会计责任方；</w:t>
      </w:r>
    </w:p>
    <w:p w:rsidR="002D2575" w:rsidRPr="003C132D" w:rsidRDefault="002D2575">
      <w:pPr>
        <w:spacing w:line="360" w:lineRule="auto"/>
        <w:ind w:firstLineChars="200" w:firstLine="480"/>
        <w:rPr>
          <w:sz w:val="24"/>
        </w:rPr>
      </w:pPr>
      <w:r w:rsidRPr="003C132D">
        <w:rPr>
          <w:sz w:val="24"/>
        </w:rPr>
        <w:t>2</w:t>
      </w:r>
      <w:r w:rsidRPr="003C132D">
        <w:rPr>
          <w:sz w:val="24"/>
        </w:rPr>
        <w:t>、本基金的会计年度为公历每年的</w:t>
      </w:r>
      <w:r w:rsidRPr="003C132D">
        <w:rPr>
          <w:sz w:val="24"/>
        </w:rPr>
        <w:t>1</w:t>
      </w:r>
      <w:r w:rsidRPr="003C132D">
        <w:rPr>
          <w:sz w:val="24"/>
        </w:rPr>
        <w:t>月</w:t>
      </w:r>
      <w:r w:rsidRPr="003C132D">
        <w:rPr>
          <w:sz w:val="24"/>
        </w:rPr>
        <w:t>1</w:t>
      </w:r>
      <w:r w:rsidRPr="003C132D">
        <w:rPr>
          <w:sz w:val="24"/>
        </w:rPr>
        <w:t>日至</w:t>
      </w:r>
      <w:r w:rsidRPr="003C132D">
        <w:rPr>
          <w:sz w:val="24"/>
        </w:rPr>
        <w:t>12</w:t>
      </w:r>
      <w:r w:rsidRPr="003C132D">
        <w:rPr>
          <w:sz w:val="24"/>
        </w:rPr>
        <w:t>月</w:t>
      </w:r>
      <w:r w:rsidRPr="003C132D">
        <w:rPr>
          <w:sz w:val="24"/>
        </w:rPr>
        <w:t>31</w:t>
      </w:r>
      <w:r w:rsidRPr="003C132D">
        <w:rPr>
          <w:sz w:val="24"/>
        </w:rPr>
        <w:t>日；</w:t>
      </w:r>
    </w:p>
    <w:p w:rsidR="002D2575" w:rsidRPr="003C132D" w:rsidRDefault="002D2575">
      <w:pPr>
        <w:spacing w:line="360" w:lineRule="auto"/>
        <w:ind w:firstLineChars="200" w:firstLine="480"/>
        <w:rPr>
          <w:sz w:val="24"/>
        </w:rPr>
      </w:pPr>
      <w:r w:rsidRPr="003C132D">
        <w:rPr>
          <w:sz w:val="24"/>
        </w:rPr>
        <w:t>3</w:t>
      </w:r>
      <w:r w:rsidRPr="003C132D">
        <w:rPr>
          <w:sz w:val="24"/>
        </w:rPr>
        <w:t>、本基金的会计核算以人民币为记账</w:t>
      </w:r>
      <w:bookmarkStart w:id="99" w:name="_Toc109537395"/>
      <w:bookmarkStart w:id="100" w:name="_Toc327454308"/>
      <w:r w:rsidRPr="003C132D">
        <w:rPr>
          <w:sz w:val="24"/>
        </w:rPr>
        <w:t>本位币，以人民币元为</w:t>
      </w:r>
      <w:bookmarkEnd w:id="99"/>
      <w:bookmarkEnd w:id="100"/>
      <w:r w:rsidRPr="003C132D">
        <w:rPr>
          <w:sz w:val="24"/>
        </w:rPr>
        <w:t>记账单位；</w:t>
      </w:r>
    </w:p>
    <w:p w:rsidR="002D2575" w:rsidRPr="003C132D" w:rsidRDefault="002D2575">
      <w:pPr>
        <w:spacing w:line="360" w:lineRule="auto"/>
        <w:ind w:firstLineChars="200" w:firstLine="480"/>
        <w:rPr>
          <w:sz w:val="24"/>
        </w:rPr>
      </w:pPr>
      <w:r w:rsidRPr="003C132D">
        <w:rPr>
          <w:sz w:val="24"/>
        </w:rPr>
        <w:t>4</w:t>
      </w:r>
      <w:r w:rsidRPr="003C132D">
        <w:rPr>
          <w:sz w:val="24"/>
        </w:rPr>
        <w:t>、会计制度执行国家有关的会计制度；</w:t>
      </w:r>
    </w:p>
    <w:p w:rsidR="002D2575" w:rsidRPr="003C132D" w:rsidRDefault="002D2575">
      <w:pPr>
        <w:spacing w:line="360" w:lineRule="auto"/>
        <w:ind w:firstLineChars="200" w:firstLine="480"/>
        <w:rPr>
          <w:sz w:val="24"/>
        </w:rPr>
      </w:pPr>
      <w:r w:rsidRPr="003C132D">
        <w:rPr>
          <w:sz w:val="24"/>
        </w:rPr>
        <w:t>5</w:t>
      </w:r>
      <w:r w:rsidRPr="003C132D">
        <w:rPr>
          <w:sz w:val="24"/>
        </w:rPr>
        <w:t>、本基金独立建账、独立核算；</w:t>
      </w:r>
    </w:p>
    <w:p w:rsidR="002D2575" w:rsidRPr="003C132D" w:rsidRDefault="002D2575">
      <w:pPr>
        <w:spacing w:line="360" w:lineRule="auto"/>
        <w:ind w:firstLineChars="200" w:firstLine="480"/>
        <w:rPr>
          <w:sz w:val="24"/>
        </w:rPr>
      </w:pPr>
      <w:r w:rsidRPr="003C132D">
        <w:rPr>
          <w:sz w:val="24"/>
        </w:rPr>
        <w:t>6</w:t>
      </w:r>
      <w:r w:rsidRPr="003C132D">
        <w:rPr>
          <w:sz w:val="24"/>
        </w:rPr>
        <w:t>、基金管理人及基金托管人分别保留完整的会计账目、凭证并进行日常的会计核算，按照有关规定编制基金会计报表；</w:t>
      </w:r>
    </w:p>
    <w:p w:rsidR="002D2575" w:rsidRPr="003C132D" w:rsidRDefault="002D2575">
      <w:pPr>
        <w:spacing w:line="360" w:lineRule="auto"/>
        <w:ind w:firstLineChars="200" w:firstLine="480"/>
        <w:rPr>
          <w:sz w:val="24"/>
        </w:rPr>
      </w:pPr>
      <w:r w:rsidRPr="003C132D">
        <w:rPr>
          <w:sz w:val="24"/>
        </w:rPr>
        <w:t>7</w:t>
      </w:r>
      <w:r w:rsidRPr="003C132D">
        <w:rPr>
          <w:sz w:val="24"/>
        </w:rPr>
        <w:t>、基金托管人定期与基金管理人就基金的会计核算、报表编制等进行核对并书面确认。</w:t>
      </w:r>
    </w:p>
    <w:p w:rsidR="002D2575" w:rsidRPr="003C132D" w:rsidRDefault="002D2575">
      <w:pPr>
        <w:spacing w:line="360" w:lineRule="auto"/>
        <w:ind w:firstLineChars="200" w:firstLine="482"/>
        <w:outlineLvl w:val="1"/>
        <w:rPr>
          <w:b/>
          <w:bCs/>
          <w:color w:val="000000"/>
          <w:sz w:val="24"/>
          <w:szCs w:val="21"/>
        </w:rPr>
      </w:pPr>
      <w:r w:rsidRPr="003C132D">
        <w:rPr>
          <w:b/>
          <w:bCs/>
          <w:color w:val="000000"/>
          <w:sz w:val="24"/>
          <w:szCs w:val="21"/>
        </w:rPr>
        <w:t>（二）基金的审计</w:t>
      </w:r>
      <w:r w:rsidRPr="003C132D">
        <w:rPr>
          <w:b/>
          <w:bCs/>
          <w:color w:val="000000"/>
          <w:sz w:val="24"/>
          <w:szCs w:val="21"/>
        </w:rPr>
        <w:t xml:space="preserve"> </w:t>
      </w:r>
    </w:p>
    <w:p w:rsidR="002D2575" w:rsidRPr="003C132D" w:rsidRDefault="002D2575">
      <w:pPr>
        <w:spacing w:line="360" w:lineRule="auto"/>
        <w:ind w:firstLineChars="200" w:firstLine="480"/>
        <w:rPr>
          <w:sz w:val="24"/>
        </w:rPr>
      </w:pPr>
      <w:r w:rsidRPr="003C132D">
        <w:rPr>
          <w:sz w:val="24"/>
        </w:rPr>
        <w:t>1</w:t>
      </w:r>
      <w:r w:rsidRPr="003C132D">
        <w:rPr>
          <w:sz w:val="24"/>
        </w:rPr>
        <w:t>、基金管理人聘请具有从事证券相关业务资格的会计师事务所及其注册会计师对本基金年度财务报表及其他规定事项进行审计。会计师事务所及其注册会计师与基金管理人、基金托管人相互独立。</w:t>
      </w:r>
    </w:p>
    <w:p w:rsidR="002D2575" w:rsidRPr="003C132D" w:rsidRDefault="002D2575">
      <w:pPr>
        <w:spacing w:line="360" w:lineRule="auto"/>
        <w:ind w:firstLineChars="200" w:firstLine="480"/>
        <w:rPr>
          <w:sz w:val="24"/>
        </w:rPr>
      </w:pPr>
      <w:r w:rsidRPr="003C132D">
        <w:rPr>
          <w:sz w:val="24"/>
        </w:rPr>
        <w:t>2</w:t>
      </w:r>
      <w:r w:rsidRPr="003C132D">
        <w:rPr>
          <w:sz w:val="24"/>
        </w:rPr>
        <w:t>、会计师事务所更换经办注册会计师时，应事先征得基金管理人同意。</w:t>
      </w:r>
    </w:p>
    <w:p w:rsidR="002D2575" w:rsidRPr="003C132D" w:rsidRDefault="002D2575">
      <w:pPr>
        <w:widowControl/>
        <w:spacing w:line="360" w:lineRule="auto"/>
        <w:ind w:firstLine="480"/>
        <w:rPr>
          <w:sz w:val="24"/>
        </w:rPr>
      </w:pPr>
      <w:r w:rsidRPr="003C132D">
        <w:rPr>
          <w:sz w:val="24"/>
        </w:rPr>
        <w:t>3</w:t>
      </w:r>
      <w:r w:rsidRPr="003C132D">
        <w:rPr>
          <w:sz w:val="24"/>
        </w:rPr>
        <w:t>、基金管理人认为有充足理由更换会计师事务所，经通报基金托管人并报中国证监会备案后可以更换。基金管理人应当依据有关规定在指定媒体上公告。</w:t>
      </w:r>
    </w:p>
    <w:p w:rsidR="002D2575" w:rsidRPr="003C132D" w:rsidRDefault="002D2575">
      <w:pPr>
        <w:widowControl/>
        <w:spacing w:line="360" w:lineRule="auto"/>
        <w:ind w:firstLine="480"/>
        <w:rPr>
          <w:color w:val="000000"/>
          <w:kern w:val="0"/>
          <w:sz w:val="24"/>
        </w:rPr>
      </w:pPr>
    </w:p>
    <w:p w:rsidR="002D2575" w:rsidRPr="003C132D" w:rsidRDefault="002D2575">
      <w:pPr>
        <w:pStyle w:val="ae"/>
        <w:rPr>
          <w:rFonts w:eastAsia="黑体"/>
          <w:color w:val="000000"/>
          <w:kern w:val="0"/>
          <w:sz w:val="30"/>
        </w:rPr>
      </w:pPr>
      <w:bookmarkStart w:id="101" w:name="_Toc346525527"/>
      <w:r w:rsidRPr="003C132D">
        <w:rPr>
          <w:rFonts w:eastAsia="黑体"/>
          <w:color w:val="000000"/>
          <w:kern w:val="0"/>
          <w:sz w:val="30"/>
        </w:rPr>
        <w:t>十七、基金的信息披露</w:t>
      </w:r>
      <w:bookmarkEnd w:id="101"/>
    </w:p>
    <w:p w:rsidR="002D2575" w:rsidRPr="003C132D" w:rsidRDefault="002D2575">
      <w:pPr>
        <w:spacing w:line="360" w:lineRule="auto"/>
        <w:ind w:firstLineChars="200" w:firstLine="482"/>
        <w:rPr>
          <w:b/>
          <w:sz w:val="24"/>
        </w:rPr>
      </w:pPr>
      <w:r w:rsidRPr="003C132D">
        <w:rPr>
          <w:b/>
          <w:sz w:val="24"/>
        </w:rPr>
        <w:t>（一）本基金的信息披露应符合《基金法》、《运作办法》、《信息披露办法》、基金合同及其他有关规定。</w:t>
      </w:r>
    </w:p>
    <w:p w:rsidR="002D2575" w:rsidRPr="003C132D" w:rsidRDefault="002D2575">
      <w:pPr>
        <w:spacing w:line="360" w:lineRule="auto"/>
        <w:ind w:firstLineChars="200" w:firstLine="482"/>
        <w:rPr>
          <w:b/>
          <w:sz w:val="24"/>
        </w:rPr>
      </w:pPr>
      <w:r w:rsidRPr="003C132D">
        <w:rPr>
          <w:b/>
          <w:sz w:val="24"/>
        </w:rPr>
        <w:t>（二）信息披露义务人</w:t>
      </w:r>
    </w:p>
    <w:p w:rsidR="002D2575" w:rsidRPr="003C132D" w:rsidRDefault="002D2575">
      <w:pPr>
        <w:spacing w:line="360" w:lineRule="auto"/>
        <w:ind w:firstLineChars="200" w:firstLine="480"/>
        <w:rPr>
          <w:b/>
          <w:sz w:val="24"/>
        </w:rPr>
      </w:pPr>
      <w:r w:rsidRPr="003C132D">
        <w:rPr>
          <w:sz w:val="24"/>
        </w:rPr>
        <w:t>本基金信息披露义务人包括基金管理人、基金托管人、召集基金份额持有人大会的基金份额持有人等法律法规和中国证监会规定的自然人、法人和其他组织。</w:t>
      </w:r>
    </w:p>
    <w:p w:rsidR="002D2575" w:rsidRPr="003C132D" w:rsidRDefault="002D2575">
      <w:pPr>
        <w:spacing w:line="360" w:lineRule="auto"/>
        <w:ind w:firstLineChars="200" w:firstLine="480"/>
        <w:rPr>
          <w:sz w:val="24"/>
        </w:rPr>
      </w:pPr>
      <w:r w:rsidRPr="003C132D">
        <w:rPr>
          <w:sz w:val="24"/>
        </w:rPr>
        <w:t>本基金信息披露义务人按照法律法规和中国证监会的规定披露基金信息，并</w:t>
      </w:r>
      <w:r w:rsidRPr="003C132D">
        <w:rPr>
          <w:sz w:val="24"/>
        </w:rPr>
        <w:lastRenderedPageBreak/>
        <w:t>保证所披露信息的真实性、准确性和完整性。</w:t>
      </w:r>
    </w:p>
    <w:p w:rsidR="002D2575" w:rsidRPr="003C132D" w:rsidRDefault="002D2575">
      <w:pPr>
        <w:spacing w:line="360" w:lineRule="auto"/>
        <w:ind w:firstLineChars="200" w:firstLine="480"/>
        <w:rPr>
          <w:sz w:val="24"/>
        </w:rPr>
      </w:pPr>
      <w:r w:rsidRPr="003C132D">
        <w:rPr>
          <w:sz w:val="24"/>
        </w:rPr>
        <w:t>本基金信息披露义务人应当在中国证监会规定时间内，将应予披露的基金信息通过中国证监会指定的全国性报刊（以下简称</w:t>
      </w:r>
      <w:r w:rsidRPr="003C132D">
        <w:rPr>
          <w:sz w:val="24"/>
        </w:rPr>
        <w:t>“</w:t>
      </w:r>
      <w:r w:rsidRPr="003C132D">
        <w:rPr>
          <w:sz w:val="24"/>
        </w:rPr>
        <w:t>指定报刊</w:t>
      </w:r>
      <w:r w:rsidRPr="003C132D">
        <w:rPr>
          <w:sz w:val="24"/>
        </w:rPr>
        <w:t>”</w:t>
      </w:r>
      <w:r w:rsidRPr="003C132D">
        <w:rPr>
          <w:sz w:val="24"/>
        </w:rPr>
        <w:t>）和基金管理人、基金托管人的互联网网站等媒介披露，并保证基金投资者能够按照基金合同约定的时间和方式查阅或者复制公开披露的信息资料。</w:t>
      </w:r>
    </w:p>
    <w:p w:rsidR="002D2575" w:rsidRPr="003C132D" w:rsidRDefault="002D2575">
      <w:pPr>
        <w:spacing w:line="360" w:lineRule="auto"/>
        <w:ind w:firstLineChars="200" w:firstLine="482"/>
        <w:rPr>
          <w:b/>
          <w:sz w:val="24"/>
        </w:rPr>
      </w:pPr>
      <w:r w:rsidRPr="003C132D">
        <w:rPr>
          <w:b/>
          <w:sz w:val="24"/>
        </w:rPr>
        <w:t>（三）本基金信息披露义务人在承诺公开披露的基金信息时，不得有下列行为：</w:t>
      </w:r>
    </w:p>
    <w:p w:rsidR="002D2575" w:rsidRPr="003C132D" w:rsidRDefault="002D2575">
      <w:pPr>
        <w:spacing w:line="360" w:lineRule="auto"/>
        <w:ind w:firstLineChars="200" w:firstLine="480"/>
        <w:rPr>
          <w:sz w:val="24"/>
        </w:rPr>
      </w:pPr>
      <w:r w:rsidRPr="003C132D">
        <w:rPr>
          <w:sz w:val="24"/>
        </w:rPr>
        <w:t>1</w:t>
      </w:r>
      <w:r w:rsidRPr="003C132D">
        <w:rPr>
          <w:sz w:val="24"/>
        </w:rPr>
        <w:t>、虚假记载、误导性陈述或者重大遗漏；</w:t>
      </w:r>
    </w:p>
    <w:p w:rsidR="002D2575" w:rsidRPr="003C132D" w:rsidRDefault="002D2575">
      <w:pPr>
        <w:spacing w:line="360" w:lineRule="auto"/>
        <w:ind w:firstLineChars="200" w:firstLine="480"/>
        <w:rPr>
          <w:sz w:val="24"/>
        </w:rPr>
      </w:pPr>
      <w:r w:rsidRPr="003C132D">
        <w:rPr>
          <w:sz w:val="24"/>
        </w:rPr>
        <w:t>2</w:t>
      </w:r>
      <w:r w:rsidRPr="003C132D">
        <w:rPr>
          <w:sz w:val="24"/>
        </w:rPr>
        <w:t>、对证券投资业绩进行预测；</w:t>
      </w:r>
    </w:p>
    <w:p w:rsidR="002D2575" w:rsidRPr="003C132D" w:rsidRDefault="002D2575">
      <w:pPr>
        <w:spacing w:line="360" w:lineRule="auto"/>
        <w:ind w:firstLineChars="200" w:firstLine="480"/>
        <w:rPr>
          <w:sz w:val="24"/>
        </w:rPr>
      </w:pPr>
      <w:r w:rsidRPr="003C132D">
        <w:rPr>
          <w:sz w:val="24"/>
        </w:rPr>
        <w:t>3</w:t>
      </w:r>
      <w:r w:rsidRPr="003C132D">
        <w:rPr>
          <w:sz w:val="24"/>
        </w:rPr>
        <w:t>、违规承诺收益或者承担损失；</w:t>
      </w:r>
    </w:p>
    <w:p w:rsidR="002D2575" w:rsidRPr="003C132D" w:rsidRDefault="002D2575">
      <w:pPr>
        <w:spacing w:line="360" w:lineRule="auto"/>
        <w:ind w:firstLineChars="200" w:firstLine="480"/>
        <w:rPr>
          <w:sz w:val="24"/>
        </w:rPr>
      </w:pPr>
      <w:r w:rsidRPr="003C132D">
        <w:rPr>
          <w:sz w:val="24"/>
        </w:rPr>
        <w:t>4</w:t>
      </w:r>
      <w:r w:rsidRPr="003C132D">
        <w:rPr>
          <w:sz w:val="24"/>
        </w:rPr>
        <w:t>、诋毁其他基金管理人、基金托管人或者基金份额销售机构；</w:t>
      </w:r>
    </w:p>
    <w:p w:rsidR="002D2575" w:rsidRPr="003C132D" w:rsidRDefault="002D2575">
      <w:pPr>
        <w:spacing w:line="360" w:lineRule="auto"/>
        <w:ind w:firstLineChars="200" w:firstLine="480"/>
        <w:rPr>
          <w:sz w:val="24"/>
        </w:rPr>
      </w:pPr>
      <w:r w:rsidRPr="003C132D">
        <w:rPr>
          <w:sz w:val="24"/>
        </w:rPr>
        <w:t>5</w:t>
      </w:r>
      <w:r w:rsidRPr="003C132D">
        <w:rPr>
          <w:sz w:val="24"/>
        </w:rPr>
        <w:t>、登载任何自然人、法人或者其他组织的祝贺性、恭维性或推荐性的文字；</w:t>
      </w:r>
    </w:p>
    <w:p w:rsidR="002D2575" w:rsidRPr="003C132D" w:rsidRDefault="002D2575">
      <w:pPr>
        <w:spacing w:line="360" w:lineRule="auto"/>
        <w:ind w:firstLineChars="200" w:firstLine="480"/>
        <w:rPr>
          <w:sz w:val="24"/>
        </w:rPr>
      </w:pPr>
      <w:r w:rsidRPr="003C132D">
        <w:rPr>
          <w:sz w:val="24"/>
        </w:rPr>
        <w:t>6</w:t>
      </w:r>
      <w:r w:rsidRPr="003C132D">
        <w:rPr>
          <w:sz w:val="24"/>
        </w:rPr>
        <w:t>、中国证监会禁止的其他行为。</w:t>
      </w:r>
    </w:p>
    <w:p w:rsidR="002D2575" w:rsidRPr="003C132D" w:rsidRDefault="002D2575">
      <w:pPr>
        <w:spacing w:line="360" w:lineRule="auto"/>
        <w:ind w:firstLineChars="200" w:firstLine="482"/>
        <w:rPr>
          <w:b/>
          <w:sz w:val="24"/>
        </w:rPr>
      </w:pPr>
      <w:r w:rsidRPr="003C132D">
        <w:rPr>
          <w:b/>
          <w:sz w:val="24"/>
        </w:rPr>
        <w:t>（四）本基金公开披露的信息应采用中文文本。如同时采用外文文本的，基金信息披露义务人应保证两种文本的内容一致。两种文本发生歧义的，以中文文本为准。</w:t>
      </w:r>
    </w:p>
    <w:p w:rsidR="002D2575" w:rsidRPr="003C132D" w:rsidRDefault="002D2575">
      <w:pPr>
        <w:spacing w:line="360" w:lineRule="auto"/>
        <w:ind w:firstLineChars="200" w:firstLine="480"/>
        <w:rPr>
          <w:sz w:val="24"/>
        </w:rPr>
      </w:pPr>
      <w:r w:rsidRPr="003C132D">
        <w:rPr>
          <w:sz w:val="24"/>
        </w:rPr>
        <w:t>本基金公开披露的信息采用阿拉伯数字；除特别说明外，货币单位为人民币元。</w:t>
      </w:r>
    </w:p>
    <w:p w:rsidR="002D2575" w:rsidRPr="003C132D" w:rsidRDefault="002D2575">
      <w:pPr>
        <w:spacing w:line="360" w:lineRule="auto"/>
        <w:ind w:firstLineChars="200" w:firstLine="482"/>
        <w:rPr>
          <w:b/>
          <w:sz w:val="24"/>
        </w:rPr>
      </w:pPr>
      <w:r w:rsidRPr="003C132D">
        <w:rPr>
          <w:b/>
          <w:sz w:val="24"/>
        </w:rPr>
        <w:t>（五）公开披露的基金信息</w:t>
      </w:r>
    </w:p>
    <w:p w:rsidR="002D2575" w:rsidRPr="003C132D" w:rsidRDefault="002D2575">
      <w:pPr>
        <w:spacing w:line="360" w:lineRule="auto"/>
        <w:ind w:firstLineChars="200" w:firstLine="480"/>
        <w:rPr>
          <w:sz w:val="24"/>
        </w:rPr>
      </w:pPr>
      <w:r w:rsidRPr="003C132D">
        <w:rPr>
          <w:sz w:val="24"/>
        </w:rPr>
        <w:t>公开披露的基金信息包括：</w:t>
      </w:r>
    </w:p>
    <w:p w:rsidR="002D2575" w:rsidRPr="003C132D" w:rsidRDefault="002D2575">
      <w:pPr>
        <w:spacing w:line="360" w:lineRule="auto"/>
        <w:ind w:firstLineChars="200" w:firstLine="480"/>
        <w:rPr>
          <w:sz w:val="24"/>
        </w:rPr>
      </w:pPr>
      <w:r w:rsidRPr="003C132D">
        <w:rPr>
          <w:sz w:val="24"/>
        </w:rPr>
        <w:t>1</w:t>
      </w:r>
      <w:r w:rsidRPr="003C132D">
        <w:rPr>
          <w:sz w:val="24"/>
        </w:rPr>
        <w:t>、招募说明书、基金合同、托管协议</w:t>
      </w:r>
    </w:p>
    <w:p w:rsidR="002D2575" w:rsidRPr="003C132D" w:rsidRDefault="002D2575">
      <w:pPr>
        <w:spacing w:line="360" w:lineRule="auto"/>
        <w:ind w:firstLineChars="200" w:firstLine="480"/>
        <w:rPr>
          <w:sz w:val="24"/>
        </w:rPr>
      </w:pPr>
      <w:r w:rsidRPr="003C132D">
        <w:rPr>
          <w:sz w:val="24"/>
        </w:rPr>
        <w:t>基金募集申请经中国证监会核准后，基金管理人在基金份额发售</w:t>
      </w:r>
      <w:r w:rsidRPr="003C132D">
        <w:rPr>
          <w:sz w:val="24"/>
        </w:rPr>
        <w:t>3</w:t>
      </w:r>
      <w:r w:rsidRPr="003C132D">
        <w:rPr>
          <w:sz w:val="24"/>
        </w:rPr>
        <w:t>日前，将</w:t>
      </w:r>
      <w:r w:rsidRPr="003C132D">
        <w:rPr>
          <w:color w:val="000000"/>
          <w:sz w:val="24"/>
        </w:rPr>
        <w:t>《招募说明书》、《基金合同》</w:t>
      </w:r>
      <w:r w:rsidRPr="003C132D">
        <w:rPr>
          <w:sz w:val="24"/>
        </w:rPr>
        <w:t>招募说明书、基金合同摘要登载在指定报刊和基金管理人网站上；基金管理人、基金托管人应当将基金合同、托管协议登载在网站上。</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招募说明书应当最大限度地披露影响基金投资者决策的全部事项，说明基金认购、申购和赎回安排、基金投资、基金产品特性、风险揭示、信息披露及基金份额持有人服务等内容。本基金合同生效后，基金管理人在每</w:t>
      </w:r>
      <w:r w:rsidRPr="003C132D">
        <w:rPr>
          <w:sz w:val="24"/>
        </w:rPr>
        <w:t>6</w:t>
      </w:r>
      <w:r w:rsidRPr="003C132D">
        <w:rPr>
          <w:sz w:val="24"/>
        </w:rPr>
        <w:t>个月结束之日起</w:t>
      </w:r>
      <w:r w:rsidRPr="003C132D">
        <w:rPr>
          <w:sz w:val="24"/>
        </w:rPr>
        <w:t>45</w:t>
      </w:r>
      <w:r w:rsidRPr="003C132D">
        <w:rPr>
          <w:sz w:val="24"/>
        </w:rPr>
        <w:t>日内，更新招募说明书并登载在基金管理人网站上，将更新后的招募说明</w:t>
      </w:r>
      <w:r w:rsidRPr="003C132D">
        <w:rPr>
          <w:sz w:val="24"/>
        </w:rPr>
        <w:lastRenderedPageBreak/>
        <w:t>书摘要登载在指定报刊和基金管理人网站上；基金管理人在公告的</w:t>
      </w:r>
      <w:r w:rsidRPr="003C132D">
        <w:rPr>
          <w:sz w:val="24"/>
        </w:rPr>
        <w:t>15</w:t>
      </w:r>
      <w:r w:rsidRPr="003C132D">
        <w:rPr>
          <w:sz w:val="24"/>
        </w:rPr>
        <w:t>日前向中国证监会报送更新的招募说明书，并就有关更新内容提供书面说明。</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）基金合同是界定基金合同当事人的各项权利、义务关系，明确基金份额持有人大会召开的规则及具体程序，说明基金产品的特性等涉及基金投资者重大利益的事项的法律文件。</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）托管协议是界定基金托管人和基金管理人在基金财产保管及基金运作监督等活动中的权利、义务关系的法律文件。</w:t>
      </w:r>
    </w:p>
    <w:p w:rsidR="002D2575" w:rsidRPr="003C132D" w:rsidRDefault="002D2575">
      <w:pPr>
        <w:spacing w:line="360" w:lineRule="auto"/>
        <w:ind w:firstLineChars="200" w:firstLine="480"/>
        <w:rPr>
          <w:sz w:val="24"/>
        </w:rPr>
      </w:pPr>
      <w:r w:rsidRPr="003C132D">
        <w:rPr>
          <w:sz w:val="24"/>
        </w:rPr>
        <w:t>2</w:t>
      </w:r>
      <w:r w:rsidRPr="003C132D">
        <w:rPr>
          <w:sz w:val="24"/>
        </w:rPr>
        <w:t>、发售公告</w:t>
      </w:r>
    </w:p>
    <w:p w:rsidR="002D2575" w:rsidRPr="003C132D" w:rsidRDefault="002D2575">
      <w:pPr>
        <w:spacing w:line="360" w:lineRule="auto"/>
        <w:ind w:firstLineChars="200" w:firstLine="480"/>
        <w:rPr>
          <w:sz w:val="24"/>
        </w:rPr>
      </w:pPr>
      <w:r w:rsidRPr="003C132D">
        <w:rPr>
          <w:sz w:val="24"/>
        </w:rPr>
        <w:t>基金管理人应当就基金份额发售的具体事宜编制发售公告，并在披露招募说明书的当日登载于指定报刊和基金管理人网站上。</w:t>
      </w:r>
    </w:p>
    <w:p w:rsidR="002D2575" w:rsidRPr="003C132D" w:rsidRDefault="002D2575">
      <w:pPr>
        <w:spacing w:line="360" w:lineRule="auto"/>
        <w:ind w:firstLineChars="200" w:firstLine="480"/>
        <w:rPr>
          <w:sz w:val="24"/>
        </w:rPr>
      </w:pPr>
      <w:r w:rsidRPr="003C132D">
        <w:rPr>
          <w:sz w:val="24"/>
        </w:rPr>
        <w:t>3</w:t>
      </w:r>
      <w:r w:rsidRPr="003C132D">
        <w:rPr>
          <w:sz w:val="24"/>
        </w:rPr>
        <w:t>、基金合同生效公告</w:t>
      </w:r>
    </w:p>
    <w:p w:rsidR="002D2575" w:rsidRPr="003C132D" w:rsidRDefault="002D2575">
      <w:pPr>
        <w:spacing w:line="360" w:lineRule="auto"/>
        <w:ind w:firstLineChars="200" w:firstLine="480"/>
        <w:rPr>
          <w:sz w:val="24"/>
        </w:rPr>
      </w:pPr>
      <w:r w:rsidRPr="003C132D">
        <w:rPr>
          <w:sz w:val="24"/>
        </w:rPr>
        <w:t>基金管理人应当在本基金合同生效的次日在指定报刊和基金管理人网站上登载基金合同生效公告。</w:t>
      </w:r>
    </w:p>
    <w:p w:rsidR="002D2575" w:rsidRPr="003C132D" w:rsidRDefault="002D2575">
      <w:pPr>
        <w:spacing w:line="360" w:lineRule="auto"/>
        <w:ind w:firstLineChars="200" w:firstLine="480"/>
        <w:rPr>
          <w:sz w:val="24"/>
        </w:rPr>
      </w:pPr>
      <w:r w:rsidRPr="003C132D">
        <w:rPr>
          <w:sz w:val="24"/>
        </w:rPr>
        <w:t>4</w:t>
      </w:r>
      <w:r w:rsidRPr="003C132D">
        <w:rPr>
          <w:sz w:val="24"/>
        </w:rPr>
        <w:t>、基金开始申购、赎回公告</w:t>
      </w:r>
    </w:p>
    <w:p w:rsidR="002D2575" w:rsidRPr="003C132D" w:rsidRDefault="002D2575">
      <w:pPr>
        <w:spacing w:line="360" w:lineRule="auto"/>
        <w:ind w:firstLineChars="200" w:firstLine="480"/>
        <w:rPr>
          <w:sz w:val="24"/>
        </w:rPr>
      </w:pPr>
      <w:r w:rsidRPr="003C132D">
        <w:rPr>
          <w:sz w:val="24"/>
        </w:rPr>
        <w:t>基金管理人应于申购开始日、赎回开始日前在指定报刊及基金管理人网站上公告。</w:t>
      </w:r>
    </w:p>
    <w:p w:rsidR="002D2575" w:rsidRPr="003C132D" w:rsidRDefault="002D2575">
      <w:pPr>
        <w:spacing w:line="360" w:lineRule="auto"/>
        <w:ind w:firstLineChars="200" w:firstLine="480"/>
        <w:rPr>
          <w:sz w:val="24"/>
        </w:rPr>
      </w:pPr>
      <w:r w:rsidRPr="003C132D">
        <w:rPr>
          <w:sz w:val="24"/>
        </w:rPr>
        <w:t>5</w:t>
      </w:r>
      <w:r w:rsidRPr="003C132D">
        <w:rPr>
          <w:sz w:val="24"/>
        </w:rPr>
        <w:t>、基金份额申购、赎回价格</w:t>
      </w:r>
    </w:p>
    <w:p w:rsidR="002D2575" w:rsidRPr="003C132D" w:rsidRDefault="002D2575">
      <w:pPr>
        <w:spacing w:line="360" w:lineRule="auto"/>
        <w:ind w:firstLineChars="200" w:firstLine="480"/>
        <w:rPr>
          <w:sz w:val="24"/>
        </w:rPr>
      </w:pPr>
      <w:r w:rsidRPr="003C132D">
        <w:rPr>
          <w:sz w:val="24"/>
        </w:rPr>
        <w:t>基金管理人应当在本基金的基金合同、招募说明书等信息披露文件上载明基金份额申购、赎回价格的计算方式及有关申购、赎回费率，并保证投资者能够在基金份额发售网点查阅或者复制前述信息资料。</w:t>
      </w:r>
    </w:p>
    <w:p w:rsidR="002D2575" w:rsidRPr="003C132D" w:rsidRDefault="002D2575">
      <w:pPr>
        <w:spacing w:line="360" w:lineRule="auto"/>
        <w:ind w:firstLineChars="200" w:firstLine="480"/>
        <w:rPr>
          <w:sz w:val="24"/>
        </w:rPr>
      </w:pPr>
      <w:r w:rsidRPr="003C132D">
        <w:rPr>
          <w:sz w:val="24"/>
        </w:rPr>
        <w:t>6</w:t>
      </w:r>
      <w:r w:rsidRPr="003C132D">
        <w:rPr>
          <w:sz w:val="24"/>
        </w:rPr>
        <w:t>、基金资产净值、基金份额净值公告</w:t>
      </w:r>
    </w:p>
    <w:p w:rsidR="002D2575" w:rsidRPr="003C132D" w:rsidRDefault="002D2575">
      <w:pPr>
        <w:spacing w:line="360" w:lineRule="auto"/>
        <w:ind w:firstLineChars="200" w:firstLine="480"/>
        <w:rPr>
          <w:sz w:val="24"/>
        </w:rPr>
      </w:pPr>
      <w:r w:rsidRPr="003C132D">
        <w:rPr>
          <w:sz w:val="24"/>
        </w:rPr>
        <w:t>本基金合同生效后，在开始办理基金份额申购或者赎回前，基金管理人应当至少每周公告一次基金资产净值和基金份额净值。</w:t>
      </w:r>
    </w:p>
    <w:p w:rsidR="002D2575" w:rsidRPr="003C132D" w:rsidRDefault="002D2575">
      <w:pPr>
        <w:spacing w:line="360" w:lineRule="auto"/>
        <w:ind w:firstLineChars="200" w:firstLine="480"/>
        <w:rPr>
          <w:sz w:val="24"/>
        </w:rPr>
      </w:pPr>
      <w:r w:rsidRPr="003C132D">
        <w:rPr>
          <w:sz w:val="24"/>
        </w:rPr>
        <w:t>在开始办理基金份额申购或者赎回后，基金管理人应当在每个开放日的次日，通过基金管理人网站、代销机构以及其他媒介，披露开放日的基金份额净值和基金份额累计净值。</w:t>
      </w:r>
    </w:p>
    <w:p w:rsidR="002D2575" w:rsidRPr="003C132D" w:rsidRDefault="002D2575">
      <w:pPr>
        <w:spacing w:line="360" w:lineRule="auto"/>
        <w:ind w:firstLineChars="200" w:firstLine="480"/>
        <w:rPr>
          <w:sz w:val="24"/>
        </w:rPr>
      </w:pPr>
      <w:r w:rsidRPr="003C132D">
        <w:rPr>
          <w:sz w:val="24"/>
        </w:rPr>
        <w:t>基金管理人应当公告半年度和年度最后一个市场交易日基金资产净值和基金份额净值。基金管理人应当在前款规定的市场交易日的次日，将基金资产净值、基金份额净值和基金份额累计净值登载在指定报刊和基金管理人网站上。</w:t>
      </w:r>
    </w:p>
    <w:p w:rsidR="002D2575" w:rsidRPr="003C132D" w:rsidRDefault="002D2575">
      <w:pPr>
        <w:spacing w:line="360" w:lineRule="auto"/>
        <w:ind w:firstLineChars="200" w:firstLine="480"/>
        <w:rPr>
          <w:sz w:val="24"/>
        </w:rPr>
      </w:pPr>
      <w:r w:rsidRPr="003C132D">
        <w:rPr>
          <w:sz w:val="24"/>
        </w:rPr>
        <w:lastRenderedPageBreak/>
        <w:t>7</w:t>
      </w:r>
      <w:r w:rsidRPr="003C132D">
        <w:rPr>
          <w:sz w:val="24"/>
        </w:rPr>
        <w:t>、基金定期报告，包括基金年度报告、基金半年度报告和基金季度报告</w:t>
      </w:r>
    </w:p>
    <w:p w:rsidR="002D2575" w:rsidRPr="003C132D" w:rsidRDefault="002D2575">
      <w:pPr>
        <w:spacing w:line="360" w:lineRule="auto"/>
        <w:ind w:firstLineChars="200" w:firstLine="480"/>
        <w:rPr>
          <w:sz w:val="24"/>
        </w:rPr>
      </w:pPr>
      <w:r w:rsidRPr="003C132D">
        <w:rPr>
          <w:sz w:val="24"/>
        </w:rPr>
        <w:t>基金管理人应当在每年结束之日起</w:t>
      </w:r>
      <w:r w:rsidRPr="003C132D">
        <w:rPr>
          <w:sz w:val="24"/>
        </w:rPr>
        <w:t>90</w:t>
      </w:r>
      <w:r w:rsidRPr="003C132D">
        <w:rPr>
          <w:sz w:val="24"/>
        </w:rPr>
        <w:t>日内，编制完成基金年度报告，并将年度报告正文登载于基金管理人网站上，将年度报告摘要登载在指定报刊和基金管理人网站上。基金年度报告的财务会计报告应当经过审计。</w:t>
      </w:r>
    </w:p>
    <w:p w:rsidR="002D2575" w:rsidRPr="003C132D" w:rsidRDefault="002D2575">
      <w:pPr>
        <w:spacing w:line="360" w:lineRule="auto"/>
        <w:ind w:firstLineChars="200" w:firstLine="480"/>
        <w:rPr>
          <w:sz w:val="24"/>
        </w:rPr>
      </w:pPr>
      <w:r w:rsidRPr="003C132D">
        <w:rPr>
          <w:sz w:val="24"/>
        </w:rPr>
        <w:t>基金管理人应当在上半年结束之日起</w:t>
      </w:r>
      <w:r w:rsidRPr="003C132D">
        <w:rPr>
          <w:sz w:val="24"/>
        </w:rPr>
        <w:t>60</w:t>
      </w:r>
      <w:r w:rsidRPr="003C132D">
        <w:rPr>
          <w:sz w:val="24"/>
        </w:rPr>
        <w:t>日内，编制完成基金半年度报告，并将半年度报告正文登载在基金管理人网站上，将半年度报告摘要登载在指定报刊和基金管理人网站上。</w:t>
      </w:r>
    </w:p>
    <w:p w:rsidR="002D2575" w:rsidRPr="003C132D" w:rsidRDefault="002D2575">
      <w:pPr>
        <w:spacing w:line="360" w:lineRule="auto"/>
        <w:ind w:firstLineChars="200" w:firstLine="480"/>
        <w:rPr>
          <w:sz w:val="24"/>
        </w:rPr>
      </w:pPr>
      <w:r w:rsidRPr="003C132D">
        <w:rPr>
          <w:sz w:val="24"/>
        </w:rPr>
        <w:t>基金管理人应当在每个季度结束之日起</w:t>
      </w:r>
      <w:r w:rsidRPr="003C132D">
        <w:rPr>
          <w:sz w:val="24"/>
        </w:rPr>
        <w:t>15</w:t>
      </w:r>
      <w:r w:rsidRPr="003C132D">
        <w:rPr>
          <w:sz w:val="24"/>
        </w:rPr>
        <w:t>个工作日内，编制完成基金季度报告，并将季度报告登载在指定报刊和基金管理人网站上。</w:t>
      </w:r>
    </w:p>
    <w:p w:rsidR="002D2575" w:rsidRPr="003C132D" w:rsidRDefault="002D2575">
      <w:pPr>
        <w:spacing w:line="360" w:lineRule="auto"/>
        <w:ind w:firstLineChars="200" w:firstLine="480"/>
        <w:rPr>
          <w:sz w:val="24"/>
        </w:rPr>
      </w:pPr>
      <w:r w:rsidRPr="003C132D">
        <w:rPr>
          <w:sz w:val="24"/>
        </w:rPr>
        <w:t>基金合同生效不足</w:t>
      </w:r>
      <w:r w:rsidRPr="003C132D">
        <w:rPr>
          <w:sz w:val="24"/>
        </w:rPr>
        <w:t>2</w:t>
      </w:r>
      <w:r w:rsidRPr="003C132D">
        <w:rPr>
          <w:sz w:val="24"/>
        </w:rPr>
        <w:t>个月的，基金管理人可以不编制当期季度报告、半年度报告或者年度报告。</w:t>
      </w:r>
    </w:p>
    <w:p w:rsidR="002D2575" w:rsidRPr="003C132D" w:rsidRDefault="002D2575">
      <w:pPr>
        <w:spacing w:line="360" w:lineRule="auto"/>
        <w:ind w:firstLineChars="200" w:firstLine="480"/>
        <w:rPr>
          <w:sz w:val="24"/>
        </w:rPr>
      </w:pPr>
      <w:r w:rsidRPr="003C132D">
        <w:rPr>
          <w:sz w:val="24"/>
        </w:rPr>
        <w:t>基金定期报告在公开披露的第</w:t>
      </w:r>
      <w:r w:rsidRPr="003C132D">
        <w:rPr>
          <w:sz w:val="24"/>
        </w:rPr>
        <w:t>2</w:t>
      </w:r>
      <w:r w:rsidRPr="003C132D">
        <w:rPr>
          <w:sz w:val="24"/>
        </w:rPr>
        <w:t>个工作日，分别报中国证监会和基金管理人主要办公场所所在地中国证监会派出机构备案。</w:t>
      </w:r>
    </w:p>
    <w:p w:rsidR="002D2575" w:rsidRPr="003C132D" w:rsidRDefault="002D2575">
      <w:pPr>
        <w:spacing w:line="360" w:lineRule="auto"/>
        <w:ind w:firstLineChars="200" w:firstLine="480"/>
        <w:rPr>
          <w:sz w:val="24"/>
        </w:rPr>
      </w:pPr>
      <w:r w:rsidRPr="003C132D">
        <w:rPr>
          <w:sz w:val="24"/>
        </w:rPr>
        <w:t>8</w:t>
      </w:r>
      <w:r w:rsidRPr="003C132D">
        <w:rPr>
          <w:sz w:val="24"/>
        </w:rPr>
        <w:t>、临时报告</w:t>
      </w:r>
    </w:p>
    <w:p w:rsidR="002D2575" w:rsidRPr="003C132D" w:rsidRDefault="002D2575">
      <w:pPr>
        <w:spacing w:line="360" w:lineRule="auto"/>
        <w:ind w:firstLineChars="200" w:firstLine="480"/>
        <w:rPr>
          <w:sz w:val="24"/>
        </w:rPr>
      </w:pPr>
      <w:r w:rsidRPr="003C132D">
        <w:rPr>
          <w:sz w:val="24"/>
        </w:rPr>
        <w:t>本基金发生重大事件，有关信息披露义务人应当在</w:t>
      </w:r>
      <w:r w:rsidRPr="003C132D">
        <w:rPr>
          <w:sz w:val="24"/>
        </w:rPr>
        <w:t>2</w:t>
      </w:r>
      <w:r w:rsidRPr="003C132D">
        <w:rPr>
          <w:sz w:val="24"/>
        </w:rPr>
        <w:t>日内编制临时报告书，予以公告，并在公开披露日分别报中国证监会和基金管理人主要办公场所所在地中国证监会派出机构备案。</w:t>
      </w:r>
    </w:p>
    <w:p w:rsidR="002D2575" w:rsidRPr="003C132D" w:rsidRDefault="002D2575">
      <w:pPr>
        <w:spacing w:line="360" w:lineRule="auto"/>
        <w:ind w:firstLineChars="200" w:firstLine="480"/>
        <w:rPr>
          <w:sz w:val="24"/>
        </w:rPr>
      </w:pPr>
      <w:r w:rsidRPr="003C132D">
        <w:rPr>
          <w:sz w:val="24"/>
        </w:rPr>
        <w:t>前款所称重大事件，是指可能对基金份额持有人权益或者基金份额的价格产生重大影响的下列事件：</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）基金份额持有人大会的召开；</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）终止基金合同；</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）转换基金运作方式；</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）更换基金管理人、基金托管人；</w:t>
      </w:r>
    </w:p>
    <w:p w:rsidR="002D2575" w:rsidRPr="003C132D" w:rsidRDefault="002D2575">
      <w:pPr>
        <w:spacing w:line="360" w:lineRule="auto"/>
        <w:ind w:firstLineChars="200" w:firstLine="480"/>
        <w:rPr>
          <w:sz w:val="24"/>
        </w:rPr>
      </w:pPr>
      <w:r w:rsidRPr="003C132D">
        <w:rPr>
          <w:sz w:val="24"/>
        </w:rPr>
        <w:t>（</w:t>
      </w:r>
      <w:r w:rsidRPr="003C132D">
        <w:rPr>
          <w:sz w:val="24"/>
        </w:rPr>
        <w:t>5</w:t>
      </w:r>
      <w:r w:rsidRPr="003C132D">
        <w:rPr>
          <w:sz w:val="24"/>
        </w:rPr>
        <w:t>）基金管理人、基金托管人的法定名称、住所发生变更；</w:t>
      </w:r>
    </w:p>
    <w:p w:rsidR="002D2575" w:rsidRPr="003C132D" w:rsidRDefault="002D2575">
      <w:pPr>
        <w:spacing w:line="360" w:lineRule="auto"/>
        <w:ind w:firstLineChars="200" w:firstLine="480"/>
        <w:rPr>
          <w:sz w:val="24"/>
        </w:rPr>
      </w:pPr>
      <w:r w:rsidRPr="003C132D">
        <w:rPr>
          <w:sz w:val="24"/>
        </w:rPr>
        <w:t>（</w:t>
      </w:r>
      <w:r w:rsidRPr="003C132D">
        <w:rPr>
          <w:sz w:val="24"/>
        </w:rPr>
        <w:t>6</w:t>
      </w:r>
      <w:r w:rsidRPr="003C132D">
        <w:rPr>
          <w:sz w:val="24"/>
        </w:rPr>
        <w:t>）基金管理人股东及其出资比例发生变更；</w:t>
      </w:r>
    </w:p>
    <w:p w:rsidR="002D2575" w:rsidRPr="003C132D" w:rsidRDefault="002D2575">
      <w:pPr>
        <w:spacing w:line="360" w:lineRule="auto"/>
        <w:ind w:firstLineChars="200" w:firstLine="480"/>
        <w:rPr>
          <w:sz w:val="24"/>
        </w:rPr>
      </w:pPr>
      <w:r w:rsidRPr="003C132D">
        <w:rPr>
          <w:sz w:val="24"/>
        </w:rPr>
        <w:t>（</w:t>
      </w:r>
      <w:r w:rsidRPr="003C132D">
        <w:rPr>
          <w:sz w:val="24"/>
        </w:rPr>
        <w:t>7</w:t>
      </w:r>
      <w:r w:rsidRPr="003C132D">
        <w:rPr>
          <w:sz w:val="24"/>
        </w:rPr>
        <w:t>）基金募集期延长；</w:t>
      </w:r>
    </w:p>
    <w:p w:rsidR="002D2575" w:rsidRPr="003C132D" w:rsidRDefault="002D2575">
      <w:pPr>
        <w:spacing w:line="360" w:lineRule="auto"/>
        <w:ind w:firstLineChars="200" w:firstLine="480"/>
        <w:rPr>
          <w:sz w:val="24"/>
        </w:rPr>
      </w:pPr>
      <w:r w:rsidRPr="003C132D">
        <w:rPr>
          <w:sz w:val="24"/>
        </w:rPr>
        <w:t>（</w:t>
      </w:r>
      <w:r w:rsidRPr="003C132D">
        <w:rPr>
          <w:sz w:val="24"/>
        </w:rPr>
        <w:t>8</w:t>
      </w:r>
      <w:r w:rsidRPr="003C132D">
        <w:rPr>
          <w:sz w:val="24"/>
        </w:rPr>
        <w:t>）基金管理人的董事长、总经理及其他高级管理人员、基金经理和基金托管人基金托管部门负责人发生变动；</w:t>
      </w:r>
    </w:p>
    <w:p w:rsidR="002D2575" w:rsidRPr="003C132D" w:rsidRDefault="002D2575">
      <w:pPr>
        <w:spacing w:line="360" w:lineRule="auto"/>
        <w:ind w:firstLineChars="200" w:firstLine="480"/>
        <w:rPr>
          <w:sz w:val="24"/>
        </w:rPr>
      </w:pPr>
      <w:r w:rsidRPr="003C132D">
        <w:rPr>
          <w:sz w:val="24"/>
        </w:rPr>
        <w:t>（</w:t>
      </w:r>
      <w:r w:rsidRPr="003C132D">
        <w:rPr>
          <w:sz w:val="24"/>
        </w:rPr>
        <w:t>9</w:t>
      </w:r>
      <w:r w:rsidRPr="003C132D">
        <w:rPr>
          <w:sz w:val="24"/>
        </w:rPr>
        <w:t>）基金管理人的董事在一年内变更超过</w:t>
      </w:r>
      <w:r w:rsidRPr="003C132D">
        <w:rPr>
          <w:sz w:val="24"/>
        </w:rPr>
        <w:t>50%</w:t>
      </w:r>
      <w:r w:rsidRPr="003C132D">
        <w:rPr>
          <w:sz w:val="24"/>
        </w:rPr>
        <w:t>；</w:t>
      </w:r>
    </w:p>
    <w:p w:rsidR="002D2575" w:rsidRPr="003C132D" w:rsidRDefault="002D2575">
      <w:pPr>
        <w:spacing w:line="360" w:lineRule="auto"/>
        <w:ind w:firstLineChars="200" w:firstLine="480"/>
        <w:rPr>
          <w:sz w:val="24"/>
        </w:rPr>
      </w:pPr>
      <w:r w:rsidRPr="003C132D">
        <w:rPr>
          <w:sz w:val="24"/>
        </w:rPr>
        <w:lastRenderedPageBreak/>
        <w:t>（</w:t>
      </w:r>
      <w:r w:rsidRPr="003C132D">
        <w:rPr>
          <w:sz w:val="24"/>
        </w:rPr>
        <w:t>10</w:t>
      </w:r>
      <w:r w:rsidRPr="003C132D">
        <w:rPr>
          <w:sz w:val="24"/>
        </w:rPr>
        <w:t>）基金管理人、基金托管人基金托管部门的主要业务人员在一年内变动超过</w:t>
      </w:r>
      <w:r w:rsidRPr="003C132D">
        <w:rPr>
          <w:sz w:val="24"/>
        </w:rPr>
        <w:t>30%</w:t>
      </w:r>
      <w:r w:rsidRPr="003C132D">
        <w:rPr>
          <w:sz w:val="24"/>
        </w:rPr>
        <w:t>；</w:t>
      </w:r>
    </w:p>
    <w:p w:rsidR="002D2575" w:rsidRPr="003C132D" w:rsidRDefault="002D2575">
      <w:pPr>
        <w:spacing w:line="360" w:lineRule="auto"/>
        <w:ind w:firstLineChars="200" w:firstLine="480"/>
        <w:rPr>
          <w:sz w:val="24"/>
        </w:rPr>
      </w:pPr>
      <w:r w:rsidRPr="003C132D">
        <w:rPr>
          <w:sz w:val="24"/>
        </w:rPr>
        <w:t>（</w:t>
      </w:r>
      <w:r w:rsidRPr="003C132D">
        <w:rPr>
          <w:sz w:val="24"/>
        </w:rPr>
        <w:t>11</w:t>
      </w:r>
      <w:r w:rsidRPr="003C132D">
        <w:rPr>
          <w:sz w:val="24"/>
        </w:rPr>
        <w:t>）涉及基金管理人、基金财产、基金托管业务的诉讼；</w:t>
      </w:r>
    </w:p>
    <w:p w:rsidR="002D2575" w:rsidRPr="003C132D" w:rsidRDefault="002D2575">
      <w:pPr>
        <w:spacing w:line="360" w:lineRule="auto"/>
        <w:ind w:firstLineChars="200" w:firstLine="480"/>
        <w:rPr>
          <w:sz w:val="24"/>
        </w:rPr>
      </w:pPr>
      <w:r w:rsidRPr="003C132D">
        <w:rPr>
          <w:sz w:val="24"/>
        </w:rPr>
        <w:t>（</w:t>
      </w:r>
      <w:r w:rsidRPr="003C132D">
        <w:rPr>
          <w:sz w:val="24"/>
        </w:rPr>
        <w:t>12</w:t>
      </w:r>
      <w:r w:rsidRPr="003C132D">
        <w:rPr>
          <w:sz w:val="24"/>
        </w:rPr>
        <w:t>）基金管理人、基金托管人受到监管部门的调查；</w:t>
      </w:r>
    </w:p>
    <w:p w:rsidR="002D2575" w:rsidRPr="003C132D" w:rsidRDefault="002D2575">
      <w:pPr>
        <w:spacing w:line="360" w:lineRule="auto"/>
        <w:ind w:firstLineChars="200" w:firstLine="480"/>
        <w:rPr>
          <w:sz w:val="24"/>
        </w:rPr>
      </w:pPr>
      <w:r w:rsidRPr="003C132D">
        <w:rPr>
          <w:sz w:val="24"/>
        </w:rPr>
        <w:t>（</w:t>
      </w:r>
      <w:r w:rsidRPr="003C132D">
        <w:rPr>
          <w:sz w:val="24"/>
        </w:rPr>
        <w:t>13</w:t>
      </w:r>
      <w:r w:rsidRPr="003C132D">
        <w:rPr>
          <w:sz w:val="24"/>
        </w:rPr>
        <w:t>）基金管理人及其董事、总经理及其他高级管理人员、基金经理受到严重行政处罚，基金托管人及其基金托管部门负责人受到严重行政处罚；</w:t>
      </w:r>
    </w:p>
    <w:p w:rsidR="002D2575" w:rsidRPr="003C132D" w:rsidRDefault="002D2575">
      <w:pPr>
        <w:spacing w:line="360" w:lineRule="auto"/>
        <w:ind w:firstLineChars="200" w:firstLine="480"/>
        <w:rPr>
          <w:sz w:val="24"/>
        </w:rPr>
      </w:pPr>
      <w:r w:rsidRPr="003C132D">
        <w:rPr>
          <w:sz w:val="24"/>
        </w:rPr>
        <w:t>（</w:t>
      </w:r>
      <w:r w:rsidRPr="003C132D">
        <w:rPr>
          <w:sz w:val="24"/>
        </w:rPr>
        <w:t>14</w:t>
      </w:r>
      <w:r w:rsidRPr="003C132D">
        <w:rPr>
          <w:sz w:val="24"/>
        </w:rPr>
        <w:t>）重大关联交易事项；</w:t>
      </w:r>
    </w:p>
    <w:p w:rsidR="002D2575" w:rsidRPr="003C132D" w:rsidRDefault="002D2575">
      <w:pPr>
        <w:spacing w:line="360" w:lineRule="auto"/>
        <w:ind w:firstLineChars="200" w:firstLine="480"/>
        <w:rPr>
          <w:sz w:val="24"/>
        </w:rPr>
      </w:pPr>
      <w:r w:rsidRPr="003C132D">
        <w:rPr>
          <w:sz w:val="24"/>
        </w:rPr>
        <w:t>（</w:t>
      </w:r>
      <w:r w:rsidRPr="003C132D">
        <w:rPr>
          <w:sz w:val="24"/>
        </w:rPr>
        <w:t>15</w:t>
      </w:r>
      <w:r w:rsidRPr="003C132D">
        <w:rPr>
          <w:sz w:val="24"/>
        </w:rPr>
        <w:t>）基金收益分配事项；</w:t>
      </w:r>
    </w:p>
    <w:p w:rsidR="002D2575" w:rsidRPr="003C132D" w:rsidRDefault="002D2575">
      <w:pPr>
        <w:spacing w:line="360" w:lineRule="auto"/>
        <w:ind w:firstLineChars="200" w:firstLine="480"/>
        <w:rPr>
          <w:sz w:val="24"/>
        </w:rPr>
      </w:pPr>
      <w:r w:rsidRPr="003C132D">
        <w:rPr>
          <w:sz w:val="24"/>
        </w:rPr>
        <w:t>（</w:t>
      </w:r>
      <w:r w:rsidRPr="003C132D">
        <w:rPr>
          <w:sz w:val="24"/>
        </w:rPr>
        <w:t>16</w:t>
      </w:r>
      <w:r w:rsidRPr="003C132D">
        <w:rPr>
          <w:sz w:val="24"/>
        </w:rPr>
        <w:t>）管理费、托管费等费用计提标准、计提方式和费率发生变更；</w:t>
      </w:r>
    </w:p>
    <w:p w:rsidR="002D2575" w:rsidRPr="003C132D" w:rsidRDefault="002D2575">
      <w:pPr>
        <w:spacing w:line="360" w:lineRule="auto"/>
        <w:ind w:firstLineChars="200" w:firstLine="480"/>
        <w:rPr>
          <w:sz w:val="24"/>
        </w:rPr>
      </w:pPr>
      <w:r w:rsidRPr="003C132D">
        <w:rPr>
          <w:sz w:val="24"/>
        </w:rPr>
        <w:t>（</w:t>
      </w:r>
      <w:r w:rsidRPr="003C132D">
        <w:rPr>
          <w:sz w:val="24"/>
        </w:rPr>
        <w:t>17</w:t>
      </w:r>
      <w:r w:rsidRPr="003C132D">
        <w:rPr>
          <w:sz w:val="24"/>
        </w:rPr>
        <w:t>）基金份额净值计价错误达基金份额净值</w:t>
      </w:r>
      <w:r w:rsidRPr="003C132D">
        <w:rPr>
          <w:sz w:val="24"/>
        </w:rPr>
        <w:t>0.5%</w:t>
      </w:r>
      <w:r w:rsidRPr="003C132D">
        <w:rPr>
          <w:sz w:val="24"/>
        </w:rPr>
        <w:t>；</w:t>
      </w:r>
    </w:p>
    <w:p w:rsidR="002D2575" w:rsidRPr="003C132D" w:rsidRDefault="002D2575">
      <w:pPr>
        <w:spacing w:line="360" w:lineRule="auto"/>
        <w:ind w:firstLineChars="200" w:firstLine="480"/>
        <w:rPr>
          <w:sz w:val="24"/>
        </w:rPr>
      </w:pPr>
      <w:r w:rsidRPr="003C132D">
        <w:rPr>
          <w:sz w:val="24"/>
        </w:rPr>
        <w:t>（</w:t>
      </w:r>
      <w:r w:rsidRPr="003C132D">
        <w:rPr>
          <w:sz w:val="24"/>
        </w:rPr>
        <w:t>18</w:t>
      </w:r>
      <w:r w:rsidRPr="003C132D">
        <w:rPr>
          <w:sz w:val="24"/>
        </w:rPr>
        <w:t>）基金改聘会计师事务所；</w:t>
      </w:r>
    </w:p>
    <w:p w:rsidR="002D2575" w:rsidRPr="003C132D" w:rsidRDefault="002D2575">
      <w:pPr>
        <w:spacing w:line="360" w:lineRule="auto"/>
        <w:ind w:firstLineChars="200" w:firstLine="480"/>
        <w:rPr>
          <w:sz w:val="24"/>
        </w:rPr>
      </w:pPr>
      <w:r w:rsidRPr="003C132D">
        <w:rPr>
          <w:sz w:val="24"/>
        </w:rPr>
        <w:t>（</w:t>
      </w:r>
      <w:r w:rsidRPr="003C132D">
        <w:rPr>
          <w:sz w:val="24"/>
        </w:rPr>
        <w:t>19</w:t>
      </w:r>
      <w:r w:rsidRPr="003C132D">
        <w:rPr>
          <w:sz w:val="24"/>
        </w:rPr>
        <w:t>）基金变更、增加或减少销售代理机构；</w:t>
      </w:r>
    </w:p>
    <w:p w:rsidR="002D2575" w:rsidRPr="003C132D" w:rsidRDefault="002D2575">
      <w:pPr>
        <w:spacing w:line="360" w:lineRule="auto"/>
        <w:ind w:firstLineChars="200" w:firstLine="480"/>
        <w:rPr>
          <w:sz w:val="24"/>
        </w:rPr>
      </w:pPr>
      <w:r w:rsidRPr="003C132D">
        <w:rPr>
          <w:sz w:val="24"/>
        </w:rPr>
        <w:t>（</w:t>
      </w:r>
      <w:r w:rsidRPr="003C132D">
        <w:rPr>
          <w:sz w:val="24"/>
        </w:rPr>
        <w:t>20</w:t>
      </w:r>
      <w:r w:rsidRPr="003C132D">
        <w:rPr>
          <w:sz w:val="24"/>
        </w:rPr>
        <w:t>）基金更换注册登记机构；</w:t>
      </w:r>
    </w:p>
    <w:p w:rsidR="002D2575" w:rsidRPr="003C132D" w:rsidRDefault="002D2575">
      <w:pPr>
        <w:spacing w:line="360" w:lineRule="auto"/>
        <w:ind w:firstLineChars="200" w:firstLine="480"/>
        <w:rPr>
          <w:sz w:val="24"/>
        </w:rPr>
      </w:pPr>
      <w:r w:rsidRPr="003C132D">
        <w:rPr>
          <w:sz w:val="24"/>
        </w:rPr>
        <w:t>（</w:t>
      </w:r>
      <w:r w:rsidRPr="003C132D">
        <w:rPr>
          <w:sz w:val="24"/>
        </w:rPr>
        <w:t>21</w:t>
      </w:r>
      <w:r w:rsidRPr="003C132D">
        <w:rPr>
          <w:sz w:val="24"/>
        </w:rPr>
        <w:t>）本基金开始办理申购、赎回；</w:t>
      </w:r>
    </w:p>
    <w:p w:rsidR="002D2575" w:rsidRPr="003C132D" w:rsidRDefault="002D2575">
      <w:pPr>
        <w:spacing w:line="360" w:lineRule="auto"/>
        <w:ind w:firstLineChars="200" w:firstLine="480"/>
        <w:rPr>
          <w:sz w:val="24"/>
        </w:rPr>
      </w:pPr>
      <w:r w:rsidRPr="003C132D">
        <w:rPr>
          <w:sz w:val="24"/>
        </w:rPr>
        <w:t>（</w:t>
      </w:r>
      <w:r w:rsidRPr="003C132D">
        <w:rPr>
          <w:sz w:val="24"/>
        </w:rPr>
        <w:t>22</w:t>
      </w:r>
      <w:r w:rsidRPr="003C132D">
        <w:rPr>
          <w:sz w:val="24"/>
        </w:rPr>
        <w:t>）本基金申购、赎回费率及其收费方式发生变更；</w:t>
      </w:r>
    </w:p>
    <w:p w:rsidR="002D2575" w:rsidRPr="003C132D" w:rsidRDefault="002D2575">
      <w:pPr>
        <w:spacing w:line="360" w:lineRule="auto"/>
        <w:ind w:firstLineChars="150" w:firstLine="360"/>
        <w:rPr>
          <w:sz w:val="24"/>
        </w:rPr>
      </w:pPr>
      <w:r w:rsidRPr="003C132D">
        <w:rPr>
          <w:sz w:val="24"/>
        </w:rPr>
        <w:t xml:space="preserve"> </w:t>
      </w:r>
      <w:r w:rsidRPr="003C132D">
        <w:rPr>
          <w:sz w:val="24"/>
        </w:rPr>
        <w:t>（</w:t>
      </w:r>
      <w:r w:rsidRPr="003C132D">
        <w:rPr>
          <w:sz w:val="24"/>
        </w:rPr>
        <w:t>23</w:t>
      </w:r>
      <w:r w:rsidRPr="003C132D">
        <w:rPr>
          <w:sz w:val="24"/>
        </w:rPr>
        <w:t>）</w:t>
      </w:r>
      <w:r w:rsidRPr="003C132D">
        <w:rPr>
          <w:color w:val="000000"/>
          <w:sz w:val="24"/>
        </w:rPr>
        <w:t>本基金发生巨额赎回并延期支付；</w:t>
      </w:r>
    </w:p>
    <w:p w:rsidR="002D2575" w:rsidRPr="003C132D" w:rsidRDefault="002D2575">
      <w:pPr>
        <w:spacing w:line="360" w:lineRule="auto"/>
        <w:ind w:firstLineChars="200" w:firstLine="480"/>
        <w:rPr>
          <w:sz w:val="24"/>
        </w:rPr>
      </w:pPr>
      <w:r w:rsidRPr="003C132D">
        <w:rPr>
          <w:sz w:val="24"/>
        </w:rPr>
        <w:t>（</w:t>
      </w:r>
      <w:r w:rsidRPr="003C132D">
        <w:rPr>
          <w:sz w:val="24"/>
        </w:rPr>
        <w:t>24</w:t>
      </w:r>
      <w:r w:rsidRPr="003C132D">
        <w:rPr>
          <w:sz w:val="24"/>
        </w:rPr>
        <w:t>）本基金暂停接受申购、赎回申请；</w:t>
      </w:r>
    </w:p>
    <w:p w:rsidR="002D2575" w:rsidRPr="003C132D" w:rsidRDefault="002D2575">
      <w:pPr>
        <w:spacing w:line="360" w:lineRule="auto"/>
        <w:ind w:firstLineChars="200" w:firstLine="480"/>
        <w:rPr>
          <w:sz w:val="24"/>
        </w:rPr>
      </w:pPr>
      <w:r w:rsidRPr="003C132D">
        <w:rPr>
          <w:sz w:val="24"/>
        </w:rPr>
        <w:t>（</w:t>
      </w:r>
      <w:r w:rsidRPr="003C132D">
        <w:rPr>
          <w:sz w:val="24"/>
        </w:rPr>
        <w:t>25</w:t>
      </w:r>
      <w:r w:rsidRPr="003C132D">
        <w:rPr>
          <w:sz w:val="24"/>
        </w:rPr>
        <w:t>）本基金暂停接受申购、赎回申请后重新接受申购、赎回申请；</w:t>
      </w:r>
    </w:p>
    <w:p w:rsidR="002D2575" w:rsidRPr="003C132D" w:rsidRDefault="002D2575">
      <w:pPr>
        <w:spacing w:line="360" w:lineRule="auto"/>
        <w:ind w:firstLineChars="200" w:firstLine="480"/>
        <w:rPr>
          <w:sz w:val="24"/>
        </w:rPr>
      </w:pPr>
      <w:r w:rsidRPr="003C132D">
        <w:rPr>
          <w:sz w:val="24"/>
        </w:rPr>
        <w:t>（</w:t>
      </w:r>
      <w:r w:rsidRPr="003C132D">
        <w:rPr>
          <w:sz w:val="24"/>
        </w:rPr>
        <w:t>26</w:t>
      </w:r>
      <w:r w:rsidRPr="003C132D">
        <w:rPr>
          <w:sz w:val="24"/>
        </w:rPr>
        <w:t>）基金推出新业务或服务；</w:t>
      </w:r>
    </w:p>
    <w:p w:rsidR="002D2575" w:rsidRPr="003C132D" w:rsidRDefault="002D2575">
      <w:pPr>
        <w:spacing w:line="360" w:lineRule="auto"/>
        <w:ind w:firstLineChars="200" w:firstLine="480"/>
        <w:rPr>
          <w:sz w:val="24"/>
        </w:rPr>
      </w:pPr>
      <w:r w:rsidRPr="003C132D">
        <w:rPr>
          <w:sz w:val="24"/>
        </w:rPr>
        <w:t>（</w:t>
      </w:r>
      <w:r w:rsidRPr="003C132D">
        <w:rPr>
          <w:sz w:val="24"/>
        </w:rPr>
        <w:t>27</w:t>
      </w:r>
      <w:r w:rsidRPr="003C132D">
        <w:rPr>
          <w:sz w:val="24"/>
        </w:rPr>
        <w:t>）中国证监会规定的其他事项。</w:t>
      </w:r>
    </w:p>
    <w:p w:rsidR="002D2575" w:rsidRPr="003C132D" w:rsidRDefault="002D2575">
      <w:pPr>
        <w:spacing w:line="360" w:lineRule="auto"/>
        <w:ind w:firstLineChars="200" w:firstLine="480"/>
        <w:rPr>
          <w:sz w:val="24"/>
        </w:rPr>
      </w:pPr>
      <w:r w:rsidRPr="003C132D">
        <w:rPr>
          <w:sz w:val="24"/>
        </w:rPr>
        <w:t>8</w:t>
      </w:r>
      <w:r w:rsidRPr="003C132D">
        <w:rPr>
          <w:sz w:val="24"/>
        </w:rPr>
        <w:t>、澄清公告</w:t>
      </w:r>
    </w:p>
    <w:p w:rsidR="002D2575" w:rsidRPr="003C132D" w:rsidRDefault="002D2575">
      <w:pPr>
        <w:spacing w:line="360" w:lineRule="auto"/>
        <w:ind w:firstLineChars="200" w:firstLine="480"/>
        <w:rPr>
          <w:sz w:val="24"/>
        </w:rPr>
      </w:pPr>
      <w:r w:rsidRPr="003C132D">
        <w:rPr>
          <w:sz w:val="24"/>
        </w:rPr>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2D2575" w:rsidRPr="003C132D" w:rsidRDefault="002D2575">
      <w:pPr>
        <w:spacing w:line="360" w:lineRule="auto"/>
        <w:ind w:firstLineChars="200" w:firstLine="480"/>
        <w:rPr>
          <w:sz w:val="24"/>
        </w:rPr>
      </w:pPr>
      <w:r w:rsidRPr="003C132D">
        <w:rPr>
          <w:sz w:val="24"/>
        </w:rPr>
        <w:t>9</w:t>
      </w:r>
      <w:r w:rsidRPr="003C132D">
        <w:rPr>
          <w:sz w:val="24"/>
        </w:rPr>
        <w:t>、基金份额持有人大会决议</w:t>
      </w:r>
    </w:p>
    <w:p w:rsidR="002D2575" w:rsidRPr="003C132D" w:rsidRDefault="002D2575">
      <w:pPr>
        <w:spacing w:line="360" w:lineRule="auto"/>
        <w:ind w:firstLineChars="200" w:firstLine="480"/>
        <w:rPr>
          <w:sz w:val="24"/>
        </w:rPr>
      </w:pPr>
      <w:r w:rsidRPr="003C132D">
        <w:rPr>
          <w:sz w:val="24"/>
        </w:rPr>
        <w:t>基金份额持有人大会决定的事项，应当依法报中国证监会核准或者备案，并予以公告。召开基金份额持有人大会的，召集人应当至少提前</w:t>
      </w:r>
      <w:r w:rsidRPr="003C132D">
        <w:rPr>
          <w:sz w:val="24"/>
        </w:rPr>
        <w:t>30</w:t>
      </w:r>
      <w:r w:rsidRPr="003C132D">
        <w:rPr>
          <w:sz w:val="24"/>
        </w:rPr>
        <w:t>日公告基金份额持有人大会的召开时间、会议形式、审议事项、议事程序和表决方式等事项。</w:t>
      </w:r>
    </w:p>
    <w:p w:rsidR="002D2575" w:rsidRPr="003C132D" w:rsidRDefault="002D2575">
      <w:pPr>
        <w:spacing w:line="360" w:lineRule="auto"/>
        <w:ind w:firstLineChars="200" w:firstLine="480"/>
        <w:rPr>
          <w:sz w:val="24"/>
        </w:rPr>
      </w:pPr>
      <w:r w:rsidRPr="003C132D">
        <w:rPr>
          <w:sz w:val="24"/>
        </w:rPr>
        <w:t>基金份额持有人依法自行召集基金份额持有人大会，基金管理人、基金托管</w:t>
      </w:r>
      <w:r w:rsidRPr="003C132D">
        <w:rPr>
          <w:sz w:val="24"/>
        </w:rPr>
        <w:lastRenderedPageBreak/>
        <w:t>人对基金份额持有人大会决定的事项不依法履行信息披露义务的，召集人应当履行相关信息披露义务。</w:t>
      </w:r>
    </w:p>
    <w:p w:rsidR="002D2575" w:rsidRPr="003C132D" w:rsidRDefault="002D2575">
      <w:pPr>
        <w:spacing w:line="360" w:lineRule="auto"/>
        <w:ind w:firstLineChars="200" w:firstLine="480"/>
        <w:rPr>
          <w:sz w:val="24"/>
        </w:rPr>
      </w:pPr>
      <w:r w:rsidRPr="003C132D">
        <w:rPr>
          <w:sz w:val="24"/>
        </w:rPr>
        <w:t>10</w:t>
      </w:r>
      <w:r w:rsidRPr="003C132D">
        <w:rPr>
          <w:sz w:val="24"/>
        </w:rPr>
        <w:t>、中国证监会规定的其他信息。</w:t>
      </w:r>
    </w:p>
    <w:p w:rsidR="002D2575" w:rsidRPr="003C132D" w:rsidRDefault="002D2575">
      <w:pPr>
        <w:spacing w:line="360" w:lineRule="auto"/>
        <w:ind w:firstLineChars="200" w:firstLine="482"/>
        <w:rPr>
          <w:b/>
          <w:sz w:val="24"/>
        </w:rPr>
      </w:pPr>
      <w:r w:rsidRPr="003C132D">
        <w:rPr>
          <w:b/>
          <w:sz w:val="24"/>
        </w:rPr>
        <w:t>（六）信息披露事务管理</w:t>
      </w:r>
    </w:p>
    <w:p w:rsidR="002D2575" w:rsidRPr="003C132D" w:rsidRDefault="002D2575">
      <w:pPr>
        <w:spacing w:line="360" w:lineRule="auto"/>
        <w:ind w:firstLineChars="200" w:firstLine="480"/>
        <w:rPr>
          <w:sz w:val="24"/>
        </w:rPr>
      </w:pPr>
      <w:r w:rsidRPr="003C132D">
        <w:rPr>
          <w:sz w:val="24"/>
        </w:rPr>
        <w:t>基金管理人、基金托管人应当建立健全信息披露管理制度，指定专人负责管理信息披露事务。</w:t>
      </w:r>
    </w:p>
    <w:p w:rsidR="002D2575" w:rsidRPr="003C132D" w:rsidRDefault="002D2575">
      <w:pPr>
        <w:spacing w:line="360" w:lineRule="auto"/>
        <w:ind w:firstLineChars="200" w:firstLine="480"/>
        <w:rPr>
          <w:sz w:val="24"/>
        </w:rPr>
      </w:pPr>
      <w:r w:rsidRPr="003C132D">
        <w:rPr>
          <w:sz w:val="24"/>
        </w:rPr>
        <w:t>基金信息披露义务人公开披露基金信息，应当符合中国证监会相关基金信息披露内容与格式准则的规定。</w:t>
      </w:r>
    </w:p>
    <w:p w:rsidR="002D2575" w:rsidRPr="003C132D" w:rsidRDefault="002D2575">
      <w:pPr>
        <w:spacing w:line="360" w:lineRule="auto"/>
        <w:ind w:firstLineChars="200" w:firstLine="480"/>
        <w:rPr>
          <w:sz w:val="24"/>
        </w:rPr>
      </w:pPr>
      <w:r w:rsidRPr="003C132D">
        <w:rPr>
          <w:sz w:val="24"/>
        </w:rPr>
        <w:t>基金托管人应当按照相关法律法规、中国证监会的规定和基金合同的约定，对基金管理人编制的基金资产净值、基金份额净值、基</w:t>
      </w:r>
      <w:bookmarkStart w:id="102" w:name="_Toc327454309"/>
      <w:r w:rsidRPr="003C132D">
        <w:rPr>
          <w:sz w:val="24"/>
        </w:rPr>
        <w:t>金份额申购赎回</w:t>
      </w:r>
      <w:bookmarkEnd w:id="102"/>
      <w:r w:rsidRPr="003C132D">
        <w:rPr>
          <w:sz w:val="24"/>
        </w:rPr>
        <w:t>价格、基金定期报告和定期更新的招募说明书等公开披露的相关基金信息进行复核、审查，并向基金管理人出具书面文件或者盖章确认。</w:t>
      </w:r>
    </w:p>
    <w:p w:rsidR="002D2575" w:rsidRPr="003C132D" w:rsidRDefault="002D2575">
      <w:pPr>
        <w:spacing w:line="360" w:lineRule="auto"/>
        <w:ind w:firstLineChars="200" w:firstLine="480"/>
        <w:rPr>
          <w:sz w:val="24"/>
        </w:rPr>
      </w:pPr>
      <w:r w:rsidRPr="003C132D">
        <w:rPr>
          <w:sz w:val="24"/>
        </w:rPr>
        <w:t>基金管理人、基金托管人应当在指定报刊中选择披露信息的报刊。</w:t>
      </w:r>
    </w:p>
    <w:p w:rsidR="002D2575" w:rsidRPr="003C132D" w:rsidRDefault="002D2575">
      <w:pPr>
        <w:spacing w:line="360" w:lineRule="auto"/>
        <w:ind w:firstLineChars="200" w:firstLine="480"/>
        <w:rPr>
          <w:sz w:val="24"/>
        </w:rPr>
      </w:pPr>
      <w:r w:rsidRPr="003C132D">
        <w:rPr>
          <w:sz w:val="24"/>
        </w:rPr>
        <w:t>基金管理人</w:t>
      </w:r>
      <w:bookmarkStart w:id="103" w:name="_Hlt91150550"/>
      <w:bookmarkStart w:id="104" w:name="_Toc109537396"/>
      <w:bookmarkEnd w:id="103"/>
      <w:r w:rsidRPr="003C132D">
        <w:rPr>
          <w:sz w:val="24"/>
        </w:rPr>
        <w:t>、基金托管人除依</w:t>
      </w:r>
      <w:bookmarkEnd w:id="104"/>
      <w:r w:rsidRPr="003C132D">
        <w:rPr>
          <w:sz w:val="24"/>
        </w:rPr>
        <w:t>法在指定报刊和基金管理人网站上披露信息外，还可以根据需要在其他公共媒体披露信息，但是其他公共媒体不得早于指定报刊和基金管理人网站披露信息，并且在不同媒介上披露同一信息的内容应当一致。</w:t>
      </w:r>
    </w:p>
    <w:p w:rsidR="002D2575" w:rsidRPr="003C132D" w:rsidRDefault="002D2575">
      <w:pPr>
        <w:spacing w:line="360" w:lineRule="auto"/>
        <w:ind w:firstLineChars="200" w:firstLine="482"/>
        <w:rPr>
          <w:b/>
          <w:sz w:val="24"/>
        </w:rPr>
      </w:pPr>
      <w:r w:rsidRPr="003C132D">
        <w:rPr>
          <w:b/>
          <w:sz w:val="24"/>
        </w:rPr>
        <w:t>（七）信息披露文件的存放与查阅</w:t>
      </w:r>
    </w:p>
    <w:p w:rsidR="002D2575" w:rsidRPr="003C132D" w:rsidRDefault="002D2575">
      <w:pPr>
        <w:spacing w:line="360" w:lineRule="auto"/>
        <w:ind w:firstLineChars="200" w:firstLine="480"/>
        <w:rPr>
          <w:sz w:val="24"/>
        </w:rPr>
      </w:pPr>
      <w:r w:rsidRPr="003C132D">
        <w:rPr>
          <w:sz w:val="24"/>
        </w:rPr>
        <w:t>招募说明书公布后，应当分别置备于基金管理人、基金托管人和基金份额发售机构的住所，供公众查阅、复制。</w:t>
      </w:r>
    </w:p>
    <w:p w:rsidR="002D2575" w:rsidRPr="003C132D" w:rsidRDefault="002D2575">
      <w:pPr>
        <w:spacing w:line="360" w:lineRule="auto"/>
        <w:ind w:firstLineChars="200" w:firstLine="480"/>
        <w:rPr>
          <w:sz w:val="24"/>
        </w:rPr>
      </w:pPr>
      <w:r w:rsidRPr="003C132D">
        <w:rPr>
          <w:sz w:val="24"/>
        </w:rPr>
        <w:t>基金定期报告公布后，应当分别置备于基金管理人和基金托管人的住所，以供公众查阅、复制。</w:t>
      </w:r>
    </w:p>
    <w:p w:rsidR="002D2575" w:rsidRPr="003C132D" w:rsidRDefault="002D2575">
      <w:pPr>
        <w:spacing w:line="360" w:lineRule="auto"/>
        <w:ind w:firstLineChars="200" w:firstLine="480"/>
        <w:rPr>
          <w:sz w:val="24"/>
        </w:rPr>
      </w:pPr>
      <w:r w:rsidRPr="003C132D">
        <w:rPr>
          <w:sz w:val="24"/>
        </w:rPr>
        <w:t>投资者在支付工本费后，可在合理时间内取得上述文件复制件或复印件。</w:t>
      </w:r>
    </w:p>
    <w:p w:rsidR="002D2575" w:rsidRPr="003C132D" w:rsidRDefault="002D2575">
      <w:pPr>
        <w:spacing w:line="360" w:lineRule="auto"/>
        <w:ind w:firstLineChars="200" w:firstLine="480"/>
        <w:rPr>
          <w:color w:val="000000"/>
          <w:sz w:val="24"/>
        </w:rPr>
      </w:pPr>
    </w:p>
    <w:p w:rsidR="002D2575" w:rsidRPr="003C132D" w:rsidRDefault="002D2575">
      <w:pPr>
        <w:pStyle w:val="ae"/>
        <w:rPr>
          <w:rFonts w:eastAsia="黑体"/>
          <w:color w:val="000000"/>
          <w:kern w:val="0"/>
          <w:sz w:val="30"/>
        </w:rPr>
      </w:pPr>
      <w:bookmarkStart w:id="105" w:name="_Toc346525528"/>
      <w:r w:rsidRPr="003C132D">
        <w:rPr>
          <w:rFonts w:eastAsia="黑体"/>
          <w:color w:val="000000"/>
          <w:kern w:val="0"/>
          <w:sz w:val="30"/>
        </w:rPr>
        <w:t>十八、风险揭示</w:t>
      </w:r>
      <w:bookmarkEnd w:id="105"/>
    </w:p>
    <w:p w:rsidR="002D2575" w:rsidRPr="003C132D" w:rsidRDefault="002D2575">
      <w:pPr>
        <w:spacing w:before="50" w:after="50" w:line="360" w:lineRule="auto"/>
        <w:ind w:firstLineChars="200" w:firstLine="480"/>
        <w:rPr>
          <w:color w:val="000000"/>
          <w:sz w:val="24"/>
        </w:rPr>
      </w:pPr>
      <w:r w:rsidRPr="003C132D">
        <w:rPr>
          <w:color w:val="000000"/>
          <w:sz w:val="24"/>
        </w:rPr>
        <w:t>证券投资基金（以下简称</w:t>
      </w:r>
      <w:r w:rsidRPr="003C132D">
        <w:rPr>
          <w:color w:val="000000"/>
          <w:sz w:val="24"/>
        </w:rPr>
        <w:t>“</w:t>
      </w:r>
      <w:r w:rsidRPr="003C132D">
        <w:rPr>
          <w:color w:val="000000"/>
          <w:sz w:val="24"/>
        </w:rPr>
        <w:t>基金</w:t>
      </w:r>
      <w:r w:rsidRPr="003C132D">
        <w:rPr>
          <w:color w:val="000000"/>
          <w:sz w:val="24"/>
        </w:rPr>
        <w:t>”</w:t>
      </w:r>
      <w:r w:rsidRPr="003C132D">
        <w:rPr>
          <w:color w:val="000000"/>
          <w:sz w:val="24"/>
        </w:rPr>
        <w:t>）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2D2575" w:rsidRPr="003C132D" w:rsidRDefault="002D2575">
      <w:pPr>
        <w:spacing w:before="50" w:after="50" w:line="360" w:lineRule="auto"/>
        <w:ind w:firstLineChars="200" w:firstLine="480"/>
        <w:rPr>
          <w:color w:val="000000"/>
          <w:sz w:val="24"/>
        </w:rPr>
      </w:pPr>
      <w:r w:rsidRPr="003C132D">
        <w:rPr>
          <w:color w:val="000000"/>
          <w:sz w:val="24"/>
        </w:rPr>
        <w:lastRenderedPageBreak/>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rsidR="002D2575" w:rsidRPr="003C132D" w:rsidRDefault="002D2575">
      <w:pPr>
        <w:spacing w:before="50" w:after="50" w:line="360" w:lineRule="auto"/>
        <w:ind w:firstLineChars="200" w:firstLine="480"/>
        <w:rPr>
          <w:color w:val="000000"/>
          <w:sz w:val="24"/>
        </w:rPr>
      </w:pPr>
      <w:r w:rsidRPr="003C132D">
        <w:rPr>
          <w:color w:val="00000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rsidR="002D2575" w:rsidRPr="003C132D" w:rsidRDefault="002D2575">
      <w:pPr>
        <w:spacing w:before="50" w:after="50" w:line="360" w:lineRule="auto"/>
        <w:ind w:firstLineChars="200" w:firstLine="480"/>
        <w:rPr>
          <w:color w:val="000000"/>
          <w:sz w:val="24"/>
        </w:rPr>
      </w:pPr>
      <w:r w:rsidRPr="003C132D">
        <w:rPr>
          <w:color w:val="000000"/>
          <w:sz w:val="24"/>
        </w:rPr>
        <w:t>投资者应当认真阅读基金合同、招募说明书等基金法律文件，了解基金的风险收益特征，并根据自身的投资目的、投资期限、投资经验、资产状况等判断基金是否和投资者的风险承受能力相适应。</w:t>
      </w:r>
    </w:p>
    <w:p w:rsidR="002D2575" w:rsidRPr="003C132D" w:rsidRDefault="002D2575">
      <w:pPr>
        <w:spacing w:before="50" w:after="50" w:line="360" w:lineRule="auto"/>
        <w:ind w:firstLineChars="200" w:firstLine="480"/>
        <w:rPr>
          <w:color w:val="000000"/>
          <w:sz w:val="24"/>
        </w:rPr>
      </w:pPr>
      <w:r w:rsidRPr="003C132D">
        <w:rPr>
          <w:color w:val="00000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2D2575" w:rsidRPr="003C132D" w:rsidRDefault="002D2575">
      <w:pPr>
        <w:widowControl/>
        <w:spacing w:line="360" w:lineRule="auto"/>
        <w:ind w:firstLineChars="200" w:firstLine="480"/>
        <w:rPr>
          <w:color w:val="000000"/>
          <w:sz w:val="24"/>
        </w:rPr>
      </w:pPr>
      <w:r w:rsidRPr="003C132D">
        <w:rPr>
          <w:color w:val="000000"/>
          <w:sz w:val="24"/>
        </w:rPr>
        <w:t>因拆分、封转开、分红等行为导致基金份额净值变化，不会改变基金的风险收益特征，不会降低基金投资风险或提高基金投资收益。以</w:t>
      </w:r>
      <w:r w:rsidRPr="003C132D">
        <w:rPr>
          <w:color w:val="000000"/>
          <w:sz w:val="24"/>
        </w:rPr>
        <w:t>1</w:t>
      </w:r>
      <w:r w:rsidRPr="003C132D">
        <w:rPr>
          <w:color w:val="000000"/>
          <w:sz w:val="24"/>
        </w:rPr>
        <w:t>元初始面值开展基金募集或因拆分、封转开、分红等行为导致基金份额净值调整至</w:t>
      </w:r>
      <w:r w:rsidRPr="003C132D">
        <w:rPr>
          <w:color w:val="000000"/>
          <w:sz w:val="24"/>
        </w:rPr>
        <w:t>1</w:t>
      </w:r>
      <w:r w:rsidRPr="003C132D">
        <w:rPr>
          <w:color w:val="000000"/>
          <w:sz w:val="24"/>
        </w:rPr>
        <w:t>元初始面值或</w:t>
      </w:r>
      <w:r w:rsidRPr="003C132D">
        <w:rPr>
          <w:color w:val="000000"/>
          <w:sz w:val="24"/>
        </w:rPr>
        <w:t>1</w:t>
      </w:r>
      <w:r w:rsidRPr="003C132D">
        <w:rPr>
          <w:color w:val="000000"/>
          <w:sz w:val="24"/>
        </w:rPr>
        <w:t>元附近，在市场波动等因素的影响下，基金投资仍有可能出现亏损或基金净值仍有可能低于初始面值。</w:t>
      </w:r>
    </w:p>
    <w:p w:rsidR="002D2575" w:rsidRPr="003C132D" w:rsidRDefault="002D2575">
      <w:pPr>
        <w:widowControl/>
        <w:spacing w:line="360" w:lineRule="auto"/>
        <w:ind w:firstLineChars="200" w:firstLine="480"/>
        <w:rPr>
          <w:color w:val="000000"/>
          <w:sz w:val="24"/>
        </w:rPr>
      </w:pPr>
      <w:r w:rsidRPr="003C132D">
        <w:rPr>
          <w:color w:val="00000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w:t>
      </w:r>
      <w:r w:rsidRPr="003C132D">
        <w:rPr>
          <w:color w:val="000000"/>
          <w:sz w:val="24"/>
        </w:rPr>
        <w:t>“</w:t>
      </w:r>
      <w:r w:rsidRPr="003C132D">
        <w:rPr>
          <w:color w:val="000000"/>
          <w:sz w:val="24"/>
        </w:rPr>
        <w:t>买者自负</w:t>
      </w:r>
      <w:r w:rsidRPr="003C132D">
        <w:rPr>
          <w:color w:val="000000"/>
          <w:sz w:val="24"/>
        </w:rPr>
        <w:t>”</w:t>
      </w:r>
      <w:r w:rsidRPr="003C132D">
        <w:rPr>
          <w:color w:val="000000"/>
          <w:sz w:val="24"/>
        </w:rPr>
        <w:t>原则，在做出投资决策后，基金运营状况与基金净值变化引致的投资风险，由投资者自行负担。</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基金份额持有人须了解并承受以下风险：</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（一）市场风险</w:t>
      </w:r>
      <w:r w:rsidRPr="003C132D">
        <w:rPr>
          <w:b/>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lastRenderedPageBreak/>
        <w:t>证券市场价格因受到经济因素、政治因素、投资心理和交易制度等各种因素的影响而引起的波动，将对基金收益水平产生潜在风险，主要包括：</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1</w:t>
      </w:r>
      <w:r w:rsidRPr="003C132D">
        <w:rPr>
          <w:color w:val="000000"/>
          <w:kern w:val="0"/>
          <w:sz w:val="24"/>
        </w:rPr>
        <w:t>、政策风险。因国家宏观政策（如货币政策、财政政策、行业政策、地区发展政策等）和证券市场监管政策发生变化，导致市场价格波动而产生风险。</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2</w:t>
      </w:r>
      <w:r w:rsidRPr="003C132D">
        <w:rPr>
          <w:color w:val="000000"/>
          <w:kern w:val="0"/>
          <w:sz w:val="24"/>
        </w:rPr>
        <w:t>、经济周期风险。证券市场受宏观经济运行的影响，而经济运行具有周期性的特点，而宏观经济运行状况将对证券市场的收益水平产生影响，从而对基金收益造成影响。</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3</w:t>
      </w:r>
      <w:r w:rsidRPr="003C132D">
        <w:rPr>
          <w:color w:val="000000"/>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4</w:t>
      </w:r>
      <w:r w:rsidRPr="003C132D">
        <w:rPr>
          <w:color w:val="000000"/>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5</w:t>
      </w:r>
      <w:r w:rsidRPr="003C132D">
        <w:rPr>
          <w:color w:val="000000"/>
          <w:kern w:val="0"/>
          <w:sz w:val="24"/>
        </w:rPr>
        <w:t>、购买力风险。基金投资的目的是基金资产的保值增值，如果发生通货膨胀，基金投资于证券所获得的收益可能会被通货膨胀抵消，从而使基金的实际收益下降，影响基金资产的保值增值。</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（二）管理风险</w:t>
      </w:r>
      <w:r w:rsidRPr="003C132D">
        <w:rPr>
          <w:b/>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（三）流动性风险</w:t>
      </w:r>
      <w:r w:rsidRPr="003C132D">
        <w:rPr>
          <w:b/>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2D2575" w:rsidRPr="003C132D" w:rsidRDefault="002D2575">
      <w:pPr>
        <w:widowControl/>
        <w:spacing w:line="360" w:lineRule="auto"/>
        <w:ind w:firstLineChars="200" w:firstLine="482"/>
        <w:rPr>
          <w:b/>
          <w:color w:val="000000"/>
          <w:kern w:val="0"/>
          <w:sz w:val="24"/>
        </w:rPr>
      </w:pPr>
      <w:r w:rsidRPr="003C132D">
        <w:rPr>
          <w:b/>
          <w:color w:val="000000"/>
          <w:kern w:val="0"/>
          <w:sz w:val="24"/>
        </w:rPr>
        <w:lastRenderedPageBreak/>
        <w:t>（四）信用风险</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基金在交易过程发生交收违约，或者基金所投资债券之发行人出现违约、拒绝支付到期本息，都可能导致基金资产损失和收益变化，从而产生风险。</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（五）本基金投资策略所特有的风险</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本基金属于股票型基金，将维持较高的股票持仓比例。如果股票市场出现整体下跌，本基金的净值表现将受到影响。</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本基金以装备制造相关行业的上市公司为重点投资对象。在选股策略上本基金特有的风险主要来自两个方面：</w:t>
      </w:r>
      <w:bookmarkStart w:id="106" w:name="_Toc327454310"/>
      <w:r w:rsidRPr="003C132D">
        <w:rPr>
          <w:color w:val="000000"/>
          <w:kern w:val="0"/>
          <w:sz w:val="24"/>
        </w:rPr>
        <w:t>一是装备制造有关行业板块的表现可能与</w:t>
      </w:r>
      <w:bookmarkEnd w:id="106"/>
      <w:r w:rsidRPr="003C132D">
        <w:rPr>
          <w:color w:val="000000"/>
          <w:kern w:val="0"/>
          <w:sz w:val="24"/>
        </w:rPr>
        <w:t>市场整体表现出现偏差，从而直接影响本基金的业绩表现；二是对上市公司的基本面研究是否准确、深入，对股票的优选和判断是否科学、准确。基本面研究及上市企业分析的错误均可能导致所选择的证券不能完全符合本基金的预期目标。</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（六）其他风险</w:t>
      </w:r>
      <w:r w:rsidRPr="003C132D">
        <w:rPr>
          <w:b/>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1</w:t>
      </w:r>
      <w:r w:rsidRPr="003C132D">
        <w:rPr>
          <w:color w:val="000000"/>
          <w:kern w:val="0"/>
          <w:sz w:val="24"/>
        </w:rPr>
        <w:t>、因技术因素而产生的风险，如电脑系统不可靠产生的风险；</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2</w:t>
      </w:r>
      <w:r w:rsidRPr="003C132D">
        <w:rPr>
          <w:color w:val="000000"/>
          <w:kern w:val="0"/>
          <w:sz w:val="24"/>
        </w:rPr>
        <w:t>、因基金业务快速发展，在制度建设、人员配备、内控制度建立等方面的不完善产生的风险；</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3</w:t>
      </w:r>
      <w:r w:rsidRPr="003C132D">
        <w:rPr>
          <w:color w:val="000000"/>
          <w:kern w:val="0"/>
          <w:sz w:val="24"/>
        </w:rPr>
        <w:t>、因人为因素而产生的风险、如内幕交易、欺诈行为等产生的风险；</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4</w:t>
      </w:r>
      <w:r w:rsidRPr="003C132D">
        <w:rPr>
          <w:color w:val="000000"/>
          <w:kern w:val="0"/>
          <w:sz w:val="24"/>
        </w:rPr>
        <w:t>、对主要业务人员如基金经理的依赖而可能产生的风险；</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5</w:t>
      </w:r>
      <w:r w:rsidRPr="003C132D">
        <w:rPr>
          <w:color w:val="000000"/>
          <w:kern w:val="0"/>
          <w:sz w:val="24"/>
        </w:rPr>
        <w:t>、因业务竞争压力可能产生的风险；</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6</w:t>
      </w:r>
      <w:r w:rsidRPr="003C132D">
        <w:rPr>
          <w:color w:val="000000"/>
          <w:kern w:val="0"/>
          <w:sz w:val="24"/>
        </w:rPr>
        <w:t>、战争、自然灾害等不可抗力可能导致基金财产的损失，影响基金收益水平，从而带来风险；</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7</w:t>
      </w:r>
      <w:r w:rsidRPr="003C132D">
        <w:rPr>
          <w:color w:val="000000"/>
          <w:kern w:val="0"/>
          <w:sz w:val="24"/>
        </w:rPr>
        <w:t>、其他意外导致的风险。</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p>
    <w:p w:rsidR="002D2575" w:rsidRPr="003C132D" w:rsidRDefault="002D2575">
      <w:pPr>
        <w:pStyle w:val="ae"/>
        <w:rPr>
          <w:rFonts w:eastAsia="黑体"/>
          <w:color w:val="000000"/>
          <w:kern w:val="0"/>
          <w:sz w:val="30"/>
        </w:rPr>
      </w:pPr>
      <w:bookmarkStart w:id="107" w:name="_Toc346525529"/>
      <w:r w:rsidRPr="003C132D">
        <w:rPr>
          <w:rFonts w:eastAsia="黑体"/>
          <w:color w:val="000000"/>
          <w:kern w:val="0"/>
          <w:sz w:val="30"/>
        </w:rPr>
        <w:t>十九、基金合同的终止与基金财产的清算</w:t>
      </w:r>
      <w:bookmarkEnd w:id="107"/>
    </w:p>
    <w:p w:rsidR="002D2575" w:rsidRPr="003C132D" w:rsidRDefault="002D2575">
      <w:pPr>
        <w:spacing w:line="360" w:lineRule="auto"/>
        <w:ind w:firstLineChars="200" w:firstLine="482"/>
        <w:rPr>
          <w:b/>
          <w:sz w:val="24"/>
        </w:rPr>
      </w:pPr>
      <w:r w:rsidRPr="003C132D">
        <w:rPr>
          <w:b/>
          <w:sz w:val="24"/>
        </w:rPr>
        <w:t xml:space="preserve"> </w:t>
      </w:r>
      <w:r w:rsidRPr="003C132D">
        <w:rPr>
          <w:b/>
          <w:sz w:val="24"/>
        </w:rPr>
        <w:t>（一）基金合同的终止</w:t>
      </w:r>
    </w:p>
    <w:p w:rsidR="002D2575" w:rsidRPr="003C132D" w:rsidRDefault="002D2575">
      <w:pPr>
        <w:spacing w:line="360" w:lineRule="auto"/>
        <w:ind w:firstLineChars="200" w:firstLine="480"/>
        <w:rPr>
          <w:sz w:val="24"/>
        </w:rPr>
      </w:pPr>
      <w:r w:rsidRPr="003C132D">
        <w:rPr>
          <w:sz w:val="24"/>
        </w:rPr>
        <w:t>有下列情形之一的，本基金合同经中国证监会核准后将终止：</w:t>
      </w:r>
    </w:p>
    <w:p w:rsidR="002D2575" w:rsidRPr="003C132D" w:rsidRDefault="002D2575">
      <w:pPr>
        <w:spacing w:line="360" w:lineRule="auto"/>
        <w:ind w:firstLineChars="200" w:firstLine="480"/>
        <w:rPr>
          <w:sz w:val="24"/>
        </w:rPr>
      </w:pPr>
      <w:r w:rsidRPr="003C132D">
        <w:rPr>
          <w:sz w:val="24"/>
        </w:rPr>
        <w:t>1</w:t>
      </w:r>
      <w:r w:rsidRPr="003C132D">
        <w:rPr>
          <w:sz w:val="24"/>
        </w:rPr>
        <w:t>、基金份额持有人大会决定终止的；</w:t>
      </w:r>
    </w:p>
    <w:p w:rsidR="002D2575" w:rsidRPr="003C132D" w:rsidRDefault="002D2575">
      <w:pPr>
        <w:spacing w:line="360" w:lineRule="auto"/>
        <w:ind w:firstLineChars="200" w:firstLine="480"/>
        <w:rPr>
          <w:sz w:val="24"/>
        </w:rPr>
      </w:pPr>
      <w:r w:rsidRPr="003C132D">
        <w:rPr>
          <w:sz w:val="24"/>
        </w:rPr>
        <w:t>2</w:t>
      </w:r>
      <w:r w:rsidRPr="003C132D">
        <w:rPr>
          <w:sz w:val="24"/>
        </w:rPr>
        <w:t>、基金管理人职责终止，而在</w:t>
      </w:r>
      <w:r w:rsidRPr="003C132D">
        <w:rPr>
          <w:sz w:val="24"/>
        </w:rPr>
        <w:t>6</w:t>
      </w:r>
      <w:r w:rsidRPr="003C132D">
        <w:rPr>
          <w:sz w:val="24"/>
        </w:rPr>
        <w:t>个月内没有新的基金管理人承接的；</w:t>
      </w:r>
    </w:p>
    <w:p w:rsidR="002D2575" w:rsidRPr="003C132D" w:rsidRDefault="002D2575">
      <w:pPr>
        <w:spacing w:line="360" w:lineRule="auto"/>
        <w:ind w:firstLineChars="200" w:firstLine="480"/>
        <w:rPr>
          <w:sz w:val="24"/>
        </w:rPr>
      </w:pPr>
      <w:r w:rsidRPr="003C132D">
        <w:rPr>
          <w:sz w:val="24"/>
        </w:rPr>
        <w:t>3</w:t>
      </w:r>
      <w:r w:rsidRPr="003C132D">
        <w:rPr>
          <w:sz w:val="24"/>
        </w:rPr>
        <w:t>、基金托管人职责终止，而在</w:t>
      </w:r>
      <w:r w:rsidRPr="003C132D">
        <w:rPr>
          <w:sz w:val="24"/>
        </w:rPr>
        <w:t>6</w:t>
      </w:r>
      <w:r w:rsidRPr="003C132D">
        <w:rPr>
          <w:sz w:val="24"/>
        </w:rPr>
        <w:t>个月内没有新的基金托管人承接的；</w:t>
      </w:r>
    </w:p>
    <w:p w:rsidR="002D2575" w:rsidRPr="003C132D" w:rsidRDefault="002D2575">
      <w:pPr>
        <w:spacing w:line="360" w:lineRule="auto"/>
        <w:ind w:firstLineChars="200" w:firstLine="480"/>
        <w:rPr>
          <w:sz w:val="24"/>
        </w:rPr>
      </w:pPr>
      <w:r w:rsidRPr="003C132D">
        <w:rPr>
          <w:sz w:val="24"/>
        </w:rPr>
        <w:lastRenderedPageBreak/>
        <w:t>4</w:t>
      </w:r>
      <w:r w:rsidRPr="003C132D">
        <w:rPr>
          <w:sz w:val="24"/>
        </w:rPr>
        <w:t>、相关法律法规和中国证监会规定的其他情况。</w:t>
      </w:r>
    </w:p>
    <w:p w:rsidR="002D2575" w:rsidRPr="003C132D" w:rsidRDefault="002D2575">
      <w:pPr>
        <w:spacing w:line="360" w:lineRule="auto"/>
        <w:ind w:firstLineChars="200" w:firstLine="482"/>
        <w:rPr>
          <w:b/>
          <w:sz w:val="24"/>
        </w:rPr>
      </w:pPr>
      <w:r w:rsidRPr="003C132D">
        <w:rPr>
          <w:b/>
          <w:sz w:val="24"/>
        </w:rPr>
        <w:t>（二）基金财产的清算</w:t>
      </w:r>
    </w:p>
    <w:p w:rsidR="002D2575" w:rsidRPr="003C132D" w:rsidRDefault="002D2575">
      <w:pPr>
        <w:spacing w:line="360" w:lineRule="auto"/>
        <w:ind w:firstLineChars="200" w:firstLine="480"/>
        <w:rPr>
          <w:sz w:val="24"/>
        </w:rPr>
      </w:pPr>
      <w:r w:rsidRPr="003C132D">
        <w:rPr>
          <w:sz w:val="24"/>
        </w:rPr>
        <w:t>1</w:t>
      </w:r>
      <w:r w:rsidRPr="003C132D">
        <w:rPr>
          <w:sz w:val="24"/>
        </w:rPr>
        <w:t>、基金财产清算小组</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）基金合同终止后，成立基金清算小组，基金清算小组在中国证监会的监督下进行基金清算。</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）基金清算小组成员由基金管理人、基金托管人、具有从事证券相关业务资格的注册会计师、律师以及中国证监会指定的人员组成。基金清算小组可以聘用必要的工作人员。</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）基金清算小组负责基金财产的保管、清理、估价、变现和分配。基金清算小组可以依法进行必要的民事活动。</w:t>
      </w:r>
    </w:p>
    <w:p w:rsidR="002D2575" w:rsidRPr="003C132D" w:rsidRDefault="002D2575">
      <w:pPr>
        <w:spacing w:line="360" w:lineRule="auto"/>
        <w:ind w:firstLineChars="200" w:firstLine="480"/>
        <w:rPr>
          <w:sz w:val="24"/>
        </w:rPr>
      </w:pPr>
      <w:r w:rsidRPr="003C132D">
        <w:rPr>
          <w:sz w:val="24"/>
        </w:rPr>
        <w:t>2</w:t>
      </w:r>
      <w:r w:rsidRPr="003C132D">
        <w:rPr>
          <w:sz w:val="24"/>
        </w:rPr>
        <w:t>、基金财产清算程序</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）基金合同终止时，由基金清算小组统一接管基金财产；</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）对基金财产进行清理和确认；</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）对基金财产进行估价和变现；</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）制作清算报告；</w:t>
      </w:r>
    </w:p>
    <w:p w:rsidR="002D2575" w:rsidRPr="003C132D" w:rsidRDefault="002D2575">
      <w:pPr>
        <w:spacing w:line="360" w:lineRule="auto"/>
        <w:ind w:firstLineChars="200" w:firstLine="480"/>
        <w:rPr>
          <w:sz w:val="24"/>
        </w:rPr>
      </w:pPr>
      <w:r w:rsidRPr="003C132D">
        <w:rPr>
          <w:sz w:val="24"/>
        </w:rPr>
        <w:t>（</w:t>
      </w:r>
      <w:r w:rsidRPr="003C132D">
        <w:rPr>
          <w:sz w:val="24"/>
        </w:rPr>
        <w:t>5</w:t>
      </w:r>
      <w:r w:rsidRPr="003C132D">
        <w:rPr>
          <w:sz w:val="24"/>
        </w:rPr>
        <w:t>）聘请会计师事务所对清算报告进行审计；</w:t>
      </w:r>
    </w:p>
    <w:p w:rsidR="002D2575" w:rsidRPr="003C132D" w:rsidRDefault="002D2575">
      <w:pPr>
        <w:spacing w:line="360" w:lineRule="auto"/>
        <w:ind w:firstLineChars="200" w:firstLine="480"/>
        <w:rPr>
          <w:sz w:val="24"/>
        </w:rPr>
      </w:pPr>
      <w:r w:rsidRPr="003C132D">
        <w:rPr>
          <w:sz w:val="24"/>
        </w:rPr>
        <w:t>（</w:t>
      </w:r>
      <w:r w:rsidRPr="003C132D">
        <w:rPr>
          <w:sz w:val="24"/>
        </w:rPr>
        <w:t>6</w:t>
      </w:r>
      <w:r w:rsidRPr="003C132D">
        <w:rPr>
          <w:sz w:val="24"/>
        </w:rPr>
        <w:t>）聘请律师事务所对清算报告出具法律意见书；</w:t>
      </w:r>
    </w:p>
    <w:p w:rsidR="002D2575" w:rsidRPr="003C132D" w:rsidRDefault="002D2575">
      <w:pPr>
        <w:spacing w:line="360" w:lineRule="auto"/>
        <w:ind w:firstLineChars="200" w:firstLine="480"/>
        <w:rPr>
          <w:sz w:val="24"/>
        </w:rPr>
      </w:pPr>
      <w:r w:rsidRPr="003C132D">
        <w:rPr>
          <w:sz w:val="24"/>
        </w:rPr>
        <w:t>（</w:t>
      </w:r>
      <w:r w:rsidRPr="003C132D">
        <w:rPr>
          <w:sz w:val="24"/>
        </w:rPr>
        <w:t>7</w:t>
      </w:r>
      <w:r w:rsidRPr="003C132D">
        <w:rPr>
          <w:sz w:val="24"/>
        </w:rPr>
        <w:t>）将基金清算结果报告中国证监会；</w:t>
      </w:r>
    </w:p>
    <w:p w:rsidR="002D2575" w:rsidRPr="003C132D" w:rsidRDefault="002D2575">
      <w:pPr>
        <w:spacing w:line="360" w:lineRule="auto"/>
        <w:ind w:firstLineChars="200" w:firstLine="480"/>
        <w:rPr>
          <w:sz w:val="24"/>
        </w:rPr>
      </w:pPr>
      <w:r w:rsidRPr="003C132D">
        <w:rPr>
          <w:sz w:val="24"/>
        </w:rPr>
        <w:t>（</w:t>
      </w:r>
      <w:r w:rsidRPr="003C132D">
        <w:rPr>
          <w:sz w:val="24"/>
        </w:rPr>
        <w:t>8</w:t>
      </w:r>
      <w:r w:rsidRPr="003C132D">
        <w:rPr>
          <w:sz w:val="24"/>
        </w:rPr>
        <w:t>）公布基金清算报告；</w:t>
      </w:r>
    </w:p>
    <w:p w:rsidR="002D2575" w:rsidRPr="003C132D" w:rsidRDefault="002D2575">
      <w:pPr>
        <w:spacing w:line="360" w:lineRule="auto"/>
        <w:ind w:firstLineChars="200" w:firstLine="480"/>
        <w:rPr>
          <w:sz w:val="24"/>
        </w:rPr>
      </w:pPr>
      <w:r w:rsidRPr="003C132D">
        <w:rPr>
          <w:sz w:val="24"/>
        </w:rPr>
        <w:t>（</w:t>
      </w:r>
      <w:r w:rsidRPr="003C132D">
        <w:rPr>
          <w:sz w:val="24"/>
        </w:rPr>
        <w:t>9</w:t>
      </w:r>
      <w:r w:rsidRPr="003C132D">
        <w:rPr>
          <w:sz w:val="24"/>
        </w:rPr>
        <w:t>）对基金剩余财产进行</w:t>
      </w:r>
      <w:bookmarkStart w:id="108" w:name="_Toc327454311"/>
      <w:r w:rsidRPr="003C132D">
        <w:rPr>
          <w:sz w:val="24"/>
        </w:rPr>
        <w:t>分配。</w:t>
      </w:r>
    </w:p>
    <w:p w:rsidR="002D2575" w:rsidRPr="003C132D" w:rsidRDefault="002D2575">
      <w:pPr>
        <w:spacing w:line="360" w:lineRule="auto"/>
        <w:ind w:firstLineChars="200" w:firstLine="480"/>
        <w:rPr>
          <w:sz w:val="24"/>
        </w:rPr>
      </w:pPr>
      <w:r w:rsidRPr="003C132D">
        <w:rPr>
          <w:sz w:val="24"/>
        </w:rPr>
        <w:t>3</w:t>
      </w:r>
      <w:r w:rsidRPr="003C132D">
        <w:rPr>
          <w:sz w:val="24"/>
        </w:rPr>
        <w:t>、清算费用</w:t>
      </w:r>
    </w:p>
    <w:p w:rsidR="002D2575" w:rsidRPr="003C132D" w:rsidRDefault="002D2575">
      <w:pPr>
        <w:spacing w:line="360" w:lineRule="auto"/>
        <w:ind w:firstLineChars="200" w:firstLine="480"/>
        <w:rPr>
          <w:sz w:val="24"/>
        </w:rPr>
      </w:pPr>
      <w:r w:rsidRPr="003C132D">
        <w:rPr>
          <w:sz w:val="24"/>
        </w:rPr>
        <w:t>清</w:t>
      </w:r>
      <w:bookmarkEnd w:id="108"/>
      <w:r w:rsidRPr="003C132D">
        <w:rPr>
          <w:sz w:val="24"/>
        </w:rPr>
        <w:t>算费用是指基金清算小组在进行基金清算过程中发生的所有合理费用，清算费用由基金清算小组优先从基金财产中支付。</w:t>
      </w:r>
    </w:p>
    <w:p w:rsidR="002D2575" w:rsidRPr="003C132D" w:rsidRDefault="002D2575">
      <w:pPr>
        <w:spacing w:line="360" w:lineRule="auto"/>
        <w:ind w:firstLineChars="200" w:firstLine="480"/>
        <w:rPr>
          <w:sz w:val="24"/>
        </w:rPr>
      </w:pPr>
      <w:r w:rsidRPr="003C132D">
        <w:rPr>
          <w:sz w:val="24"/>
        </w:rPr>
        <w:t>4</w:t>
      </w:r>
      <w:r w:rsidRPr="003C132D">
        <w:rPr>
          <w:sz w:val="24"/>
        </w:rPr>
        <w:t>、基金财产按下列顺序清偿：</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）支付清算费用；</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）交纳所欠税款；</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）清偿基金债务；</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）按基金份额持有人持有的基金份额比例进行分配。</w:t>
      </w:r>
    </w:p>
    <w:p w:rsidR="002D2575" w:rsidRPr="003C132D" w:rsidRDefault="002D2575">
      <w:pPr>
        <w:spacing w:line="360" w:lineRule="auto"/>
        <w:ind w:firstLineChars="200" w:firstLine="480"/>
        <w:rPr>
          <w:sz w:val="24"/>
        </w:rPr>
      </w:pPr>
      <w:r w:rsidRPr="003C132D">
        <w:rPr>
          <w:sz w:val="24"/>
        </w:rPr>
        <w:t>基金财产未按前款（</w:t>
      </w:r>
      <w:r w:rsidRPr="003C132D">
        <w:rPr>
          <w:sz w:val="24"/>
        </w:rPr>
        <w:t>1</w:t>
      </w:r>
      <w:r w:rsidRPr="003C132D">
        <w:rPr>
          <w:sz w:val="24"/>
        </w:rPr>
        <w:t>）－（</w:t>
      </w:r>
      <w:r w:rsidRPr="003C132D">
        <w:rPr>
          <w:sz w:val="24"/>
        </w:rPr>
        <w:t>3</w:t>
      </w:r>
      <w:r w:rsidRPr="003C132D">
        <w:rPr>
          <w:sz w:val="24"/>
        </w:rPr>
        <w:t>）项规定清偿前，不分配给基金份额持有人。</w:t>
      </w:r>
    </w:p>
    <w:p w:rsidR="002D2575" w:rsidRPr="003C132D" w:rsidRDefault="002D2575">
      <w:pPr>
        <w:spacing w:line="360" w:lineRule="auto"/>
        <w:ind w:firstLineChars="200" w:firstLine="480"/>
        <w:rPr>
          <w:sz w:val="24"/>
        </w:rPr>
      </w:pPr>
      <w:r w:rsidRPr="003C132D">
        <w:rPr>
          <w:sz w:val="24"/>
        </w:rPr>
        <w:lastRenderedPageBreak/>
        <w:t>5</w:t>
      </w:r>
      <w:r w:rsidRPr="003C132D">
        <w:rPr>
          <w:sz w:val="24"/>
        </w:rPr>
        <w:t>、基金财产清算的公告</w:t>
      </w:r>
    </w:p>
    <w:p w:rsidR="002D2575" w:rsidRPr="003C132D" w:rsidRDefault="002D2575">
      <w:pPr>
        <w:spacing w:line="360" w:lineRule="auto"/>
        <w:ind w:firstLineChars="200" w:firstLine="480"/>
        <w:rPr>
          <w:color w:val="000000"/>
          <w:sz w:val="24"/>
        </w:rPr>
      </w:pPr>
      <w:r w:rsidRPr="003C132D">
        <w:rPr>
          <w:sz w:val="24"/>
        </w:rPr>
        <w:t>基金财产清算公告于基金合同终止并报中国证监会备案后</w:t>
      </w:r>
      <w:r w:rsidRPr="003C132D">
        <w:rPr>
          <w:sz w:val="24"/>
        </w:rPr>
        <w:t>5</w:t>
      </w:r>
      <w:r w:rsidRPr="003C132D">
        <w:rPr>
          <w:sz w:val="24"/>
        </w:rPr>
        <w:t>个工作日内由基金清算小组公告；清算过程中的有关重大事项须及时公告；</w:t>
      </w:r>
      <w:r w:rsidRPr="003C132D">
        <w:rPr>
          <w:color w:val="000000"/>
          <w:kern w:val="0"/>
          <w:sz w:val="24"/>
        </w:rPr>
        <w:t>基金财产清算结果经会计师事务所审计，律师事务所出具法律意见书后，由基金财产清算小组报中国证监会备案并公告。</w:t>
      </w:r>
    </w:p>
    <w:p w:rsidR="002D2575" w:rsidRPr="003C132D" w:rsidRDefault="002D2575">
      <w:pPr>
        <w:spacing w:line="360" w:lineRule="auto"/>
        <w:ind w:firstLineChars="200" w:firstLine="480"/>
        <w:rPr>
          <w:color w:val="000000"/>
          <w:sz w:val="24"/>
        </w:rPr>
      </w:pPr>
      <w:r w:rsidRPr="003C132D">
        <w:rPr>
          <w:color w:val="000000"/>
          <w:sz w:val="24"/>
        </w:rPr>
        <w:t>6</w:t>
      </w:r>
      <w:r w:rsidRPr="003C132D">
        <w:rPr>
          <w:color w:val="000000"/>
          <w:sz w:val="24"/>
        </w:rPr>
        <w:t>、基金财产清算账册及文件的保存</w:t>
      </w:r>
    </w:p>
    <w:p w:rsidR="002D2575" w:rsidRPr="003C132D" w:rsidRDefault="002D2575">
      <w:pPr>
        <w:spacing w:line="360" w:lineRule="auto"/>
        <w:ind w:firstLineChars="200" w:firstLine="480"/>
        <w:rPr>
          <w:sz w:val="24"/>
        </w:rPr>
      </w:pPr>
      <w:r w:rsidRPr="003C132D">
        <w:rPr>
          <w:sz w:val="24"/>
        </w:rPr>
        <w:t>基金财产清算账册及有关文件由基金托管人保存</w:t>
      </w:r>
      <w:r w:rsidRPr="003C132D">
        <w:rPr>
          <w:sz w:val="24"/>
        </w:rPr>
        <w:t>15</w:t>
      </w:r>
      <w:r w:rsidRPr="003C132D">
        <w:rPr>
          <w:sz w:val="24"/>
        </w:rPr>
        <w:t>年以上。</w:t>
      </w:r>
    </w:p>
    <w:p w:rsidR="002D2575" w:rsidRPr="003C132D" w:rsidRDefault="002D2575">
      <w:pPr>
        <w:pStyle w:val="a0"/>
        <w:spacing w:line="360" w:lineRule="auto"/>
        <w:ind w:firstLine="482"/>
        <w:rPr>
          <w:b/>
          <w:color w:val="000000"/>
          <w:kern w:val="0"/>
          <w:sz w:val="24"/>
        </w:rPr>
      </w:pPr>
    </w:p>
    <w:p w:rsidR="002D2575" w:rsidRPr="003C132D" w:rsidRDefault="002D2575">
      <w:pPr>
        <w:pStyle w:val="ae"/>
        <w:rPr>
          <w:rFonts w:eastAsia="黑体"/>
          <w:color w:val="000000"/>
          <w:kern w:val="0"/>
          <w:sz w:val="30"/>
        </w:rPr>
      </w:pPr>
      <w:bookmarkStart w:id="109" w:name="_Toc346525530"/>
      <w:r w:rsidRPr="003C132D">
        <w:rPr>
          <w:rFonts w:eastAsia="黑体"/>
          <w:color w:val="000000"/>
          <w:kern w:val="0"/>
          <w:sz w:val="30"/>
        </w:rPr>
        <w:t>二十、基金合同的内容摘要</w:t>
      </w:r>
      <w:bookmarkEnd w:id="109"/>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（一）基金合同当事人的权利与义务</w:t>
      </w:r>
      <w:r w:rsidRPr="003C132D">
        <w:rPr>
          <w:b/>
          <w:color w:val="000000"/>
          <w:kern w:val="0"/>
          <w:sz w:val="24"/>
        </w:rPr>
        <w:t xml:space="preserve"> </w:t>
      </w:r>
    </w:p>
    <w:p w:rsidR="002D2575" w:rsidRPr="003C132D" w:rsidRDefault="002D2575">
      <w:pPr>
        <w:widowControl/>
        <w:spacing w:line="360" w:lineRule="auto"/>
        <w:ind w:firstLineChars="200" w:firstLine="482"/>
        <w:outlineLvl w:val="8"/>
        <w:rPr>
          <w:b/>
          <w:bCs/>
          <w:color w:val="000000"/>
          <w:sz w:val="24"/>
        </w:rPr>
      </w:pPr>
      <w:r w:rsidRPr="003C132D">
        <w:rPr>
          <w:b/>
          <w:color w:val="000000"/>
          <w:kern w:val="0"/>
          <w:sz w:val="24"/>
        </w:rPr>
        <w:t>1</w:t>
      </w:r>
      <w:r w:rsidRPr="003C132D">
        <w:rPr>
          <w:b/>
          <w:color w:val="000000"/>
          <w:kern w:val="0"/>
          <w:sz w:val="24"/>
        </w:rPr>
        <w:t>、基金管理人的权利</w:t>
      </w:r>
      <w:r w:rsidRPr="003C132D">
        <w:rPr>
          <w:b/>
          <w:bCs/>
          <w:color w:val="000000"/>
          <w:sz w:val="24"/>
        </w:rPr>
        <w:t>与义务</w:t>
      </w:r>
    </w:p>
    <w:p w:rsidR="002D2575" w:rsidRPr="003C132D" w:rsidRDefault="002D2575">
      <w:pPr>
        <w:spacing w:line="360" w:lineRule="auto"/>
        <w:ind w:firstLineChars="200" w:firstLine="480"/>
        <w:rPr>
          <w:color w:val="000000"/>
          <w:sz w:val="24"/>
        </w:rPr>
      </w:pPr>
      <w:r w:rsidRPr="003C132D">
        <w:rPr>
          <w:color w:val="000000"/>
          <w:sz w:val="24"/>
        </w:rPr>
        <w:t>根据《基金法》、《运作办法》及其他有关规定，基金管理人的权利包括但不限于：</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）自本基金合同生效之日起，依照有关法律法规和本基金合同的规定独立运用基金财产；</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）依照本基金合同获得基金管理人报酬以及法律法规规定或中国证监会批准的其他收入；</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）依照有关规定为基金的利益行使因基金财产投资于证券所产生的权利；</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）在符合有关法律法规和本基金合同的前提下，制订和调整有关基金认购、申购、赎回、转换、转托管等业务的规则，决定基金的除调高托管费和管理费之外的费率结构和收费方式；</w:t>
      </w:r>
    </w:p>
    <w:p w:rsidR="002D2575" w:rsidRPr="003C132D" w:rsidRDefault="002D2575">
      <w:pPr>
        <w:spacing w:line="360" w:lineRule="auto"/>
        <w:ind w:firstLineChars="200" w:firstLine="480"/>
        <w:rPr>
          <w:sz w:val="24"/>
        </w:rPr>
      </w:pPr>
      <w:r w:rsidRPr="003C132D">
        <w:rPr>
          <w:sz w:val="24"/>
        </w:rPr>
        <w:t>（</w:t>
      </w:r>
      <w:r w:rsidRPr="003C132D">
        <w:rPr>
          <w:sz w:val="24"/>
        </w:rPr>
        <w:t>5</w:t>
      </w:r>
      <w:r w:rsidRPr="003C132D">
        <w:rPr>
          <w:sz w:val="24"/>
        </w:rPr>
        <w:t>）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rsidR="002D2575" w:rsidRPr="003C132D" w:rsidRDefault="002D2575">
      <w:pPr>
        <w:spacing w:line="360" w:lineRule="auto"/>
        <w:ind w:firstLineChars="200" w:firstLine="480"/>
        <w:rPr>
          <w:sz w:val="24"/>
        </w:rPr>
      </w:pPr>
      <w:r w:rsidRPr="003C132D">
        <w:rPr>
          <w:sz w:val="24"/>
        </w:rPr>
        <w:t>（</w:t>
      </w:r>
      <w:r w:rsidRPr="003C132D">
        <w:rPr>
          <w:sz w:val="24"/>
        </w:rPr>
        <w:t>6</w:t>
      </w:r>
      <w:r w:rsidRPr="003C132D">
        <w:rPr>
          <w:sz w:val="24"/>
        </w:rPr>
        <w:t>）在基金合同约定的范围内，拒绝或暂停受理申购、赎回和转换申请；</w:t>
      </w:r>
    </w:p>
    <w:p w:rsidR="002D2575" w:rsidRPr="003C132D" w:rsidRDefault="002D2575">
      <w:pPr>
        <w:spacing w:line="360" w:lineRule="auto"/>
        <w:ind w:firstLineChars="200" w:firstLine="480"/>
        <w:rPr>
          <w:sz w:val="24"/>
        </w:rPr>
      </w:pPr>
      <w:r w:rsidRPr="003C132D">
        <w:rPr>
          <w:sz w:val="24"/>
        </w:rPr>
        <w:t>（</w:t>
      </w:r>
      <w:r w:rsidRPr="003C132D">
        <w:rPr>
          <w:sz w:val="24"/>
        </w:rPr>
        <w:t>7</w:t>
      </w:r>
      <w:r w:rsidRPr="003C132D">
        <w:rPr>
          <w:sz w:val="24"/>
        </w:rPr>
        <w:t>）自行担任注册登记机构或选择、更换注册登记机构，并对注册登记机构的代理行为进行必要的监督和检查；</w:t>
      </w:r>
    </w:p>
    <w:p w:rsidR="002D2575" w:rsidRPr="003C132D" w:rsidRDefault="002D2575">
      <w:pPr>
        <w:spacing w:line="360" w:lineRule="auto"/>
        <w:ind w:firstLineChars="200" w:firstLine="480"/>
        <w:rPr>
          <w:sz w:val="24"/>
        </w:rPr>
      </w:pPr>
      <w:r w:rsidRPr="003C132D">
        <w:rPr>
          <w:sz w:val="24"/>
        </w:rPr>
        <w:lastRenderedPageBreak/>
        <w:t>（</w:t>
      </w:r>
      <w:r w:rsidRPr="003C132D">
        <w:rPr>
          <w:sz w:val="24"/>
        </w:rPr>
        <w:t>8</w:t>
      </w:r>
      <w:r w:rsidRPr="003C132D">
        <w:rPr>
          <w:sz w:val="24"/>
        </w:rPr>
        <w:t>）选择、更换代销机构，并依据销售代理协议和有关法律法规，对其行为进行必要的监督和检查；</w:t>
      </w:r>
    </w:p>
    <w:p w:rsidR="002D2575" w:rsidRPr="003C132D" w:rsidRDefault="002D2575">
      <w:pPr>
        <w:spacing w:line="360" w:lineRule="auto"/>
        <w:ind w:firstLineChars="200" w:firstLine="480"/>
        <w:rPr>
          <w:sz w:val="24"/>
        </w:rPr>
      </w:pPr>
      <w:r w:rsidRPr="003C132D">
        <w:rPr>
          <w:sz w:val="24"/>
        </w:rPr>
        <w:t>（</w:t>
      </w:r>
      <w:r w:rsidRPr="003C132D">
        <w:rPr>
          <w:sz w:val="24"/>
        </w:rPr>
        <w:t>9</w:t>
      </w:r>
      <w:r w:rsidRPr="003C132D">
        <w:rPr>
          <w:sz w:val="24"/>
        </w:rPr>
        <w:t>）在基金托管人更换时，提名新的基金托管人；</w:t>
      </w:r>
    </w:p>
    <w:p w:rsidR="002D2575" w:rsidRPr="003C132D" w:rsidRDefault="002D2575">
      <w:pPr>
        <w:spacing w:line="360" w:lineRule="auto"/>
        <w:ind w:firstLineChars="200" w:firstLine="480"/>
        <w:rPr>
          <w:sz w:val="24"/>
        </w:rPr>
      </w:pPr>
      <w:r w:rsidRPr="003C132D">
        <w:rPr>
          <w:sz w:val="24"/>
        </w:rPr>
        <w:t>（</w:t>
      </w:r>
      <w:r w:rsidRPr="003C132D">
        <w:rPr>
          <w:sz w:val="24"/>
        </w:rPr>
        <w:t>10</w:t>
      </w:r>
      <w:r w:rsidRPr="003C132D">
        <w:rPr>
          <w:sz w:val="24"/>
        </w:rPr>
        <w:t>）依法召集基金份额持有人大会；</w:t>
      </w:r>
    </w:p>
    <w:p w:rsidR="002D2575" w:rsidRPr="003C132D" w:rsidRDefault="002D2575">
      <w:pPr>
        <w:spacing w:line="360" w:lineRule="auto"/>
        <w:ind w:firstLineChars="200" w:firstLine="480"/>
        <w:rPr>
          <w:sz w:val="24"/>
        </w:rPr>
      </w:pPr>
      <w:r w:rsidRPr="003C132D">
        <w:rPr>
          <w:sz w:val="24"/>
        </w:rPr>
        <w:t>（</w:t>
      </w:r>
      <w:r w:rsidRPr="003C132D">
        <w:rPr>
          <w:sz w:val="24"/>
        </w:rPr>
        <w:t>11</w:t>
      </w:r>
      <w:r w:rsidRPr="003C132D">
        <w:rPr>
          <w:sz w:val="24"/>
        </w:rPr>
        <w:t>）选择、更换律师事务所、会计师事务所、证券经纪商或其他为基金提供服务的外部机构；</w:t>
      </w:r>
    </w:p>
    <w:p w:rsidR="002D2575" w:rsidRPr="003C132D" w:rsidRDefault="002D2575">
      <w:pPr>
        <w:spacing w:line="360" w:lineRule="auto"/>
        <w:ind w:firstLineChars="200" w:firstLine="480"/>
        <w:rPr>
          <w:sz w:val="24"/>
        </w:rPr>
      </w:pPr>
      <w:r w:rsidRPr="003C132D">
        <w:rPr>
          <w:sz w:val="24"/>
        </w:rPr>
        <w:t>（</w:t>
      </w:r>
      <w:r w:rsidRPr="003C132D">
        <w:rPr>
          <w:sz w:val="24"/>
        </w:rPr>
        <w:t>12</w:t>
      </w:r>
      <w:r w:rsidRPr="003C132D">
        <w:rPr>
          <w:sz w:val="24"/>
        </w:rPr>
        <w:t>）根据国家有关规定，在法律法规允许的前提下，为基金的利益依法为基金融资、融券；</w:t>
      </w:r>
    </w:p>
    <w:p w:rsidR="002D2575" w:rsidRPr="003C132D" w:rsidRDefault="002D2575">
      <w:pPr>
        <w:spacing w:line="360" w:lineRule="auto"/>
        <w:ind w:firstLineChars="200" w:firstLine="480"/>
        <w:rPr>
          <w:sz w:val="24"/>
        </w:rPr>
      </w:pPr>
      <w:r w:rsidRPr="003C132D">
        <w:rPr>
          <w:sz w:val="24"/>
        </w:rPr>
        <w:t>（</w:t>
      </w:r>
      <w:r w:rsidRPr="003C132D">
        <w:rPr>
          <w:sz w:val="24"/>
        </w:rPr>
        <w:t>13</w:t>
      </w:r>
      <w:r w:rsidRPr="003C132D">
        <w:rPr>
          <w:sz w:val="24"/>
        </w:rPr>
        <w:t>）法律法规规定的其他权利。</w:t>
      </w:r>
    </w:p>
    <w:p w:rsidR="002D2575" w:rsidRPr="003C132D" w:rsidRDefault="002D2575">
      <w:pPr>
        <w:spacing w:line="360" w:lineRule="auto"/>
        <w:ind w:firstLineChars="200" w:firstLine="480"/>
        <w:rPr>
          <w:color w:val="000000"/>
          <w:sz w:val="24"/>
        </w:rPr>
      </w:pPr>
      <w:r w:rsidRPr="003C132D">
        <w:rPr>
          <w:color w:val="000000"/>
          <w:sz w:val="24"/>
        </w:rPr>
        <w:t>根据《基金法》、《运作办法》及其他有关规定，基金管理人的义务包括但不限于：</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）依法募集基金，办理或者委托经由证监会认定的其他机构代为办理基金份额的发售、申购、赎回和注册登记事宜；</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）办理基金备案手续；</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）自基金合同生效之日起，以诚实信用、勤勉尽责的原则管理和运用基金财产；</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）配备足够的具有专业资格的人员进行基金投资分析、决策，以专业化的经营方式管理和运作基金财产；</w:t>
      </w:r>
    </w:p>
    <w:p w:rsidR="002D2575" w:rsidRPr="003C132D" w:rsidRDefault="002D2575">
      <w:pPr>
        <w:spacing w:line="360" w:lineRule="auto"/>
        <w:ind w:firstLineChars="200" w:firstLine="480"/>
        <w:rPr>
          <w:sz w:val="24"/>
        </w:rPr>
      </w:pPr>
      <w:r w:rsidRPr="003C132D">
        <w:rPr>
          <w:sz w:val="24"/>
        </w:rPr>
        <w:t>（</w:t>
      </w:r>
      <w:r w:rsidRPr="003C132D">
        <w:rPr>
          <w:sz w:val="24"/>
        </w:rPr>
        <w:t>5</w:t>
      </w:r>
      <w:r w:rsidRPr="003C132D">
        <w:rPr>
          <w:sz w:val="24"/>
        </w:rPr>
        <w:t>）建立健全内部风险控制、监察与稽核、财务管理及人事管理等制度，保证所管理的基金财产和基金管理人的财产相互独立，对所管理的不同基金财产分别管理，分别记账，进行证券投资；</w:t>
      </w:r>
    </w:p>
    <w:p w:rsidR="002D2575" w:rsidRPr="003C132D" w:rsidRDefault="002D2575">
      <w:pPr>
        <w:spacing w:line="360" w:lineRule="auto"/>
        <w:ind w:firstLineChars="200" w:firstLine="480"/>
        <w:rPr>
          <w:sz w:val="24"/>
        </w:rPr>
      </w:pPr>
      <w:r w:rsidRPr="003C132D">
        <w:rPr>
          <w:sz w:val="24"/>
        </w:rPr>
        <w:t>（</w:t>
      </w:r>
      <w:r w:rsidRPr="003C132D">
        <w:rPr>
          <w:sz w:val="24"/>
        </w:rPr>
        <w:t>6</w:t>
      </w:r>
      <w:r w:rsidRPr="003C132D">
        <w:rPr>
          <w:sz w:val="24"/>
        </w:rPr>
        <w:t>）除依据《基金法》、基金合同及其他有关规定外，不得为自己及任何第三人谋取利益，不得委托第三人运作基金财产；</w:t>
      </w:r>
    </w:p>
    <w:p w:rsidR="002D2575" w:rsidRPr="003C132D" w:rsidRDefault="002D2575">
      <w:pPr>
        <w:spacing w:line="360" w:lineRule="auto"/>
        <w:ind w:firstLineChars="200" w:firstLine="480"/>
        <w:rPr>
          <w:sz w:val="24"/>
        </w:rPr>
      </w:pPr>
      <w:r w:rsidRPr="003C132D">
        <w:rPr>
          <w:sz w:val="24"/>
        </w:rPr>
        <w:t>（</w:t>
      </w:r>
      <w:r w:rsidRPr="003C132D">
        <w:rPr>
          <w:sz w:val="24"/>
        </w:rPr>
        <w:t>7</w:t>
      </w:r>
      <w:r w:rsidRPr="003C132D">
        <w:rPr>
          <w:sz w:val="24"/>
        </w:rPr>
        <w:t>）依法接受基金托管人的监督；</w:t>
      </w:r>
    </w:p>
    <w:p w:rsidR="002D2575" w:rsidRPr="003C132D" w:rsidRDefault="002D2575">
      <w:pPr>
        <w:spacing w:line="360" w:lineRule="auto"/>
        <w:ind w:firstLineChars="200" w:firstLine="480"/>
        <w:rPr>
          <w:sz w:val="24"/>
        </w:rPr>
      </w:pPr>
      <w:r w:rsidRPr="003C132D">
        <w:rPr>
          <w:sz w:val="24"/>
        </w:rPr>
        <w:t>（</w:t>
      </w:r>
      <w:r w:rsidRPr="003C132D">
        <w:rPr>
          <w:sz w:val="24"/>
        </w:rPr>
        <w:t>8</w:t>
      </w:r>
      <w:r w:rsidRPr="003C132D">
        <w:rPr>
          <w:sz w:val="24"/>
        </w:rPr>
        <w:t>）计算并公告基金资产净值，确定基金份额申购、赎回价格；</w:t>
      </w:r>
    </w:p>
    <w:p w:rsidR="002D2575" w:rsidRPr="003C132D" w:rsidRDefault="002D2575">
      <w:pPr>
        <w:spacing w:line="360" w:lineRule="auto"/>
        <w:ind w:firstLineChars="200" w:firstLine="480"/>
        <w:rPr>
          <w:sz w:val="24"/>
        </w:rPr>
      </w:pPr>
      <w:r w:rsidRPr="003C132D">
        <w:rPr>
          <w:sz w:val="24"/>
        </w:rPr>
        <w:t>（</w:t>
      </w:r>
      <w:r w:rsidRPr="003C132D">
        <w:rPr>
          <w:sz w:val="24"/>
        </w:rPr>
        <w:t>9</w:t>
      </w:r>
      <w:r w:rsidRPr="003C132D">
        <w:rPr>
          <w:sz w:val="24"/>
        </w:rPr>
        <w:t>）采取适当合理的措施使计算基金份额认购、申购、赎回价格的方法符合基金合同等法律文件的规定；</w:t>
      </w:r>
    </w:p>
    <w:p w:rsidR="002D2575" w:rsidRPr="003C132D" w:rsidRDefault="002D2575">
      <w:pPr>
        <w:spacing w:line="360" w:lineRule="auto"/>
        <w:ind w:firstLineChars="200" w:firstLine="480"/>
        <w:rPr>
          <w:sz w:val="24"/>
        </w:rPr>
      </w:pPr>
      <w:r w:rsidRPr="003C132D">
        <w:rPr>
          <w:sz w:val="24"/>
        </w:rPr>
        <w:t>（</w:t>
      </w:r>
      <w:r w:rsidRPr="003C132D">
        <w:rPr>
          <w:sz w:val="24"/>
        </w:rPr>
        <w:t>10</w:t>
      </w:r>
      <w:r w:rsidRPr="003C132D">
        <w:rPr>
          <w:sz w:val="24"/>
        </w:rPr>
        <w:t>）按规定受理基金份额的申购和赎回申请，及时、足额支付赎回款项；</w:t>
      </w:r>
    </w:p>
    <w:p w:rsidR="002D2575" w:rsidRPr="003C132D" w:rsidRDefault="002D2575">
      <w:pPr>
        <w:spacing w:line="360" w:lineRule="auto"/>
        <w:ind w:firstLineChars="200" w:firstLine="480"/>
        <w:rPr>
          <w:sz w:val="24"/>
        </w:rPr>
      </w:pPr>
      <w:r w:rsidRPr="003C132D">
        <w:rPr>
          <w:sz w:val="24"/>
        </w:rPr>
        <w:t>（</w:t>
      </w:r>
      <w:r w:rsidRPr="003C132D">
        <w:rPr>
          <w:sz w:val="24"/>
        </w:rPr>
        <w:t>11</w:t>
      </w:r>
      <w:r w:rsidRPr="003C132D">
        <w:rPr>
          <w:sz w:val="24"/>
        </w:rPr>
        <w:t>）进行基金会计核算并编制基金财务会计报告；</w:t>
      </w:r>
    </w:p>
    <w:p w:rsidR="002D2575" w:rsidRPr="003C132D" w:rsidRDefault="002D2575">
      <w:pPr>
        <w:spacing w:line="360" w:lineRule="auto"/>
        <w:ind w:firstLineChars="200" w:firstLine="480"/>
        <w:rPr>
          <w:sz w:val="24"/>
        </w:rPr>
      </w:pPr>
      <w:r w:rsidRPr="003C132D">
        <w:rPr>
          <w:sz w:val="24"/>
        </w:rPr>
        <w:lastRenderedPageBreak/>
        <w:t>（</w:t>
      </w:r>
      <w:r w:rsidRPr="003C132D">
        <w:rPr>
          <w:sz w:val="24"/>
        </w:rPr>
        <w:t>12</w:t>
      </w:r>
      <w:r w:rsidRPr="003C132D">
        <w:rPr>
          <w:sz w:val="24"/>
        </w:rPr>
        <w:t>）编制季度、半年度和年度基金报告；</w:t>
      </w:r>
    </w:p>
    <w:p w:rsidR="002D2575" w:rsidRPr="003C132D" w:rsidRDefault="002D2575">
      <w:pPr>
        <w:spacing w:line="360" w:lineRule="auto"/>
        <w:ind w:firstLineChars="200" w:firstLine="480"/>
        <w:rPr>
          <w:sz w:val="24"/>
        </w:rPr>
      </w:pPr>
      <w:r w:rsidRPr="003C132D">
        <w:rPr>
          <w:sz w:val="24"/>
        </w:rPr>
        <w:t>（</w:t>
      </w:r>
      <w:r w:rsidRPr="003C132D">
        <w:rPr>
          <w:sz w:val="24"/>
        </w:rPr>
        <w:t>13</w:t>
      </w:r>
      <w:r w:rsidRPr="003C132D">
        <w:rPr>
          <w:sz w:val="24"/>
        </w:rPr>
        <w:t>）严格按照《基金法》、基金合同及其他有关规定，履行信息披露及报告义务；</w:t>
      </w:r>
    </w:p>
    <w:p w:rsidR="002D2575" w:rsidRPr="003C132D" w:rsidRDefault="002D2575">
      <w:pPr>
        <w:spacing w:line="360" w:lineRule="auto"/>
        <w:ind w:firstLineChars="200" w:firstLine="480"/>
        <w:rPr>
          <w:sz w:val="24"/>
        </w:rPr>
      </w:pPr>
      <w:r w:rsidRPr="003C132D">
        <w:rPr>
          <w:sz w:val="24"/>
        </w:rPr>
        <w:t>（</w:t>
      </w:r>
      <w:r w:rsidRPr="003C132D">
        <w:rPr>
          <w:sz w:val="24"/>
        </w:rPr>
        <w:t>14</w:t>
      </w:r>
      <w:r w:rsidRPr="003C132D">
        <w:rPr>
          <w:sz w:val="24"/>
        </w:rPr>
        <w:t>）保守基金商业秘密，不得泄露基金投资计划、投资意向等。除《基金法》、基金合同及其他有关规定另有规定外，在基金信息公开披露前应予保密，不得向他人泄露；</w:t>
      </w:r>
    </w:p>
    <w:p w:rsidR="002D2575" w:rsidRPr="003C132D" w:rsidRDefault="002D2575">
      <w:pPr>
        <w:spacing w:line="360" w:lineRule="auto"/>
        <w:ind w:firstLineChars="200" w:firstLine="480"/>
        <w:rPr>
          <w:sz w:val="24"/>
        </w:rPr>
      </w:pPr>
      <w:r w:rsidRPr="003C132D">
        <w:rPr>
          <w:sz w:val="24"/>
        </w:rPr>
        <w:t>（</w:t>
      </w:r>
      <w:r w:rsidRPr="003C132D">
        <w:rPr>
          <w:sz w:val="24"/>
        </w:rPr>
        <w:t>15</w:t>
      </w:r>
      <w:r w:rsidRPr="003C132D">
        <w:rPr>
          <w:sz w:val="24"/>
        </w:rPr>
        <w:t>）按照基金合同的约定确定基金收益分配方案，及时向基金份额持有人分配收益；</w:t>
      </w:r>
    </w:p>
    <w:p w:rsidR="002D2575" w:rsidRPr="003C132D" w:rsidRDefault="002D2575">
      <w:pPr>
        <w:spacing w:line="360" w:lineRule="auto"/>
        <w:ind w:firstLineChars="200" w:firstLine="480"/>
        <w:rPr>
          <w:sz w:val="24"/>
        </w:rPr>
      </w:pPr>
      <w:r w:rsidRPr="003C132D">
        <w:rPr>
          <w:sz w:val="24"/>
        </w:rPr>
        <w:t>（</w:t>
      </w:r>
      <w:r w:rsidRPr="003C132D">
        <w:rPr>
          <w:sz w:val="24"/>
        </w:rPr>
        <w:t>16</w:t>
      </w:r>
      <w:r w:rsidRPr="003C132D">
        <w:rPr>
          <w:sz w:val="24"/>
        </w:rPr>
        <w:t>）依据《基金法》、基金合同及其他有关规定召集基金份额持有人大会或配合基金托管人、基金份额持有人依法召集基金份额持有人大会；</w:t>
      </w:r>
    </w:p>
    <w:p w:rsidR="002D2575" w:rsidRPr="003C132D" w:rsidRDefault="002D2575">
      <w:pPr>
        <w:spacing w:line="360" w:lineRule="auto"/>
        <w:ind w:firstLineChars="200" w:firstLine="480"/>
        <w:rPr>
          <w:sz w:val="24"/>
        </w:rPr>
      </w:pPr>
      <w:r w:rsidRPr="003C132D">
        <w:rPr>
          <w:sz w:val="24"/>
        </w:rPr>
        <w:t>（</w:t>
      </w:r>
      <w:r w:rsidRPr="003C132D">
        <w:rPr>
          <w:sz w:val="24"/>
        </w:rPr>
        <w:t>17</w:t>
      </w:r>
      <w:r w:rsidRPr="003C132D">
        <w:rPr>
          <w:sz w:val="24"/>
        </w:rPr>
        <w:t>）保存基金财产管理业务活动的记录、账册、报表和其他相关资料；</w:t>
      </w:r>
    </w:p>
    <w:p w:rsidR="002D2575" w:rsidRPr="003C132D" w:rsidRDefault="002D2575">
      <w:pPr>
        <w:spacing w:line="360" w:lineRule="auto"/>
        <w:ind w:firstLineChars="200" w:firstLine="480"/>
        <w:rPr>
          <w:sz w:val="24"/>
        </w:rPr>
      </w:pPr>
      <w:r w:rsidRPr="003C132D">
        <w:rPr>
          <w:sz w:val="24"/>
        </w:rPr>
        <w:t>（</w:t>
      </w:r>
      <w:r w:rsidRPr="003C132D">
        <w:rPr>
          <w:sz w:val="24"/>
        </w:rPr>
        <w:t>18</w:t>
      </w:r>
      <w:r w:rsidRPr="003C132D">
        <w:rPr>
          <w:sz w:val="24"/>
        </w:rPr>
        <w:t>）以基金管理人名义，代表基金份额持有人利益行使诉讼权利或者实施其他法律行为；</w:t>
      </w:r>
    </w:p>
    <w:p w:rsidR="002D2575" w:rsidRPr="003C132D" w:rsidRDefault="002D2575">
      <w:pPr>
        <w:spacing w:line="360" w:lineRule="auto"/>
        <w:ind w:firstLineChars="200" w:firstLine="480"/>
        <w:rPr>
          <w:sz w:val="24"/>
        </w:rPr>
      </w:pPr>
      <w:r w:rsidRPr="003C132D">
        <w:rPr>
          <w:sz w:val="24"/>
        </w:rPr>
        <w:t>（</w:t>
      </w:r>
      <w:r w:rsidRPr="003C132D">
        <w:rPr>
          <w:sz w:val="24"/>
        </w:rPr>
        <w:t>19</w:t>
      </w:r>
      <w:r w:rsidRPr="003C132D">
        <w:rPr>
          <w:sz w:val="24"/>
        </w:rPr>
        <w:t>）组织并参加基金财产清算小组，参与基金财产的保管、清理、估价、变现和分配；</w:t>
      </w:r>
    </w:p>
    <w:p w:rsidR="002D2575" w:rsidRPr="003C132D" w:rsidRDefault="002D2575">
      <w:pPr>
        <w:spacing w:line="360" w:lineRule="auto"/>
        <w:ind w:firstLineChars="200" w:firstLine="480"/>
        <w:rPr>
          <w:sz w:val="24"/>
        </w:rPr>
      </w:pPr>
      <w:r w:rsidRPr="003C132D">
        <w:rPr>
          <w:sz w:val="24"/>
        </w:rPr>
        <w:t>（</w:t>
      </w:r>
      <w:r w:rsidRPr="003C132D">
        <w:rPr>
          <w:sz w:val="24"/>
        </w:rPr>
        <w:t>20</w:t>
      </w:r>
      <w:r w:rsidRPr="003C132D">
        <w:rPr>
          <w:sz w:val="24"/>
        </w:rPr>
        <w:t>）因违反基金合</w:t>
      </w:r>
      <w:bookmarkStart w:id="110" w:name="_Hlt88897298"/>
      <w:bookmarkEnd w:id="110"/>
      <w:r w:rsidRPr="003C132D">
        <w:rPr>
          <w:sz w:val="24"/>
        </w:rPr>
        <w:t>同导致基金财产的损失或损害基金份额持有人合法权益，应当承担赔偿责任，其赔偿责任不因其退任而免除；</w:t>
      </w:r>
    </w:p>
    <w:p w:rsidR="002D2575" w:rsidRPr="003C132D" w:rsidRDefault="002D2575">
      <w:pPr>
        <w:spacing w:line="360" w:lineRule="auto"/>
        <w:ind w:firstLineChars="200" w:firstLine="480"/>
        <w:rPr>
          <w:sz w:val="24"/>
        </w:rPr>
      </w:pPr>
      <w:r w:rsidRPr="003C132D">
        <w:rPr>
          <w:sz w:val="24"/>
        </w:rPr>
        <w:t>（</w:t>
      </w:r>
      <w:r w:rsidRPr="003C132D">
        <w:rPr>
          <w:sz w:val="24"/>
        </w:rPr>
        <w:t>21</w:t>
      </w:r>
      <w:r w:rsidRPr="003C132D">
        <w:rPr>
          <w:sz w:val="24"/>
        </w:rPr>
        <w:t>）基金托管人违反基金合同造成基金财产损失时，应为基金份额持有人利益向基金托管人追偿；</w:t>
      </w:r>
    </w:p>
    <w:p w:rsidR="002D2575" w:rsidRPr="003C132D" w:rsidRDefault="002D2575">
      <w:pPr>
        <w:spacing w:line="360" w:lineRule="auto"/>
        <w:ind w:firstLineChars="200" w:firstLine="480"/>
        <w:rPr>
          <w:sz w:val="24"/>
        </w:rPr>
      </w:pPr>
      <w:r w:rsidRPr="003C132D">
        <w:rPr>
          <w:sz w:val="24"/>
        </w:rPr>
        <w:t>（</w:t>
      </w:r>
      <w:r w:rsidRPr="003C132D">
        <w:rPr>
          <w:sz w:val="24"/>
        </w:rPr>
        <w:t>22</w:t>
      </w:r>
      <w:r w:rsidRPr="003C132D">
        <w:rPr>
          <w:sz w:val="24"/>
        </w:rPr>
        <w:t>）按规定向基金托管人提供基金份额持有人名册资料；</w:t>
      </w:r>
    </w:p>
    <w:p w:rsidR="002D2575" w:rsidRPr="003C132D" w:rsidRDefault="002D2575">
      <w:pPr>
        <w:spacing w:line="360" w:lineRule="auto"/>
        <w:ind w:firstLineChars="200" w:firstLine="480"/>
        <w:rPr>
          <w:sz w:val="24"/>
        </w:rPr>
      </w:pPr>
      <w:r w:rsidRPr="003C132D">
        <w:rPr>
          <w:sz w:val="24"/>
        </w:rPr>
        <w:t>（</w:t>
      </w:r>
      <w:r w:rsidRPr="003C132D">
        <w:rPr>
          <w:sz w:val="24"/>
        </w:rPr>
        <w:t>23</w:t>
      </w:r>
      <w:r w:rsidRPr="003C132D">
        <w:rPr>
          <w:sz w:val="24"/>
        </w:rPr>
        <w:t>）建立并保存基金份额持有人名册；</w:t>
      </w:r>
    </w:p>
    <w:p w:rsidR="002D2575" w:rsidRPr="003C132D" w:rsidRDefault="002D2575">
      <w:pPr>
        <w:spacing w:line="360" w:lineRule="auto"/>
        <w:ind w:firstLineChars="200" w:firstLine="480"/>
        <w:rPr>
          <w:sz w:val="24"/>
        </w:rPr>
      </w:pPr>
      <w:r w:rsidRPr="003C132D">
        <w:rPr>
          <w:sz w:val="24"/>
        </w:rPr>
        <w:t>（</w:t>
      </w:r>
      <w:r w:rsidRPr="003C132D">
        <w:rPr>
          <w:sz w:val="24"/>
        </w:rPr>
        <w:t>24</w:t>
      </w:r>
      <w:r w:rsidRPr="003C132D">
        <w:rPr>
          <w:sz w:val="24"/>
        </w:rPr>
        <w:t>）面临解散、依法被撤销或者被依法宣告破产时，及时报告中国证监会并通知基金托管人；</w:t>
      </w:r>
    </w:p>
    <w:p w:rsidR="002D2575" w:rsidRPr="003C132D" w:rsidRDefault="002D2575">
      <w:pPr>
        <w:spacing w:line="360" w:lineRule="auto"/>
        <w:ind w:firstLineChars="200" w:firstLine="480"/>
        <w:rPr>
          <w:sz w:val="24"/>
        </w:rPr>
      </w:pPr>
      <w:r w:rsidRPr="003C132D">
        <w:rPr>
          <w:sz w:val="24"/>
        </w:rPr>
        <w:t>（</w:t>
      </w:r>
      <w:r w:rsidRPr="003C132D">
        <w:rPr>
          <w:sz w:val="24"/>
        </w:rPr>
        <w:t>25</w:t>
      </w:r>
      <w:r w:rsidRPr="003C132D">
        <w:rPr>
          <w:sz w:val="24"/>
        </w:rPr>
        <w:t>）执行生效的基金份额持有人大会的决定；</w:t>
      </w:r>
    </w:p>
    <w:p w:rsidR="002D2575" w:rsidRPr="003C132D" w:rsidRDefault="002D2575">
      <w:pPr>
        <w:spacing w:line="360" w:lineRule="auto"/>
        <w:ind w:firstLineChars="200" w:firstLine="480"/>
        <w:rPr>
          <w:sz w:val="24"/>
        </w:rPr>
      </w:pPr>
      <w:r w:rsidRPr="003C132D">
        <w:rPr>
          <w:sz w:val="24"/>
        </w:rPr>
        <w:t>（</w:t>
      </w:r>
      <w:r w:rsidRPr="003C132D">
        <w:rPr>
          <w:sz w:val="24"/>
        </w:rPr>
        <w:t>26</w:t>
      </w:r>
      <w:r w:rsidRPr="003C132D">
        <w:rPr>
          <w:sz w:val="24"/>
        </w:rPr>
        <w:t>）不从事任何有损基金及其他基金合同当事人合法权益的活动；</w:t>
      </w:r>
    </w:p>
    <w:p w:rsidR="002D2575" w:rsidRPr="003C132D" w:rsidRDefault="002D2575">
      <w:pPr>
        <w:spacing w:line="360" w:lineRule="auto"/>
        <w:ind w:firstLineChars="200" w:firstLine="480"/>
        <w:rPr>
          <w:sz w:val="24"/>
        </w:rPr>
      </w:pPr>
      <w:r w:rsidRPr="003C132D">
        <w:rPr>
          <w:sz w:val="24"/>
        </w:rPr>
        <w:t>（</w:t>
      </w:r>
      <w:r w:rsidRPr="003C132D">
        <w:rPr>
          <w:sz w:val="24"/>
        </w:rPr>
        <w:t>27</w:t>
      </w:r>
      <w:r w:rsidRPr="003C132D">
        <w:rPr>
          <w:sz w:val="24"/>
        </w:rPr>
        <w:t>）依照法律法规为基金的利益对被投资公司行使股东权利，为基金的利益行使因基金财产投资于证券所产生的权利，不谋求对上市公司的控股和直接管理；</w:t>
      </w:r>
    </w:p>
    <w:p w:rsidR="002D2575" w:rsidRPr="003C132D" w:rsidRDefault="002D2575">
      <w:pPr>
        <w:spacing w:line="360" w:lineRule="auto"/>
        <w:ind w:firstLineChars="200" w:firstLine="480"/>
        <w:rPr>
          <w:sz w:val="24"/>
          <w:u w:val="single"/>
        </w:rPr>
      </w:pPr>
      <w:r w:rsidRPr="003C132D">
        <w:rPr>
          <w:sz w:val="24"/>
        </w:rPr>
        <w:t>（</w:t>
      </w:r>
      <w:r w:rsidRPr="003C132D">
        <w:rPr>
          <w:sz w:val="24"/>
        </w:rPr>
        <w:t>28</w:t>
      </w:r>
      <w:r w:rsidRPr="003C132D">
        <w:rPr>
          <w:sz w:val="24"/>
        </w:rPr>
        <w:t>）法律法规、基金合同规定的以及中国证监会要求的其他义务。</w:t>
      </w:r>
    </w:p>
    <w:p w:rsidR="002D2575" w:rsidRPr="003C132D" w:rsidRDefault="002D2575">
      <w:pPr>
        <w:spacing w:line="360" w:lineRule="auto"/>
        <w:ind w:firstLineChars="200" w:firstLine="482"/>
        <w:rPr>
          <w:b/>
          <w:bCs/>
          <w:color w:val="000000"/>
          <w:sz w:val="24"/>
        </w:rPr>
      </w:pPr>
      <w:r w:rsidRPr="003C132D">
        <w:rPr>
          <w:b/>
          <w:color w:val="000000"/>
          <w:kern w:val="0"/>
          <w:sz w:val="24"/>
        </w:rPr>
        <w:lastRenderedPageBreak/>
        <w:t>2</w:t>
      </w:r>
      <w:r w:rsidRPr="003C132D">
        <w:rPr>
          <w:b/>
          <w:color w:val="000000"/>
          <w:sz w:val="24"/>
        </w:rPr>
        <w:t>、</w:t>
      </w:r>
      <w:r w:rsidRPr="003C132D">
        <w:rPr>
          <w:b/>
          <w:bCs/>
          <w:color w:val="000000"/>
          <w:sz w:val="24"/>
        </w:rPr>
        <w:t>基金托管人的权利与义务</w:t>
      </w:r>
    </w:p>
    <w:p w:rsidR="002D2575" w:rsidRPr="003C132D" w:rsidRDefault="002D2575">
      <w:pPr>
        <w:spacing w:line="360" w:lineRule="auto"/>
        <w:ind w:firstLineChars="200" w:firstLine="480"/>
        <w:rPr>
          <w:color w:val="000000"/>
          <w:sz w:val="24"/>
        </w:rPr>
      </w:pPr>
      <w:r w:rsidRPr="003C132D">
        <w:rPr>
          <w:color w:val="000000"/>
          <w:sz w:val="24"/>
        </w:rPr>
        <w:t>根据《基金法》、《运作办法》及其他有关规定，基金托管人的权利包括但不限于：</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）获得基金托管费；</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）监督基金管理人对本基金的投资运作；</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）自本基金合同生效之日起，依法保管基金财产；</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）在基金管理人更换时，提名新任基金管理人；</w:t>
      </w:r>
    </w:p>
    <w:p w:rsidR="002D2575" w:rsidRPr="003C132D" w:rsidRDefault="002D2575">
      <w:pPr>
        <w:spacing w:line="360" w:lineRule="auto"/>
        <w:ind w:firstLineChars="200" w:firstLine="480"/>
        <w:rPr>
          <w:sz w:val="24"/>
        </w:rPr>
      </w:pPr>
      <w:r w:rsidRPr="003C132D">
        <w:rPr>
          <w:sz w:val="24"/>
        </w:rPr>
        <w:t>（</w:t>
      </w:r>
      <w:r w:rsidRPr="003C132D">
        <w:rPr>
          <w:sz w:val="24"/>
        </w:rPr>
        <w:t>5</w:t>
      </w:r>
      <w:r w:rsidRPr="003C132D">
        <w:rPr>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rsidR="002D2575" w:rsidRPr="003C132D" w:rsidRDefault="002D2575">
      <w:pPr>
        <w:spacing w:line="360" w:lineRule="auto"/>
        <w:ind w:firstLineChars="200" w:firstLine="480"/>
        <w:rPr>
          <w:sz w:val="24"/>
        </w:rPr>
      </w:pPr>
      <w:r w:rsidRPr="003C132D">
        <w:rPr>
          <w:sz w:val="24"/>
        </w:rPr>
        <w:t>（</w:t>
      </w:r>
      <w:r w:rsidRPr="003C132D">
        <w:rPr>
          <w:sz w:val="24"/>
        </w:rPr>
        <w:t>6</w:t>
      </w:r>
      <w:r w:rsidRPr="003C132D">
        <w:rPr>
          <w:sz w:val="24"/>
        </w:rPr>
        <w:t>）依法召集基金份额持有人大会；</w:t>
      </w:r>
    </w:p>
    <w:p w:rsidR="002D2575" w:rsidRPr="003C132D" w:rsidRDefault="002D2575">
      <w:pPr>
        <w:spacing w:line="360" w:lineRule="auto"/>
        <w:ind w:firstLineChars="200" w:firstLine="480"/>
        <w:rPr>
          <w:sz w:val="24"/>
        </w:rPr>
      </w:pPr>
      <w:r w:rsidRPr="003C132D">
        <w:rPr>
          <w:sz w:val="24"/>
        </w:rPr>
        <w:t>（</w:t>
      </w:r>
      <w:r w:rsidRPr="003C132D">
        <w:rPr>
          <w:sz w:val="24"/>
        </w:rPr>
        <w:t>7</w:t>
      </w:r>
      <w:r w:rsidRPr="003C132D">
        <w:rPr>
          <w:sz w:val="24"/>
        </w:rPr>
        <w:t>）按规定取得基金份额持有人名册；</w:t>
      </w:r>
    </w:p>
    <w:p w:rsidR="002D2575" w:rsidRPr="003C132D" w:rsidRDefault="002D2575">
      <w:pPr>
        <w:spacing w:line="360" w:lineRule="auto"/>
        <w:ind w:firstLineChars="200" w:firstLine="480"/>
        <w:rPr>
          <w:sz w:val="24"/>
        </w:rPr>
      </w:pPr>
      <w:r w:rsidRPr="003C132D">
        <w:rPr>
          <w:sz w:val="24"/>
        </w:rPr>
        <w:t>（</w:t>
      </w:r>
      <w:r w:rsidRPr="003C132D">
        <w:rPr>
          <w:sz w:val="24"/>
        </w:rPr>
        <w:t>8</w:t>
      </w:r>
      <w:r w:rsidRPr="003C132D">
        <w:rPr>
          <w:sz w:val="24"/>
        </w:rPr>
        <w:t>）法律法规规定的其他权利。</w:t>
      </w:r>
      <w:r w:rsidRPr="003C132D">
        <w:rPr>
          <w:sz w:val="24"/>
        </w:rPr>
        <w:tab/>
      </w:r>
    </w:p>
    <w:p w:rsidR="002D2575" w:rsidRPr="003C132D" w:rsidRDefault="002D2575">
      <w:pPr>
        <w:spacing w:line="360" w:lineRule="auto"/>
        <w:ind w:firstLineChars="200" w:firstLine="480"/>
        <w:rPr>
          <w:color w:val="000000"/>
          <w:sz w:val="24"/>
        </w:rPr>
      </w:pPr>
      <w:r w:rsidRPr="003C132D">
        <w:rPr>
          <w:color w:val="000000"/>
          <w:sz w:val="24"/>
        </w:rPr>
        <w:t>根据《基金法》、《运作办法》及其他有关规定，基金托管人的义务包括但不限于：</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）以诚实信用、勤勉尽责的原则持有并安全保管基金财产；</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）设立专门的基金托管部，具有符合要求的营业场所，配备足够的、合格的熟悉基金托管业务的专职人员，负责基金财产托管事宜；</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）除依据《基金法》、基金合同及其他有关规定外，不得为自己及任何第三人谋取利益，不得委托第三人托管基金财产；</w:t>
      </w:r>
    </w:p>
    <w:p w:rsidR="002D2575" w:rsidRPr="003C132D" w:rsidRDefault="002D2575">
      <w:pPr>
        <w:spacing w:line="360" w:lineRule="auto"/>
        <w:ind w:firstLineChars="200" w:firstLine="480"/>
        <w:rPr>
          <w:sz w:val="24"/>
        </w:rPr>
      </w:pPr>
      <w:r w:rsidRPr="003C132D">
        <w:rPr>
          <w:sz w:val="24"/>
        </w:rPr>
        <w:t>（</w:t>
      </w:r>
      <w:r w:rsidRPr="003C132D">
        <w:rPr>
          <w:sz w:val="24"/>
        </w:rPr>
        <w:t>5</w:t>
      </w:r>
      <w:r w:rsidRPr="003C132D">
        <w:rPr>
          <w:sz w:val="24"/>
        </w:rPr>
        <w:t>）保管由基金管理人代表基金签订的与基金有关的重大合同及有关凭证；</w:t>
      </w:r>
    </w:p>
    <w:p w:rsidR="002D2575" w:rsidRPr="003C132D" w:rsidRDefault="002D2575">
      <w:pPr>
        <w:spacing w:line="360" w:lineRule="auto"/>
        <w:ind w:firstLineChars="200" w:firstLine="480"/>
        <w:rPr>
          <w:sz w:val="24"/>
        </w:rPr>
      </w:pPr>
      <w:r w:rsidRPr="003C132D">
        <w:rPr>
          <w:sz w:val="24"/>
        </w:rPr>
        <w:t>（</w:t>
      </w:r>
      <w:r w:rsidRPr="003C132D">
        <w:rPr>
          <w:sz w:val="24"/>
        </w:rPr>
        <w:t>6</w:t>
      </w:r>
      <w:r w:rsidRPr="003C132D">
        <w:rPr>
          <w:sz w:val="24"/>
        </w:rPr>
        <w:t>）按规定开设基金财产的资金账户和证券账户；</w:t>
      </w:r>
    </w:p>
    <w:p w:rsidR="002D2575" w:rsidRPr="003C132D" w:rsidRDefault="002D2575">
      <w:pPr>
        <w:spacing w:line="360" w:lineRule="auto"/>
        <w:ind w:firstLineChars="200" w:firstLine="480"/>
        <w:rPr>
          <w:sz w:val="24"/>
        </w:rPr>
      </w:pPr>
      <w:r w:rsidRPr="003C132D">
        <w:rPr>
          <w:sz w:val="24"/>
        </w:rPr>
        <w:t>（</w:t>
      </w:r>
      <w:r w:rsidRPr="003C132D">
        <w:rPr>
          <w:sz w:val="24"/>
        </w:rPr>
        <w:t>7</w:t>
      </w:r>
      <w:r w:rsidRPr="003C132D">
        <w:rPr>
          <w:sz w:val="24"/>
        </w:rPr>
        <w:t>）保守基金商业秘密。除《基金法》、基金合同及其他有关规定另有规定外，在基金信息公开披露前应予保密，不得向他人泄露；</w:t>
      </w:r>
    </w:p>
    <w:p w:rsidR="002D2575" w:rsidRPr="003C132D" w:rsidRDefault="002D2575">
      <w:pPr>
        <w:spacing w:line="360" w:lineRule="auto"/>
        <w:ind w:firstLineChars="200" w:firstLine="480"/>
        <w:rPr>
          <w:sz w:val="24"/>
        </w:rPr>
      </w:pPr>
      <w:r w:rsidRPr="003C132D">
        <w:rPr>
          <w:sz w:val="24"/>
        </w:rPr>
        <w:lastRenderedPageBreak/>
        <w:t>（</w:t>
      </w:r>
      <w:r w:rsidRPr="003C132D">
        <w:rPr>
          <w:sz w:val="24"/>
        </w:rPr>
        <w:t>8</w:t>
      </w:r>
      <w:r w:rsidRPr="003C132D">
        <w:rPr>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2D2575" w:rsidRPr="003C132D" w:rsidRDefault="002D2575">
      <w:pPr>
        <w:spacing w:line="360" w:lineRule="auto"/>
        <w:ind w:firstLineChars="200" w:firstLine="480"/>
        <w:rPr>
          <w:sz w:val="24"/>
        </w:rPr>
      </w:pPr>
      <w:r w:rsidRPr="003C132D">
        <w:rPr>
          <w:sz w:val="24"/>
        </w:rPr>
        <w:t>（</w:t>
      </w:r>
      <w:r w:rsidRPr="003C132D">
        <w:rPr>
          <w:sz w:val="24"/>
        </w:rPr>
        <w:t>9</w:t>
      </w:r>
      <w:r w:rsidRPr="003C132D">
        <w:rPr>
          <w:sz w:val="24"/>
        </w:rPr>
        <w:t>）保存基金托管业务活动的记录、账册、报表和其他相关资料不少于</w:t>
      </w:r>
      <w:r w:rsidRPr="003C132D">
        <w:rPr>
          <w:sz w:val="24"/>
        </w:rPr>
        <w:t>15</w:t>
      </w:r>
      <w:r w:rsidRPr="003C132D">
        <w:rPr>
          <w:sz w:val="24"/>
        </w:rPr>
        <w:t>年；</w:t>
      </w:r>
    </w:p>
    <w:p w:rsidR="002D2575" w:rsidRPr="003C132D" w:rsidRDefault="002D2575">
      <w:pPr>
        <w:spacing w:line="360" w:lineRule="auto"/>
        <w:ind w:firstLineChars="200" w:firstLine="480"/>
        <w:rPr>
          <w:sz w:val="24"/>
        </w:rPr>
      </w:pPr>
      <w:r w:rsidRPr="003C132D">
        <w:rPr>
          <w:sz w:val="24"/>
        </w:rPr>
        <w:t>（</w:t>
      </w:r>
      <w:r w:rsidRPr="003C132D">
        <w:rPr>
          <w:sz w:val="24"/>
        </w:rPr>
        <w:t>10</w:t>
      </w:r>
      <w:r w:rsidRPr="003C132D">
        <w:rPr>
          <w:sz w:val="24"/>
        </w:rPr>
        <w:t>）按照基金合同的约定，根据基金管理人的投资指令，及时办理清算、交割事宜；</w:t>
      </w:r>
    </w:p>
    <w:p w:rsidR="002D2575" w:rsidRPr="003C132D" w:rsidRDefault="002D2575">
      <w:pPr>
        <w:spacing w:line="360" w:lineRule="auto"/>
        <w:ind w:firstLineChars="200" w:firstLine="480"/>
        <w:rPr>
          <w:sz w:val="24"/>
        </w:rPr>
      </w:pPr>
      <w:r w:rsidRPr="003C132D">
        <w:rPr>
          <w:sz w:val="24"/>
        </w:rPr>
        <w:t>（</w:t>
      </w:r>
      <w:r w:rsidRPr="003C132D">
        <w:rPr>
          <w:sz w:val="24"/>
        </w:rPr>
        <w:t>11</w:t>
      </w:r>
      <w:r w:rsidRPr="003C132D">
        <w:rPr>
          <w:sz w:val="24"/>
        </w:rPr>
        <w:t>）办理与基金托管业务活动有关的信息披露事项；</w:t>
      </w:r>
    </w:p>
    <w:p w:rsidR="002D2575" w:rsidRPr="003C132D" w:rsidRDefault="002D2575">
      <w:pPr>
        <w:spacing w:line="360" w:lineRule="auto"/>
        <w:ind w:firstLineChars="200" w:firstLine="480"/>
        <w:rPr>
          <w:sz w:val="24"/>
        </w:rPr>
      </w:pPr>
      <w:r w:rsidRPr="003C132D">
        <w:rPr>
          <w:sz w:val="24"/>
        </w:rPr>
        <w:t>（</w:t>
      </w:r>
      <w:r w:rsidRPr="003C132D">
        <w:rPr>
          <w:sz w:val="24"/>
        </w:rPr>
        <w:t>12</w:t>
      </w:r>
      <w:r w:rsidRPr="003C132D">
        <w:rPr>
          <w:sz w:val="24"/>
        </w:rPr>
        <w:t>）复核、审查基金管理人计算的基金资产净值和基金份额申购、赎回价格；</w:t>
      </w:r>
    </w:p>
    <w:p w:rsidR="002D2575" w:rsidRPr="003C132D" w:rsidRDefault="002D2575">
      <w:pPr>
        <w:spacing w:line="360" w:lineRule="auto"/>
        <w:ind w:firstLineChars="200" w:firstLine="480"/>
        <w:rPr>
          <w:sz w:val="24"/>
        </w:rPr>
      </w:pPr>
      <w:r w:rsidRPr="003C132D">
        <w:rPr>
          <w:sz w:val="24"/>
        </w:rPr>
        <w:t>（</w:t>
      </w:r>
      <w:r w:rsidRPr="003C132D">
        <w:rPr>
          <w:sz w:val="24"/>
        </w:rPr>
        <w:t>13</w:t>
      </w:r>
      <w:r w:rsidRPr="003C132D">
        <w:rPr>
          <w:sz w:val="24"/>
        </w:rPr>
        <w:t>）按照规定监督基金管理人的投资运作；</w:t>
      </w:r>
    </w:p>
    <w:p w:rsidR="002D2575" w:rsidRPr="003C132D" w:rsidRDefault="002D2575">
      <w:pPr>
        <w:spacing w:line="360" w:lineRule="auto"/>
        <w:ind w:firstLineChars="200" w:firstLine="480"/>
        <w:rPr>
          <w:sz w:val="24"/>
        </w:rPr>
      </w:pPr>
      <w:r w:rsidRPr="003C132D">
        <w:rPr>
          <w:sz w:val="24"/>
        </w:rPr>
        <w:t>（</w:t>
      </w:r>
      <w:r w:rsidRPr="003C132D">
        <w:rPr>
          <w:sz w:val="24"/>
        </w:rPr>
        <w:t>14</w:t>
      </w:r>
      <w:r w:rsidRPr="003C132D">
        <w:rPr>
          <w:sz w:val="24"/>
        </w:rPr>
        <w:t>）按规定制作相关账册并与基金管理人核对；</w:t>
      </w:r>
    </w:p>
    <w:p w:rsidR="002D2575" w:rsidRPr="003C132D" w:rsidRDefault="002D2575">
      <w:pPr>
        <w:spacing w:line="360" w:lineRule="auto"/>
        <w:ind w:firstLineChars="200" w:firstLine="480"/>
        <w:rPr>
          <w:sz w:val="24"/>
        </w:rPr>
      </w:pPr>
      <w:r w:rsidRPr="003C132D">
        <w:rPr>
          <w:sz w:val="24"/>
        </w:rPr>
        <w:t>（</w:t>
      </w:r>
      <w:r w:rsidRPr="003C132D">
        <w:rPr>
          <w:sz w:val="24"/>
        </w:rPr>
        <w:t>15</w:t>
      </w:r>
      <w:r w:rsidRPr="003C132D">
        <w:rPr>
          <w:sz w:val="24"/>
        </w:rPr>
        <w:t>）依据基金管理人的指令或有关规定向基金份额持有人支付基金收益和赎回款项；</w:t>
      </w:r>
    </w:p>
    <w:p w:rsidR="002D2575" w:rsidRPr="003C132D" w:rsidRDefault="002D2575">
      <w:pPr>
        <w:spacing w:line="360" w:lineRule="auto"/>
        <w:ind w:firstLineChars="200" w:firstLine="480"/>
        <w:rPr>
          <w:sz w:val="24"/>
        </w:rPr>
      </w:pPr>
      <w:r w:rsidRPr="003C132D">
        <w:rPr>
          <w:sz w:val="24"/>
        </w:rPr>
        <w:t>（</w:t>
      </w:r>
      <w:r w:rsidRPr="003C132D">
        <w:rPr>
          <w:sz w:val="24"/>
        </w:rPr>
        <w:t>16</w:t>
      </w:r>
      <w:r w:rsidRPr="003C132D">
        <w:rPr>
          <w:sz w:val="24"/>
        </w:rPr>
        <w:t>）按照规定召集基金份额持有人大会或配合基金管理人、基金份额持有人依法自行召集基金份额持有人大会；</w:t>
      </w:r>
    </w:p>
    <w:p w:rsidR="002D2575" w:rsidRPr="003C132D" w:rsidRDefault="002D2575">
      <w:pPr>
        <w:spacing w:line="360" w:lineRule="auto"/>
        <w:ind w:firstLineChars="200" w:firstLine="480"/>
        <w:rPr>
          <w:sz w:val="24"/>
        </w:rPr>
      </w:pPr>
      <w:r w:rsidRPr="003C132D">
        <w:rPr>
          <w:sz w:val="24"/>
        </w:rPr>
        <w:t>（</w:t>
      </w:r>
      <w:r w:rsidRPr="003C132D">
        <w:rPr>
          <w:sz w:val="24"/>
        </w:rPr>
        <w:t>17</w:t>
      </w:r>
      <w:r w:rsidRPr="003C132D">
        <w:rPr>
          <w:sz w:val="24"/>
        </w:rPr>
        <w:t>）因违反基金合同导致基金财产损失，应承担赔偿责任，其赔偿责任不因其退任而免除；</w:t>
      </w:r>
    </w:p>
    <w:p w:rsidR="002D2575" w:rsidRPr="003C132D" w:rsidRDefault="002D2575">
      <w:pPr>
        <w:spacing w:line="360" w:lineRule="auto"/>
        <w:ind w:firstLineChars="200" w:firstLine="480"/>
        <w:rPr>
          <w:sz w:val="24"/>
        </w:rPr>
      </w:pPr>
      <w:r w:rsidRPr="003C132D">
        <w:rPr>
          <w:sz w:val="24"/>
        </w:rPr>
        <w:t>（</w:t>
      </w:r>
      <w:r w:rsidRPr="003C132D">
        <w:rPr>
          <w:sz w:val="24"/>
        </w:rPr>
        <w:t>18</w:t>
      </w:r>
      <w:r w:rsidRPr="003C132D">
        <w:rPr>
          <w:sz w:val="24"/>
        </w:rPr>
        <w:t>）按规定监督基金管理人按照法律法规规定和基金合同履行其义务，基金管理人因违反基金合同造成基金财产损失时，应为基金向基金管理人追偿；</w:t>
      </w:r>
    </w:p>
    <w:p w:rsidR="002D2575" w:rsidRPr="003C132D" w:rsidRDefault="002D2575">
      <w:pPr>
        <w:spacing w:line="360" w:lineRule="auto"/>
        <w:ind w:firstLineChars="200" w:firstLine="480"/>
        <w:rPr>
          <w:sz w:val="24"/>
          <w:u w:val="single"/>
        </w:rPr>
      </w:pPr>
      <w:r w:rsidRPr="003C132D">
        <w:rPr>
          <w:sz w:val="24"/>
        </w:rPr>
        <w:t>（</w:t>
      </w:r>
      <w:r w:rsidRPr="003C132D">
        <w:rPr>
          <w:sz w:val="24"/>
        </w:rPr>
        <w:t>19</w:t>
      </w:r>
      <w:r w:rsidRPr="003C132D">
        <w:rPr>
          <w:sz w:val="24"/>
        </w:rPr>
        <w:t>）根据本基金合同和托管协议规定建立并保存基金份额持有人名册；</w:t>
      </w:r>
    </w:p>
    <w:p w:rsidR="002D2575" w:rsidRPr="003C132D" w:rsidRDefault="002D2575">
      <w:pPr>
        <w:spacing w:line="360" w:lineRule="auto"/>
        <w:ind w:firstLineChars="200" w:firstLine="480"/>
        <w:rPr>
          <w:sz w:val="24"/>
        </w:rPr>
      </w:pPr>
      <w:r w:rsidRPr="003C132D">
        <w:rPr>
          <w:sz w:val="24"/>
        </w:rPr>
        <w:t>（</w:t>
      </w:r>
      <w:r w:rsidRPr="003C132D">
        <w:rPr>
          <w:sz w:val="24"/>
        </w:rPr>
        <w:t>20</w:t>
      </w:r>
      <w:r w:rsidRPr="003C132D">
        <w:rPr>
          <w:sz w:val="24"/>
        </w:rPr>
        <w:t>）参加基金财产清算组，参与基金财产的保管、清理、估价、变现和分配；</w:t>
      </w:r>
    </w:p>
    <w:p w:rsidR="002D2575" w:rsidRPr="003C132D" w:rsidRDefault="002D2575">
      <w:pPr>
        <w:spacing w:line="360" w:lineRule="auto"/>
        <w:ind w:firstLineChars="200" w:firstLine="480"/>
        <w:rPr>
          <w:sz w:val="24"/>
        </w:rPr>
      </w:pPr>
      <w:r w:rsidRPr="003C132D">
        <w:rPr>
          <w:sz w:val="24"/>
        </w:rPr>
        <w:t>（</w:t>
      </w:r>
      <w:r w:rsidRPr="003C132D">
        <w:rPr>
          <w:sz w:val="24"/>
        </w:rPr>
        <w:t>21</w:t>
      </w:r>
      <w:r w:rsidRPr="003C132D">
        <w:rPr>
          <w:sz w:val="24"/>
        </w:rPr>
        <w:t>）面临解散、依法被撤销、破产或者由接管人接管其资产时，及时报告中国证监会和银行业监督管理机构，并通知基金管理人；</w:t>
      </w:r>
    </w:p>
    <w:p w:rsidR="002D2575" w:rsidRPr="003C132D" w:rsidRDefault="002D2575">
      <w:pPr>
        <w:tabs>
          <w:tab w:val="left" w:pos="7305"/>
        </w:tabs>
        <w:spacing w:line="360" w:lineRule="auto"/>
        <w:ind w:firstLineChars="200" w:firstLine="480"/>
        <w:rPr>
          <w:sz w:val="24"/>
        </w:rPr>
      </w:pPr>
      <w:r w:rsidRPr="003C132D">
        <w:rPr>
          <w:sz w:val="24"/>
        </w:rPr>
        <w:t>（</w:t>
      </w:r>
      <w:r w:rsidRPr="003C132D">
        <w:rPr>
          <w:sz w:val="24"/>
        </w:rPr>
        <w:t>22</w:t>
      </w:r>
      <w:r w:rsidRPr="003C132D">
        <w:rPr>
          <w:sz w:val="24"/>
        </w:rPr>
        <w:t>）执行生效的基金份额持有人大会的决定；</w:t>
      </w:r>
      <w:r w:rsidRPr="003C132D">
        <w:rPr>
          <w:sz w:val="24"/>
        </w:rPr>
        <w:tab/>
      </w:r>
    </w:p>
    <w:p w:rsidR="002D2575" w:rsidRPr="003C132D" w:rsidRDefault="002D2575">
      <w:pPr>
        <w:spacing w:line="360" w:lineRule="auto"/>
        <w:ind w:firstLineChars="200" w:firstLine="480"/>
        <w:rPr>
          <w:sz w:val="24"/>
          <w:u w:val="single"/>
        </w:rPr>
      </w:pPr>
      <w:r w:rsidRPr="003C132D">
        <w:rPr>
          <w:sz w:val="24"/>
        </w:rPr>
        <w:t>（</w:t>
      </w:r>
      <w:r w:rsidRPr="003C132D">
        <w:rPr>
          <w:sz w:val="24"/>
        </w:rPr>
        <w:t>23</w:t>
      </w:r>
      <w:r w:rsidRPr="003C132D">
        <w:rPr>
          <w:sz w:val="24"/>
        </w:rPr>
        <w:t>）法律法规、基金合同规定的以及中国证监会要求的其他义务。</w:t>
      </w:r>
    </w:p>
    <w:p w:rsidR="002D2575" w:rsidRPr="003C132D" w:rsidRDefault="002D2575">
      <w:pPr>
        <w:widowControl/>
        <w:spacing w:line="360" w:lineRule="auto"/>
        <w:ind w:firstLineChars="200" w:firstLine="482"/>
        <w:outlineLvl w:val="8"/>
        <w:rPr>
          <w:color w:val="000000"/>
          <w:kern w:val="0"/>
          <w:sz w:val="24"/>
        </w:rPr>
      </w:pPr>
      <w:r w:rsidRPr="003C132D">
        <w:rPr>
          <w:b/>
          <w:color w:val="000000"/>
          <w:kern w:val="0"/>
          <w:sz w:val="24"/>
        </w:rPr>
        <w:t>3</w:t>
      </w:r>
      <w:r w:rsidRPr="003C132D">
        <w:rPr>
          <w:color w:val="000000"/>
          <w:kern w:val="0"/>
          <w:sz w:val="24"/>
        </w:rPr>
        <w:t>、</w:t>
      </w:r>
      <w:r w:rsidRPr="003C132D">
        <w:rPr>
          <w:b/>
          <w:bCs/>
          <w:color w:val="000000"/>
          <w:sz w:val="24"/>
        </w:rPr>
        <w:t>基金份额持有人的权利与义务</w:t>
      </w:r>
    </w:p>
    <w:p w:rsidR="002D2575" w:rsidRPr="003C132D" w:rsidRDefault="002D2575">
      <w:pPr>
        <w:spacing w:line="360" w:lineRule="auto"/>
        <w:ind w:firstLineChars="200" w:firstLine="480"/>
        <w:rPr>
          <w:sz w:val="24"/>
        </w:rPr>
      </w:pPr>
      <w:r w:rsidRPr="003C132D">
        <w:rPr>
          <w:sz w:val="24"/>
        </w:rPr>
        <w:t>基金投资者自依招募说明书、基金合同取得基金份额即成为基金份额持有人</w:t>
      </w:r>
      <w:r w:rsidRPr="003C132D">
        <w:rPr>
          <w:sz w:val="24"/>
        </w:rPr>
        <w:lastRenderedPageBreak/>
        <w:t>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rsidR="002D2575" w:rsidRPr="003C132D" w:rsidRDefault="002D2575">
      <w:pPr>
        <w:tabs>
          <w:tab w:val="left" w:pos="4882"/>
        </w:tabs>
        <w:spacing w:line="360" w:lineRule="auto"/>
        <w:ind w:firstLineChars="200" w:firstLine="480"/>
        <w:rPr>
          <w:sz w:val="24"/>
        </w:rPr>
      </w:pPr>
      <w:r w:rsidRPr="003C132D">
        <w:rPr>
          <w:sz w:val="24"/>
        </w:rPr>
        <w:t>每份基金份额具有同等的合法权益。</w:t>
      </w:r>
      <w:r w:rsidRPr="003C132D">
        <w:rPr>
          <w:sz w:val="24"/>
        </w:rPr>
        <w:tab/>
      </w:r>
    </w:p>
    <w:p w:rsidR="002D2575" w:rsidRPr="003C132D" w:rsidRDefault="002D2575">
      <w:pPr>
        <w:spacing w:line="360" w:lineRule="auto"/>
        <w:ind w:firstLineChars="200" w:firstLine="480"/>
        <w:rPr>
          <w:color w:val="000000"/>
          <w:sz w:val="24"/>
        </w:rPr>
      </w:pPr>
      <w:r w:rsidRPr="003C132D">
        <w:rPr>
          <w:color w:val="000000"/>
          <w:sz w:val="24"/>
        </w:rPr>
        <w:t>根据《基金法》、《运作办法》及其他有关规定，基金份额持有人的权利包括但不限于：</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）分享基金财产收益；</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）参与分配清算后的剩余基金财产；</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）依法转让或者申请赎回其持有的基金份额；</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）按照规定要求召开基金份额持有人大会；</w:t>
      </w:r>
    </w:p>
    <w:p w:rsidR="002D2575" w:rsidRPr="003C132D" w:rsidRDefault="002D2575">
      <w:pPr>
        <w:spacing w:line="360" w:lineRule="auto"/>
        <w:ind w:firstLineChars="200" w:firstLine="480"/>
        <w:rPr>
          <w:sz w:val="24"/>
        </w:rPr>
      </w:pPr>
      <w:r w:rsidRPr="003C132D">
        <w:rPr>
          <w:sz w:val="24"/>
        </w:rPr>
        <w:t>（</w:t>
      </w:r>
      <w:r w:rsidRPr="003C132D">
        <w:rPr>
          <w:sz w:val="24"/>
        </w:rPr>
        <w:t>5</w:t>
      </w:r>
      <w:r w:rsidRPr="003C132D">
        <w:rPr>
          <w:sz w:val="24"/>
        </w:rPr>
        <w:t>）出席或者委派代表出席基金份额持有人大会，对基金份额持有人大会审议事项行使表决权；</w:t>
      </w:r>
    </w:p>
    <w:p w:rsidR="002D2575" w:rsidRPr="003C132D" w:rsidRDefault="002D2575">
      <w:pPr>
        <w:spacing w:line="360" w:lineRule="auto"/>
        <w:ind w:firstLineChars="200" w:firstLine="480"/>
        <w:rPr>
          <w:sz w:val="24"/>
        </w:rPr>
      </w:pPr>
      <w:r w:rsidRPr="003C132D">
        <w:rPr>
          <w:sz w:val="24"/>
        </w:rPr>
        <w:t>（</w:t>
      </w:r>
      <w:r w:rsidRPr="003C132D">
        <w:rPr>
          <w:sz w:val="24"/>
        </w:rPr>
        <w:t>6</w:t>
      </w:r>
      <w:r w:rsidRPr="003C132D">
        <w:rPr>
          <w:sz w:val="24"/>
        </w:rPr>
        <w:t>）查阅或者复制公开披露的基金信息资料；</w:t>
      </w:r>
    </w:p>
    <w:p w:rsidR="002D2575" w:rsidRPr="003C132D" w:rsidRDefault="002D2575">
      <w:pPr>
        <w:spacing w:line="360" w:lineRule="auto"/>
        <w:ind w:firstLineChars="200" w:firstLine="480"/>
        <w:rPr>
          <w:sz w:val="24"/>
        </w:rPr>
      </w:pPr>
      <w:r w:rsidRPr="003C132D">
        <w:rPr>
          <w:sz w:val="24"/>
        </w:rPr>
        <w:t>（</w:t>
      </w:r>
      <w:r w:rsidRPr="003C132D">
        <w:rPr>
          <w:sz w:val="24"/>
        </w:rPr>
        <w:t>7</w:t>
      </w:r>
      <w:r w:rsidRPr="003C132D">
        <w:rPr>
          <w:sz w:val="24"/>
        </w:rPr>
        <w:t>）监督基金管理人的投资运作；</w:t>
      </w:r>
    </w:p>
    <w:p w:rsidR="002D2575" w:rsidRPr="003C132D" w:rsidRDefault="002D2575">
      <w:pPr>
        <w:spacing w:line="360" w:lineRule="auto"/>
        <w:ind w:firstLineChars="200" w:firstLine="480"/>
        <w:rPr>
          <w:sz w:val="24"/>
        </w:rPr>
      </w:pPr>
      <w:r w:rsidRPr="003C132D">
        <w:rPr>
          <w:sz w:val="24"/>
        </w:rPr>
        <w:t>（</w:t>
      </w:r>
      <w:r w:rsidRPr="003C132D">
        <w:rPr>
          <w:sz w:val="24"/>
        </w:rPr>
        <w:t>8</w:t>
      </w:r>
      <w:r w:rsidRPr="003C132D">
        <w:rPr>
          <w:sz w:val="24"/>
        </w:rPr>
        <w:t>）对基金管理人、基金托管人、基金份额代销机构损害其合法权益的行为依法提起诉讼；</w:t>
      </w:r>
    </w:p>
    <w:p w:rsidR="002D2575" w:rsidRPr="003C132D" w:rsidRDefault="002D2575">
      <w:pPr>
        <w:spacing w:line="360" w:lineRule="auto"/>
        <w:ind w:firstLineChars="200" w:firstLine="480"/>
        <w:rPr>
          <w:sz w:val="24"/>
        </w:rPr>
      </w:pPr>
      <w:r w:rsidRPr="003C132D">
        <w:rPr>
          <w:sz w:val="24"/>
        </w:rPr>
        <w:t>（</w:t>
      </w:r>
      <w:r w:rsidRPr="003C132D">
        <w:rPr>
          <w:sz w:val="24"/>
        </w:rPr>
        <w:t>9</w:t>
      </w:r>
      <w:r w:rsidRPr="003C132D">
        <w:rPr>
          <w:sz w:val="24"/>
        </w:rPr>
        <w:t>）法律法规和基金合同规定的其他权利。</w:t>
      </w:r>
    </w:p>
    <w:p w:rsidR="002D2575" w:rsidRPr="003C132D" w:rsidRDefault="002D2575">
      <w:pPr>
        <w:spacing w:line="360" w:lineRule="auto"/>
        <w:ind w:firstLineChars="200" w:firstLine="480"/>
        <w:rPr>
          <w:sz w:val="24"/>
        </w:rPr>
      </w:pPr>
      <w:r w:rsidRPr="003C132D">
        <w:rPr>
          <w:sz w:val="24"/>
        </w:rPr>
        <w:t>根据《基金法》、《运作办法》及其他有关规定，基金份额持有人的义务包括但不限于：</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）遵守法律法规、基金合同及其他有关规定；</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）缴纳基金认购、申购款项及法律法规、基金合同和招募说明书规定的费用；</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）在持有的基金份额范围内，承担基金亏损或者基金合同终止的有限责任；</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）不从事任何有损基金及其他基金份额持有人合法权益的活动；</w:t>
      </w:r>
    </w:p>
    <w:p w:rsidR="002D2575" w:rsidRPr="003C132D" w:rsidRDefault="002D2575">
      <w:pPr>
        <w:spacing w:line="360" w:lineRule="auto"/>
        <w:ind w:firstLineChars="200" w:firstLine="480"/>
        <w:rPr>
          <w:sz w:val="24"/>
        </w:rPr>
      </w:pPr>
      <w:r w:rsidRPr="003C132D">
        <w:rPr>
          <w:sz w:val="24"/>
        </w:rPr>
        <w:t>（</w:t>
      </w:r>
      <w:r w:rsidRPr="003C132D">
        <w:rPr>
          <w:sz w:val="24"/>
        </w:rPr>
        <w:t>5</w:t>
      </w:r>
      <w:r w:rsidRPr="003C132D">
        <w:rPr>
          <w:sz w:val="24"/>
        </w:rPr>
        <w:t>）执行生效的基金份额持有人大会决议；</w:t>
      </w:r>
    </w:p>
    <w:p w:rsidR="002D2575" w:rsidRPr="003C132D" w:rsidRDefault="002D2575">
      <w:pPr>
        <w:spacing w:line="360" w:lineRule="auto"/>
        <w:ind w:firstLineChars="200" w:firstLine="480"/>
        <w:rPr>
          <w:sz w:val="24"/>
        </w:rPr>
      </w:pPr>
      <w:r w:rsidRPr="003C132D">
        <w:rPr>
          <w:sz w:val="24"/>
        </w:rPr>
        <w:t>（</w:t>
      </w:r>
      <w:r w:rsidRPr="003C132D">
        <w:rPr>
          <w:sz w:val="24"/>
        </w:rPr>
        <w:t>6</w:t>
      </w:r>
      <w:r w:rsidRPr="003C132D">
        <w:rPr>
          <w:sz w:val="24"/>
        </w:rPr>
        <w:t>）返还在基金交易过程中因任何原因，自基金管理人、基金托管人、代销机构或其他基金份额持有人处获得的不当得利；</w:t>
      </w:r>
    </w:p>
    <w:p w:rsidR="002D2575" w:rsidRPr="003C132D" w:rsidRDefault="002D2575">
      <w:pPr>
        <w:spacing w:line="360" w:lineRule="auto"/>
        <w:ind w:firstLineChars="200" w:firstLine="480"/>
        <w:rPr>
          <w:sz w:val="24"/>
        </w:rPr>
      </w:pPr>
      <w:r w:rsidRPr="003C132D">
        <w:rPr>
          <w:sz w:val="24"/>
        </w:rPr>
        <w:t>（</w:t>
      </w:r>
      <w:r w:rsidRPr="003C132D">
        <w:rPr>
          <w:sz w:val="24"/>
        </w:rPr>
        <w:t>7</w:t>
      </w:r>
      <w:r w:rsidRPr="003C132D">
        <w:rPr>
          <w:sz w:val="24"/>
        </w:rPr>
        <w:t>）法律法规和基金合同规定的其他义务。</w:t>
      </w:r>
    </w:p>
    <w:p w:rsidR="002D2575" w:rsidRPr="003C132D" w:rsidRDefault="002D2575">
      <w:pPr>
        <w:widowControl/>
        <w:spacing w:line="360" w:lineRule="auto"/>
        <w:ind w:firstLineChars="200" w:firstLine="482"/>
        <w:outlineLvl w:val="8"/>
        <w:rPr>
          <w:b/>
          <w:bCs/>
          <w:color w:val="000000"/>
          <w:sz w:val="24"/>
        </w:rPr>
      </w:pPr>
      <w:r w:rsidRPr="003C132D">
        <w:rPr>
          <w:b/>
          <w:bCs/>
          <w:color w:val="000000"/>
          <w:sz w:val="24"/>
        </w:rPr>
        <w:lastRenderedPageBreak/>
        <w:t>4</w:t>
      </w:r>
      <w:r w:rsidRPr="003C132D">
        <w:rPr>
          <w:b/>
          <w:bCs/>
          <w:color w:val="000000"/>
          <w:sz w:val="24"/>
        </w:rPr>
        <w:t>、本基金合同当事人各方的权利义务以本基金合同为依据，不因基金账户名称而有所改变。</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（二）基金份额持有人大会</w:t>
      </w:r>
      <w:r w:rsidRPr="003C132D">
        <w:rPr>
          <w:b/>
          <w:color w:val="000000"/>
          <w:kern w:val="0"/>
          <w:sz w:val="24"/>
        </w:rPr>
        <w:t xml:space="preserve"> </w:t>
      </w:r>
      <w:r w:rsidRPr="003C132D">
        <w:rPr>
          <w:b/>
          <w:color w:val="000000"/>
          <w:kern w:val="0"/>
          <w:sz w:val="24"/>
        </w:rPr>
        <w:tab/>
      </w:r>
    </w:p>
    <w:p w:rsidR="002D2575" w:rsidRPr="003C132D" w:rsidRDefault="002D2575">
      <w:pPr>
        <w:spacing w:line="360" w:lineRule="auto"/>
        <w:ind w:firstLineChars="200" w:firstLine="480"/>
        <w:rPr>
          <w:sz w:val="24"/>
        </w:rPr>
      </w:pPr>
      <w:r w:rsidRPr="003C132D">
        <w:rPr>
          <w:color w:val="000000"/>
          <w:sz w:val="24"/>
        </w:rPr>
        <w:t>1</w:t>
      </w:r>
      <w:r w:rsidRPr="003C132D">
        <w:rPr>
          <w:color w:val="000000"/>
          <w:sz w:val="24"/>
        </w:rPr>
        <w:t>、</w:t>
      </w:r>
      <w:r w:rsidRPr="003C132D">
        <w:rPr>
          <w:sz w:val="24"/>
        </w:rPr>
        <w:t>基金份额持有人大会由基金份额持有人组成，基金份额持有人的合法授权代表有权代表基金份额持有人出席会议并表决。基金份额持有人持有的每一基金份额拥有平等的投票权。</w:t>
      </w:r>
    </w:p>
    <w:p w:rsidR="002D2575" w:rsidRPr="003C132D" w:rsidRDefault="002D2575">
      <w:pPr>
        <w:spacing w:line="360" w:lineRule="auto"/>
        <w:ind w:firstLineChars="200" w:firstLine="480"/>
        <w:rPr>
          <w:color w:val="000000"/>
          <w:sz w:val="24"/>
        </w:rPr>
      </w:pPr>
      <w:r w:rsidRPr="003C132D">
        <w:rPr>
          <w:color w:val="000000"/>
          <w:sz w:val="24"/>
        </w:rPr>
        <w:t>2</w:t>
      </w:r>
      <w:r w:rsidRPr="003C132D">
        <w:rPr>
          <w:color w:val="000000"/>
          <w:sz w:val="24"/>
        </w:rPr>
        <w:t>、</w:t>
      </w:r>
      <w:r w:rsidRPr="003C132D">
        <w:rPr>
          <w:sz w:val="24"/>
        </w:rPr>
        <w:t>当出现或需要决定下列事由之一的，经基金管理人、基金托管人或持有基金份额</w:t>
      </w:r>
      <w:r w:rsidRPr="003C132D">
        <w:rPr>
          <w:sz w:val="24"/>
        </w:rPr>
        <w:t>10%</w:t>
      </w:r>
      <w:r w:rsidRPr="003C132D">
        <w:rPr>
          <w:sz w:val="24"/>
        </w:rPr>
        <w:t>以上（</w:t>
      </w:r>
      <w:r w:rsidRPr="003C132D">
        <w:rPr>
          <w:sz w:val="24"/>
        </w:rPr>
        <w:t>“</w:t>
      </w:r>
      <w:r w:rsidRPr="003C132D">
        <w:rPr>
          <w:sz w:val="24"/>
        </w:rPr>
        <w:t>以上</w:t>
      </w:r>
      <w:r w:rsidRPr="003C132D">
        <w:rPr>
          <w:sz w:val="24"/>
        </w:rPr>
        <w:t>”</w:t>
      </w:r>
      <w:r w:rsidRPr="003C132D">
        <w:rPr>
          <w:sz w:val="24"/>
        </w:rPr>
        <w:t>含本数，下同）的基金份额持有人（以基金管理人收到提议当日的基金份额计算，下同）提议时，应当召开基金份额持有人大会</w:t>
      </w:r>
      <w:r w:rsidRPr="003C132D">
        <w:rPr>
          <w:color w:val="000000"/>
          <w:sz w:val="24"/>
        </w:rPr>
        <w:t>：</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）终止基金合同；</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）转换基金运作方式；</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）变更基金类别；</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）变更基金投资目标、投资范围或投资策略；</w:t>
      </w:r>
    </w:p>
    <w:p w:rsidR="002D2575" w:rsidRPr="003C132D" w:rsidRDefault="002D2575">
      <w:pPr>
        <w:spacing w:line="360" w:lineRule="auto"/>
        <w:ind w:firstLineChars="200" w:firstLine="480"/>
        <w:rPr>
          <w:sz w:val="24"/>
        </w:rPr>
      </w:pPr>
      <w:r w:rsidRPr="003C132D">
        <w:rPr>
          <w:sz w:val="24"/>
        </w:rPr>
        <w:t>（</w:t>
      </w:r>
      <w:r w:rsidRPr="003C132D">
        <w:rPr>
          <w:sz w:val="24"/>
        </w:rPr>
        <w:t>5</w:t>
      </w:r>
      <w:r w:rsidRPr="003C132D">
        <w:rPr>
          <w:sz w:val="24"/>
        </w:rPr>
        <w:t>）变更基金份额持有人大会议事程序；</w:t>
      </w:r>
    </w:p>
    <w:p w:rsidR="002D2575" w:rsidRPr="003C132D" w:rsidRDefault="002D2575">
      <w:pPr>
        <w:spacing w:line="360" w:lineRule="auto"/>
        <w:ind w:firstLineChars="200" w:firstLine="480"/>
        <w:rPr>
          <w:sz w:val="24"/>
        </w:rPr>
      </w:pPr>
      <w:r w:rsidRPr="003C132D">
        <w:rPr>
          <w:sz w:val="24"/>
        </w:rPr>
        <w:t>（</w:t>
      </w:r>
      <w:r w:rsidRPr="003C132D">
        <w:rPr>
          <w:sz w:val="24"/>
        </w:rPr>
        <w:t>6</w:t>
      </w:r>
      <w:r w:rsidRPr="003C132D">
        <w:rPr>
          <w:sz w:val="24"/>
        </w:rPr>
        <w:t>）更换基金管理人、基金托管人；</w:t>
      </w:r>
    </w:p>
    <w:p w:rsidR="002D2575" w:rsidRPr="003C132D" w:rsidRDefault="002D2575">
      <w:pPr>
        <w:spacing w:line="360" w:lineRule="auto"/>
        <w:ind w:firstLineChars="200" w:firstLine="480"/>
        <w:rPr>
          <w:sz w:val="24"/>
        </w:rPr>
      </w:pPr>
      <w:r w:rsidRPr="003C132D">
        <w:rPr>
          <w:sz w:val="24"/>
        </w:rPr>
        <w:t>（</w:t>
      </w:r>
      <w:r w:rsidRPr="003C132D">
        <w:rPr>
          <w:sz w:val="24"/>
        </w:rPr>
        <w:t>7</w:t>
      </w:r>
      <w:r w:rsidRPr="003C132D">
        <w:rPr>
          <w:sz w:val="24"/>
        </w:rPr>
        <w:t>）提高基金管理人、基金托管人的报酬标准。但根据法律法规的要求提高该等报酬标准的除外；</w:t>
      </w:r>
    </w:p>
    <w:p w:rsidR="002D2575" w:rsidRPr="003C132D" w:rsidRDefault="002D2575">
      <w:pPr>
        <w:spacing w:line="360" w:lineRule="auto"/>
        <w:ind w:firstLineChars="200" w:firstLine="480"/>
        <w:rPr>
          <w:sz w:val="24"/>
        </w:rPr>
      </w:pPr>
      <w:r w:rsidRPr="003C132D">
        <w:rPr>
          <w:sz w:val="24"/>
        </w:rPr>
        <w:t>（</w:t>
      </w:r>
      <w:r w:rsidRPr="003C132D">
        <w:rPr>
          <w:sz w:val="24"/>
        </w:rPr>
        <w:t>8</w:t>
      </w:r>
      <w:r w:rsidRPr="003C132D">
        <w:rPr>
          <w:sz w:val="24"/>
        </w:rPr>
        <w:t>）本基金与其他基金的合并；</w:t>
      </w:r>
    </w:p>
    <w:p w:rsidR="002D2575" w:rsidRPr="003C132D" w:rsidRDefault="002D2575">
      <w:pPr>
        <w:spacing w:line="360" w:lineRule="auto"/>
        <w:ind w:firstLineChars="200" w:firstLine="480"/>
        <w:rPr>
          <w:sz w:val="24"/>
        </w:rPr>
      </w:pPr>
      <w:r w:rsidRPr="003C132D">
        <w:rPr>
          <w:sz w:val="24"/>
        </w:rPr>
        <w:t>（</w:t>
      </w:r>
      <w:r w:rsidRPr="003C132D">
        <w:rPr>
          <w:sz w:val="24"/>
        </w:rPr>
        <w:t>9</w:t>
      </w:r>
      <w:r w:rsidRPr="003C132D">
        <w:rPr>
          <w:sz w:val="24"/>
        </w:rPr>
        <w:t>）对基金合同当事人权利、义务产生重大影响，需召开基金份额持有人大会的变更基金合同等其他事项；</w:t>
      </w:r>
    </w:p>
    <w:p w:rsidR="002D2575" w:rsidRPr="003C132D" w:rsidRDefault="002D2575">
      <w:pPr>
        <w:spacing w:line="360" w:lineRule="auto"/>
        <w:ind w:firstLineChars="200" w:firstLine="480"/>
        <w:rPr>
          <w:sz w:val="24"/>
        </w:rPr>
      </w:pPr>
      <w:r w:rsidRPr="003C132D">
        <w:rPr>
          <w:sz w:val="24"/>
        </w:rPr>
        <w:t>（</w:t>
      </w:r>
      <w:r w:rsidRPr="003C132D">
        <w:rPr>
          <w:sz w:val="24"/>
        </w:rPr>
        <w:t>10</w:t>
      </w:r>
      <w:r w:rsidRPr="003C132D">
        <w:rPr>
          <w:sz w:val="24"/>
        </w:rPr>
        <w:t>）法律法规、基金合同或中国证监会规定的其他情形。</w:t>
      </w:r>
    </w:p>
    <w:p w:rsidR="002D2575" w:rsidRPr="003C132D" w:rsidRDefault="002D2575">
      <w:pPr>
        <w:spacing w:line="360" w:lineRule="auto"/>
        <w:ind w:firstLineChars="200" w:firstLine="480"/>
        <w:rPr>
          <w:sz w:val="24"/>
        </w:rPr>
      </w:pPr>
      <w:r w:rsidRPr="003C132D">
        <w:rPr>
          <w:sz w:val="24"/>
        </w:rPr>
        <w:t>出现以下情形之一的，可由基金管理人和基金托管人协商后修改，不需召开基金份额持有人大会：</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）调低基金管理费、基金托管费等应由基金或基金份额持有人承担的费用；</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）在法律法规和本基金合同规定的范围内调整基金的申购费率、调低赎回费率、变更或增加收费方式；</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）因相应的法律法规发生变动必须对基金合同进行修改；</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）基金合同的修改不涉及本基金合同当事人权利义务关系发生重大变化；</w:t>
      </w:r>
    </w:p>
    <w:p w:rsidR="002D2575" w:rsidRPr="003C132D" w:rsidRDefault="002D2575">
      <w:pPr>
        <w:spacing w:line="360" w:lineRule="auto"/>
        <w:ind w:firstLineChars="200" w:firstLine="480"/>
        <w:rPr>
          <w:sz w:val="24"/>
        </w:rPr>
      </w:pPr>
      <w:r w:rsidRPr="003C132D">
        <w:rPr>
          <w:sz w:val="24"/>
        </w:rPr>
        <w:t>（</w:t>
      </w:r>
      <w:r w:rsidRPr="003C132D">
        <w:rPr>
          <w:sz w:val="24"/>
        </w:rPr>
        <w:t>5</w:t>
      </w:r>
      <w:r w:rsidRPr="003C132D">
        <w:rPr>
          <w:sz w:val="24"/>
        </w:rPr>
        <w:t>）基金合同的修改对基金份额持有人利益无实质性不利影响；</w:t>
      </w:r>
    </w:p>
    <w:p w:rsidR="002D2575" w:rsidRPr="003C132D" w:rsidRDefault="002D2575">
      <w:pPr>
        <w:spacing w:line="360" w:lineRule="auto"/>
        <w:ind w:firstLineChars="200" w:firstLine="480"/>
        <w:rPr>
          <w:sz w:val="24"/>
        </w:rPr>
      </w:pPr>
      <w:r w:rsidRPr="003C132D">
        <w:rPr>
          <w:sz w:val="24"/>
        </w:rPr>
        <w:lastRenderedPageBreak/>
        <w:t>（</w:t>
      </w:r>
      <w:r w:rsidRPr="003C132D">
        <w:rPr>
          <w:sz w:val="24"/>
        </w:rPr>
        <w:t>6</w:t>
      </w:r>
      <w:r w:rsidRPr="003C132D">
        <w:rPr>
          <w:sz w:val="24"/>
        </w:rPr>
        <w:t>）按照法律法规或本基金合同规定不需召开基金份额持有人大会的其他情形。</w:t>
      </w:r>
    </w:p>
    <w:p w:rsidR="002D2575" w:rsidRPr="003C132D" w:rsidRDefault="002D2575" w:rsidP="001C70E5">
      <w:pPr>
        <w:widowControl/>
        <w:spacing w:beforeLines="50" w:line="360" w:lineRule="auto"/>
        <w:ind w:firstLineChars="200" w:firstLine="480"/>
        <w:outlineLvl w:val="8"/>
        <w:rPr>
          <w:color w:val="000000"/>
          <w:sz w:val="24"/>
        </w:rPr>
      </w:pPr>
      <w:r w:rsidRPr="003C132D">
        <w:rPr>
          <w:color w:val="000000"/>
          <w:sz w:val="24"/>
        </w:rPr>
        <w:t>3</w:t>
      </w:r>
      <w:r w:rsidRPr="003C132D">
        <w:rPr>
          <w:color w:val="000000"/>
          <w:sz w:val="24"/>
        </w:rPr>
        <w:t>、召集人及召集方式</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）除法律法规或本基金合同另有约定外，基金份额持有人大会由基金管理人召集。基金管理人未按规定召集或者不能召集时，由基金托管人召集。</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）基金托管人认为有必要召开基金份额持有人大会的，应当向基金管理人提出书面提议。基金管理人应当自收到书面提议之日起</w:t>
      </w:r>
      <w:r w:rsidRPr="003C132D">
        <w:rPr>
          <w:sz w:val="24"/>
        </w:rPr>
        <w:t>10</w:t>
      </w:r>
      <w:r w:rsidRPr="003C132D">
        <w:rPr>
          <w:sz w:val="24"/>
        </w:rPr>
        <w:t>日内决定是否召集，并书面告知基金托管人。基金管理人决定召集的，应当自出具书面决定之日起</w:t>
      </w:r>
      <w:r w:rsidRPr="003C132D">
        <w:rPr>
          <w:sz w:val="24"/>
        </w:rPr>
        <w:t>60</w:t>
      </w:r>
      <w:r w:rsidRPr="003C132D">
        <w:rPr>
          <w:sz w:val="24"/>
        </w:rPr>
        <w:t>日内召开；基金管理人决定不召集，基金托管人仍认为有必要召开的，应当自行召集。</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）代表基金份额</w:t>
      </w:r>
      <w:r w:rsidRPr="003C132D">
        <w:rPr>
          <w:sz w:val="24"/>
        </w:rPr>
        <w:t>10%</w:t>
      </w:r>
      <w:r w:rsidRPr="003C132D">
        <w:rPr>
          <w:sz w:val="24"/>
        </w:rPr>
        <w:t>以上的基金份额持有人认为有必要召开基金份额持有人大会的，应当向基金管理人提出书面提议。基金管理人应当自收到书面提议之日起</w:t>
      </w:r>
      <w:r w:rsidRPr="003C132D">
        <w:rPr>
          <w:sz w:val="24"/>
        </w:rPr>
        <w:t>10</w:t>
      </w:r>
      <w:r w:rsidRPr="003C132D">
        <w:rPr>
          <w:sz w:val="24"/>
        </w:rPr>
        <w:t>日内决定是否召集，并书面告知提出提议的基金份额持有人代表和基金托管人。基金管理人决定召集的，应当自出具书面决定之日起</w:t>
      </w:r>
      <w:r w:rsidRPr="003C132D">
        <w:rPr>
          <w:sz w:val="24"/>
        </w:rPr>
        <w:t>60</w:t>
      </w:r>
      <w:r w:rsidRPr="003C132D">
        <w:rPr>
          <w:sz w:val="24"/>
        </w:rPr>
        <w:t>日内召开；基金管理人决定不召集，代表基金份额</w:t>
      </w:r>
      <w:r w:rsidRPr="003C132D">
        <w:rPr>
          <w:sz w:val="24"/>
        </w:rPr>
        <w:t>10%</w:t>
      </w:r>
      <w:r w:rsidRPr="003C132D">
        <w:rPr>
          <w:sz w:val="24"/>
        </w:rPr>
        <w:t>以上的基金份额持有人仍认为有必要召开的，应当向基金托管人提出书面提议。基金托管人应当自收到书面提议之日起</w:t>
      </w:r>
      <w:r w:rsidRPr="003C132D">
        <w:rPr>
          <w:sz w:val="24"/>
        </w:rPr>
        <w:t>10</w:t>
      </w:r>
      <w:r w:rsidRPr="003C132D">
        <w:rPr>
          <w:sz w:val="24"/>
        </w:rPr>
        <w:t>日内决定是否召集，并书面告知提出提议的基金份额持有人代表和基金管理人；基金托管人决定召集的，应当自出具书面决定之日起</w:t>
      </w:r>
      <w:r w:rsidRPr="003C132D">
        <w:rPr>
          <w:sz w:val="24"/>
        </w:rPr>
        <w:t>60</w:t>
      </w:r>
      <w:r w:rsidRPr="003C132D">
        <w:rPr>
          <w:sz w:val="24"/>
        </w:rPr>
        <w:t>日内召开。</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）代表基金份额</w:t>
      </w:r>
      <w:r w:rsidRPr="003C132D">
        <w:rPr>
          <w:sz w:val="24"/>
        </w:rPr>
        <w:t>10%</w:t>
      </w:r>
      <w:r w:rsidRPr="003C132D">
        <w:rPr>
          <w:sz w:val="24"/>
        </w:rPr>
        <w:t>以上的基金份额持有人就同一事项要求召开基金份额持有人大会，而基金管理人、基金托管人都不召集的，代表基金份额</w:t>
      </w:r>
      <w:r w:rsidRPr="003C132D">
        <w:rPr>
          <w:sz w:val="24"/>
        </w:rPr>
        <w:t>10%</w:t>
      </w:r>
      <w:r w:rsidRPr="003C132D">
        <w:rPr>
          <w:sz w:val="24"/>
        </w:rPr>
        <w:t>以上的基金份额持有人有权自行召集基金份额持有人大会，但应当至少提前</w:t>
      </w:r>
      <w:r w:rsidRPr="003C132D">
        <w:rPr>
          <w:sz w:val="24"/>
        </w:rPr>
        <w:t>30</w:t>
      </w:r>
      <w:r w:rsidRPr="003C132D">
        <w:rPr>
          <w:sz w:val="24"/>
        </w:rPr>
        <w:t>日向中国证监会备案。</w:t>
      </w:r>
    </w:p>
    <w:p w:rsidR="002D2575" w:rsidRPr="003C132D" w:rsidRDefault="002D2575">
      <w:pPr>
        <w:spacing w:line="360" w:lineRule="auto"/>
        <w:ind w:firstLineChars="200" w:firstLine="480"/>
        <w:rPr>
          <w:sz w:val="24"/>
        </w:rPr>
      </w:pPr>
      <w:r w:rsidRPr="003C132D">
        <w:rPr>
          <w:sz w:val="24"/>
        </w:rPr>
        <w:t>（</w:t>
      </w:r>
      <w:r w:rsidRPr="003C132D">
        <w:rPr>
          <w:sz w:val="24"/>
        </w:rPr>
        <w:t>5</w:t>
      </w:r>
      <w:r w:rsidRPr="003C132D">
        <w:rPr>
          <w:sz w:val="24"/>
        </w:rPr>
        <w:t>）基金份额持有人依法自行召集基金份额持有人大会的，基金管理人、基金托管人应当配合，不得阻碍、干扰。</w:t>
      </w:r>
    </w:p>
    <w:p w:rsidR="002D2575" w:rsidRPr="003C132D" w:rsidRDefault="002D2575">
      <w:pPr>
        <w:widowControl/>
        <w:spacing w:line="360" w:lineRule="auto"/>
        <w:ind w:firstLineChars="200" w:firstLine="480"/>
        <w:outlineLvl w:val="8"/>
        <w:rPr>
          <w:color w:val="000000"/>
          <w:sz w:val="24"/>
        </w:rPr>
      </w:pPr>
      <w:r w:rsidRPr="003C132D">
        <w:rPr>
          <w:color w:val="000000"/>
          <w:sz w:val="24"/>
        </w:rPr>
        <w:t>4</w:t>
      </w:r>
      <w:r w:rsidRPr="003C132D">
        <w:rPr>
          <w:color w:val="000000"/>
          <w:sz w:val="24"/>
        </w:rPr>
        <w:t>、召开基金份额持有人大会的通知时间、通知内容、通知方式</w:t>
      </w:r>
    </w:p>
    <w:p w:rsidR="002D2575" w:rsidRPr="003C132D" w:rsidRDefault="002D2575">
      <w:pPr>
        <w:spacing w:line="360" w:lineRule="auto"/>
        <w:ind w:firstLineChars="200" w:firstLine="480"/>
        <w:rPr>
          <w:sz w:val="24"/>
        </w:rPr>
      </w:pPr>
      <w:r w:rsidRPr="003C132D">
        <w:rPr>
          <w:sz w:val="24"/>
        </w:rPr>
        <w:t>基金份额持有人大会的召集人（以下简称</w:t>
      </w:r>
      <w:r w:rsidRPr="003C132D">
        <w:rPr>
          <w:sz w:val="24"/>
        </w:rPr>
        <w:t>“</w:t>
      </w:r>
      <w:r w:rsidRPr="003C132D">
        <w:rPr>
          <w:sz w:val="24"/>
        </w:rPr>
        <w:t>召集人</w:t>
      </w:r>
      <w:r w:rsidRPr="003C132D">
        <w:rPr>
          <w:sz w:val="24"/>
        </w:rPr>
        <w:t>”</w:t>
      </w:r>
      <w:r w:rsidRPr="003C132D">
        <w:rPr>
          <w:sz w:val="24"/>
        </w:rPr>
        <w:t>）负责</w:t>
      </w:r>
      <w:r w:rsidRPr="003C132D">
        <w:rPr>
          <w:rStyle w:val="read"/>
          <w:sz w:val="24"/>
        </w:rPr>
        <w:t>选择确定开会时间、地点、方式和权益登记日。</w:t>
      </w:r>
      <w:r w:rsidRPr="003C132D">
        <w:rPr>
          <w:sz w:val="24"/>
        </w:rPr>
        <w:t>召开基金份额持有人大会，召集人必须于会议召开日前</w:t>
      </w:r>
      <w:r w:rsidRPr="003C132D">
        <w:rPr>
          <w:sz w:val="24"/>
        </w:rPr>
        <w:t>30</w:t>
      </w:r>
      <w:r w:rsidRPr="003C132D">
        <w:rPr>
          <w:sz w:val="24"/>
        </w:rPr>
        <w:t>日在指定媒体网站公告。基金份额持有人大会通知须至少载明以下内容：</w:t>
      </w:r>
    </w:p>
    <w:p w:rsidR="002D2575" w:rsidRPr="003C132D" w:rsidRDefault="002D2575">
      <w:pPr>
        <w:spacing w:line="360" w:lineRule="auto"/>
        <w:ind w:firstLineChars="200" w:firstLine="480"/>
        <w:rPr>
          <w:sz w:val="24"/>
        </w:rPr>
      </w:pPr>
      <w:r w:rsidRPr="003C132D">
        <w:rPr>
          <w:sz w:val="24"/>
        </w:rPr>
        <w:lastRenderedPageBreak/>
        <w:t>（</w:t>
      </w:r>
      <w:r w:rsidRPr="003C132D">
        <w:rPr>
          <w:sz w:val="24"/>
        </w:rPr>
        <w:t>1</w:t>
      </w:r>
      <w:r w:rsidRPr="003C132D">
        <w:rPr>
          <w:sz w:val="24"/>
        </w:rPr>
        <w:t>）会议召开的时间、地点和出席方式；</w:t>
      </w:r>
    </w:p>
    <w:p w:rsidR="002D2575" w:rsidRPr="003C132D" w:rsidRDefault="002D2575">
      <w:pPr>
        <w:tabs>
          <w:tab w:val="right" w:pos="8306"/>
        </w:tabs>
        <w:spacing w:line="360" w:lineRule="auto"/>
        <w:ind w:firstLineChars="200" w:firstLine="480"/>
        <w:rPr>
          <w:sz w:val="24"/>
        </w:rPr>
      </w:pPr>
      <w:r w:rsidRPr="003C132D">
        <w:rPr>
          <w:sz w:val="24"/>
        </w:rPr>
        <w:t>（</w:t>
      </w:r>
      <w:r w:rsidRPr="003C132D">
        <w:rPr>
          <w:sz w:val="24"/>
        </w:rPr>
        <w:t>2</w:t>
      </w:r>
      <w:r w:rsidRPr="003C132D">
        <w:rPr>
          <w:sz w:val="24"/>
        </w:rPr>
        <w:t>）会议拟审议的主要事项；</w:t>
      </w:r>
      <w:r w:rsidRPr="003C132D">
        <w:rPr>
          <w:sz w:val="24"/>
        </w:rPr>
        <w:tab/>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）会议形式；</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）议事程序；</w:t>
      </w:r>
    </w:p>
    <w:p w:rsidR="002D2575" w:rsidRPr="003C132D" w:rsidRDefault="002D2575">
      <w:pPr>
        <w:spacing w:line="360" w:lineRule="auto"/>
        <w:ind w:firstLineChars="200" w:firstLine="480"/>
        <w:rPr>
          <w:sz w:val="24"/>
        </w:rPr>
      </w:pPr>
      <w:r w:rsidRPr="003C132D">
        <w:rPr>
          <w:sz w:val="24"/>
        </w:rPr>
        <w:t>（</w:t>
      </w:r>
      <w:r w:rsidRPr="003C132D">
        <w:rPr>
          <w:sz w:val="24"/>
        </w:rPr>
        <w:t>5</w:t>
      </w:r>
      <w:r w:rsidRPr="003C132D">
        <w:rPr>
          <w:sz w:val="24"/>
        </w:rPr>
        <w:t>）有权出席基金份额持有人大会的基金份额持有人的权益登记日；</w:t>
      </w:r>
    </w:p>
    <w:p w:rsidR="002D2575" w:rsidRPr="003C132D" w:rsidRDefault="002D2575">
      <w:pPr>
        <w:spacing w:line="360" w:lineRule="auto"/>
        <w:ind w:firstLineChars="200" w:firstLine="480"/>
        <w:rPr>
          <w:sz w:val="24"/>
        </w:rPr>
      </w:pPr>
      <w:r w:rsidRPr="003C132D">
        <w:rPr>
          <w:sz w:val="24"/>
        </w:rPr>
        <w:t>（</w:t>
      </w:r>
      <w:r w:rsidRPr="003C132D">
        <w:rPr>
          <w:sz w:val="24"/>
        </w:rPr>
        <w:t>6</w:t>
      </w:r>
      <w:r w:rsidRPr="003C132D">
        <w:rPr>
          <w:sz w:val="24"/>
        </w:rPr>
        <w:t>）授权委托证明的内容要求（包括但不限于代理人身份、代理权限和代理有效期限等）、送达时间和地点；</w:t>
      </w:r>
    </w:p>
    <w:p w:rsidR="002D2575" w:rsidRPr="003C132D" w:rsidRDefault="002D2575">
      <w:pPr>
        <w:spacing w:line="360" w:lineRule="auto"/>
        <w:ind w:firstLineChars="200" w:firstLine="480"/>
        <w:rPr>
          <w:sz w:val="24"/>
        </w:rPr>
      </w:pPr>
      <w:r w:rsidRPr="003C132D">
        <w:rPr>
          <w:sz w:val="24"/>
        </w:rPr>
        <w:t>（</w:t>
      </w:r>
      <w:r w:rsidRPr="003C132D">
        <w:rPr>
          <w:sz w:val="24"/>
        </w:rPr>
        <w:t>7</w:t>
      </w:r>
      <w:r w:rsidRPr="003C132D">
        <w:rPr>
          <w:sz w:val="24"/>
        </w:rPr>
        <w:t>）表决方式；</w:t>
      </w:r>
    </w:p>
    <w:p w:rsidR="002D2575" w:rsidRPr="003C132D" w:rsidRDefault="002D2575">
      <w:pPr>
        <w:spacing w:line="360" w:lineRule="auto"/>
        <w:ind w:firstLineChars="200" w:firstLine="480"/>
        <w:rPr>
          <w:sz w:val="24"/>
        </w:rPr>
      </w:pPr>
      <w:r w:rsidRPr="003C132D">
        <w:rPr>
          <w:sz w:val="24"/>
        </w:rPr>
        <w:t>（</w:t>
      </w:r>
      <w:r w:rsidRPr="003C132D">
        <w:rPr>
          <w:sz w:val="24"/>
        </w:rPr>
        <w:t>8</w:t>
      </w:r>
      <w:r w:rsidRPr="003C132D">
        <w:rPr>
          <w:sz w:val="24"/>
        </w:rPr>
        <w:t>）会务常设联系人姓名、电话；</w:t>
      </w:r>
    </w:p>
    <w:p w:rsidR="002D2575" w:rsidRPr="003C132D" w:rsidRDefault="002D2575">
      <w:pPr>
        <w:spacing w:line="360" w:lineRule="auto"/>
        <w:ind w:firstLineChars="200" w:firstLine="480"/>
        <w:rPr>
          <w:sz w:val="24"/>
        </w:rPr>
      </w:pPr>
      <w:r w:rsidRPr="003C132D">
        <w:rPr>
          <w:sz w:val="24"/>
        </w:rPr>
        <w:t>（</w:t>
      </w:r>
      <w:r w:rsidRPr="003C132D">
        <w:rPr>
          <w:sz w:val="24"/>
        </w:rPr>
        <w:t>9</w:t>
      </w:r>
      <w:r w:rsidRPr="003C132D">
        <w:rPr>
          <w:sz w:val="24"/>
        </w:rPr>
        <w:t>）出席会议者必须准备的文件和必须履行的手续；</w:t>
      </w:r>
    </w:p>
    <w:p w:rsidR="002D2575" w:rsidRPr="003C132D" w:rsidRDefault="002D2575">
      <w:pPr>
        <w:spacing w:line="360" w:lineRule="auto"/>
        <w:ind w:firstLineChars="200" w:firstLine="480"/>
        <w:rPr>
          <w:sz w:val="24"/>
        </w:rPr>
      </w:pPr>
      <w:r w:rsidRPr="003C132D">
        <w:rPr>
          <w:sz w:val="24"/>
        </w:rPr>
        <w:t>（</w:t>
      </w:r>
      <w:r w:rsidRPr="003C132D">
        <w:rPr>
          <w:sz w:val="24"/>
        </w:rPr>
        <w:t>10</w:t>
      </w:r>
      <w:r w:rsidRPr="003C132D">
        <w:rPr>
          <w:sz w:val="24"/>
        </w:rPr>
        <w:t>）召集人需要通知的其他事项。</w:t>
      </w:r>
    </w:p>
    <w:p w:rsidR="002D2575" w:rsidRPr="003C132D" w:rsidRDefault="002D2575">
      <w:pPr>
        <w:spacing w:line="360" w:lineRule="auto"/>
        <w:ind w:firstLineChars="200" w:firstLine="480"/>
        <w:rPr>
          <w:sz w:val="24"/>
        </w:rPr>
      </w:pPr>
      <w:r w:rsidRPr="003C132D">
        <w:rPr>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rsidR="002D2575" w:rsidRPr="003C132D" w:rsidRDefault="002D2575">
      <w:pPr>
        <w:spacing w:line="360" w:lineRule="auto"/>
        <w:ind w:firstLineChars="200" w:firstLine="480"/>
        <w:rPr>
          <w:sz w:val="24"/>
        </w:rPr>
      </w:pPr>
      <w:r w:rsidRPr="003C132D">
        <w:rPr>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2D2575" w:rsidRPr="003C132D" w:rsidRDefault="002D2575">
      <w:pPr>
        <w:widowControl/>
        <w:spacing w:line="360" w:lineRule="auto"/>
        <w:ind w:firstLineChars="200" w:firstLine="480"/>
        <w:outlineLvl w:val="8"/>
        <w:rPr>
          <w:color w:val="000000"/>
          <w:sz w:val="24"/>
        </w:rPr>
      </w:pPr>
      <w:r w:rsidRPr="003C132D">
        <w:rPr>
          <w:color w:val="000000"/>
          <w:sz w:val="24"/>
        </w:rPr>
        <w:t>5</w:t>
      </w:r>
      <w:r w:rsidRPr="003C132D">
        <w:rPr>
          <w:color w:val="000000"/>
          <w:sz w:val="24"/>
        </w:rPr>
        <w:t>、基金份额持有人出席会议的方式</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）会议方式</w:t>
      </w:r>
    </w:p>
    <w:p w:rsidR="002D2575" w:rsidRPr="003C132D" w:rsidRDefault="002D2575">
      <w:pPr>
        <w:spacing w:line="360" w:lineRule="auto"/>
        <w:ind w:firstLineChars="200" w:firstLine="480"/>
        <w:rPr>
          <w:sz w:val="24"/>
        </w:rPr>
      </w:pPr>
      <w:r w:rsidRPr="003C132D">
        <w:rPr>
          <w:sz w:val="24"/>
        </w:rPr>
        <w:t>1</w:t>
      </w:r>
      <w:r w:rsidRPr="003C132D">
        <w:rPr>
          <w:sz w:val="24"/>
        </w:rPr>
        <w:t>）基金份额持有人大会的召开方式包括现场开会、通讯方式开会或法律法规和监管机关允许的其他方式。</w:t>
      </w:r>
    </w:p>
    <w:p w:rsidR="002D2575" w:rsidRPr="003C132D" w:rsidRDefault="002D2575">
      <w:pPr>
        <w:spacing w:line="360" w:lineRule="auto"/>
        <w:ind w:firstLineChars="200" w:firstLine="480"/>
        <w:rPr>
          <w:sz w:val="24"/>
        </w:rPr>
      </w:pPr>
      <w:r w:rsidRPr="003C132D">
        <w:rPr>
          <w:sz w:val="24"/>
        </w:rPr>
        <w:t>2</w:t>
      </w:r>
      <w:r w:rsidRPr="003C132D">
        <w:rPr>
          <w:sz w:val="24"/>
        </w:rPr>
        <w:t>）会议的召开方式由会议召集人确定，但更换基金管理人和基金托管人必须以现场开会方式召开。</w:t>
      </w:r>
    </w:p>
    <w:p w:rsidR="002D2575" w:rsidRPr="003C132D" w:rsidRDefault="002D2575">
      <w:pPr>
        <w:spacing w:line="360" w:lineRule="auto"/>
        <w:ind w:firstLineChars="200" w:firstLine="480"/>
        <w:rPr>
          <w:sz w:val="24"/>
        </w:rPr>
      </w:pPr>
      <w:r w:rsidRPr="003C132D">
        <w:rPr>
          <w:sz w:val="24"/>
        </w:rPr>
        <w:t>3</w:t>
      </w:r>
      <w:r w:rsidRPr="003C132D">
        <w:rPr>
          <w:sz w:val="24"/>
        </w:rPr>
        <w:t>）现场开会由基金份额持有人本人出席或通过授权委托证明委派其代理人出席，现场开会时基金管理人和基金托管人的授权代表应当出席，基金管理人或基</w:t>
      </w:r>
      <w:r w:rsidRPr="003C132D">
        <w:rPr>
          <w:sz w:val="24"/>
        </w:rPr>
        <w:lastRenderedPageBreak/>
        <w:t>金托管人拒不派代表出席的，不影响表决效力。</w:t>
      </w:r>
    </w:p>
    <w:p w:rsidR="002D2575" w:rsidRPr="003C132D" w:rsidRDefault="002D2575">
      <w:pPr>
        <w:spacing w:line="360" w:lineRule="auto"/>
        <w:ind w:firstLineChars="200" w:firstLine="480"/>
        <w:rPr>
          <w:sz w:val="24"/>
        </w:rPr>
      </w:pPr>
      <w:r w:rsidRPr="003C132D">
        <w:rPr>
          <w:sz w:val="24"/>
        </w:rPr>
        <w:t>4</w:t>
      </w:r>
      <w:r w:rsidRPr="003C132D">
        <w:rPr>
          <w:sz w:val="24"/>
        </w:rPr>
        <w:t>）通讯方式开会指按照本基金合同的相关规定以通讯的书面方式进行表决。</w:t>
      </w:r>
    </w:p>
    <w:p w:rsidR="002D2575" w:rsidRPr="003C132D" w:rsidRDefault="002D2575">
      <w:pPr>
        <w:tabs>
          <w:tab w:val="left" w:pos="4882"/>
        </w:tabs>
        <w:spacing w:line="360" w:lineRule="auto"/>
        <w:ind w:firstLineChars="200" w:firstLine="480"/>
        <w:rPr>
          <w:sz w:val="24"/>
        </w:rPr>
      </w:pPr>
      <w:r w:rsidRPr="003C132D">
        <w:rPr>
          <w:sz w:val="24"/>
        </w:rPr>
        <w:t>（</w:t>
      </w:r>
      <w:r w:rsidRPr="003C132D">
        <w:rPr>
          <w:sz w:val="24"/>
        </w:rPr>
        <w:t>2</w:t>
      </w:r>
      <w:r w:rsidRPr="003C132D">
        <w:rPr>
          <w:sz w:val="24"/>
        </w:rPr>
        <w:t>）召开基金份额持有人大会的条件</w:t>
      </w:r>
      <w:r w:rsidRPr="003C132D">
        <w:rPr>
          <w:sz w:val="24"/>
        </w:rPr>
        <w:tab/>
      </w:r>
    </w:p>
    <w:p w:rsidR="002D2575" w:rsidRPr="003C132D" w:rsidRDefault="002D2575">
      <w:pPr>
        <w:spacing w:line="360" w:lineRule="auto"/>
        <w:ind w:firstLineChars="200" w:firstLine="480"/>
        <w:rPr>
          <w:sz w:val="24"/>
        </w:rPr>
      </w:pPr>
      <w:r w:rsidRPr="003C132D">
        <w:rPr>
          <w:sz w:val="24"/>
        </w:rPr>
        <w:t>1</w:t>
      </w:r>
      <w:r w:rsidRPr="003C132D">
        <w:rPr>
          <w:sz w:val="24"/>
        </w:rPr>
        <w:t>）现场开会方式</w:t>
      </w:r>
    </w:p>
    <w:p w:rsidR="002D2575" w:rsidRPr="003C132D" w:rsidRDefault="002D2575">
      <w:pPr>
        <w:spacing w:line="360" w:lineRule="auto"/>
        <w:ind w:firstLineChars="200" w:firstLine="480"/>
        <w:rPr>
          <w:sz w:val="24"/>
        </w:rPr>
      </w:pPr>
      <w:r w:rsidRPr="003C132D">
        <w:rPr>
          <w:sz w:val="24"/>
        </w:rPr>
        <w:t>在同时符合以下条件时，现场会议方可举行：</w:t>
      </w:r>
    </w:p>
    <w:p w:rsidR="002D2575" w:rsidRPr="003C132D" w:rsidRDefault="00747740">
      <w:pPr>
        <w:spacing w:line="360" w:lineRule="auto"/>
        <w:ind w:firstLineChars="200" w:firstLine="420"/>
        <w:rPr>
          <w:sz w:val="24"/>
        </w:rPr>
      </w:pPr>
      <w:r w:rsidRPr="00747740">
        <w:fldChar w:fldCharType="begin"/>
      </w:r>
      <w:r w:rsidR="002D2575" w:rsidRPr="003C132D">
        <w:rPr>
          <w:sz w:val="24"/>
        </w:rPr>
        <w:instrText xml:space="preserve"> = 1 \* GB3 </w:instrText>
      </w:r>
      <w:r w:rsidRPr="003C132D">
        <w:rPr>
          <w:sz w:val="24"/>
        </w:rPr>
        <w:fldChar w:fldCharType="separate"/>
      </w:r>
      <w:r w:rsidR="002D2575" w:rsidRPr="003C132D">
        <w:rPr>
          <w:sz w:val="24"/>
        </w:rPr>
        <w:t>①</w:t>
      </w:r>
      <w:r w:rsidRPr="003C132D">
        <w:rPr>
          <w:sz w:val="24"/>
        </w:rPr>
        <w:fldChar w:fldCharType="end"/>
      </w:r>
      <w:r w:rsidR="002D2575" w:rsidRPr="003C132D">
        <w:rPr>
          <w:sz w:val="24"/>
        </w:rPr>
        <w:t>经核对、汇总，到会者出示的在权益登记日持有基金份额的凭证显示，全部有效凭证所对应的基金份额应占权益登记日基金总份额的</w:t>
      </w:r>
      <w:r w:rsidR="002D2575" w:rsidRPr="003C132D">
        <w:rPr>
          <w:sz w:val="24"/>
        </w:rPr>
        <w:t>50%</w:t>
      </w:r>
      <w:r w:rsidR="002D2575" w:rsidRPr="003C132D">
        <w:rPr>
          <w:sz w:val="24"/>
        </w:rPr>
        <w:t>以上（含</w:t>
      </w:r>
      <w:r w:rsidR="002D2575" w:rsidRPr="003C132D">
        <w:rPr>
          <w:sz w:val="24"/>
        </w:rPr>
        <w:t>50%</w:t>
      </w:r>
      <w:r w:rsidR="002D2575" w:rsidRPr="003C132D">
        <w:rPr>
          <w:sz w:val="24"/>
        </w:rPr>
        <w:t>，下同）；</w:t>
      </w:r>
    </w:p>
    <w:p w:rsidR="002D2575" w:rsidRPr="003C132D" w:rsidRDefault="00747740">
      <w:pPr>
        <w:spacing w:line="360" w:lineRule="auto"/>
        <w:ind w:firstLineChars="200" w:firstLine="420"/>
        <w:rPr>
          <w:sz w:val="24"/>
        </w:rPr>
      </w:pPr>
      <w:r w:rsidRPr="00747740">
        <w:fldChar w:fldCharType="begin"/>
      </w:r>
      <w:r w:rsidR="002D2575" w:rsidRPr="003C132D">
        <w:rPr>
          <w:sz w:val="24"/>
        </w:rPr>
        <w:instrText xml:space="preserve"> = 2 \* GB3 </w:instrText>
      </w:r>
      <w:r w:rsidRPr="003C132D">
        <w:rPr>
          <w:sz w:val="24"/>
        </w:rPr>
        <w:fldChar w:fldCharType="separate"/>
      </w:r>
      <w:r w:rsidR="002D2575" w:rsidRPr="003C132D">
        <w:rPr>
          <w:sz w:val="24"/>
        </w:rPr>
        <w:t>②</w:t>
      </w:r>
      <w:r w:rsidRPr="003C132D">
        <w:rPr>
          <w:sz w:val="24"/>
        </w:rPr>
        <w:fldChar w:fldCharType="end"/>
      </w:r>
      <w:r w:rsidR="002D2575" w:rsidRPr="003C132D">
        <w:rPr>
          <w:sz w:val="24"/>
        </w:rPr>
        <w:t>亲自出席会议者持有基金份额持有人凭证和受托出席会议者出具的委托人持有基金份额的凭证及授权委托证明等文件符合有关法律法规和基金合同及会议通知的规定，并且持有基金份额的凭证与基金管理人持有的登记资料相符。</w:t>
      </w:r>
    </w:p>
    <w:p w:rsidR="002D2575" w:rsidRPr="003C132D" w:rsidRDefault="002D2575">
      <w:pPr>
        <w:spacing w:line="360" w:lineRule="auto"/>
        <w:ind w:firstLineChars="200" w:firstLine="480"/>
        <w:rPr>
          <w:sz w:val="24"/>
        </w:rPr>
      </w:pPr>
      <w:r w:rsidRPr="003C132D">
        <w:rPr>
          <w:sz w:val="24"/>
        </w:rPr>
        <w:t>未能满足上述条件的情况下，则召集人可另行确定并公告重新开会的时间（至少应在</w:t>
      </w:r>
      <w:r w:rsidRPr="003C132D">
        <w:rPr>
          <w:sz w:val="24"/>
        </w:rPr>
        <w:t>25</w:t>
      </w:r>
      <w:r w:rsidRPr="003C132D">
        <w:rPr>
          <w:sz w:val="24"/>
        </w:rPr>
        <w:t>个工作日后）和地点，但确定有权出席会议的基金份额持有人资格的权益登记日不变。</w:t>
      </w:r>
    </w:p>
    <w:p w:rsidR="002D2575" w:rsidRPr="003C132D" w:rsidRDefault="002D2575">
      <w:pPr>
        <w:spacing w:line="360" w:lineRule="auto"/>
        <w:ind w:firstLineChars="200" w:firstLine="480"/>
        <w:rPr>
          <w:sz w:val="24"/>
        </w:rPr>
      </w:pPr>
      <w:r w:rsidRPr="003C132D">
        <w:rPr>
          <w:sz w:val="24"/>
        </w:rPr>
        <w:t>2</w:t>
      </w:r>
      <w:r w:rsidRPr="003C132D">
        <w:rPr>
          <w:sz w:val="24"/>
        </w:rPr>
        <w:t>）通讯开会方式</w:t>
      </w:r>
    </w:p>
    <w:p w:rsidR="002D2575" w:rsidRPr="003C132D" w:rsidRDefault="002D2575">
      <w:pPr>
        <w:spacing w:line="360" w:lineRule="auto"/>
        <w:ind w:firstLineChars="200" w:firstLine="480"/>
        <w:rPr>
          <w:sz w:val="24"/>
        </w:rPr>
      </w:pPr>
      <w:r w:rsidRPr="003C132D">
        <w:rPr>
          <w:sz w:val="24"/>
        </w:rPr>
        <w:t>在同时符合以下条件时，通讯会议方可举行：</w:t>
      </w:r>
    </w:p>
    <w:p w:rsidR="002D2575" w:rsidRPr="003C132D" w:rsidRDefault="00747740">
      <w:pPr>
        <w:spacing w:line="360" w:lineRule="auto"/>
        <w:ind w:firstLineChars="200" w:firstLine="420"/>
        <w:rPr>
          <w:sz w:val="24"/>
        </w:rPr>
      </w:pPr>
      <w:r w:rsidRPr="00747740">
        <w:fldChar w:fldCharType="begin"/>
      </w:r>
      <w:r w:rsidR="002D2575" w:rsidRPr="003C132D">
        <w:rPr>
          <w:sz w:val="24"/>
        </w:rPr>
        <w:instrText xml:space="preserve"> = 1 \* GB3 </w:instrText>
      </w:r>
      <w:r w:rsidRPr="003C132D">
        <w:rPr>
          <w:sz w:val="24"/>
        </w:rPr>
        <w:fldChar w:fldCharType="separate"/>
      </w:r>
      <w:r w:rsidR="002D2575" w:rsidRPr="003C132D">
        <w:rPr>
          <w:sz w:val="24"/>
        </w:rPr>
        <w:t>①</w:t>
      </w:r>
      <w:r w:rsidRPr="003C132D">
        <w:rPr>
          <w:sz w:val="24"/>
        </w:rPr>
        <w:fldChar w:fldCharType="end"/>
      </w:r>
      <w:r w:rsidR="002D2575" w:rsidRPr="003C132D">
        <w:rPr>
          <w:sz w:val="24"/>
        </w:rPr>
        <w:t>召集人按本基金合同规定公布会议通知后，在</w:t>
      </w:r>
      <w:r w:rsidR="002D2575" w:rsidRPr="003C132D">
        <w:rPr>
          <w:sz w:val="24"/>
        </w:rPr>
        <w:t>2</w:t>
      </w:r>
      <w:r w:rsidR="002D2575" w:rsidRPr="003C132D">
        <w:rPr>
          <w:sz w:val="24"/>
        </w:rPr>
        <w:t>个工作日内连续公布相关提示性公告；</w:t>
      </w:r>
    </w:p>
    <w:p w:rsidR="002D2575" w:rsidRPr="003C132D" w:rsidRDefault="00747740">
      <w:pPr>
        <w:spacing w:line="360" w:lineRule="auto"/>
        <w:ind w:firstLineChars="200" w:firstLine="420"/>
        <w:rPr>
          <w:sz w:val="24"/>
        </w:rPr>
      </w:pPr>
      <w:r w:rsidRPr="00747740">
        <w:fldChar w:fldCharType="begin"/>
      </w:r>
      <w:r w:rsidR="002D2575" w:rsidRPr="003C132D">
        <w:rPr>
          <w:sz w:val="24"/>
        </w:rPr>
        <w:instrText xml:space="preserve"> = 2 \* GB3 </w:instrText>
      </w:r>
      <w:r w:rsidRPr="003C132D">
        <w:rPr>
          <w:sz w:val="24"/>
        </w:rPr>
        <w:fldChar w:fldCharType="separate"/>
      </w:r>
      <w:r w:rsidR="002D2575" w:rsidRPr="003C132D">
        <w:rPr>
          <w:sz w:val="24"/>
        </w:rPr>
        <w:t>②</w:t>
      </w:r>
      <w:r w:rsidRPr="003C132D">
        <w:rPr>
          <w:sz w:val="24"/>
        </w:rPr>
        <w:fldChar w:fldCharType="end"/>
      </w:r>
      <w:r w:rsidR="002D2575" w:rsidRPr="003C132D">
        <w:rPr>
          <w:sz w:val="24"/>
        </w:rPr>
        <w:t>召集人在基金托管人（如果基金托管人为召集人，则为基金管理人；以下称为</w:t>
      </w:r>
      <w:r w:rsidR="002D2575" w:rsidRPr="003C132D">
        <w:rPr>
          <w:sz w:val="24"/>
        </w:rPr>
        <w:t>“</w:t>
      </w:r>
      <w:r w:rsidR="002D2575" w:rsidRPr="003C132D">
        <w:rPr>
          <w:sz w:val="24"/>
        </w:rPr>
        <w:t>监督人</w:t>
      </w:r>
      <w:r w:rsidR="002D2575" w:rsidRPr="003C132D">
        <w:rPr>
          <w:sz w:val="24"/>
        </w:rPr>
        <w:t>”</w:t>
      </w:r>
      <w:r w:rsidR="002D2575" w:rsidRPr="003C132D">
        <w:rPr>
          <w:sz w:val="24"/>
        </w:rPr>
        <w:t>）和公证机关的监督下按照会议通知规定的方式收取和统计基金份额持有人的书面表决意见，监督人经通知拒不参加收取和统计书面表决意见的，不影响表决效力；</w:t>
      </w:r>
    </w:p>
    <w:p w:rsidR="002D2575" w:rsidRPr="003C132D" w:rsidRDefault="00747740">
      <w:pPr>
        <w:spacing w:line="360" w:lineRule="auto"/>
        <w:ind w:firstLineChars="200" w:firstLine="420"/>
        <w:rPr>
          <w:sz w:val="24"/>
        </w:rPr>
      </w:pPr>
      <w:r w:rsidRPr="00747740">
        <w:fldChar w:fldCharType="begin"/>
      </w:r>
      <w:r w:rsidR="002D2575" w:rsidRPr="003C132D">
        <w:rPr>
          <w:sz w:val="24"/>
        </w:rPr>
        <w:instrText xml:space="preserve"> = 3 \* GB3 </w:instrText>
      </w:r>
      <w:r w:rsidRPr="003C132D">
        <w:rPr>
          <w:sz w:val="24"/>
        </w:rPr>
        <w:fldChar w:fldCharType="separate"/>
      </w:r>
      <w:r w:rsidR="002D2575" w:rsidRPr="003C132D">
        <w:rPr>
          <w:sz w:val="24"/>
        </w:rPr>
        <w:t>③</w:t>
      </w:r>
      <w:r w:rsidRPr="003C132D">
        <w:rPr>
          <w:sz w:val="24"/>
        </w:rPr>
        <w:fldChar w:fldCharType="end"/>
      </w:r>
      <w:r w:rsidR="002D2575" w:rsidRPr="003C132D">
        <w:rPr>
          <w:sz w:val="24"/>
        </w:rPr>
        <w:t>本人直接出具书面意见或授权他人代表出具书面意见的基金份额持有人所代表的基金份额应占权益登记日基金总份额的</w:t>
      </w:r>
      <w:r w:rsidR="002D2575" w:rsidRPr="003C132D">
        <w:rPr>
          <w:sz w:val="24"/>
        </w:rPr>
        <w:t>50%</w:t>
      </w:r>
      <w:r w:rsidR="002D2575" w:rsidRPr="003C132D">
        <w:rPr>
          <w:sz w:val="24"/>
        </w:rPr>
        <w:t>以上；</w:t>
      </w:r>
    </w:p>
    <w:p w:rsidR="002D2575" w:rsidRPr="003C132D" w:rsidRDefault="00747740">
      <w:pPr>
        <w:spacing w:line="360" w:lineRule="auto"/>
        <w:ind w:firstLineChars="200" w:firstLine="420"/>
        <w:rPr>
          <w:sz w:val="24"/>
        </w:rPr>
      </w:pPr>
      <w:r w:rsidRPr="00747740">
        <w:fldChar w:fldCharType="begin"/>
      </w:r>
      <w:r w:rsidR="002D2575" w:rsidRPr="003C132D">
        <w:rPr>
          <w:sz w:val="24"/>
        </w:rPr>
        <w:instrText xml:space="preserve"> = 4 \* GB3 </w:instrText>
      </w:r>
      <w:r w:rsidRPr="003C132D">
        <w:rPr>
          <w:sz w:val="24"/>
        </w:rPr>
        <w:fldChar w:fldCharType="separate"/>
      </w:r>
      <w:r w:rsidR="002D2575" w:rsidRPr="003C132D">
        <w:rPr>
          <w:sz w:val="24"/>
        </w:rPr>
        <w:t>④</w:t>
      </w:r>
      <w:r w:rsidRPr="003C132D">
        <w:rPr>
          <w:sz w:val="24"/>
        </w:rPr>
        <w:fldChar w:fldCharType="end"/>
      </w:r>
      <w:r w:rsidR="002D2575" w:rsidRPr="003C132D">
        <w:rPr>
          <w:sz w:val="24"/>
        </w:rPr>
        <w:t>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rsidR="002D2575" w:rsidRPr="003C132D" w:rsidRDefault="002D2575">
      <w:pPr>
        <w:spacing w:line="360" w:lineRule="auto"/>
        <w:ind w:firstLineChars="200" w:firstLine="480"/>
        <w:rPr>
          <w:sz w:val="24"/>
        </w:rPr>
      </w:pPr>
      <w:r w:rsidRPr="003C132D">
        <w:rPr>
          <w:sz w:val="24"/>
        </w:rPr>
        <w:t>如果开会条件达不到上述的条件，则召集人可另行确定并公告重新表决的时</w:t>
      </w:r>
      <w:r w:rsidRPr="003C132D">
        <w:rPr>
          <w:sz w:val="24"/>
        </w:rPr>
        <w:lastRenderedPageBreak/>
        <w:t>间（至少应在</w:t>
      </w:r>
      <w:r w:rsidRPr="003C132D">
        <w:rPr>
          <w:sz w:val="24"/>
        </w:rPr>
        <w:t>25</w:t>
      </w:r>
      <w:r w:rsidRPr="003C132D">
        <w:rPr>
          <w:sz w:val="24"/>
        </w:rPr>
        <w:t>个工作日后），且确定有权出席会议的基金份额持有人资格的权益登记日不变。</w:t>
      </w:r>
    </w:p>
    <w:p w:rsidR="002D2575" w:rsidRPr="003C132D" w:rsidRDefault="002D2575">
      <w:pPr>
        <w:spacing w:line="360" w:lineRule="auto"/>
        <w:ind w:firstLineChars="200" w:firstLine="480"/>
        <w:rPr>
          <w:sz w:val="24"/>
        </w:rPr>
      </w:pPr>
      <w:r w:rsidRPr="003C132D">
        <w:rPr>
          <w:sz w:val="24"/>
        </w:rPr>
        <w:t>3</w:t>
      </w:r>
      <w:r w:rsidRPr="003C132D">
        <w:rPr>
          <w:sz w:val="24"/>
        </w:rPr>
        <w:t>）</w:t>
      </w:r>
      <w:r w:rsidRPr="003C132D">
        <w:rPr>
          <w:sz w:val="24"/>
        </w:rPr>
        <w:t xml:space="preserve"> </w:t>
      </w:r>
      <w:r w:rsidRPr="003C132D">
        <w:rPr>
          <w:sz w:val="24"/>
        </w:rPr>
        <w:t>在法律法规或监管机构允许的情况下，经会议通知载明，基金份额持有人也可以采用网络、电话或其他方式进行表决，或者采用网络、电话或其他方式授权他人代为出席会议并表决。</w:t>
      </w:r>
    </w:p>
    <w:p w:rsidR="002D2575" w:rsidRPr="003C132D" w:rsidRDefault="002D2575">
      <w:pPr>
        <w:widowControl/>
        <w:tabs>
          <w:tab w:val="left" w:pos="5145"/>
        </w:tabs>
        <w:spacing w:line="360" w:lineRule="auto"/>
        <w:ind w:firstLineChars="200" w:firstLine="480"/>
        <w:outlineLvl w:val="8"/>
        <w:rPr>
          <w:color w:val="000000"/>
          <w:sz w:val="24"/>
        </w:rPr>
      </w:pPr>
      <w:r w:rsidRPr="003C132D">
        <w:rPr>
          <w:color w:val="000000"/>
          <w:sz w:val="24"/>
        </w:rPr>
        <w:t>6</w:t>
      </w:r>
      <w:r w:rsidRPr="003C132D">
        <w:rPr>
          <w:color w:val="000000"/>
          <w:sz w:val="24"/>
        </w:rPr>
        <w:t>、议事内容与程序</w:t>
      </w:r>
      <w:r w:rsidRPr="003C132D">
        <w:rPr>
          <w:color w:val="000000"/>
          <w:sz w:val="24"/>
        </w:rPr>
        <w:tab/>
      </w:r>
    </w:p>
    <w:p w:rsidR="002D2575" w:rsidRPr="003C132D" w:rsidRDefault="002D2575">
      <w:pPr>
        <w:spacing w:line="360" w:lineRule="auto"/>
        <w:ind w:firstLineChars="200" w:firstLine="480"/>
        <w:rPr>
          <w:color w:val="000000"/>
          <w:sz w:val="24"/>
        </w:rPr>
      </w:pPr>
      <w:r w:rsidRPr="003C132D">
        <w:rPr>
          <w:color w:val="000000"/>
          <w:sz w:val="24"/>
        </w:rPr>
        <w:t>（</w:t>
      </w:r>
      <w:r w:rsidRPr="003C132D">
        <w:rPr>
          <w:color w:val="000000"/>
          <w:sz w:val="24"/>
        </w:rPr>
        <w:t>1</w:t>
      </w:r>
      <w:r w:rsidRPr="003C132D">
        <w:rPr>
          <w:color w:val="000000"/>
          <w:sz w:val="24"/>
        </w:rPr>
        <w:t>）议事内容及提案权</w:t>
      </w:r>
    </w:p>
    <w:p w:rsidR="002D2575" w:rsidRPr="003C132D" w:rsidRDefault="002D2575">
      <w:pPr>
        <w:spacing w:line="360" w:lineRule="auto"/>
        <w:ind w:firstLineChars="200" w:firstLine="480"/>
        <w:rPr>
          <w:sz w:val="24"/>
        </w:rPr>
      </w:pPr>
      <w:r w:rsidRPr="003C132D">
        <w:rPr>
          <w:sz w:val="24"/>
        </w:rPr>
        <w:t>1</w:t>
      </w:r>
      <w:r w:rsidRPr="003C132D">
        <w:rPr>
          <w:sz w:val="24"/>
        </w:rPr>
        <w:t>）议事内容为本基金合同规定的召开基金份额持有人大会事由所涉及的内容以及会议召集人认为需提交基金份额持有人大会讨论的其他事项。</w:t>
      </w:r>
    </w:p>
    <w:p w:rsidR="002D2575" w:rsidRPr="003C132D" w:rsidRDefault="002D2575">
      <w:pPr>
        <w:spacing w:line="360" w:lineRule="auto"/>
        <w:ind w:firstLineChars="200" w:firstLine="480"/>
        <w:rPr>
          <w:sz w:val="24"/>
        </w:rPr>
      </w:pPr>
      <w:r w:rsidRPr="003C132D">
        <w:rPr>
          <w:sz w:val="24"/>
        </w:rPr>
        <w:t>2</w:t>
      </w:r>
      <w:r w:rsidRPr="003C132D">
        <w:rPr>
          <w:sz w:val="24"/>
        </w:rPr>
        <w:t>）基金管理人、基金托管人、单独或合并持有权益登记日本基金总份额</w:t>
      </w:r>
      <w:r w:rsidRPr="003C132D">
        <w:rPr>
          <w:sz w:val="24"/>
        </w:rPr>
        <w:t>10%</w:t>
      </w:r>
      <w:r w:rsidRPr="003C132D">
        <w:rPr>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sidRPr="003C132D">
        <w:rPr>
          <w:sz w:val="24"/>
        </w:rPr>
        <w:t>35</w:t>
      </w:r>
      <w:r w:rsidRPr="003C132D">
        <w:rPr>
          <w:sz w:val="24"/>
        </w:rPr>
        <w:t>日提交召集人。召集人对于临时提案应当在大会召开日前</w:t>
      </w:r>
      <w:r w:rsidRPr="003C132D">
        <w:rPr>
          <w:sz w:val="24"/>
        </w:rPr>
        <w:t>30</w:t>
      </w:r>
      <w:r w:rsidRPr="003C132D">
        <w:rPr>
          <w:sz w:val="24"/>
        </w:rPr>
        <w:t>日公告。否则，会议的召开日期应当顺延并保证至少与临时提案公告日期有</w:t>
      </w:r>
      <w:r w:rsidRPr="003C132D">
        <w:rPr>
          <w:sz w:val="24"/>
        </w:rPr>
        <w:t>30</w:t>
      </w:r>
      <w:r w:rsidRPr="003C132D">
        <w:rPr>
          <w:sz w:val="24"/>
        </w:rPr>
        <w:t>日的间隔期。</w:t>
      </w:r>
    </w:p>
    <w:p w:rsidR="002D2575" w:rsidRPr="003C132D" w:rsidRDefault="002D2575">
      <w:pPr>
        <w:spacing w:line="360" w:lineRule="auto"/>
        <w:ind w:firstLineChars="200" w:firstLine="480"/>
        <w:rPr>
          <w:sz w:val="24"/>
        </w:rPr>
      </w:pPr>
      <w:r w:rsidRPr="003C132D">
        <w:rPr>
          <w:sz w:val="24"/>
        </w:rPr>
        <w:t>3</w:t>
      </w:r>
      <w:r w:rsidRPr="003C132D">
        <w:rPr>
          <w:sz w:val="24"/>
        </w:rPr>
        <w:t>）对于基金份额持有人提交的提案（包括临时提案），大会召集人应当按照以下原则对提案进行审核：</w:t>
      </w:r>
    </w:p>
    <w:p w:rsidR="002D2575" w:rsidRPr="003C132D" w:rsidRDefault="002D2575">
      <w:pPr>
        <w:spacing w:line="360" w:lineRule="auto"/>
        <w:ind w:firstLineChars="200" w:firstLine="480"/>
        <w:rPr>
          <w:sz w:val="24"/>
        </w:rPr>
      </w:pPr>
      <w:r w:rsidRPr="003C132D">
        <w:rPr>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2D2575" w:rsidRPr="003C132D" w:rsidRDefault="002D2575">
      <w:pPr>
        <w:spacing w:line="360" w:lineRule="auto"/>
        <w:ind w:firstLineChars="200" w:firstLine="480"/>
        <w:rPr>
          <w:sz w:val="24"/>
        </w:rPr>
      </w:pPr>
      <w:r w:rsidRPr="003C132D">
        <w:rPr>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2D2575" w:rsidRPr="003C132D" w:rsidRDefault="002D2575">
      <w:pPr>
        <w:spacing w:line="360" w:lineRule="auto"/>
        <w:ind w:firstLineChars="200" w:firstLine="480"/>
        <w:rPr>
          <w:sz w:val="24"/>
        </w:rPr>
      </w:pPr>
      <w:r w:rsidRPr="003C132D">
        <w:rPr>
          <w:sz w:val="24"/>
        </w:rPr>
        <w:t>4</w:t>
      </w:r>
      <w:r w:rsidRPr="003C132D">
        <w:rPr>
          <w:sz w:val="24"/>
        </w:rPr>
        <w:t>）单独或合并持有权益登记日基金总份额</w:t>
      </w:r>
      <w:r w:rsidRPr="003C132D">
        <w:rPr>
          <w:sz w:val="24"/>
        </w:rPr>
        <w:t>10%</w:t>
      </w:r>
      <w:r w:rsidRPr="003C132D">
        <w:rPr>
          <w:sz w:val="24"/>
        </w:rPr>
        <w:t>以上的基金份额持有人提交基金份额持有人大会审议表决的提案、基金管理人或基金托管人提交基金份额持有人大会审议表决的提案，未获基金份额持有人大会审议通过，就同一提案再次提</w:t>
      </w:r>
      <w:r w:rsidRPr="003C132D">
        <w:rPr>
          <w:sz w:val="24"/>
        </w:rPr>
        <w:lastRenderedPageBreak/>
        <w:t>请基金份额持有人大会审议，其时间间隔不少于</w:t>
      </w:r>
      <w:r w:rsidRPr="003C132D">
        <w:rPr>
          <w:sz w:val="24"/>
        </w:rPr>
        <w:t>6</w:t>
      </w:r>
      <w:r w:rsidRPr="003C132D">
        <w:rPr>
          <w:sz w:val="24"/>
        </w:rPr>
        <w:t>个月。法律法规另有规定的除外。</w:t>
      </w:r>
    </w:p>
    <w:p w:rsidR="002D2575" w:rsidRPr="003C132D" w:rsidRDefault="002D2575">
      <w:pPr>
        <w:spacing w:line="360" w:lineRule="auto"/>
        <w:ind w:firstLineChars="200" w:firstLine="480"/>
        <w:rPr>
          <w:sz w:val="24"/>
        </w:rPr>
      </w:pPr>
      <w:r w:rsidRPr="003C132D">
        <w:rPr>
          <w:sz w:val="24"/>
        </w:rPr>
        <w:t>5</w:t>
      </w:r>
      <w:r w:rsidRPr="003C132D">
        <w:rPr>
          <w:sz w:val="24"/>
        </w:rPr>
        <w:t>）基金份额持有人大会的召集人发出召开会议的通知后，如果需要对原有提案进行修改，应当最迟在基金份额持有人大会召开日前</w:t>
      </w:r>
      <w:r w:rsidRPr="003C132D">
        <w:rPr>
          <w:sz w:val="24"/>
        </w:rPr>
        <w:t>30</w:t>
      </w:r>
      <w:r w:rsidRPr="003C132D">
        <w:rPr>
          <w:sz w:val="24"/>
        </w:rPr>
        <w:t>日公告。否则，会议的召开日期应当顺延并保证至少与公告日期有</w:t>
      </w:r>
      <w:r w:rsidRPr="003C132D">
        <w:rPr>
          <w:sz w:val="24"/>
        </w:rPr>
        <w:t>30</w:t>
      </w:r>
      <w:r w:rsidRPr="003C132D">
        <w:rPr>
          <w:sz w:val="24"/>
        </w:rPr>
        <w:t>日的间隔期。</w:t>
      </w:r>
    </w:p>
    <w:p w:rsidR="002D2575" w:rsidRPr="003C132D" w:rsidRDefault="002D2575">
      <w:pPr>
        <w:widowControl/>
        <w:spacing w:line="360" w:lineRule="auto"/>
        <w:ind w:firstLineChars="200" w:firstLine="480"/>
        <w:outlineLvl w:val="8"/>
        <w:rPr>
          <w:color w:val="000000"/>
          <w:sz w:val="24"/>
        </w:rPr>
      </w:pPr>
      <w:r w:rsidRPr="003C132D">
        <w:rPr>
          <w:color w:val="000000"/>
          <w:sz w:val="24"/>
        </w:rPr>
        <w:t>（</w:t>
      </w:r>
      <w:r w:rsidRPr="003C132D">
        <w:rPr>
          <w:color w:val="000000"/>
          <w:sz w:val="24"/>
        </w:rPr>
        <w:t>2</w:t>
      </w:r>
      <w:r w:rsidRPr="003C132D">
        <w:rPr>
          <w:color w:val="000000"/>
          <w:sz w:val="24"/>
        </w:rPr>
        <w:t>）议事程序</w:t>
      </w:r>
    </w:p>
    <w:p w:rsidR="002D2575" w:rsidRPr="003C132D" w:rsidRDefault="002D2575">
      <w:pPr>
        <w:spacing w:line="360" w:lineRule="auto"/>
        <w:ind w:firstLineChars="200" w:firstLine="480"/>
        <w:rPr>
          <w:sz w:val="24"/>
        </w:rPr>
      </w:pPr>
      <w:r w:rsidRPr="003C132D">
        <w:rPr>
          <w:sz w:val="24"/>
        </w:rPr>
        <w:t>1</w:t>
      </w:r>
      <w:r w:rsidRPr="003C132D">
        <w:rPr>
          <w:sz w:val="24"/>
        </w:rPr>
        <w:t>）现场开会</w:t>
      </w:r>
    </w:p>
    <w:p w:rsidR="002D2575" w:rsidRPr="003C132D" w:rsidRDefault="002D2575">
      <w:pPr>
        <w:spacing w:line="360" w:lineRule="auto"/>
        <w:ind w:firstLineChars="200" w:firstLine="480"/>
        <w:rPr>
          <w:sz w:val="24"/>
        </w:rPr>
      </w:pPr>
      <w:r w:rsidRPr="003C132D">
        <w:rPr>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2D2575" w:rsidRPr="003C132D" w:rsidRDefault="002D2575">
      <w:pPr>
        <w:spacing w:line="360" w:lineRule="auto"/>
        <w:ind w:firstLineChars="200" w:firstLine="480"/>
        <w:rPr>
          <w:sz w:val="24"/>
        </w:rPr>
      </w:pPr>
      <w:r w:rsidRPr="003C132D">
        <w:rPr>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sidRPr="003C132D">
        <w:rPr>
          <w:sz w:val="24"/>
        </w:rPr>
        <w:t>50%</w:t>
      </w:r>
      <w:r w:rsidRPr="003C132D">
        <w:rPr>
          <w:sz w:val="24"/>
        </w:rPr>
        <w:t>以上多数选举产生一名代表作为该次基金份额持有人大会的主持人。基金管理人和基金托管人不出席或主持基金份额持有人大会，不影响基金份额持有人大会作出的决议的效力。</w:t>
      </w:r>
    </w:p>
    <w:p w:rsidR="002D2575" w:rsidRPr="003C132D" w:rsidRDefault="002D2575">
      <w:pPr>
        <w:spacing w:line="360" w:lineRule="auto"/>
        <w:ind w:firstLineChars="200" w:firstLine="480"/>
        <w:rPr>
          <w:sz w:val="24"/>
        </w:rPr>
      </w:pPr>
      <w:r w:rsidRPr="003C132D">
        <w:rPr>
          <w:sz w:val="24"/>
        </w:rPr>
        <w:t>召集人应当制作出席会议人员的签名册。签名册载明参加会议人员姓名（或单位名称）、身份证号码、持有或代表有表决权的基金份额、委托人姓名（或单位名称）等事项。</w:t>
      </w:r>
    </w:p>
    <w:p w:rsidR="002D2575" w:rsidRPr="003C132D" w:rsidRDefault="002D2575">
      <w:pPr>
        <w:spacing w:line="360" w:lineRule="auto"/>
        <w:ind w:firstLineChars="200" w:firstLine="480"/>
        <w:rPr>
          <w:sz w:val="24"/>
        </w:rPr>
      </w:pPr>
      <w:r w:rsidRPr="003C132D">
        <w:rPr>
          <w:sz w:val="24"/>
        </w:rPr>
        <w:t>2</w:t>
      </w:r>
      <w:r w:rsidRPr="003C132D">
        <w:rPr>
          <w:sz w:val="24"/>
        </w:rPr>
        <w:t>）通讯方式开会</w:t>
      </w:r>
    </w:p>
    <w:p w:rsidR="002D2575" w:rsidRPr="003C132D" w:rsidRDefault="002D2575">
      <w:pPr>
        <w:spacing w:line="360" w:lineRule="auto"/>
        <w:ind w:firstLineChars="200" w:firstLine="480"/>
        <w:rPr>
          <w:sz w:val="24"/>
        </w:rPr>
      </w:pPr>
      <w:r w:rsidRPr="003C132D">
        <w:rPr>
          <w:sz w:val="24"/>
        </w:rPr>
        <w:t>在通讯表决开会的方式下，首先由召集人提前</w:t>
      </w:r>
      <w:r w:rsidRPr="003C132D">
        <w:rPr>
          <w:sz w:val="24"/>
        </w:rPr>
        <w:t>30</w:t>
      </w:r>
      <w:r w:rsidRPr="003C132D">
        <w:rPr>
          <w:sz w:val="24"/>
        </w:rPr>
        <w:t>日公布提案，在所通知的表决截止日期第</w:t>
      </w:r>
      <w:r w:rsidRPr="003C132D">
        <w:rPr>
          <w:sz w:val="24"/>
        </w:rPr>
        <w:t>2</w:t>
      </w:r>
      <w:r w:rsidRPr="003C132D">
        <w:rPr>
          <w:sz w:val="24"/>
        </w:rPr>
        <w:t>日在公证机构监督下由召集人统计全部有效表决并形成决议。如监督人经通知但拒绝到场监督，则在公正机关监督下形成的决议有效。</w:t>
      </w:r>
    </w:p>
    <w:p w:rsidR="002D2575" w:rsidRPr="003C132D" w:rsidRDefault="002D2575">
      <w:pPr>
        <w:spacing w:line="360" w:lineRule="auto"/>
        <w:ind w:firstLineChars="200" w:firstLine="480"/>
        <w:rPr>
          <w:sz w:val="24"/>
        </w:rPr>
      </w:pPr>
      <w:r w:rsidRPr="003C132D">
        <w:rPr>
          <w:color w:val="000000"/>
          <w:sz w:val="24"/>
        </w:rPr>
        <w:t>（</w:t>
      </w:r>
      <w:r w:rsidRPr="003C132D">
        <w:rPr>
          <w:color w:val="000000"/>
          <w:sz w:val="24"/>
        </w:rPr>
        <w:t>3</w:t>
      </w:r>
      <w:r w:rsidRPr="003C132D">
        <w:rPr>
          <w:color w:val="000000"/>
          <w:sz w:val="24"/>
        </w:rPr>
        <w:t>）</w:t>
      </w:r>
      <w:r w:rsidRPr="003C132D">
        <w:rPr>
          <w:sz w:val="24"/>
        </w:rPr>
        <w:t>基金份额持有人大会不得对未事先公告的议事内容进行表决。</w:t>
      </w:r>
    </w:p>
    <w:p w:rsidR="002D2575" w:rsidRPr="003C132D" w:rsidRDefault="002D2575">
      <w:pPr>
        <w:spacing w:line="360" w:lineRule="auto"/>
        <w:ind w:firstLineChars="200" w:firstLine="480"/>
        <w:rPr>
          <w:sz w:val="24"/>
        </w:rPr>
      </w:pPr>
      <w:r w:rsidRPr="003C132D">
        <w:rPr>
          <w:sz w:val="24"/>
        </w:rPr>
        <w:t>7</w:t>
      </w:r>
      <w:r w:rsidRPr="003C132D">
        <w:rPr>
          <w:sz w:val="24"/>
        </w:rPr>
        <w:t>、形成的条件、表决方式、程序</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）基金份额持有人所持每一基金份额享有平等的表决权。</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）基金份额持有人大会决议分为一般决议和特别决议：</w:t>
      </w:r>
    </w:p>
    <w:p w:rsidR="002D2575" w:rsidRPr="003C132D" w:rsidRDefault="002D2575">
      <w:pPr>
        <w:spacing w:line="360" w:lineRule="auto"/>
        <w:ind w:firstLineChars="200" w:firstLine="480"/>
        <w:rPr>
          <w:sz w:val="24"/>
        </w:rPr>
      </w:pPr>
      <w:r w:rsidRPr="003C132D">
        <w:rPr>
          <w:sz w:val="24"/>
        </w:rPr>
        <w:t>1</w:t>
      </w:r>
      <w:r w:rsidRPr="003C132D">
        <w:rPr>
          <w:sz w:val="24"/>
        </w:rPr>
        <w:t>）一般决议</w:t>
      </w:r>
    </w:p>
    <w:p w:rsidR="002D2575" w:rsidRPr="003C132D" w:rsidRDefault="002D2575">
      <w:pPr>
        <w:spacing w:line="360" w:lineRule="auto"/>
        <w:ind w:firstLineChars="200" w:firstLine="480"/>
        <w:rPr>
          <w:sz w:val="24"/>
        </w:rPr>
      </w:pPr>
      <w:r w:rsidRPr="003C132D">
        <w:rPr>
          <w:sz w:val="24"/>
        </w:rPr>
        <w:t>一般决议须经出席会议的基金份额持有人及其代理人所持表决权的</w:t>
      </w:r>
      <w:r w:rsidRPr="003C132D">
        <w:rPr>
          <w:sz w:val="24"/>
        </w:rPr>
        <w:t>50%</w:t>
      </w:r>
      <w:r w:rsidRPr="003C132D">
        <w:rPr>
          <w:sz w:val="24"/>
        </w:rPr>
        <w:t>以上</w:t>
      </w:r>
      <w:r w:rsidRPr="003C132D">
        <w:rPr>
          <w:sz w:val="24"/>
        </w:rPr>
        <w:lastRenderedPageBreak/>
        <w:t>通过方为有效，除下列</w:t>
      </w:r>
      <w:r w:rsidRPr="003C132D">
        <w:rPr>
          <w:sz w:val="24"/>
        </w:rPr>
        <w:t>2</w:t>
      </w:r>
      <w:r w:rsidRPr="003C132D">
        <w:rPr>
          <w:sz w:val="24"/>
        </w:rPr>
        <w:t>）所规定的须以特别决议通过事项以外的其他事项均以一般决议的方式通过；</w:t>
      </w:r>
    </w:p>
    <w:p w:rsidR="002D2575" w:rsidRPr="003C132D" w:rsidRDefault="002D2575">
      <w:pPr>
        <w:spacing w:line="360" w:lineRule="auto"/>
        <w:ind w:firstLineChars="200" w:firstLine="480"/>
        <w:rPr>
          <w:sz w:val="24"/>
        </w:rPr>
      </w:pPr>
      <w:r w:rsidRPr="003C132D">
        <w:rPr>
          <w:sz w:val="24"/>
        </w:rPr>
        <w:t>2</w:t>
      </w:r>
      <w:r w:rsidRPr="003C132D">
        <w:rPr>
          <w:sz w:val="24"/>
        </w:rPr>
        <w:t>）特别决议</w:t>
      </w:r>
    </w:p>
    <w:p w:rsidR="002D2575" w:rsidRPr="003C132D" w:rsidRDefault="002D2575">
      <w:pPr>
        <w:spacing w:line="360" w:lineRule="auto"/>
        <w:ind w:firstLineChars="200" w:firstLine="480"/>
        <w:rPr>
          <w:sz w:val="24"/>
        </w:rPr>
      </w:pPr>
      <w:r w:rsidRPr="003C132D">
        <w:rPr>
          <w:sz w:val="24"/>
        </w:rPr>
        <w:t>特别决议须经出席会议的基金份额持有人及代理人所持表决权的三分之二以上通过方为有效；更换基金管理人、更换基金托管人、转换基金运作方式、终止基金合同必须以特别决议通过方为有效。</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）基金份额持有人大会决定的事项，应当依法报中国证监会核准，或者备案，并予以公告。</w:t>
      </w:r>
    </w:p>
    <w:p w:rsidR="002D2575" w:rsidRPr="003C132D" w:rsidRDefault="002D2575">
      <w:pPr>
        <w:spacing w:line="360" w:lineRule="auto"/>
        <w:ind w:firstLineChars="200" w:firstLine="480"/>
        <w:rPr>
          <w:sz w:val="24"/>
        </w:rPr>
      </w:pPr>
      <w:r w:rsidRPr="003C132D">
        <w:rPr>
          <w:sz w:val="24"/>
        </w:rPr>
        <w:t>（</w:t>
      </w:r>
      <w:r w:rsidRPr="003C132D">
        <w:rPr>
          <w:sz w:val="24"/>
        </w:rPr>
        <w:t>4</w:t>
      </w:r>
      <w:r w:rsidRPr="003C132D">
        <w:rPr>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2D2575" w:rsidRPr="003C132D" w:rsidRDefault="002D2575">
      <w:pPr>
        <w:spacing w:line="360" w:lineRule="auto"/>
        <w:ind w:firstLineChars="200" w:firstLine="480"/>
        <w:rPr>
          <w:sz w:val="24"/>
        </w:rPr>
      </w:pPr>
      <w:r w:rsidRPr="003C132D">
        <w:rPr>
          <w:sz w:val="24"/>
        </w:rPr>
        <w:t>（</w:t>
      </w:r>
      <w:r w:rsidRPr="003C132D">
        <w:rPr>
          <w:sz w:val="24"/>
        </w:rPr>
        <w:t>5</w:t>
      </w:r>
      <w:r w:rsidRPr="003C132D">
        <w:rPr>
          <w:sz w:val="24"/>
        </w:rPr>
        <w:t>）基金份额持有人大会采取记名方式进行投票表决。</w:t>
      </w:r>
    </w:p>
    <w:p w:rsidR="002D2575" w:rsidRPr="003C132D" w:rsidRDefault="002D2575">
      <w:pPr>
        <w:spacing w:line="360" w:lineRule="auto"/>
        <w:ind w:firstLineChars="200" w:firstLine="480"/>
        <w:rPr>
          <w:sz w:val="24"/>
        </w:rPr>
      </w:pPr>
      <w:r w:rsidRPr="003C132D">
        <w:rPr>
          <w:sz w:val="24"/>
        </w:rPr>
        <w:t>（</w:t>
      </w:r>
      <w:r w:rsidRPr="003C132D">
        <w:rPr>
          <w:sz w:val="24"/>
        </w:rPr>
        <w:t>6</w:t>
      </w:r>
      <w:r w:rsidRPr="003C132D">
        <w:rPr>
          <w:sz w:val="24"/>
        </w:rPr>
        <w:t>）基金份额持有人大会的各项提案或同一项提案内并列的各项议题应当分开审议、逐项表决。</w:t>
      </w:r>
    </w:p>
    <w:p w:rsidR="002D2575" w:rsidRPr="003C132D" w:rsidRDefault="002D2575">
      <w:pPr>
        <w:widowControl/>
        <w:spacing w:line="360" w:lineRule="auto"/>
        <w:ind w:firstLineChars="200" w:firstLine="480"/>
        <w:outlineLvl w:val="8"/>
        <w:rPr>
          <w:color w:val="000000"/>
          <w:sz w:val="24"/>
        </w:rPr>
      </w:pPr>
      <w:r w:rsidRPr="003C132D">
        <w:rPr>
          <w:color w:val="000000"/>
          <w:sz w:val="24"/>
        </w:rPr>
        <w:t>8</w:t>
      </w:r>
      <w:r w:rsidRPr="003C132D">
        <w:rPr>
          <w:color w:val="000000"/>
          <w:sz w:val="24"/>
        </w:rPr>
        <w:t>、计票</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）现场开会</w:t>
      </w:r>
    </w:p>
    <w:p w:rsidR="002D2575" w:rsidRPr="003C132D" w:rsidRDefault="002D2575">
      <w:pPr>
        <w:spacing w:line="360" w:lineRule="auto"/>
        <w:ind w:firstLineChars="200" w:firstLine="480"/>
        <w:rPr>
          <w:sz w:val="24"/>
        </w:rPr>
      </w:pPr>
      <w:r w:rsidRPr="003C132D">
        <w:rPr>
          <w:sz w:val="24"/>
        </w:rPr>
        <w:t>1</w:t>
      </w:r>
      <w:r w:rsidRPr="003C132D">
        <w:rPr>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sidRPr="003C132D">
        <w:rPr>
          <w:sz w:val="24"/>
        </w:rPr>
        <w:t>3</w:t>
      </w:r>
      <w:r w:rsidRPr="003C132D">
        <w:rPr>
          <w:sz w:val="24"/>
        </w:rPr>
        <w:t>名基金份额持有人担任监票人。基金管理人或基金托管人不出席大会的，不影响计票的效力及表决结果。</w:t>
      </w:r>
    </w:p>
    <w:p w:rsidR="002D2575" w:rsidRPr="003C132D" w:rsidRDefault="002D2575">
      <w:pPr>
        <w:spacing w:line="360" w:lineRule="auto"/>
        <w:ind w:firstLineChars="200" w:firstLine="480"/>
        <w:rPr>
          <w:sz w:val="24"/>
        </w:rPr>
      </w:pPr>
      <w:r w:rsidRPr="003C132D">
        <w:rPr>
          <w:sz w:val="24"/>
        </w:rPr>
        <w:t>2</w:t>
      </w:r>
      <w:r w:rsidRPr="003C132D">
        <w:rPr>
          <w:sz w:val="24"/>
        </w:rPr>
        <w:t>）监票人应当在基金份额持有人表决后立即进行清点，由大会主持人当场公布计票结果。</w:t>
      </w:r>
    </w:p>
    <w:p w:rsidR="002D2575" w:rsidRPr="003C132D" w:rsidRDefault="002D2575">
      <w:pPr>
        <w:spacing w:line="360" w:lineRule="auto"/>
        <w:ind w:firstLineChars="200" w:firstLine="480"/>
        <w:rPr>
          <w:sz w:val="24"/>
        </w:rPr>
      </w:pPr>
      <w:r w:rsidRPr="003C132D">
        <w:rPr>
          <w:sz w:val="24"/>
        </w:rPr>
        <w:t>3</w:t>
      </w:r>
      <w:r w:rsidRPr="003C132D">
        <w:rPr>
          <w:sz w:val="24"/>
        </w:rPr>
        <w:t>）如会议主持人对于提交的表决结果有怀疑，可以对投票数进行重新清点；如会议主持人未进行重新清点，而出席会议的基金份额持有人或代理人对会议主</w:t>
      </w:r>
      <w:r w:rsidRPr="003C132D">
        <w:rPr>
          <w:sz w:val="24"/>
        </w:rPr>
        <w:lastRenderedPageBreak/>
        <w:t>持人宣布的表决结果有异议，其有权在宣布表决结果后立即要求重新清点，会议主持人应当立即重新清点并公布重新清点结果。重新清点仅限一次。</w:t>
      </w:r>
    </w:p>
    <w:p w:rsidR="002D2575" w:rsidRPr="003C132D" w:rsidRDefault="002D2575">
      <w:pPr>
        <w:tabs>
          <w:tab w:val="left" w:pos="6691"/>
        </w:tabs>
        <w:spacing w:line="360" w:lineRule="auto"/>
        <w:ind w:firstLineChars="225" w:firstLine="540"/>
        <w:rPr>
          <w:sz w:val="24"/>
        </w:rPr>
      </w:pPr>
      <w:r w:rsidRPr="003C132D">
        <w:rPr>
          <w:sz w:val="24"/>
        </w:rPr>
        <w:t>4</w:t>
      </w:r>
      <w:r w:rsidRPr="003C132D">
        <w:rPr>
          <w:sz w:val="24"/>
        </w:rPr>
        <w:t>）计票过程应由公证机关予以公证。</w:t>
      </w:r>
      <w:r w:rsidRPr="003C132D">
        <w:rPr>
          <w:sz w:val="24"/>
        </w:rPr>
        <w:tab/>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）通讯方式开会</w:t>
      </w:r>
    </w:p>
    <w:p w:rsidR="002D2575" w:rsidRPr="003C132D" w:rsidRDefault="002D2575">
      <w:pPr>
        <w:spacing w:line="360" w:lineRule="auto"/>
        <w:ind w:firstLineChars="200" w:firstLine="480"/>
        <w:rPr>
          <w:sz w:val="24"/>
        </w:rPr>
      </w:pPr>
      <w:r w:rsidRPr="003C132D">
        <w:rPr>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（三）基金合同的变更与终止</w:t>
      </w:r>
    </w:p>
    <w:p w:rsidR="002D2575" w:rsidRPr="003C132D" w:rsidRDefault="002D2575">
      <w:pPr>
        <w:widowControl/>
        <w:tabs>
          <w:tab w:val="left" w:pos="5565"/>
        </w:tabs>
        <w:spacing w:line="360" w:lineRule="auto"/>
        <w:ind w:firstLineChars="200" w:firstLine="480"/>
        <w:outlineLvl w:val="8"/>
        <w:rPr>
          <w:color w:val="000000"/>
          <w:kern w:val="0"/>
          <w:sz w:val="24"/>
        </w:rPr>
      </w:pPr>
      <w:r w:rsidRPr="003C132D">
        <w:rPr>
          <w:color w:val="000000"/>
          <w:kern w:val="0"/>
          <w:sz w:val="24"/>
        </w:rPr>
        <w:t>1</w:t>
      </w:r>
      <w:r w:rsidRPr="003C132D">
        <w:rPr>
          <w:color w:val="000000"/>
          <w:kern w:val="0"/>
          <w:sz w:val="24"/>
        </w:rPr>
        <w:t>、基金合同的变更</w:t>
      </w:r>
      <w:r w:rsidRPr="003C132D">
        <w:rPr>
          <w:color w:val="000000"/>
          <w:kern w:val="0"/>
          <w:sz w:val="24"/>
        </w:rPr>
        <w:tab/>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rsidR="002D2575" w:rsidRPr="003C132D" w:rsidRDefault="002D2575">
      <w:pPr>
        <w:spacing w:line="360" w:lineRule="auto"/>
        <w:ind w:firstLineChars="200" w:firstLine="480"/>
        <w:rPr>
          <w:sz w:val="24"/>
        </w:rPr>
      </w:pPr>
      <w:r w:rsidRPr="003C132D">
        <w:rPr>
          <w:color w:val="000000"/>
          <w:kern w:val="0"/>
          <w:sz w:val="24"/>
        </w:rPr>
        <w:t>（</w:t>
      </w:r>
      <w:r w:rsidRPr="003C132D">
        <w:rPr>
          <w:sz w:val="24"/>
        </w:rPr>
        <w:t>2</w:t>
      </w:r>
      <w:r w:rsidRPr="003C132D">
        <w:rPr>
          <w:sz w:val="24"/>
        </w:rPr>
        <w:t>）但出现下列情况时，可不经基金份额持有人大会决议，由基金管理人和基金托管人同意变更后公布经修订的基金合同，并报中国证监会备案：</w:t>
      </w:r>
    </w:p>
    <w:p w:rsidR="002D2575" w:rsidRPr="003C132D" w:rsidRDefault="002D2575">
      <w:pPr>
        <w:spacing w:line="360" w:lineRule="auto"/>
        <w:ind w:firstLineChars="200" w:firstLine="480"/>
        <w:rPr>
          <w:sz w:val="24"/>
        </w:rPr>
      </w:pPr>
      <w:r w:rsidRPr="003C132D">
        <w:rPr>
          <w:sz w:val="24"/>
        </w:rPr>
        <w:t>1</w:t>
      </w:r>
      <w:r w:rsidRPr="003C132D">
        <w:rPr>
          <w:sz w:val="24"/>
        </w:rPr>
        <w:t>）调低基金管理费、基金托管费等其他应由基金或基金份额持有人承担的费用；</w:t>
      </w:r>
    </w:p>
    <w:p w:rsidR="002D2575" w:rsidRPr="003C132D" w:rsidRDefault="002D2575">
      <w:pPr>
        <w:spacing w:line="360" w:lineRule="auto"/>
        <w:ind w:firstLineChars="200" w:firstLine="480"/>
        <w:rPr>
          <w:sz w:val="24"/>
        </w:rPr>
      </w:pPr>
      <w:r w:rsidRPr="003C132D">
        <w:rPr>
          <w:sz w:val="24"/>
        </w:rPr>
        <w:t>2</w:t>
      </w:r>
      <w:r w:rsidRPr="003C132D">
        <w:rPr>
          <w:sz w:val="24"/>
        </w:rPr>
        <w:t>）在法律法规和本基金合同规定的范围内调整基金的申购费率、调低赎回费率、变更或增加收费方式；</w:t>
      </w:r>
    </w:p>
    <w:p w:rsidR="002D2575" w:rsidRPr="003C132D" w:rsidRDefault="002D2575">
      <w:pPr>
        <w:spacing w:line="360" w:lineRule="auto"/>
        <w:ind w:firstLineChars="200" w:firstLine="480"/>
        <w:rPr>
          <w:sz w:val="24"/>
        </w:rPr>
      </w:pPr>
      <w:r w:rsidRPr="003C132D">
        <w:rPr>
          <w:sz w:val="24"/>
        </w:rPr>
        <w:t>3</w:t>
      </w:r>
      <w:r w:rsidRPr="003C132D">
        <w:rPr>
          <w:sz w:val="24"/>
        </w:rPr>
        <w:t>）因相应的法律法规发生变动必须对基金合同进行修改；</w:t>
      </w:r>
    </w:p>
    <w:p w:rsidR="002D2575" w:rsidRPr="003C132D" w:rsidRDefault="002D2575">
      <w:pPr>
        <w:spacing w:line="360" w:lineRule="auto"/>
        <w:ind w:firstLineChars="200" w:firstLine="480"/>
        <w:rPr>
          <w:sz w:val="24"/>
        </w:rPr>
      </w:pPr>
      <w:r w:rsidRPr="003C132D">
        <w:rPr>
          <w:sz w:val="24"/>
        </w:rPr>
        <w:t>4</w:t>
      </w:r>
      <w:r w:rsidRPr="003C132D">
        <w:rPr>
          <w:sz w:val="24"/>
        </w:rPr>
        <w:t>）基金合同的修改不涉及本基金合同当事人权利义务关系发生重大变化；</w:t>
      </w:r>
    </w:p>
    <w:p w:rsidR="002D2575" w:rsidRPr="003C132D" w:rsidRDefault="002D2575">
      <w:pPr>
        <w:spacing w:line="360" w:lineRule="auto"/>
        <w:ind w:firstLineChars="200" w:firstLine="480"/>
        <w:rPr>
          <w:sz w:val="24"/>
        </w:rPr>
      </w:pPr>
      <w:r w:rsidRPr="003C132D">
        <w:rPr>
          <w:sz w:val="24"/>
        </w:rPr>
        <w:t>5</w:t>
      </w:r>
      <w:r w:rsidRPr="003C132D">
        <w:rPr>
          <w:sz w:val="24"/>
        </w:rPr>
        <w:t>）基金合同的修改对基金份额持有人利益无实质性不利影响；</w:t>
      </w:r>
    </w:p>
    <w:p w:rsidR="002D2575" w:rsidRPr="003C132D" w:rsidRDefault="002D2575">
      <w:pPr>
        <w:spacing w:line="360" w:lineRule="auto"/>
        <w:ind w:firstLineChars="200" w:firstLine="480"/>
        <w:rPr>
          <w:sz w:val="24"/>
        </w:rPr>
      </w:pPr>
      <w:r w:rsidRPr="003C132D">
        <w:rPr>
          <w:sz w:val="24"/>
        </w:rPr>
        <w:t>6</w:t>
      </w:r>
      <w:r w:rsidRPr="003C132D">
        <w:rPr>
          <w:sz w:val="24"/>
        </w:rPr>
        <w:t>）按照法律法规或本基金合同规定不需召开基金份额持有人大会的其他情形。</w:t>
      </w:r>
    </w:p>
    <w:p w:rsidR="002D2575" w:rsidRPr="003C132D" w:rsidRDefault="002D2575">
      <w:pPr>
        <w:widowControl/>
        <w:spacing w:line="360" w:lineRule="auto"/>
        <w:ind w:firstLineChars="200" w:firstLine="480"/>
        <w:outlineLvl w:val="8"/>
        <w:rPr>
          <w:color w:val="000000"/>
          <w:kern w:val="0"/>
          <w:sz w:val="24"/>
        </w:rPr>
      </w:pPr>
      <w:r w:rsidRPr="003C132D">
        <w:rPr>
          <w:color w:val="000000"/>
          <w:kern w:val="0"/>
          <w:sz w:val="24"/>
        </w:rPr>
        <w:t>2</w:t>
      </w:r>
      <w:r w:rsidRPr="003C132D">
        <w:rPr>
          <w:color w:val="000000"/>
          <w:kern w:val="0"/>
          <w:sz w:val="24"/>
        </w:rPr>
        <w:t>、基金合同的终止</w:t>
      </w:r>
    </w:p>
    <w:p w:rsidR="002D2575" w:rsidRPr="003C132D" w:rsidRDefault="002D2575">
      <w:pPr>
        <w:spacing w:line="360" w:lineRule="auto"/>
        <w:ind w:firstLineChars="200" w:firstLine="480"/>
        <w:rPr>
          <w:sz w:val="24"/>
        </w:rPr>
      </w:pPr>
      <w:r w:rsidRPr="003C132D">
        <w:rPr>
          <w:sz w:val="24"/>
        </w:rPr>
        <w:t>有下列情形之一的，本基金合同经中国证监会核准后将终止：</w:t>
      </w:r>
    </w:p>
    <w:p w:rsidR="002D2575" w:rsidRPr="003C132D" w:rsidRDefault="002D2575">
      <w:pPr>
        <w:spacing w:line="360" w:lineRule="auto"/>
        <w:ind w:firstLineChars="200" w:firstLine="480"/>
        <w:rPr>
          <w:sz w:val="24"/>
        </w:rPr>
      </w:pPr>
      <w:r w:rsidRPr="003C132D">
        <w:rPr>
          <w:sz w:val="24"/>
        </w:rPr>
        <w:t>（</w:t>
      </w:r>
      <w:r w:rsidRPr="003C132D">
        <w:rPr>
          <w:sz w:val="24"/>
        </w:rPr>
        <w:t>1</w:t>
      </w:r>
      <w:r w:rsidRPr="003C132D">
        <w:rPr>
          <w:sz w:val="24"/>
        </w:rPr>
        <w:t>）基金份额持有人大会决定终止的；</w:t>
      </w:r>
    </w:p>
    <w:p w:rsidR="002D2575" w:rsidRPr="003C132D" w:rsidRDefault="002D2575">
      <w:pPr>
        <w:spacing w:line="360" w:lineRule="auto"/>
        <w:ind w:firstLineChars="200" w:firstLine="480"/>
        <w:rPr>
          <w:sz w:val="24"/>
        </w:rPr>
      </w:pPr>
      <w:r w:rsidRPr="003C132D">
        <w:rPr>
          <w:sz w:val="24"/>
        </w:rPr>
        <w:t>（</w:t>
      </w:r>
      <w:r w:rsidRPr="003C132D">
        <w:rPr>
          <w:sz w:val="24"/>
        </w:rPr>
        <w:t>2</w:t>
      </w:r>
      <w:r w:rsidRPr="003C132D">
        <w:rPr>
          <w:sz w:val="24"/>
        </w:rPr>
        <w:t>）基金管理人职责终止，而在</w:t>
      </w:r>
      <w:r w:rsidRPr="003C132D">
        <w:rPr>
          <w:sz w:val="24"/>
        </w:rPr>
        <w:t>6</w:t>
      </w:r>
      <w:r w:rsidRPr="003C132D">
        <w:rPr>
          <w:sz w:val="24"/>
        </w:rPr>
        <w:t>个月内没有新的基金管理人承接的；</w:t>
      </w:r>
    </w:p>
    <w:p w:rsidR="002D2575" w:rsidRPr="003C132D" w:rsidRDefault="002D2575">
      <w:pPr>
        <w:spacing w:line="360" w:lineRule="auto"/>
        <w:ind w:firstLineChars="200" w:firstLine="480"/>
        <w:rPr>
          <w:sz w:val="24"/>
        </w:rPr>
      </w:pPr>
      <w:r w:rsidRPr="003C132D">
        <w:rPr>
          <w:sz w:val="24"/>
        </w:rPr>
        <w:t>（</w:t>
      </w:r>
      <w:r w:rsidRPr="003C132D">
        <w:rPr>
          <w:sz w:val="24"/>
        </w:rPr>
        <w:t>3</w:t>
      </w:r>
      <w:r w:rsidRPr="003C132D">
        <w:rPr>
          <w:sz w:val="24"/>
        </w:rPr>
        <w:t>）基金托管人职责终止，而在</w:t>
      </w:r>
      <w:r w:rsidRPr="003C132D">
        <w:rPr>
          <w:sz w:val="24"/>
        </w:rPr>
        <w:t>6</w:t>
      </w:r>
      <w:r w:rsidRPr="003C132D">
        <w:rPr>
          <w:sz w:val="24"/>
        </w:rPr>
        <w:t>个月内没有新的基金托管人承接的；</w:t>
      </w:r>
    </w:p>
    <w:p w:rsidR="002D2575" w:rsidRPr="003C132D" w:rsidRDefault="002D2575">
      <w:pPr>
        <w:spacing w:line="360" w:lineRule="auto"/>
        <w:ind w:firstLineChars="200" w:firstLine="480"/>
        <w:rPr>
          <w:sz w:val="24"/>
        </w:rPr>
      </w:pPr>
      <w:r w:rsidRPr="003C132D">
        <w:rPr>
          <w:sz w:val="24"/>
        </w:rPr>
        <w:lastRenderedPageBreak/>
        <w:t>（</w:t>
      </w:r>
      <w:r w:rsidRPr="003C132D">
        <w:rPr>
          <w:sz w:val="24"/>
        </w:rPr>
        <w:t>4</w:t>
      </w:r>
      <w:r w:rsidRPr="003C132D">
        <w:rPr>
          <w:sz w:val="24"/>
        </w:rPr>
        <w:t>）相关法律法规和中国证监会规定的其他情况。</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（四）争议的处理</w:t>
      </w:r>
    </w:p>
    <w:p w:rsidR="002D2575" w:rsidRPr="003C132D" w:rsidRDefault="002D2575">
      <w:pPr>
        <w:spacing w:line="360" w:lineRule="auto"/>
        <w:ind w:firstLineChars="200" w:firstLine="480"/>
        <w:rPr>
          <w:sz w:val="24"/>
        </w:rPr>
      </w:pPr>
      <w:r w:rsidRPr="003C132D">
        <w:rPr>
          <w:sz w:val="24"/>
        </w:rPr>
        <w:t>对于因本基金合同产生或与本基金合同有关的争议，基金合同当事人应尽量通过</w:t>
      </w:r>
      <w:bookmarkStart w:id="111" w:name="_Toc327454312"/>
      <w:r w:rsidRPr="003C132D">
        <w:rPr>
          <w:sz w:val="24"/>
        </w:rPr>
        <w:t>协商、调解途径解决。不愿或</w:t>
      </w:r>
      <w:bookmarkEnd w:id="111"/>
      <w:r w:rsidRPr="003C132D">
        <w:rPr>
          <w:sz w:val="24"/>
        </w:rPr>
        <w:t>者不能通过协商、调解解决的，任何一方均有权</w:t>
      </w:r>
      <w:bookmarkStart w:id="112" w:name="_Toc15118236"/>
      <w:r w:rsidRPr="003C132D">
        <w:rPr>
          <w:sz w:val="24"/>
        </w:rPr>
        <w:t>将争议提交中国国际经济贸易仲裁委员会，按照中国国际经济贸易仲裁委员会届时有效的仲裁规则进行仲裁。仲裁地点为北京市。仲裁裁决是终局的，对当事人均有约束力。</w:t>
      </w:r>
    </w:p>
    <w:p w:rsidR="002D2575" w:rsidRPr="003C132D" w:rsidRDefault="002D2575">
      <w:pPr>
        <w:spacing w:line="360" w:lineRule="auto"/>
        <w:ind w:firstLineChars="200" w:firstLine="480"/>
        <w:rPr>
          <w:sz w:val="24"/>
        </w:rPr>
      </w:pPr>
      <w:r w:rsidRPr="003C132D">
        <w:rPr>
          <w:sz w:val="24"/>
        </w:rPr>
        <w:t>争议处理期间，基金合同当事人应恪守各自的职责，继续忠实、勤勉、尽责地履行基金合同规定的义务，维护基金份额持有人的合法权益。</w:t>
      </w:r>
    </w:p>
    <w:p w:rsidR="002D2575" w:rsidRPr="003C132D" w:rsidRDefault="002D2575">
      <w:pPr>
        <w:spacing w:line="360" w:lineRule="auto"/>
        <w:ind w:firstLineChars="200" w:firstLine="480"/>
        <w:rPr>
          <w:sz w:val="24"/>
        </w:rPr>
      </w:pPr>
      <w:r w:rsidRPr="003C132D">
        <w:rPr>
          <w:sz w:val="24"/>
        </w:rPr>
        <w:t>本基金合同适用中华人民共和国法律并从其解释。</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（五）基金合同存放及投资者取得</w:t>
      </w:r>
      <w:bookmarkEnd w:id="112"/>
      <w:r w:rsidRPr="003C132D">
        <w:rPr>
          <w:b/>
          <w:color w:val="000000"/>
          <w:kern w:val="0"/>
          <w:sz w:val="24"/>
        </w:rPr>
        <w:t>基金合同的方式</w:t>
      </w:r>
      <w:r w:rsidRPr="003C132D">
        <w:rPr>
          <w:b/>
          <w:color w:val="000000"/>
          <w:kern w:val="0"/>
          <w:sz w:val="24"/>
        </w:rPr>
        <w:t xml:space="preserve"> </w:t>
      </w:r>
    </w:p>
    <w:p w:rsidR="002D2575" w:rsidRPr="003C132D" w:rsidRDefault="002D2575">
      <w:pPr>
        <w:spacing w:line="360" w:lineRule="auto"/>
        <w:ind w:firstLineChars="200" w:firstLine="480"/>
        <w:rPr>
          <w:sz w:val="24"/>
        </w:rPr>
      </w:pPr>
      <w:r w:rsidRPr="003C132D">
        <w:rPr>
          <w:sz w:val="24"/>
        </w:rPr>
        <w:t>本基金合同正本一式六份，除上报相关监管部门两份外，基金管理人和基金托管人各持有两份。每份均具有同等的法律效力。</w:t>
      </w:r>
    </w:p>
    <w:p w:rsidR="002D2575" w:rsidRPr="003C132D" w:rsidRDefault="002D2575">
      <w:pPr>
        <w:spacing w:line="360" w:lineRule="auto"/>
        <w:ind w:firstLineChars="200" w:firstLine="480"/>
        <w:rPr>
          <w:sz w:val="24"/>
        </w:rPr>
      </w:pPr>
      <w:r w:rsidRPr="003C132D">
        <w:rPr>
          <w:sz w:val="24"/>
        </w:rPr>
        <w:t>本基金合同可印制成册，供基金投资者在基金管理人、基金托管人、代销机构和注册登记机构办公场所查阅。基金合同条款及内容应以</w:t>
      </w:r>
      <w:r w:rsidRPr="003C132D">
        <w:rPr>
          <w:kern w:val="0"/>
          <w:sz w:val="24"/>
        </w:rPr>
        <w:t>基金合同正本为准。</w:t>
      </w:r>
    </w:p>
    <w:p w:rsidR="002D2575" w:rsidRPr="003C132D" w:rsidRDefault="002D2575">
      <w:pPr>
        <w:spacing w:line="360" w:lineRule="auto"/>
        <w:ind w:firstLineChars="200" w:firstLine="480"/>
        <w:rPr>
          <w:color w:val="000000"/>
          <w:sz w:val="24"/>
          <w:szCs w:val="21"/>
        </w:rPr>
      </w:pPr>
    </w:p>
    <w:p w:rsidR="002D2575" w:rsidRPr="003C132D" w:rsidRDefault="002D2575">
      <w:pPr>
        <w:pStyle w:val="ae"/>
        <w:rPr>
          <w:rFonts w:eastAsia="黑体"/>
          <w:color w:val="000000"/>
          <w:kern w:val="0"/>
          <w:sz w:val="30"/>
        </w:rPr>
      </w:pPr>
      <w:bookmarkStart w:id="113" w:name="_Toc346525531"/>
      <w:r w:rsidRPr="003C132D">
        <w:rPr>
          <w:rFonts w:eastAsia="黑体"/>
          <w:color w:val="000000"/>
          <w:kern w:val="0"/>
          <w:sz w:val="30"/>
        </w:rPr>
        <w:t>二十一、托管协议的内容摘要</w:t>
      </w:r>
      <w:bookmarkEnd w:id="113"/>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（一）托管协议当事人</w:t>
      </w:r>
      <w:r w:rsidRPr="003C132D">
        <w:rPr>
          <w:b/>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1</w:t>
      </w:r>
      <w:r w:rsidRPr="003C132D">
        <w:rPr>
          <w:color w:val="000000"/>
          <w:kern w:val="0"/>
          <w:sz w:val="24"/>
        </w:rPr>
        <w:t>、基金管理人</w:t>
      </w:r>
    </w:p>
    <w:p w:rsidR="002D2575" w:rsidRPr="003C132D" w:rsidRDefault="002D2575">
      <w:pPr>
        <w:spacing w:line="360" w:lineRule="auto"/>
        <w:ind w:firstLineChars="200" w:firstLine="480"/>
        <w:rPr>
          <w:color w:val="000000"/>
          <w:sz w:val="24"/>
        </w:rPr>
      </w:pPr>
      <w:r w:rsidRPr="003C132D">
        <w:rPr>
          <w:color w:val="000000"/>
          <w:sz w:val="24"/>
        </w:rPr>
        <w:t>名称：交银施罗德基金基金管理有限公司</w:t>
      </w:r>
    </w:p>
    <w:p w:rsidR="002D2575" w:rsidRPr="003C132D" w:rsidRDefault="002D2575">
      <w:pPr>
        <w:spacing w:line="360" w:lineRule="auto"/>
        <w:ind w:firstLineChars="200" w:firstLine="480"/>
        <w:rPr>
          <w:color w:val="000000"/>
          <w:sz w:val="24"/>
        </w:rPr>
      </w:pPr>
      <w:r w:rsidRPr="003C132D">
        <w:rPr>
          <w:color w:val="000000"/>
          <w:sz w:val="24"/>
        </w:rPr>
        <w:t>住所：上海市浦东新区银城中路</w:t>
      </w:r>
      <w:r w:rsidRPr="003C132D">
        <w:rPr>
          <w:color w:val="000000"/>
          <w:sz w:val="24"/>
        </w:rPr>
        <w:t>188</w:t>
      </w:r>
      <w:r w:rsidRPr="003C132D">
        <w:rPr>
          <w:color w:val="000000"/>
          <w:sz w:val="24"/>
        </w:rPr>
        <w:t>号交通银行大楼二层（裙）</w:t>
      </w:r>
    </w:p>
    <w:p w:rsidR="002D2575" w:rsidRPr="003C132D" w:rsidRDefault="002D2575">
      <w:pPr>
        <w:spacing w:line="360" w:lineRule="auto"/>
        <w:ind w:firstLineChars="200" w:firstLine="480"/>
        <w:rPr>
          <w:color w:val="000000"/>
          <w:sz w:val="24"/>
        </w:rPr>
      </w:pPr>
      <w:r w:rsidRPr="003C132D">
        <w:rPr>
          <w:color w:val="000000"/>
          <w:sz w:val="24"/>
        </w:rPr>
        <w:t>法定代表人：钱文挥</w:t>
      </w:r>
    </w:p>
    <w:p w:rsidR="002D2575" w:rsidRPr="003C132D" w:rsidRDefault="002D2575">
      <w:pPr>
        <w:spacing w:line="360" w:lineRule="auto"/>
        <w:ind w:firstLineChars="200" w:firstLine="480"/>
        <w:rPr>
          <w:color w:val="000000"/>
          <w:sz w:val="24"/>
        </w:rPr>
      </w:pPr>
      <w:r w:rsidRPr="003C132D">
        <w:rPr>
          <w:color w:val="000000"/>
          <w:sz w:val="24"/>
        </w:rPr>
        <w:t>成立时间：</w:t>
      </w:r>
      <w:r w:rsidRPr="003C132D">
        <w:rPr>
          <w:color w:val="000000"/>
          <w:sz w:val="24"/>
        </w:rPr>
        <w:t>2005</w:t>
      </w:r>
      <w:r w:rsidRPr="003C132D">
        <w:rPr>
          <w:color w:val="000000"/>
          <w:sz w:val="24"/>
        </w:rPr>
        <w:t>年</w:t>
      </w:r>
      <w:r w:rsidRPr="003C132D">
        <w:rPr>
          <w:color w:val="000000"/>
          <w:sz w:val="24"/>
        </w:rPr>
        <w:t>8</w:t>
      </w:r>
      <w:r w:rsidRPr="003C132D">
        <w:rPr>
          <w:color w:val="000000"/>
          <w:sz w:val="24"/>
        </w:rPr>
        <w:t>月</w:t>
      </w:r>
      <w:r w:rsidRPr="003C132D">
        <w:rPr>
          <w:color w:val="000000"/>
          <w:sz w:val="24"/>
        </w:rPr>
        <w:t>4</w:t>
      </w:r>
      <w:r w:rsidRPr="003C132D">
        <w:rPr>
          <w:color w:val="000000"/>
          <w:sz w:val="24"/>
        </w:rPr>
        <w:t>日</w:t>
      </w:r>
    </w:p>
    <w:p w:rsidR="002D2575" w:rsidRPr="003C132D" w:rsidRDefault="002D2575">
      <w:pPr>
        <w:spacing w:line="360" w:lineRule="auto"/>
        <w:ind w:firstLineChars="200" w:firstLine="480"/>
        <w:rPr>
          <w:color w:val="000000"/>
          <w:sz w:val="24"/>
        </w:rPr>
      </w:pPr>
      <w:r w:rsidRPr="003C132D">
        <w:rPr>
          <w:color w:val="000000"/>
          <w:sz w:val="24"/>
        </w:rPr>
        <w:t>批准设立机关及批准设立文号：中国证监会证监基金字【</w:t>
      </w:r>
      <w:r w:rsidRPr="003C132D">
        <w:rPr>
          <w:color w:val="000000"/>
          <w:sz w:val="24"/>
        </w:rPr>
        <w:t>2005</w:t>
      </w:r>
      <w:r w:rsidRPr="003C132D">
        <w:rPr>
          <w:color w:val="000000"/>
          <w:sz w:val="24"/>
        </w:rPr>
        <w:t>】</w:t>
      </w:r>
      <w:r w:rsidRPr="003C132D">
        <w:rPr>
          <w:color w:val="000000"/>
          <w:sz w:val="24"/>
        </w:rPr>
        <w:t>128</w:t>
      </w:r>
      <w:r w:rsidRPr="003C132D">
        <w:rPr>
          <w:color w:val="000000"/>
          <w:sz w:val="24"/>
        </w:rPr>
        <w:t>号</w:t>
      </w:r>
    </w:p>
    <w:p w:rsidR="002D2575" w:rsidRPr="003C132D" w:rsidRDefault="002D2575">
      <w:pPr>
        <w:spacing w:line="360" w:lineRule="auto"/>
        <w:ind w:firstLineChars="200" w:firstLine="480"/>
        <w:rPr>
          <w:color w:val="000000"/>
          <w:sz w:val="24"/>
        </w:rPr>
      </w:pPr>
      <w:r w:rsidRPr="003C132D">
        <w:rPr>
          <w:color w:val="000000"/>
          <w:sz w:val="24"/>
        </w:rPr>
        <w:t>注册资本：人民币</w:t>
      </w:r>
      <w:r w:rsidRPr="003C132D">
        <w:rPr>
          <w:color w:val="000000"/>
          <w:sz w:val="24"/>
        </w:rPr>
        <w:t>2</w:t>
      </w:r>
      <w:r w:rsidRPr="003C132D">
        <w:rPr>
          <w:color w:val="000000"/>
          <w:sz w:val="24"/>
        </w:rPr>
        <w:t>亿元</w:t>
      </w:r>
    </w:p>
    <w:p w:rsidR="002D2575" w:rsidRPr="003C132D" w:rsidRDefault="002D2575">
      <w:pPr>
        <w:spacing w:line="360" w:lineRule="auto"/>
        <w:ind w:firstLineChars="200" w:firstLine="480"/>
        <w:rPr>
          <w:color w:val="000000"/>
          <w:sz w:val="24"/>
        </w:rPr>
      </w:pPr>
      <w:r w:rsidRPr="003C132D">
        <w:rPr>
          <w:color w:val="000000"/>
          <w:sz w:val="24"/>
        </w:rPr>
        <w:t>组织形式</w:t>
      </w:r>
      <w:r w:rsidRPr="003C132D">
        <w:rPr>
          <w:color w:val="000000"/>
          <w:sz w:val="24"/>
        </w:rPr>
        <w:t xml:space="preserve">: </w:t>
      </w:r>
      <w:r w:rsidRPr="003C132D">
        <w:rPr>
          <w:color w:val="000000"/>
          <w:sz w:val="24"/>
        </w:rPr>
        <w:t>有限责任公司</w:t>
      </w:r>
    </w:p>
    <w:p w:rsidR="002D2575" w:rsidRPr="003C132D" w:rsidRDefault="002D2575">
      <w:pPr>
        <w:spacing w:line="360" w:lineRule="auto"/>
        <w:ind w:firstLineChars="200" w:firstLine="480"/>
        <w:rPr>
          <w:color w:val="000000"/>
          <w:sz w:val="24"/>
        </w:rPr>
      </w:pPr>
      <w:r w:rsidRPr="003C132D">
        <w:rPr>
          <w:color w:val="000000"/>
          <w:sz w:val="24"/>
        </w:rPr>
        <w:t>经营范围：基金管理业务、发起设立基金及中国证券监督管理委员会批准的其他业务</w:t>
      </w:r>
    </w:p>
    <w:p w:rsidR="002D2575" w:rsidRPr="003C132D" w:rsidRDefault="002D2575">
      <w:pPr>
        <w:spacing w:line="360" w:lineRule="auto"/>
        <w:ind w:firstLineChars="200" w:firstLine="480"/>
        <w:rPr>
          <w:color w:val="000000"/>
          <w:sz w:val="24"/>
        </w:rPr>
      </w:pPr>
      <w:r w:rsidRPr="003C132D">
        <w:rPr>
          <w:color w:val="000000"/>
          <w:sz w:val="24"/>
        </w:rPr>
        <w:lastRenderedPageBreak/>
        <w:t>存续期间：持续经营</w:t>
      </w:r>
    </w:p>
    <w:p w:rsidR="002D2575" w:rsidRPr="003C132D" w:rsidRDefault="002D2575">
      <w:pPr>
        <w:spacing w:line="360" w:lineRule="auto"/>
        <w:ind w:firstLineChars="200" w:firstLine="480"/>
        <w:rPr>
          <w:color w:val="000000"/>
          <w:sz w:val="24"/>
        </w:rPr>
      </w:pPr>
      <w:r w:rsidRPr="003C132D">
        <w:rPr>
          <w:color w:val="000000"/>
          <w:sz w:val="24"/>
        </w:rPr>
        <w:t>电话：</w:t>
      </w:r>
      <w:r w:rsidRPr="003C132D">
        <w:rPr>
          <w:color w:val="000000"/>
          <w:sz w:val="24"/>
        </w:rPr>
        <w:tab/>
      </w:r>
      <w:r w:rsidRPr="003C132D">
        <w:rPr>
          <w:color w:val="000000"/>
          <w:sz w:val="24"/>
        </w:rPr>
        <w:t>（</w:t>
      </w:r>
      <w:r w:rsidRPr="003C132D">
        <w:rPr>
          <w:color w:val="000000"/>
          <w:sz w:val="24"/>
        </w:rPr>
        <w:t>021</w:t>
      </w:r>
      <w:r w:rsidRPr="003C132D">
        <w:rPr>
          <w:color w:val="000000"/>
          <w:sz w:val="24"/>
        </w:rPr>
        <w:t>）</w:t>
      </w:r>
      <w:r w:rsidRPr="003C132D">
        <w:rPr>
          <w:color w:val="000000"/>
          <w:sz w:val="24"/>
        </w:rPr>
        <w:t>61055050</w:t>
      </w:r>
    </w:p>
    <w:p w:rsidR="002D2575" w:rsidRPr="003C132D" w:rsidRDefault="002D2575">
      <w:pPr>
        <w:spacing w:line="360" w:lineRule="auto"/>
        <w:ind w:firstLineChars="200" w:firstLine="480"/>
        <w:rPr>
          <w:color w:val="000000"/>
          <w:sz w:val="24"/>
        </w:rPr>
      </w:pPr>
      <w:r w:rsidRPr="003C132D">
        <w:rPr>
          <w:color w:val="000000"/>
          <w:sz w:val="24"/>
        </w:rPr>
        <w:t>传真：</w:t>
      </w:r>
      <w:r w:rsidRPr="003C132D">
        <w:rPr>
          <w:color w:val="000000"/>
          <w:sz w:val="24"/>
        </w:rPr>
        <w:t xml:space="preserve"> </w:t>
      </w:r>
      <w:r w:rsidRPr="003C132D">
        <w:rPr>
          <w:color w:val="000000"/>
          <w:sz w:val="24"/>
        </w:rPr>
        <w:t>（</w:t>
      </w:r>
      <w:r w:rsidRPr="003C132D">
        <w:rPr>
          <w:color w:val="000000"/>
          <w:sz w:val="24"/>
        </w:rPr>
        <w:t>021</w:t>
      </w:r>
      <w:r w:rsidRPr="003C132D">
        <w:rPr>
          <w:color w:val="000000"/>
          <w:sz w:val="24"/>
        </w:rPr>
        <w:t>）</w:t>
      </w:r>
      <w:r w:rsidRPr="003C132D">
        <w:rPr>
          <w:color w:val="000000"/>
          <w:sz w:val="24"/>
        </w:rPr>
        <w:t>61055034</w:t>
      </w:r>
    </w:p>
    <w:p w:rsidR="002D2575" w:rsidRPr="003C132D" w:rsidRDefault="002D2575">
      <w:pPr>
        <w:spacing w:line="360" w:lineRule="auto"/>
        <w:ind w:firstLineChars="200" w:firstLine="480"/>
        <w:rPr>
          <w:color w:val="000000"/>
          <w:sz w:val="24"/>
        </w:rPr>
      </w:pPr>
      <w:r w:rsidRPr="003C132D">
        <w:rPr>
          <w:color w:val="000000"/>
          <w:sz w:val="24"/>
        </w:rPr>
        <w:t>联系人：陈超</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2</w:t>
      </w:r>
      <w:r w:rsidRPr="003C132D">
        <w:rPr>
          <w:color w:val="000000"/>
          <w:kern w:val="0"/>
          <w:sz w:val="24"/>
        </w:rPr>
        <w:t>、基金托管人</w:t>
      </w:r>
    </w:p>
    <w:p w:rsidR="002D2575" w:rsidRPr="003C132D" w:rsidRDefault="002D2575">
      <w:pPr>
        <w:adjustRightInd w:val="0"/>
        <w:snapToGrid w:val="0"/>
        <w:spacing w:line="360" w:lineRule="auto"/>
        <w:ind w:firstLineChars="200" w:firstLine="480"/>
        <w:rPr>
          <w:color w:val="000000"/>
          <w:sz w:val="24"/>
          <w:szCs w:val="21"/>
        </w:rPr>
      </w:pPr>
      <w:r w:rsidRPr="003C132D">
        <w:rPr>
          <w:color w:val="000000"/>
          <w:sz w:val="24"/>
          <w:szCs w:val="21"/>
        </w:rPr>
        <w:t>名称：中国农业银行股份有限公司</w:t>
      </w:r>
    </w:p>
    <w:p w:rsidR="002D2575" w:rsidRPr="003C132D" w:rsidRDefault="002D2575">
      <w:pPr>
        <w:adjustRightInd w:val="0"/>
        <w:snapToGrid w:val="0"/>
        <w:spacing w:line="360" w:lineRule="auto"/>
        <w:ind w:firstLineChars="200" w:firstLine="480"/>
        <w:rPr>
          <w:color w:val="000000"/>
          <w:sz w:val="24"/>
          <w:szCs w:val="21"/>
        </w:rPr>
      </w:pPr>
      <w:r w:rsidRPr="003C132D">
        <w:rPr>
          <w:color w:val="000000"/>
          <w:sz w:val="24"/>
          <w:szCs w:val="21"/>
        </w:rPr>
        <w:t>注册地址：北京市东城区建国门内大街</w:t>
      </w:r>
      <w:r w:rsidRPr="003C132D">
        <w:rPr>
          <w:color w:val="000000"/>
          <w:sz w:val="24"/>
          <w:szCs w:val="21"/>
        </w:rPr>
        <w:t>69</w:t>
      </w:r>
      <w:r w:rsidRPr="003C132D">
        <w:rPr>
          <w:color w:val="000000"/>
          <w:sz w:val="24"/>
          <w:szCs w:val="21"/>
        </w:rPr>
        <w:t>号</w:t>
      </w:r>
    </w:p>
    <w:p w:rsidR="002D2575" w:rsidRPr="003C132D" w:rsidRDefault="002D2575">
      <w:pPr>
        <w:adjustRightInd w:val="0"/>
        <w:snapToGrid w:val="0"/>
        <w:spacing w:line="360" w:lineRule="auto"/>
        <w:ind w:firstLineChars="200" w:firstLine="480"/>
        <w:rPr>
          <w:color w:val="000000"/>
          <w:sz w:val="24"/>
          <w:szCs w:val="21"/>
        </w:rPr>
      </w:pPr>
      <w:r w:rsidRPr="003C132D">
        <w:rPr>
          <w:color w:val="000000"/>
          <w:sz w:val="24"/>
          <w:szCs w:val="21"/>
        </w:rPr>
        <w:t>办公地址：北京市西城区复兴门内大街</w:t>
      </w:r>
      <w:r w:rsidRPr="003C132D">
        <w:rPr>
          <w:color w:val="000000"/>
          <w:sz w:val="24"/>
          <w:szCs w:val="21"/>
        </w:rPr>
        <w:t>28</w:t>
      </w:r>
      <w:r w:rsidRPr="003C132D">
        <w:rPr>
          <w:color w:val="000000"/>
          <w:sz w:val="24"/>
          <w:szCs w:val="21"/>
        </w:rPr>
        <w:t>号凯晨世贸中心东座</w:t>
      </w:r>
      <w:r w:rsidRPr="003C132D">
        <w:rPr>
          <w:color w:val="000000"/>
          <w:sz w:val="24"/>
          <w:szCs w:val="21"/>
        </w:rPr>
        <w:t>F9</w:t>
      </w:r>
    </w:p>
    <w:p w:rsidR="002D2575" w:rsidRPr="003C132D" w:rsidRDefault="002D2575">
      <w:pPr>
        <w:adjustRightInd w:val="0"/>
        <w:snapToGrid w:val="0"/>
        <w:spacing w:line="360" w:lineRule="auto"/>
        <w:ind w:firstLineChars="200" w:firstLine="480"/>
        <w:rPr>
          <w:color w:val="000000"/>
          <w:sz w:val="24"/>
          <w:szCs w:val="21"/>
        </w:rPr>
      </w:pPr>
      <w:r w:rsidRPr="003C132D">
        <w:rPr>
          <w:color w:val="000000"/>
          <w:sz w:val="24"/>
          <w:szCs w:val="21"/>
        </w:rPr>
        <w:t>邮政编码：</w:t>
      </w:r>
      <w:r w:rsidRPr="003C132D">
        <w:rPr>
          <w:color w:val="000000"/>
          <w:sz w:val="24"/>
          <w:szCs w:val="21"/>
        </w:rPr>
        <w:t>100031</w:t>
      </w:r>
    </w:p>
    <w:p w:rsidR="002D2575" w:rsidRPr="003C132D" w:rsidRDefault="002D2575">
      <w:pPr>
        <w:adjustRightInd w:val="0"/>
        <w:snapToGrid w:val="0"/>
        <w:spacing w:line="360" w:lineRule="auto"/>
        <w:ind w:firstLineChars="200" w:firstLine="480"/>
        <w:rPr>
          <w:color w:val="000000"/>
          <w:sz w:val="24"/>
          <w:szCs w:val="21"/>
        </w:rPr>
      </w:pPr>
      <w:r w:rsidRPr="003C132D">
        <w:rPr>
          <w:color w:val="000000"/>
          <w:sz w:val="24"/>
          <w:szCs w:val="21"/>
        </w:rPr>
        <w:t>法定代表人：</w:t>
      </w:r>
      <w:r w:rsidRPr="003C132D">
        <w:rPr>
          <w:sz w:val="24"/>
        </w:rPr>
        <w:t>蒋超良</w:t>
      </w:r>
    </w:p>
    <w:p w:rsidR="002D2575" w:rsidRPr="003C132D" w:rsidRDefault="002D2575">
      <w:pPr>
        <w:adjustRightInd w:val="0"/>
        <w:snapToGrid w:val="0"/>
        <w:spacing w:line="360" w:lineRule="auto"/>
        <w:ind w:firstLineChars="200" w:firstLine="480"/>
        <w:rPr>
          <w:color w:val="000000"/>
          <w:sz w:val="24"/>
          <w:szCs w:val="21"/>
        </w:rPr>
      </w:pPr>
      <w:r w:rsidRPr="003C132D">
        <w:rPr>
          <w:color w:val="000000"/>
          <w:sz w:val="24"/>
          <w:szCs w:val="21"/>
        </w:rPr>
        <w:t>成立时间：</w:t>
      </w:r>
      <w:r w:rsidRPr="003C132D">
        <w:rPr>
          <w:color w:val="000000"/>
          <w:sz w:val="24"/>
          <w:szCs w:val="21"/>
        </w:rPr>
        <w:t>2009</w:t>
      </w:r>
      <w:r w:rsidRPr="003C132D">
        <w:rPr>
          <w:color w:val="000000"/>
          <w:sz w:val="24"/>
          <w:szCs w:val="21"/>
        </w:rPr>
        <w:t>年</w:t>
      </w:r>
      <w:r w:rsidRPr="003C132D">
        <w:rPr>
          <w:color w:val="000000"/>
          <w:sz w:val="24"/>
          <w:szCs w:val="21"/>
        </w:rPr>
        <w:t>1</w:t>
      </w:r>
      <w:r w:rsidRPr="003C132D">
        <w:rPr>
          <w:color w:val="000000"/>
          <w:sz w:val="24"/>
          <w:szCs w:val="21"/>
        </w:rPr>
        <w:t>月</w:t>
      </w:r>
      <w:r w:rsidRPr="003C132D">
        <w:rPr>
          <w:color w:val="000000"/>
          <w:sz w:val="24"/>
          <w:szCs w:val="21"/>
        </w:rPr>
        <w:t>15</w:t>
      </w:r>
      <w:r w:rsidRPr="003C132D">
        <w:rPr>
          <w:color w:val="000000"/>
          <w:sz w:val="24"/>
          <w:szCs w:val="21"/>
        </w:rPr>
        <w:t>日</w:t>
      </w:r>
    </w:p>
    <w:p w:rsidR="002D2575" w:rsidRPr="003C132D" w:rsidRDefault="002D2575">
      <w:pPr>
        <w:adjustRightInd w:val="0"/>
        <w:snapToGrid w:val="0"/>
        <w:spacing w:line="360" w:lineRule="auto"/>
        <w:ind w:firstLineChars="200" w:firstLine="480"/>
        <w:rPr>
          <w:color w:val="000000"/>
          <w:sz w:val="24"/>
          <w:szCs w:val="21"/>
        </w:rPr>
      </w:pPr>
      <w:r w:rsidRPr="003C132D">
        <w:rPr>
          <w:color w:val="000000"/>
          <w:sz w:val="24"/>
          <w:szCs w:val="21"/>
        </w:rPr>
        <w:t>基金托管资格批准文号：中国证监会证监基字</w:t>
      </w:r>
      <w:r w:rsidRPr="003C132D">
        <w:rPr>
          <w:color w:val="000000"/>
          <w:sz w:val="24"/>
          <w:szCs w:val="21"/>
        </w:rPr>
        <w:t>[1998]23</w:t>
      </w:r>
      <w:r w:rsidRPr="003C132D">
        <w:rPr>
          <w:color w:val="000000"/>
          <w:sz w:val="24"/>
          <w:szCs w:val="21"/>
        </w:rPr>
        <w:t>号</w:t>
      </w:r>
    </w:p>
    <w:p w:rsidR="002D2575" w:rsidRPr="003C132D" w:rsidRDefault="002D2575">
      <w:pPr>
        <w:adjustRightInd w:val="0"/>
        <w:snapToGrid w:val="0"/>
        <w:spacing w:line="360" w:lineRule="auto"/>
        <w:ind w:firstLineChars="200" w:firstLine="480"/>
        <w:rPr>
          <w:color w:val="000000"/>
          <w:sz w:val="24"/>
          <w:szCs w:val="21"/>
        </w:rPr>
      </w:pPr>
      <w:r w:rsidRPr="003C132D">
        <w:rPr>
          <w:color w:val="000000"/>
          <w:sz w:val="24"/>
          <w:szCs w:val="21"/>
        </w:rPr>
        <w:t>注册资金：</w:t>
      </w:r>
      <w:r w:rsidRPr="003C132D">
        <w:rPr>
          <w:color w:val="000000"/>
          <w:sz w:val="24"/>
          <w:szCs w:val="21"/>
        </w:rPr>
        <w:t>32,479,411.7</w:t>
      </w:r>
      <w:r w:rsidRPr="003C132D">
        <w:rPr>
          <w:color w:val="000000"/>
          <w:sz w:val="24"/>
          <w:szCs w:val="21"/>
        </w:rPr>
        <w:t>万元人民币</w:t>
      </w:r>
    </w:p>
    <w:p w:rsidR="002D2575" w:rsidRPr="003C132D" w:rsidRDefault="002D2575">
      <w:pPr>
        <w:adjustRightInd w:val="0"/>
        <w:snapToGrid w:val="0"/>
        <w:spacing w:line="360" w:lineRule="auto"/>
        <w:ind w:firstLineChars="200" w:firstLine="480"/>
        <w:rPr>
          <w:color w:val="000000"/>
          <w:sz w:val="24"/>
          <w:szCs w:val="21"/>
        </w:rPr>
      </w:pPr>
      <w:r w:rsidRPr="003C132D">
        <w:rPr>
          <w:color w:val="000000"/>
          <w:sz w:val="24"/>
          <w:szCs w:val="21"/>
        </w:rPr>
        <w:t>存续期间：持续经营</w:t>
      </w:r>
    </w:p>
    <w:p w:rsidR="000F3D6F" w:rsidRDefault="000F3D6F" w:rsidP="000F3D6F">
      <w:pPr>
        <w:tabs>
          <w:tab w:val="left" w:pos="540"/>
        </w:tabs>
        <w:adjustRightInd w:val="0"/>
        <w:snapToGrid w:val="0"/>
        <w:spacing w:line="360" w:lineRule="auto"/>
        <w:ind w:firstLineChars="200" w:firstLine="480"/>
        <w:rPr>
          <w:rFonts w:ascii="宋体" w:hAnsi="宋体"/>
          <w:color w:val="000000"/>
          <w:sz w:val="24"/>
        </w:rPr>
      </w:pPr>
      <w:r>
        <w:rPr>
          <w:rFonts w:ascii="宋体" w:hAnsi="宋体"/>
          <w:sz w:val="24"/>
        </w:rPr>
        <w:t>经营范围：</w:t>
      </w:r>
      <w:r>
        <w:rPr>
          <w:rFonts w:ascii="宋体" w:hAnsi="宋体" w:hint="eastAsia"/>
          <w:color w:val="000000"/>
          <w:sz w:val="24"/>
        </w:rPr>
        <w:t>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rsidR="002D2575" w:rsidRPr="003C132D" w:rsidRDefault="002D2575">
      <w:pPr>
        <w:widowControl/>
        <w:spacing w:line="360" w:lineRule="auto"/>
        <w:ind w:firstLineChars="200" w:firstLine="482"/>
        <w:rPr>
          <w:b/>
          <w:color w:val="000000"/>
          <w:kern w:val="0"/>
          <w:sz w:val="24"/>
        </w:rPr>
      </w:pPr>
      <w:r w:rsidRPr="003C132D">
        <w:rPr>
          <w:b/>
          <w:color w:val="000000"/>
          <w:kern w:val="0"/>
          <w:sz w:val="24"/>
        </w:rPr>
        <w:t>（二）基金托管人对基金管理人的业务监督和核查</w:t>
      </w:r>
    </w:p>
    <w:p w:rsidR="002D2575" w:rsidRPr="003C132D" w:rsidRDefault="002D2575">
      <w:pPr>
        <w:adjustRightInd w:val="0"/>
        <w:snapToGrid w:val="0"/>
        <w:spacing w:line="360" w:lineRule="auto"/>
        <w:ind w:firstLineChars="200" w:firstLine="480"/>
        <w:rPr>
          <w:color w:val="000000"/>
          <w:sz w:val="24"/>
          <w:szCs w:val="21"/>
        </w:rPr>
      </w:pPr>
      <w:r w:rsidRPr="003C132D">
        <w:rPr>
          <w:color w:val="000000"/>
          <w:sz w:val="24"/>
          <w:szCs w:val="21"/>
        </w:rPr>
        <w:t>1</w:t>
      </w:r>
      <w:r w:rsidRPr="003C132D">
        <w:rPr>
          <w:color w:val="000000"/>
          <w:sz w:val="24"/>
          <w:szCs w:val="21"/>
        </w:rPr>
        <w:t>、基金托管人根据有关法律法规的规定及基金合同的约定，对基金投资范围、</w:t>
      </w:r>
      <w:r w:rsidRPr="003C132D">
        <w:rPr>
          <w:color w:val="000000"/>
          <w:sz w:val="24"/>
          <w:szCs w:val="21"/>
        </w:rPr>
        <w:lastRenderedPageBreak/>
        <w:t>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2D2575" w:rsidRPr="003C132D" w:rsidRDefault="002D2575">
      <w:pPr>
        <w:pStyle w:val="ab"/>
        <w:spacing w:after="0" w:line="360" w:lineRule="auto"/>
        <w:ind w:firstLine="480"/>
        <w:rPr>
          <w:color w:val="000000"/>
          <w:kern w:val="0"/>
          <w:sz w:val="24"/>
        </w:rPr>
      </w:pPr>
      <w:r w:rsidRPr="003C132D">
        <w:rPr>
          <w:color w:val="000000"/>
          <w:sz w:val="24"/>
          <w:szCs w:val="21"/>
        </w:rPr>
        <w:t>本基金的投资范围为具有良好流动性的金融工具，包括国内依法发行上市的</w:t>
      </w:r>
      <w:r w:rsidRPr="003C132D">
        <w:rPr>
          <w:color w:val="000000"/>
          <w:kern w:val="0"/>
          <w:sz w:val="24"/>
        </w:rPr>
        <w:t>股票（包括中小板、创业板以及其他经中国证监会核准的上市股票）、债券、货币市场工具、权证、资产支持证券以及法律法规或中国证监会允许基金投资的其他金融工具（但须符合中国证监会的相关规定）。</w:t>
      </w:r>
    </w:p>
    <w:p w:rsidR="002D2575" w:rsidRPr="003C132D" w:rsidRDefault="002D2575">
      <w:pPr>
        <w:pStyle w:val="ab"/>
        <w:spacing w:after="0" w:line="360" w:lineRule="auto"/>
        <w:ind w:firstLine="480"/>
        <w:rPr>
          <w:color w:val="000000"/>
          <w:kern w:val="0"/>
          <w:sz w:val="24"/>
        </w:rPr>
      </w:pPr>
      <w:r w:rsidRPr="003C132D">
        <w:rPr>
          <w:color w:val="000000"/>
          <w:kern w:val="0"/>
          <w:sz w:val="24"/>
        </w:rPr>
        <w:t>如法律法规或监管机构以后允许本基金投资其他品种，基金管理人在履行适当程序后，可以将其纳入投资范围。</w:t>
      </w:r>
    </w:p>
    <w:p w:rsidR="002D2575" w:rsidRPr="003C132D" w:rsidRDefault="002D2575">
      <w:pPr>
        <w:pStyle w:val="ab"/>
        <w:spacing w:after="0" w:line="360" w:lineRule="auto"/>
        <w:ind w:firstLine="480"/>
        <w:rPr>
          <w:color w:val="000000"/>
          <w:kern w:val="0"/>
          <w:sz w:val="24"/>
        </w:rPr>
      </w:pPr>
      <w:r w:rsidRPr="003C132D">
        <w:rPr>
          <w:color w:val="000000"/>
          <w:kern w:val="0"/>
          <w:sz w:val="24"/>
        </w:rPr>
        <w:t>本基金的配置比例为股票资产占基金资产的</w:t>
      </w:r>
      <w:r w:rsidRPr="003C132D">
        <w:rPr>
          <w:color w:val="000000"/>
          <w:kern w:val="0"/>
          <w:sz w:val="24"/>
        </w:rPr>
        <w:t>60%-95%</w:t>
      </w:r>
      <w:r w:rsidRPr="003C132D">
        <w:rPr>
          <w:color w:val="000000"/>
          <w:kern w:val="0"/>
          <w:sz w:val="24"/>
        </w:rPr>
        <w:t>，其中，投资于大装备制造类行业上市公司股票的比例不低于股票资产的</w:t>
      </w:r>
      <w:r w:rsidRPr="003C132D">
        <w:rPr>
          <w:color w:val="000000"/>
          <w:kern w:val="0"/>
          <w:sz w:val="24"/>
        </w:rPr>
        <w:t>80%</w:t>
      </w:r>
      <w:r w:rsidRPr="003C132D">
        <w:rPr>
          <w:color w:val="000000"/>
          <w:kern w:val="0"/>
          <w:sz w:val="24"/>
        </w:rPr>
        <w:t>；债券、货币市场工具、现金、权证、资产支持证券以及法律法规或中国证监会允许基金投资的其他证券品种占基金资产的</w:t>
      </w:r>
      <w:r w:rsidRPr="003C132D">
        <w:rPr>
          <w:color w:val="000000"/>
          <w:kern w:val="0"/>
          <w:sz w:val="24"/>
        </w:rPr>
        <w:t>5%-40%</w:t>
      </w:r>
      <w:r w:rsidRPr="003C132D">
        <w:rPr>
          <w:color w:val="000000"/>
          <w:kern w:val="0"/>
          <w:sz w:val="24"/>
        </w:rPr>
        <w:t>，其中基金持有的权证不超过基金资产净值的</w:t>
      </w:r>
      <w:r w:rsidRPr="003C132D">
        <w:rPr>
          <w:color w:val="000000"/>
          <w:kern w:val="0"/>
          <w:sz w:val="24"/>
        </w:rPr>
        <w:t>3%</w:t>
      </w:r>
      <w:r w:rsidRPr="003C132D">
        <w:rPr>
          <w:color w:val="000000"/>
          <w:kern w:val="0"/>
          <w:sz w:val="24"/>
        </w:rPr>
        <w:t>，基金保留的现金以及投资于到期日在一年以内的政府债券的比例合计不低于基金资产净值的</w:t>
      </w:r>
      <w:r w:rsidRPr="003C132D">
        <w:rPr>
          <w:color w:val="000000"/>
          <w:kern w:val="0"/>
          <w:sz w:val="24"/>
        </w:rPr>
        <w:t>5%</w:t>
      </w:r>
      <w:r w:rsidRPr="003C132D">
        <w:rPr>
          <w:color w:val="000000"/>
          <w:kern w:val="0"/>
          <w:sz w:val="24"/>
        </w:rPr>
        <w:t>。</w:t>
      </w:r>
    </w:p>
    <w:p w:rsidR="002D2575" w:rsidRPr="003C132D" w:rsidRDefault="002D2575">
      <w:pPr>
        <w:pStyle w:val="ab"/>
        <w:spacing w:after="0" w:line="360" w:lineRule="auto"/>
        <w:ind w:firstLine="480"/>
        <w:rPr>
          <w:color w:val="000000"/>
          <w:kern w:val="0"/>
          <w:sz w:val="24"/>
        </w:rPr>
      </w:pPr>
      <w:r w:rsidRPr="003C132D">
        <w:rPr>
          <w:color w:val="000000"/>
          <w:kern w:val="0"/>
          <w:sz w:val="24"/>
        </w:rPr>
        <w:t>在基金实际管理过程中，基金管理人将根据中国宏观经济情况和证券市场的阶段性变化，在上述组合比例范围内，适时调整基金资产在股票、债券及货币市场工具等投资品种之间的配置比例。</w:t>
      </w:r>
    </w:p>
    <w:p w:rsidR="002D2575" w:rsidRPr="003C132D" w:rsidRDefault="002D2575">
      <w:pPr>
        <w:pStyle w:val="ab"/>
        <w:spacing w:after="0" w:line="360" w:lineRule="auto"/>
        <w:ind w:firstLine="480"/>
        <w:rPr>
          <w:color w:val="000000"/>
          <w:kern w:val="0"/>
          <w:sz w:val="24"/>
        </w:rPr>
      </w:pPr>
      <w:r w:rsidRPr="003C132D">
        <w:rPr>
          <w:color w:val="000000"/>
          <w:kern w:val="0"/>
          <w:sz w:val="24"/>
        </w:rPr>
        <w:t>2</w:t>
      </w:r>
      <w:r w:rsidRPr="003C132D">
        <w:rPr>
          <w:color w:val="000000"/>
          <w:kern w:val="0"/>
          <w:sz w:val="24"/>
        </w:rPr>
        <w:t>、基金托管人根据有关法律法规的规定及基金合同的约定，对基金投资、融资、融券比例进行监督。基金托管人按下述比例和调整期限进行监督：</w:t>
      </w:r>
    </w:p>
    <w:p w:rsidR="002D2575" w:rsidRPr="003C132D" w:rsidRDefault="002D2575">
      <w:pPr>
        <w:numPr>
          <w:ilvl w:val="0"/>
          <w:numId w:val="3"/>
        </w:numPr>
        <w:adjustRightInd w:val="0"/>
        <w:snapToGrid w:val="0"/>
        <w:spacing w:line="360" w:lineRule="auto"/>
        <w:ind w:left="0" w:firstLine="420"/>
        <w:rPr>
          <w:color w:val="000000"/>
          <w:sz w:val="24"/>
          <w:szCs w:val="21"/>
        </w:rPr>
      </w:pPr>
      <w:r w:rsidRPr="003C132D">
        <w:rPr>
          <w:color w:val="000000"/>
          <w:sz w:val="24"/>
          <w:szCs w:val="21"/>
        </w:rPr>
        <w:t>本基金持有一家上市公司的股票，其市值不超过基金资产净值的</w:t>
      </w:r>
      <w:r w:rsidRPr="003C132D">
        <w:rPr>
          <w:color w:val="000000"/>
          <w:sz w:val="24"/>
          <w:szCs w:val="21"/>
        </w:rPr>
        <w:t>10%</w:t>
      </w:r>
      <w:r w:rsidRPr="003C132D">
        <w:rPr>
          <w:color w:val="000000"/>
          <w:sz w:val="24"/>
          <w:szCs w:val="21"/>
        </w:rPr>
        <w:t>；</w:t>
      </w:r>
    </w:p>
    <w:p w:rsidR="002D2575" w:rsidRPr="003C132D" w:rsidRDefault="002D2575">
      <w:pPr>
        <w:numPr>
          <w:ilvl w:val="0"/>
          <w:numId w:val="3"/>
        </w:numPr>
        <w:adjustRightInd w:val="0"/>
        <w:snapToGrid w:val="0"/>
        <w:spacing w:line="360" w:lineRule="auto"/>
        <w:ind w:left="0" w:firstLine="420"/>
        <w:rPr>
          <w:color w:val="000000"/>
          <w:sz w:val="24"/>
          <w:szCs w:val="21"/>
        </w:rPr>
      </w:pPr>
      <w:r w:rsidRPr="003C132D">
        <w:rPr>
          <w:color w:val="000000"/>
          <w:sz w:val="24"/>
          <w:szCs w:val="21"/>
        </w:rPr>
        <w:t>本基金与本基金管理人管理的其他基金持有一家公司发行的证券，其市值不超过该证券的</w:t>
      </w:r>
      <w:r w:rsidRPr="003C132D">
        <w:rPr>
          <w:color w:val="000000"/>
          <w:sz w:val="24"/>
          <w:szCs w:val="21"/>
        </w:rPr>
        <w:t>10%</w:t>
      </w:r>
      <w:r w:rsidRPr="003C132D">
        <w:rPr>
          <w:color w:val="000000"/>
          <w:sz w:val="24"/>
          <w:szCs w:val="21"/>
        </w:rPr>
        <w:t>；</w:t>
      </w:r>
    </w:p>
    <w:p w:rsidR="002D2575" w:rsidRPr="003C132D" w:rsidRDefault="002D2575">
      <w:pPr>
        <w:numPr>
          <w:ilvl w:val="0"/>
          <w:numId w:val="3"/>
        </w:numPr>
        <w:adjustRightInd w:val="0"/>
        <w:snapToGrid w:val="0"/>
        <w:spacing w:line="360" w:lineRule="auto"/>
        <w:ind w:left="0" w:firstLine="420"/>
        <w:rPr>
          <w:color w:val="000000"/>
          <w:sz w:val="24"/>
          <w:szCs w:val="21"/>
        </w:rPr>
      </w:pPr>
      <w:r w:rsidRPr="003C132D">
        <w:rPr>
          <w:color w:val="000000"/>
          <w:sz w:val="24"/>
          <w:szCs w:val="21"/>
        </w:rPr>
        <w:t>进入全国银行间同业市场的债券回购融入的资金余额不超过基金资产净值的</w:t>
      </w:r>
      <w:r w:rsidRPr="003C132D">
        <w:rPr>
          <w:color w:val="000000"/>
          <w:sz w:val="24"/>
          <w:szCs w:val="21"/>
        </w:rPr>
        <w:t>40%</w:t>
      </w:r>
      <w:r w:rsidRPr="003C132D">
        <w:rPr>
          <w:color w:val="000000"/>
          <w:sz w:val="24"/>
          <w:szCs w:val="21"/>
        </w:rPr>
        <w:t>；</w:t>
      </w:r>
    </w:p>
    <w:p w:rsidR="002D2575" w:rsidRPr="003C132D" w:rsidRDefault="002D2575">
      <w:pPr>
        <w:numPr>
          <w:ilvl w:val="0"/>
          <w:numId w:val="3"/>
        </w:numPr>
        <w:adjustRightInd w:val="0"/>
        <w:snapToGrid w:val="0"/>
        <w:spacing w:line="360" w:lineRule="auto"/>
        <w:ind w:left="0" w:firstLine="420"/>
        <w:rPr>
          <w:color w:val="000000"/>
          <w:sz w:val="24"/>
          <w:szCs w:val="21"/>
        </w:rPr>
      </w:pPr>
      <w:r w:rsidRPr="003C132D">
        <w:rPr>
          <w:color w:val="000000"/>
          <w:sz w:val="24"/>
          <w:szCs w:val="21"/>
        </w:rPr>
        <w:t>本基金参与股票发行申购，本基金所申报的金额不超过本基金的总资产，本基金所申报的股票数量不超过拟发行股票公司本次发行股票的总量；</w:t>
      </w:r>
    </w:p>
    <w:p w:rsidR="002D2575" w:rsidRPr="003C132D" w:rsidRDefault="002D2575">
      <w:pPr>
        <w:numPr>
          <w:ilvl w:val="0"/>
          <w:numId w:val="3"/>
        </w:numPr>
        <w:adjustRightInd w:val="0"/>
        <w:snapToGrid w:val="0"/>
        <w:spacing w:line="360" w:lineRule="auto"/>
        <w:ind w:left="0" w:firstLine="420"/>
        <w:rPr>
          <w:color w:val="000000"/>
          <w:sz w:val="24"/>
          <w:szCs w:val="21"/>
        </w:rPr>
      </w:pPr>
      <w:r w:rsidRPr="003C132D">
        <w:rPr>
          <w:color w:val="000000"/>
          <w:sz w:val="24"/>
          <w:szCs w:val="21"/>
        </w:rPr>
        <w:t>本基金在任何交易日买入权证的总金额，不得超过上一交易日基金资</w:t>
      </w:r>
      <w:r w:rsidRPr="003C132D">
        <w:rPr>
          <w:color w:val="000000"/>
          <w:sz w:val="24"/>
          <w:szCs w:val="21"/>
        </w:rPr>
        <w:lastRenderedPageBreak/>
        <w:t>产净值的</w:t>
      </w:r>
      <w:r w:rsidRPr="003C132D">
        <w:rPr>
          <w:color w:val="000000"/>
          <w:sz w:val="24"/>
          <w:szCs w:val="21"/>
        </w:rPr>
        <w:t>0.5%</w:t>
      </w:r>
      <w:r w:rsidRPr="003C132D">
        <w:rPr>
          <w:color w:val="000000"/>
          <w:sz w:val="24"/>
          <w:szCs w:val="21"/>
        </w:rPr>
        <w:t>；本基金持有的全部权证，其市值不得超过基金资产净值的</w:t>
      </w:r>
      <w:r w:rsidRPr="003C132D">
        <w:rPr>
          <w:color w:val="000000"/>
          <w:sz w:val="24"/>
          <w:szCs w:val="21"/>
        </w:rPr>
        <w:t>3%</w:t>
      </w:r>
      <w:r w:rsidRPr="003C132D">
        <w:rPr>
          <w:color w:val="000000"/>
          <w:sz w:val="24"/>
          <w:szCs w:val="21"/>
        </w:rPr>
        <w:t>；本基金与本基金管理人管理的其他基金持有的同一权证，不得超过该权证的</w:t>
      </w:r>
      <w:r w:rsidRPr="003C132D">
        <w:rPr>
          <w:color w:val="000000"/>
          <w:sz w:val="24"/>
          <w:szCs w:val="21"/>
        </w:rPr>
        <w:t>10%</w:t>
      </w:r>
      <w:r w:rsidRPr="003C132D">
        <w:rPr>
          <w:color w:val="000000"/>
          <w:sz w:val="24"/>
          <w:szCs w:val="21"/>
        </w:rPr>
        <w:t>；法律法规或监管部门另有规定的，遵从其规定；</w:t>
      </w:r>
    </w:p>
    <w:p w:rsidR="002D2575" w:rsidRPr="003C132D" w:rsidRDefault="002D2575">
      <w:pPr>
        <w:numPr>
          <w:ilvl w:val="0"/>
          <w:numId w:val="3"/>
        </w:numPr>
        <w:adjustRightInd w:val="0"/>
        <w:snapToGrid w:val="0"/>
        <w:spacing w:line="360" w:lineRule="auto"/>
        <w:ind w:left="0" w:firstLine="420"/>
        <w:rPr>
          <w:color w:val="000000"/>
          <w:sz w:val="24"/>
          <w:szCs w:val="21"/>
        </w:rPr>
      </w:pPr>
      <w:r w:rsidRPr="003C132D">
        <w:rPr>
          <w:color w:val="000000"/>
          <w:sz w:val="24"/>
          <w:szCs w:val="21"/>
        </w:rPr>
        <w:t>本基金持有的同一（指同一信用级别）资产支持证券的比例，不得超过该资产支持证券规模的</w:t>
      </w:r>
      <w:r w:rsidRPr="003C132D">
        <w:rPr>
          <w:color w:val="000000"/>
          <w:sz w:val="24"/>
          <w:szCs w:val="21"/>
        </w:rPr>
        <w:t>10%</w:t>
      </w:r>
      <w:r w:rsidRPr="003C132D">
        <w:rPr>
          <w:color w:val="000000"/>
          <w:sz w:val="24"/>
          <w:szCs w:val="21"/>
        </w:rPr>
        <w:t>；本基金投资于同一原始权益人的各类资产支持证券的比例，不得超过该基金资产净值的</w:t>
      </w:r>
      <w:r w:rsidRPr="003C132D">
        <w:rPr>
          <w:color w:val="000000"/>
          <w:sz w:val="24"/>
          <w:szCs w:val="21"/>
        </w:rPr>
        <w:t>10%</w:t>
      </w:r>
      <w:r w:rsidRPr="003C132D">
        <w:rPr>
          <w:color w:val="000000"/>
          <w:sz w:val="24"/>
          <w:szCs w:val="21"/>
        </w:rPr>
        <w:t>；本基金管理人管理的全部证券投资基金投资于同一原始权益人的各类资产支持证券，不得超过其各类资产支持证券合计规模的</w:t>
      </w:r>
      <w:r w:rsidRPr="003C132D">
        <w:rPr>
          <w:color w:val="000000"/>
          <w:sz w:val="24"/>
          <w:szCs w:val="21"/>
        </w:rPr>
        <w:t>10%</w:t>
      </w:r>
      <w:r w:rsidRPr="003C132D">
        <w:rPr>
          <w:color w:val="000000"/>
          <w:sz w:val="24"/>
          <w:szCs w:val="21"/>
        </w:rPr>
        <w:t>；本基金持有的全部资产支持证券，其市值不得超过该基金资产净值的</w:t>
      </w:r>
      <w:r w:rsidRPr="003C132D">
        <w:rPr>
          <w:color w:val="000000"/>
          <w:sz w:val="24"/>
          <w:szCs w:val="21"/>
        </w:rPr>
        <w:t>20%</w:t>
      </w:r>
      <w:r w:rsidRPr="003C132D">
        <w:rPr>
          <w:color w:val="000000"/>
          <w:sz w:val="24"/>
          <w:szCs w:val="21"/>
        </w:rPr>
        <w:t>，中国证监会规定的特殊品种除外；</w:t>
      </w:r>
    </w:p>
    <w:p w:rsidR="002D2575" w:rsidRPr="003C132D" w:rsidRDefault="002D2575">
      <w:pPr>
        <w:numPr>
          <w:ilvl w:val="0"/>
          <w:numId w:val="3"/>
        </w:numPr>
        <w:adjustRightInd w:val="0"/>
        <w:snapToGrid w:val="0"/>
        <w:spacing w:line="360" w:lineRule="auto"/>
        <w:ind w:left="0" w:firstLine="420"/>
        <w:rPr>
          <w:color w:val="000000"/>
          <w:sz w:val="24"/>
          <w:szCs w:val="21"/>
        </w:rPr>
      </w:pPr>
      <w:r w:rsidRPr="003C132D">
        <w:rPr>
          <w:color w:val="000000"/>
          <w:sz w:val="24"/>
          <w:szCs w:val="21"/>
        </w:rPr>
        <w:t>保持不低于基金资产净值</w:t>
      </w:r>
      <w:r w:rsidRPr="003C132D">
        <w:rPr>
          <w:color w:val="000000"/>
          <w:sz w:val="24"/>
          <w:szCs w:val="21"/>
        </w:rPr>
        <w:t>5%</w:t>
      </w:r>
      <w:r w:rsidRPr="003C132D">
        <w:rPr>
          <w:color w:val="000000"/>
          <w:sz w:val="24"/>
          <w:szCs w:val="21"/>
        </w:rPr>
        <w:t>的现金或者到期日在一年以内的政府债券；</w:t>
      </w:r>
    </w:p>
    <w:p w:rsidR="002D2575" w:rsidRPr="003C132D" w:rsidRDefault="002D2575">
      <w:pPr>
        <w:numPr>
          <w:ilvl w:val="0"/>
          <w:numId w:val="3"/>
        </w:numPr>
        <w:adjustRightInd w:val="0"/>
        <w:snapToGrid w:val="0"/>
        <w:spacing w:line="360" w:lineRule="auto"/>
        <w:ind w:left="0" w:firstLine="420"/>
        <w:rPr>
          <w:color w:val="000000"/>
          <w:sz w:val="24"/>
          <w:szCs w:val="21"/>
        </w:rPr>
      </w:pPr>
      <w:r w:rsidRPr="003C132D">
        <w:rPr>
          <w:color w:val="000000"/>
          <w:sz w:val="24"/>
          <w:szCs w:val="21"/>
        </w:rPr>
        <w:t>本基金不得违反基金合同中有关投资范围、投资策略、投资比例的规定；</w:t>
      </w:r>
    </w:p>
    <w:p w:rsidR="002D2575" w:rsidRPr="003C132D" w:rsidRDefault="002D2575">
      <w:pPr>
        <w:numPr>
          <w:ilvl w:val="0"/>
          <w:numId w:val="3"/>
        </w:numPr>
        <w:adjustRightInd w:val="0"/>
        <w:snapToGrid w:val="0"/>
        <w:spacing w:line="360" w:lineRule="auto"/>
        <w:ind w:left="0" w:firstLine="420"/>
        <w:rPr>
          <w:color w:val="000000"/>
          <w:sz w:val="24"/>
          <w:szCs w:val="21"/>
        </w:rPr>
      </w:pPr>
      <w:r w:rsidRPr="003C132D">
        <w:rPr>
          <w:color w:val="000000"/>
          <w:sz w:val="24"/>
          <w:szCs w:val="21"/>
        </w:rPr>
        <w:t>一只基金持有一家公司发行的流通受限证券，其市值不得超过基金资产净值的</w:t>
      </w:r>
      <w:r w:rsidRPr="003C132D">
        <w:rPr>
          <w:color w:val="000000"/>
          <w:sz w:val="24"/>
          <w:szCs w:val="21"/>
        </w:rPr>
        <w:t>2%</w:t>
      </w:r>
      <w:r w:rsidRPr="003C132D">
        <w:rPr>
          <w:color w:val="000000"/>
          <w:sz w:val="24"/>
          <w:szCs w:val="21"/>
        </w:rPr>
        <w:t>；一只基金持有的所有流通受限证券，其市值不得超过该基金资产净值的</w:t>
      </w:r>
      <w:r w:rsidRPr="003C132D">
        <w:rPr>
          <w:color w:val="000000"/>
          <w:sz w:val="24"/>
          <w:szCs w:val="21"/>
        </w:rPr>
        <w:t>15%</w:t>
      </w:r>
      <w:r w:rsidRPr="003C132D">
        <w:rPr>
          <w:color w:val="000000"/>
          <w:sz w:val="24"/>
          <w:szCs w:val="21"/>
        </w:rPr>
        <w:t>；经基金管理人和托管人协商，可对以上比例进行调整；</w:t>
      </w:r>
    </w:p>
    <w:p w:rsidR="002D2575" w:rsidRPr="003C132D" w:rsidRDefault="002D2575">
      <w:pPr>
        <w:numPr>
          <w:ilvl w:val="0"/>
          <w:numId w:val="3"/>
        </w:numPr>
        <w:adjustRightInd w:val="0"/>
        <w:snapToGrid w:val="0"/>
        <w:spacing w:line="360" w:lineRule="auto"/>
        <w:ind w:left="0" w:firstLine="420"/>
        <w:rPr>
          <w:color w:val="000000"/>
          <w:sz w:val="24"/>
          <w:szCs w:val="21"/>
        </w:rPr>
      </w:pPr>
      <w:r w:rsidRPr="003C132D">
        <w:rPr>
          <w:color w:val="000000"/>
          <w:sz w:val="24"/>
          <w:szCs w:val="21"/>
        </w:rPr>
        <w:t>法律法规或监管部门对上述比例限制另有规定的，从其规定。</w:t>
      </w:r>
    </w:p>
    <w:p w:rsidR="002D2575" w:rsidRPr="003C132D" w:rsidRDefault="002D2575">
      <w:pPr>
        <w:pStyle w:val="ab"/>
        <w:spacing w:after="0" w:line="360" w:lineRule="auto"/>
        <w:ind w:firstLine="482"/>
        <w:rPr>
          <w:color w:val="000000"/>
          <w:kern w:val="0"/>
          <w:sz w:val="24"/>
        </w:rPr>
      </w:pPr>
      <w:r w:rsidRPr="003C132D">
        <w:rPr>
          <w:color w:val="000000"/>
          <w:kern w:val="0"/>
          <w:sz w:val="24"/>
        </w:rPr>
        <w:t>基金管理人应当自基金合同生效之日起</w:t>
      </w:r>
      <w:r w:rsidRPr="003C132D">
        <w:rPr>
          <w:color w:val="000000"/>
          <w:kern w:val="0"/>
          <w:sz w:val="24"/>
        </w:rPr>
        <w:t>6</w:t>
      </w:r>
      <w:r w:rsidRPr="003C132D">
        <w:rPr>
          <w:color w:val="000000"/>
          <w:kern w:val="0"/>
          <w:sz w:val="24"/>
        </w:rPr>
        <w:t>个月内使基金的投资组合比例符合基金合同的有关约定。因证券市场波动、上市公司合并、基金规模变动等基金管理人之外的因素致使基金投资比例不符合上述（</w:t>
      </w:r>
      <w:r w:rsidRPr="003C132D">
        <w:rPr>
          <w:color w:val="000000"/>
          <w:kern w:val="0"/>
          <w:sz w:val="24"/>
        </w:rPr>
        <w:t>1</w:t>
      </w:r>
      <w:r w:rsidRPr="003C132D">
        <w:rPr>
          <w:color w:val="000000"/>
          <w:kern w:val="0"/>
          <w:sz w:val="24"/>
        </w:rPr>
        <w:t>）</w:t>
      </w:r>
      <w:r w:rsidRPr="003C132D">
        <w:rPr>
          <w:color w:val="000000"/>
          <w:kern w:val="0"/>
          <w:sz w:val="24"/>
        </w:rPr>
        <w:t>-</w:t>
      </w:r>
      <w:r w:rsidRPr="003C132D">
        <w:rPr>
          <w:color w:val="000000"/>
          <w:kern w:val="0"/>
          <w:sz w:val="24"/>
        </w:rPr>
        <w:t>（</w:t>
      </w:r>
      <w:r w:rsidRPr="003C132D">
        <w:rPr>
          <w:color w:val="000000"/>
          <w:kern w:val="0"/>
          <w:sz w:val="24"/>
        </w:rPr>
        <w:t>3</w:t>
      </w:r>
      <w:r w:rsidRPr="003C132D">
        <w:rPr>
          <w:color w:val="000000"/>
          <w:kern w:val="0"/>
          <w:sz w:val="24"/>
        </w:rPr>
        <w:t>）项以及（</w:t>
      </w:r>
      <w:r w:rsidRPr="003C132D">
        <w:rPr>
          <w:color w:val="000000"/>
          <w:kern w:val="0"/>
          <w:sz w:val="24"/>
        </w:rPr>
        <w:t>5</w:t>
      </w:r>
      <w:r w:rsidRPr="003C132D">
        <w:rPr>
          <w:color w:val="000000"/>
          <w:kern w:val="0"/>
          <w:sz w:val="24"/>
        </w:rPr>
        <w:t>）</w:t>
      </w:r>
      <w:r w:rsidRPr="003C132D">
        <w:rPr>
          <w:color w:val="000000"/>
          <w:kern w:val="0"/>
          <w:sz w:val="24"/>
        </w:rPr>
        <w:t>-</w:t>
      </w:r>
      <w:r w:rsidRPr="003C132D">
        <w:rPr>
          <w:color w:val="000000"/>
          <w:kern w:val="0"/>
          <w:sz w:val="24"/>
        </w:rPr>
        <w:t>（</w:t>
      </w:r>
      <w:r w:rsidRPr="003C132D">
        <w:rPr>
          <w:color w:val="000000"/>
          <w:kern w:val="0"/>
          <w:sz w:val="24"/>
        </w:rPr>
        <w:t>9</w:t>
      </w:r>
      <w:r w:rsidRPr="003C132D">
        <w:rPr>
          <w:color w:val="000000"/>
          <w:kern w:val="0"/>
          <w:sz w:val="24"/>
        </w:rPr>
        <w:t>）项规定的投资比例的，基金管理人应当在</w:t>
      </w:r>
      <w:r w:rsidRPr="003C132D">
        <w:rPr>
          <w:color w:val="000000"/>
          <w:kern w:val="0"/>
          <w:sz w:val="24"/>
        </w:rPr>
        <w:t>10</w:t>
      </w:r>
      <w:r w:rsidRPr="003C132D">
        <w:rPr>
          <w:color w:val="000000"/>
          <w:kern w:val="0"/>
          <w:sz w:val="24"/>
        </w:rPr>
        <w:t>个交易日内进行调整。</w:t>
      </w:r>
    </w:p>
    <w:p w:rsidR="002D2575" w:rsidRPr="003C132D" w:rsidRDefault="002D2575">
      <w:pPr>
        <w:adjustRightInd w:val="0"/>
        <w:snapToGrid w:val="0"/>
        <w:spacing w:line="360" w:lineRule="auto"/>
        <w:ind w:firstLineChars="200" w:firstLine="480"/>
        <w:rPr>
          <w:color w:val="000000"/>
          <w:sz w:val="24"/>
          <w:szCs w:val="21"/>
        </w:rPr>
      </w:pPr>
      <w:r w:rsidRPr="003C132D">
        <w:rPr>
          <w:color w:val="000000"/>
          <w:sz w:val="24"/>
          <w:szCs w:val="21"/>
        </w:rPr>
        <w:t>法律法规或监管部门另有规定的，从其规定。</w:t>
      </w:r>
    </w:p>
    <w:p w:rsidR="002D2575" w:rsidRPr="003C132D" w:rsidRDefault="002D2575">
      <w:pPr>
        <w:adjustRightInd w:val="0"/>
        <w:snapToGrid w:val="0"/>
        <w:spacing w:line="360" w:lineRule="auto"/>
        <w:ind w:firstLineChars="200" w:firstLine="480"/>
        <w:rPr>
          <w:color w:val="000000"/>
          <w:sz w:val="24"/>
          <w:szCs w:val="21"/>
        </w:rPr>
      </w:pPr>
      <w:r w:rsidRPr="003C132D">
        <w:rPr>
          <w:color w:val="000000"/>
          <w:sz w:val="24"/>
          <w:szCs w:val="21"/>
        </w:rPr>
        <w:t>若法律法规或监管部门对上述约定的投资组合比例限制规定进行变更的，以变更后的规定为准；若法律法规或监管部门取消上述限制，在履行适当程序后，本基金投资可不受上述规定限制。</w:t>
      </w:r>
    </w:p>
    <w:p w:rsidR="002D2575" w:rsidRPr="003C132D" w:rsidRDefault="002D2575">
      <w:pPr>
        <w:adjustRightInd w:val="0"/>
        <w:snapToGrid w:val="0"/>
        <w:spacing w:line="360" w:lineRule="auto"/>
        <w:ind w:firstLineChars="200" w:firstLine="480"/>
        <w:rPr>
          <w:color w:val="000000"/>
          <w:sz w:val="24"/>
          <w:szCs w:val="21"/>
        </w:rPr>
      </w:pPr>
      <w:r w:rsidRPr="003C132D">
        <w:rPr>
          <w:color w:val="000000"/>
          <w:sz w:val="24"/>
          <w:szCs w:val="21"/>
        </w:rPr>
        <w:t>基金托管人对基金投资的监督和检查自基金合同生效之日起开始。</w:t>
      </w:r>
    </w:p>
    <w:p w:rsidR="002D2575" w:rsidRPr="003C132D" w:rsidRDefault="002D2575">
      <w:pPr>
        <w:adjustRightInd w:val="0"/>
        <w:snapToGrid w:val="0"/>
        <w:spacing w:line="360" w:lineRule="auto"/>
        <w:ind w:firstLineChars="200" w:firstLine="480"/>
        <w:rPr>
          <w:color w:val="000000"/>
          <w:sz w:val="24"/>
          <w:szCs w:val="21"/>
        </w:rPr>
      </w:pPr>
      <w:r w:rsidRPr="003C132D">
        <w:rPr>
          <w:color w:val="000000"/>
          <w:sz w:val="24"/>
          <w:szCs w:val="21"/>
        </w:rPr>
        <w:t>3</w:t>
      </w:r>
      <w:r w:rsidRPr="003C132D">
        <w:rPr>
          <w:color w:val="000000"/>
          <w:sz w:val="24"/>
          <w:szCs w:val="21"/>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w:t>
      </w:r>
      <w:r w:rsidRPr="003C132D">
        <w:rPr>
          <w:color w:val="000000"/>
          <w:sz w:val="24"/>
          <w:szCs w:val="21"/>
        </w:rPr>
        <w:lastRenderedPageBreak/>
        <w:t>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2D2575" w:rsidRPr="003C132D" w:rsidRDefault="002D2575">
      <w:pPr>
        <w:pStyle w:val="ab"/>
        <w:spacing w:after="0" w:line="360" w:lineRule="auto"/>
        <w:ind w:firstLine="480"/>
        <w:rPr>
          <w:color w:val="000000"/>
          <w:kern w:val="0"/>
          <w:sz w:val="24"/>
        </w:rPr>
      </w:pPr>
      <w:r w:rsidRPr="003C132D">
        <w:rPr>
          <w:color w:val="000000"/>
          <w:kern w:val="0"/>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rsidR="002D2575" w:rsidRPr="003C132D" w:rsidRDefault="002D2575">
      <w:pPr>
        <w:pStyle w:val="ab"/>
        <w:spacing w:after="0" w:line="360" w:lineRule="auto"/>
        <w:ind w:firstLine="480"/>
        <w:rPr>
          <w:color w:val="000000"/>
          <w:kern w:val="0"/>
          <w:sz w:val="24"/>
        </w:rPr>
      </w:pPr>
      <w:r w:rsidRPr="003C132D">
        <w:rPr>
          <w:color w:val="000000"/>
          <w:kern w:val="0"/>
          <w:sz w:val="24"/>
        </w:rPr>
        <w:t>4</w:t>
      </w:r>
      <w:r w:rsidRPr="003C132D">
        <w:rPr>
          <w:color w:val="000000"/>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3C132D">
        <w:rPr>
          <w:color w:val="000000"/>
          <w:kern w:val="0"/>
          <w:sz w:val="24"/>
        </w:rPr>
        <w:t>1</w:t>
      </w:r>
      <w:r w:rsidRPr="003C132D">
        <w:rPr>
          <w:color w:val="000000"/>
          <w:kern w:val="0"/>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2D2575" w:rsidRPr="003C132D" w:rsidRDefault="002D2575">
      <w:pPr>
        <w:pStyle w:val="ab"/>
        <w:spacing w:after="0" w:line="360" w:lineRule="auto"/>
        <w:ind w:firstLine="480"/>
        <w:rPr>
          <w:color w:val="000000"/>
          <w:kern w:val="0"/>
          <w:sz w:val="24"/>
        </w:rPr>
      </w:pPr>
      <w:r w:rsidRPr="003C132D">
        <w:rPr>
          <w:color w:val="000000"/>
          <w:kern w:val="0"/>
          <w:sz w:val="24"/>
        </w:rPr>
        <w:t>5</w:t>
      </w:r>
      <w:r w:rsidRPr="003C132D">
        <w:rPr>
          <w:color w:val="000000"/>
          <w:kern w:val="0"/>
          <w:sz w:val="24"/>
        </w:rPr>
        <w:t>、基金托管人根据有关法律法规的规定及基金合同的约定，对基金管理人选择存款银行进行监督。</w:t>
      </w:r>
    </w:p>
    <w:p w:rsidR="002D2575" w:rsidRPr="003C132D" w:rsidRDefault="002D2575">
      <w:pPr>
        <w:pStyle w:val="ab"/>
        <w:spacing w:after="0" w:line="360" w:lineRule="auto"/>
        <w:ind w:firstLine="482"/>
        <w:rPr>
          <w:color w:val="000000"/>
          <w:kern w:val="0"/>
          <w:sz w:val="24"/>
        </w:rPr>
      </w:pPr>
      <w:r w:rsidRPr="003C132D">
        <w:rPr>
          <w:color w:val="000000"/>
          <w:kern w:val="0"/>
          <w:sz w:val="24"/>
        </w:rPr>
        <w:t>基金投资银行存款的，基金管理人应根据法律法规的规定及基金合同的约定，确定符合条件的所有存款银行的名单，并及时提供给基金托管人，基金托管人应</w:t>
      </w:r>
      <w:r w:rsidRPr="003C132D">
        <w:rPr>
          <w:color w:val="000000"/>
          <w:kern w:val="0"/>
          <w:sz w:val="24"/>
        </w:rPr>
        <w:lastRenderedPageBreak/>
        <w:t>据以对基金投资银行存款的交易对手是否符合有关规定进行监督。</w:t>
      </w:r>
    </w:p>
    <w:p w:rsidR="002D2575" w:rsidRPr="003C132D" w:rsidRDefault="002D2575">
      <w:pPr>
        <w:pStyle w:val="ab"/>
        <w:spacing w:after="0" w:line="360" w:lineRule="auto"/>
        <w:ind w:firstLine="480"/>
        <w:rPr>
          <w:color w:val="000000"/>
          <w:kern w:val="0"/>
          <w:sz w:val="24"/>
        </w:rPr>
      </w:pPr>
      <w:r w:rsidRPr="003C132D">
        <w:rPr>
          <w:color w:val="000000"/>
          <w:kern w:val="0"/>
          <w:sz w:val="24"/>
        </w:rPr>
        <w:t>本基金投资银行存款应符合如下规定：</w:t>
      </w:r>
    </w:p>
    <w:p w:rsidR="002D2575" w:rsidRPr="003C132D" w:rsidRDefault="002D2575">
      <w:pPr>
        <w:pStyle w:val="ab"/>
        <w:spacing w:after="0" w:line="360" w:lineRule="auto"/>
        <w:ind w:firstLine="480"/>
        <w:rPr>
          <w:color w:val="000000"/>
          <w:kern w:val="0"/>
          <w:sz w:val="24"/>
        </w:rPr>
      </w:pPr>
      <w:r w:rsidRPr="003C132D">
        <w:rPr>
          <w:color w:val="000000"/>
          <w:kern w:val="0"/>
          <w:sz w:val="24"/>
        </w:rPr>
        <w:t>（</w:t>
      </w:r>
      <w:r w:rsidRPr="003C132D">
        <w:rPr>
          <w:color w:val="000000"/>
          <w:kern w:val="0"/>
          <w:sz w:val="24"/>
        </w:rPr>
        <w:t>1</w:t>
      </w:r>
      <w:r w:rsidRPr="003C132D">
        <w:rPr>
          <w:color w:val="000000"/>
          <w:kern w:val="0"/>
          <w:sz w:val="24"/>
        </w:rPr>
        <w:t>）基金管理人、基金托管人应当与存款银行建立定期对账机制，确保基金银行存款业务账目及核算的真实、准确。</w:t>
      </w:r>
    </w:p>
    <w:p w:rsidR="002D2575" w:rsidRPr="003C132D" w:rsidRDefault="002D2575">
      <w:pPr>
        <w:pStyle w:val="ab"/>
        <w:spacing w:after="0" w:line="360" w:lineRule="auto"/>
        <w:ind w:firstLine="480"/>
        <w:rPr>
          <w:color w:val="000000"/>
          <w:kern w:val="0"/>
          <w:sz w:val="24"/>
        </w:rPr>
      </w:pPr>
      <w:r w:rsidRPr="003C132D">
        <w:rPr>
          <w:color w:val="000000"/>
          <w:kern w:val="0"/>
          <w:sz w:val="24"/>
        </w:rPr>
        <w:t>（</w:t>
      </w:r>
      <w:r w:rsidRPr="003C132D">
        <w:rPr>
          <w:color w:val="000000"/>
          <w:kern w:val="0"/>
          <w:sz w:val="24"/>
        </w:rPr>
        <w:t>2</w:t>
      </w:r>
      <w:r w:rsidRPr="003C132D">
        <w:rPr>
          <w:color w:val="000000"/>
          <w:kern w:val="0"/>
          <w:sz w:val="24"/>
        </w:rPr>
        <w:t>）基金托管人应加强对基金银行存款业务的监督与核查，严格审查、复核相关协议、账户资料、投资指令、存款证实书等有关文件，切实履行托管职责。</w:t>
      </w:r>
    </w:p>
    <w:p w:rsidR="002D2575" w:rsidRPr="003C132D" w:rsidRDefault="002D2575">
      <w:pPr>
        <w:pStyle w:val="ab"/>
        <w:spacing w:after="0" w:line="360" w:lineRule="auto"/>
        <w:ind w:firstLine="480"/>
        <w:rPr>
          <w:color w:val="000000"/>
          <w:kern w:val="0"/>
          <w:sz w:val="24"/>
        </w:rPr>
      </w:pPr>
      <w:r w:rsidRPr="003C132D">
        <w:rPr>
          <w:color w:val="000000"/>
          <w:kern w:val="0"/>
          <w:sz w:val="24"/>
        </w:rPr>
        <w:t>（</w:t>
      </w:r>
      <w:r w:rsidRPr="003C132D">
        <w:rPr>
          <w:color w:val="000000"/>
          <w:kern w:val="0"/>
          <w:sz w:val="24"/>
        </w:rPr>
        <w:t>3</w:t>
      </w:r>
      <w:r w:rsidRPr="003C132D">
        <w:rPr>
          <w:color w:val="000000"/>
          <w:kern w:val="0"/>
          <w:sz w:val="24"/>
        </w:rPr>
        <w:t>）基金管理人与基金托管人在开展基金存款业务时，应严格遵守《基金法》、《运作办法》等有关法律法规，以及国家有关账户管理、利率管理、支付结算等的各项规定。</w:t>
      </w:r>
    </w:p>
    <w:p w:rsidR="002D2575" w:rsidRPr="003C132D" w:rsidRDefault="002D2575">
      <w:pPr>
        <w:pStyle w:val="ab"/>
        <w:spacing w:after="0" w:line="360" w:lineRule="auto"/>
        <w:ind w:firstLine="480"/>
        <w:rPr>
          <w:color w:val="000000"/>
          <w:kern w:val="0"/>
          <w:sz w:val="24"/>
        </w:rPr>
      </w:pPr>
      <w:r w:rsidRPr="003C132D">
        <w:rPr>
          <w:color w:val="000000"/>
          <w:kern w:val="0"/>
          <w:sz w:val="24"/>
        </w:rPr>
        <w:t>基金托管人发现基金管理人在选择存款银行时有违反有关法律法规的规定及基金合同的约定的行为，应及时以书面形式通知基金管理人在</w:t>
      </w:r>
      <w:r w:rsidRPr="003C132D">
        <w:rPr>
          <w:color w:val="000000"/>
          <w:kern w:val="0"/>
          <w:sz w:val="24"/>
        </w:rPr>
        <w:t>10</w:t>
      </w:r>
      <w:r w:rsidRPr="003C132D">
        <w:rPr>
          <w:color w:val="000000"/>
          <w:kern w:val="0"/>
          <w:sz w:val="24"/>
        </w:rPr>
        <w:t>个工作日内纠正。基金管理人对基金托管人通知的违规事项未能在</w:t>
      </w:r>
      <w:r w:rsidRPr="003C132D">
        <w:rPr>
          <w:color w:val="000000"/>
          <w:kern w:val="0"/>
          <w:sz w:val="24"/>
        </w:rPr>
        <w:t>10</w:t>
      </w:r>
      <w:r w:rsidRPr="003C132D">
        <w:rPr>
          <w:color w:val="000000"/>
          <w:kern w:val="0"/>
          <w:sz w:val="24"/>
        </w:rPr>
        <w:t>个工作日内纠正的，基金托管人应报告中国证监会。基金托管人发现基金管理人有重大违规行为，应立即报告中国证监会，同时通知基金管理人在</w:t>
      </w:r>
      <w:r w:rsidRPr="003C132D">
        <w:rPr>
          <w:color w:val="000000"/>
          <w:kern w:val="0"/>
          <w:sz w:val="24"/>
        </w:rPr>
        <w:t>10</w:t>
      </w:r>
      <w:r w:rsidRPr="003C132D">
        <w:rPr>
          <w:color w:val="000000"/>
          <w:kern w:val="0"/>
          <w:sz w:val="24"/>
        </w:rPr>
        <w:t>个工作日内纠正或拒绝结算。</w:t>
      </w:r>
    </w:p>
    <w:p w:rsidR="002D2575" w:rsidRPr="003C132D" w:rsidRDefault="002D2575">
      <w:pPr>
        <w:pStyle w:val="ab"/>
        <w:spacing w:after="0" w:line="360" w:lineRule="auto"/>
        <w:ind w:firstLine="480"/>
        <w:rPr>
          <w:color w:val="000000"/>
          <w:kern w:val="0"/>
          <w:sz w:val="24"/>
        </w:rPr>
      </w:pPr>
      <w:r w:rsidRPr="003C132D">
        <w:rPr>
          <w:color w:val="000000"/>
          <w:kern w:val="0"/>
          <w:sz w:val="24"/>
        </w:rPr>
        <w:t>6</w:t>
      </w:r>
      <w:r w:rsidRPr="003C132D">
        <w:rPr>
          <w:color w:val="000000"/>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D2575" w:rsidRPr="003C132D" w:rsidRDefault="002D2575">
      <w:pPr>
        <w:pStyle w:val="ab"/>
        <w:spacing w:after="0" w:line="360" w:lineRule="auto"/>
        <w:ind w:firstLine="480"/>
        <w:rPr>
          <w:color w:val="000000"/>
          <w:kern w:val="0"/>
          <w:sz w:val="24"/>
        </w:rPr>
      </w:pPr>
      <w:r w:rsidRPr="003C132D">
        <w:rPr>
          <w:color w:val="000000"/>
          <w:kern w:val="0"/>
          <w:sz w:val="24"/>
        </w:rPr>
        <w:t>如果基金管理人未经基金托管人的审核擅自将不实的业绩表现数据印制在宣传推介材料上，则基金托管人对此不承担任何责任，并将在发现后立即报告中国证监会。</w:t>
      </w:r>
    </w:p>
    <w:p w:rsidR="002D2575" w:rsidRPr="003C132D" w:rsidRDefault="002D2575">
      <w:pPr>
        <w:pStyle w:val="ab"/>
        <w:spacing w:after="0" w:line="360" w:lineRule="auto"/>
        <w:ind w:firstLine="480"/>
        <w:rPr>
          <w:color w:val="000000"/>
          <w:kern w:val="0"/>
          <w:sz w:val="24"/>
        </w:rPr>
      </w:pPr>
      <w:r w:rsidRPr="003C132D">
        <w:rPr>
          <w:color w:val="000000"/>
          <w:kern w:val="0"/>
          <w:sz w:val="24"/>
        </w:rPr>
        <w:t>7</w:t>
      </w:r>
      <w:r w:rsidRPr="003C132D">
        <w:rPr>
          <w:color w:val="000000"/>
          <w:kern w:val="0"/>
          <w:sz w:val="24"/>
        </w:rPr>
        <w:t>、基金托管人根据有关法律法规的规定及基金合同的约定，对基金投资流通受限证券进行监督。</w:t>
      </w:r>
    </w:p>
    <w:p w:rsidR="002D2575" w:rsidRPr="003C132D" w:rsidRDefault="002D2575">
      <w:pPr>
        <w:pStyle w:val="ab"/>
        <w:spacing w:after="0" w:line="360" w:lineRule="auto"/>
        <w:ind w:firstLine="480"/>
        <w:rPr>
          <w:color w:val="000000"/>
          <w:kern w:val="0"/>
          <w:sz w:val="24"/>
        </w:rPr>
      </w:pPr>
      <w:r w:rsidRPr="003C132D">
        <w:rPr>
          <w:color w:val="000000"/>
          <w:kern w:val="0"/>
          <w:sz w:val="24"/>
        </w:rPr>
        <w:t>（</w:t>
      </w:r>
      <w:r w:rsidRPr="003C132D">
        <w:rPr>
          <w:color w:val="000000"/>
          <w:kern w:val="0"/>
          <w:sz w:val="24"/>
        </w:rPr>
        <w:t>1</w:t>
      </w:r>
      <w:r w:rsidRPr="003C132D">
        <w:rPr>
          <w:color w:val="000000"/>
          <w:kern w:val="0"/>
          <w:sz w:val="24"/>
        </w:rPr>
        <w:t>）基金投资流通受限证券，应遵守《关于规范基金投资非公开发行证券行为的紧急通知》、《关于基金投资非公开发行股票等流通受限证券有关问题的通知》等有关法律法规规定。</w:t>
      </w:r>
    </w:p>
    <w:p w:rsidR="002D2575" w:rsidRPr="003C132D" w:rsidRDefault="002D2575">
      <w:pPr>
        <w:pStyle w:val="ab"/>
        <w:spacing w:after="0" w:line="360" w:lineRule="auto"/>
        <w:ind w:firstLine="480"/>
        <w:rPr>
          <w:color w:val="000000"/>
          <w:kern w:val="0"/>
          <w:sz w:val="24"/>
        </w:rPr>
      </w:pPr>
      <w:r w:rsidRPr="003C132D">
        <w:rPr>
          <w:color w:val="000000"/>
          <w:kern w:val="0"/>
          <w:sz w:val="24"/>
        </w:rPr>
        <w:t>（</w:t>
      </w:r>
      <w:r w:rsidRPr="003C132D">
        <w:rPr>
          <w:color w:val="000000"/>
          <w:kern w:val="0"/>
          <w:sz w:val="24"/>
        </w:rPr>
        <w:t>2</w:t>
      </w:r>
      <w:r w:rsidRPr="003C132D">
        <w:rPr>
          <w:color w:val="000000"/>
          <w:kern w:val="0"/>
          <w:sz w:val="24"/>
        </w:rPr>
        <w:t>）流通受限证券，包括由《上市公司证券发行管理办法》规范的非公开发行股票、公开发行股票网下配售部分等在发行时明确一定期限锁定期的可交易证券</w:t>
      </w:r>
      <w:r w:rsidRPr="003C132D">
        <w:rPr>
          <w:color w:val="000000"/>
          <w:kern w:val="0"/>
          <w:sz w:val="24"/>
        </w:rPr>
        <w:t>,</w:t>
      </w:r>
      <w:r w:rsidRPr="003C132D">
        <w:rPr>
          <w:color w:val="000000"/>
          <w:kern w:val="0"/>
          <w:sz w:val="24"/>
        </w:rPr>
        <w:t>不包括由于发布重大消息或其他原因而临时停牌的证券、已发行未上市证券、</w:t>
      </w:r>
      <w:r w:rsidRPr="003C132D">
        <w:rPr>
          <w:color w:val="000000"/>
          <w:kern w:val="0"/>
          <w:sz w:val="24"/>
        </w:rPr>
        <w:lastRenderedPageBreak/>
        <w:t>回购交易中的质押券等流通受限证券。</w:t>
      </w:r>
      <w:r w:rsidRPr="003C132D">
        <w:rPr>
          <w:color w:val="000000"/>
          <w:kern w:val="0"/>
          <w:sz w:val="24"/>
        </w:rPr>
        <w:t xml:space="preserve">                                                    </w:t>
      </w:r>
    </w:p>
    <w:p w:rsidR="002D2575" w:rsidRPr="003C132D" w:rsidRDefault="002D2575">
      <w:pPr>
        <w:pStyle w:val="ab"/>
        <w:spacing w:after="0" w:line="360" w:lineRule="auto"/>
        <w:ind w:firstLine="480"/>
        <w:rPr>
          <w:color w:val="000000"/>
          <w:kern w:val="0"/>
          <w:sz w:val="24"/>
        </w:rPr>
      </w:pPr>
      <w:r w:rsidRPr="003C132D">
        <w:rPr>
          <w:color w:val="000000"/>
          <w:kern w:val="0"/>
          <w:sz w:val="24"/>
        </w:rPr>
        <w:t>（</w:t>
      </w:r>
      <w:r w:rsidRPr="003C132D">
        <w:rPr>
          <w:color w:val="000000"/>
          <w:kern w:val="0"/>
          <w:sz w:val="24"/>
        </w:rPr>
        <w:t>3</w:t>
      </w:r>
      <w:r w:rsidRPr="003C132D">
        <w:rPr>
          <w:color w:val="000000"/>
          <w:kern w:val="0"/>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2D2575" w:rsidRPr="003C132D" w:rsidRDefault="002D2575">
      <w:pPr>
        <w:pStyle w:val="ab"/>
        <w:spacing w:after="0" w:line="360" w:lineRule="auto"/>
        <w:ind w:firstLine="480"/>
        <w:rPr>
          <w:color w:val="000000"/>
          <w:kern w:val="0"/>
          <w:sz w:val="24"/>
        </w:rPr>
      </w:pPr>
      <w:r w:rsidRPr="003C132D">
        <w:rPr>
          <w:color w:val="000000"/>
          <w:kern w:val="0"/>
          <w:sz w:val="24"/>
        </w:rPr>
        <w:t>（</w:t>
      </w:r>
      <w:r w:rsidRPr="003C132D">
        <w:rPr>
          <w:color w:val="000000"/>
          <w:kern w:val="0"/>
          <w:sz w:val="24"/>
        </w:rPr>
        <w:t>4</w:t>
      </w:r>
      <w:r w:rsidRPr="003C132D">
        <w:rPr>
          <w:color w:val="000000"/>
          <w:kern w:val="0"/>
          <w:sz w:val="24"/>
        </w:rPr>
        <w:t>）在投资流通受限证券之前，基金管理人应至少提前一个交易日向基金托管人提供有关非公开定向增发流通受限证券的相关信息，具体应当包括但不限于如下文件（如有）：</w:t>
      </w:r>
    </w:p>
    <w:p w:rsidR="002D2575" w:rsidRPr="003C132D" w:rsidRDefault="002D2575">
      <w:pPr>
        <w:pStyle w:val="ab"/>
        <w:spacing w:after="0" w:line="360" w:lineRule="auto"/>
        <w:ind w:firstLine="480"/>
        <w:rPr>
          <w:color w:val="000000"/>
          <w:kern w:val="0"/>
          <w:sz w:val="24"/>
        </w:rPr>
      </w:pPr>
      <w:r w:rsidRPr="003C132D">
        <w:rPr>
          <w:color w:val="000000"/>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2D2575" w:rsidRPr="003C132D" w:rsidRDefault="002D2575">
      <w:pPr>
        <w:pStyle w:val="ab"/>
        <w:spacing w:after="0" w:line="360" w:lineRule="auto"/>
        <w:ind w:firstLine="480"/>
        <w:rPr>
          <w:color w:val="000000"/>
          <w:kern w:val="0"/>
          <w:sz w:val="24"/>
        </w:rPr>
      </w:pPr>
      <w:r w:rsidRPr="003C132D">
        <w:rPr>
          <w:color w:val="000000"/>
          <w:kern w:val="0"/>
          <w:sz w:val="24"/>
        </w:rPr>
        <w:t>（</w:t>
      </w:r>
      <w:r w:rsidRPr="003C132D">
        <w:rPr>
          <w:color w:val="000000"/>
          <w:kern w:val="0"/>
          <w:sz w:val="24"/>
        </w:rPr>
        <w:t>5</w:t>
      </w:r>
      <w:r w:rsidRPr="003C132D">
        <w:rPr>
          <w:color w:val="000000"/>
          <w:kern w:val="0"/>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2D2575" w:rsidRPr="003C132D" w:rsidRDefault="002D2575">
      <w:pPr>
        <w:pStyle w:val="ab"/>
        <w:spacing w:after="0" w:line="360" w:lineRule="auto"/>
        <w:ind w:firstLine="480"/>
        <w:rPr>
          <w:color w:val="000000"/>
          <w:kern w:val="0"/>
          <w:sz w:val="24"/>
        </w:rPr>
      </w:pPr>
      <w:r w:rsidRPr="003C132D">
        <w:rPr>
          <w:color w:val="000000"/>
          <w:kern w:val="0"/>
          <w:sz w:val="24"/>
        </w:rPr>
        <w:t>（</w:t>
      </w:r>
      <w:r w:rsidRPr="003C132D">
        <w:rPr>
          <w:color w:val="000000"/>
          <w:kern w:val="0"/>
          <w:sz w:val="24"/>
        </w:rPr>
        <w:t>6</w:t>
      </w:r>
      <w:r w:rsidRPr="003C132D">
        <w:rPr>
          <w:color w:val="000000"/>
          <w:kern w:val="0"/>
          <w:sz w:val="24"/>
        </w:rPr>
        <w:t>）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rsidR="002D2575" w:rsidRPr="003C132D" w:rsidRDefault="002D2575">
      <w:pPr>
        <w:pStyle w:val="ab"/>
        <w:spacing w:after="0" w:line="360" w:lineRule="auto"/>
        <w:ind w:firstLine="480"/>
        <w:rPr>
          <w:color w:val="000000"/>
          <w:kern w:val="0"/>
          <w:sz w:val="24"/>
        </w:rPr>
      </w:pPr>
      <w:r w:rsidRPr="003C132D">
        <w:rPr>
          <w:color w:val="000000"/>
          <w:kern w:val="0"/>
          <w:sz w:val="24"/>
        </w:rPr>
        <w:t>（</w:t>
      </w:r>
      <w:r w:rsidRPr="003C132D">
        <w:rPr>
          <w:color w:val="000000"/>
          <w:kern w:val="0"/>
          <w:sz w:val="24"/>
        </w:rPr>
        <w:t>7</w:t>
      </w:r>
      <w:r w:rsidRPr="003C132D">
        <w:rPr>
          <w:color w:val="000000"/>
          <w:kern w:val="0"/>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rsidR="002D2575" w:rsidRPr="003C132D" w:rsidRDefault="002D2575">
      <w:pPr>
        <w:pStyle w:val="ab"/>
        <w:spacing w:after="0" w:line="360" w:lineRule="auto"/>
        <w:ind w:firstLine="360"/>
        <w:rPr>
          <w:color w:val="000000"/>
          <w:kern w:val="0"/>
          <w:sz w:val="24"/>
        </w:rPr>
      </w:pPr>
      <w:r w:rsidRPr="003C132D">
        <w:rPr>
          <w:color w:val="000000"/>
          <w:kern w:val="0"/>
          <w:sz w:val="24"/>
        </w:rPr>
        <w:lastRenderedPageBreak/>
        <w:t>8</w:t>
      </w:r>
      <w:r w:rsidRPr="003C132D">
        <w:rPr>
          <w:color w:val="000000"/>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3C132D">
        <w:rPr>
          <w:color w:val="000000"/>
          <w:kern w:val="0"/>
          <w:sz w:val="24"/>
        </w:rPr>
        <w:t>,</w:t>
      </w:r>
      <w:r w:rsidRPr="003C132D">
        <w:rPr>
          <w:color w:val="000000"/>
          <w:kern w:val="0"/>
          <w:sz w:val="24"/>
        </w:rPr>
        <w:t>基金托管人有权随时对通知事项进行复查</w:t>
      </w:r>
      <w:r w:rsidRPr="003C132D">
        <w:rPr>
          <w:color w:val="000000"/>
          <w:kern w:val="0"/>
          <w:sz w:val="24"/>
        </w:rPr>
        <w:t xml:space="preserve">, </w:t>
      </w:r>
      <w:r w:rsidRPr="003C132D">
        <w:rPr>
          <w:color w:val="000000"/>
          <w:kern w:val="0"/>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2D2575" w:rsidRPr="003C132D" w:rsidRDefault="002D2575">
      <w:pPr>
        <w:pStyle w:val="ab"/>
        <w:spacing w:after="0" w:line="360" w:lineRule="auto"/>
        <w:ind w:firstLine="480"/>
        <w:rPr>
          <w:color w:val="000000"/>
          <w:kern w:val="0"/>
          <w:sz w:val="24"/>
        </w:rPr>
      </w:pPr>
      <w:r w:rsidRPr="003C132D">
        <w:rPr>
          <w:color w:val="000000"/>
          <w:kern w:val="0"/>
          <w:sz w:val="24"/>
        </w:rPr>
        <w:t>9</w:t>
      </w:r>
      <w:r w:rsidRPr="003C132D">
        <w:rPr>
          <w:color w:val="000000"/>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2D2575" w:rsidRPr="003C132D" w:rsidRDefault="002D2575">
      <w:pPr>
        <w:pStyle w:val="ab"/>
        <w:spacing w:after="0" w:line="360" w:lineRule="auto"/>
        <w:ind w:firstLine="480"/>
        <w:rPr>
          <w:color w:val="000000"/>
          <w:kern w:val="0"/>
          <w:sz w:val="24"/>
        </w:rPr>
      </w:pPr>
      <w:r w:rsidRPr="003C132D">
        <w:rPr>
          <w:color w:val="000000"/>
          <w:kern w:val="0"/>
          <w:sz w:val="24"/>
        </w:rPr>
        <w:t>10</w:t>
      </w:r>
      <w:r w:rsidRPr="003C132D">
        <w:rPr>
          <w:color w:val="000000"/>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2D2575" w:rsidRPr="003C132D" w:rsidRDefault="002D2575">
      <w:pPr>
        <w:widowControl/>
        <w:tabs>
          <w:tab w:val="left" w:pos="5940"/>
        </w:tabs>
        <w:spacing w:line="360" w:lineRule="auto"/>
        <w:ind w:firstLineChars="200" w:firstLine="482"/>
        <w:rPr>
          <w:b/>
          <w:color w:val="000000"/>
          <w:kern w:val="0"/>
          <w:sz w:val="24"/>
        </w:rPr>
      </w:pPr>
      <w:r w:rsidRPr="003C132D">
        <w:rPr>
          <w:b/>
          <w:color w:val="000000"/>
          <w:kern w:val="0"/>
          <w:sz w:val="24"/>
        </w:rPr>
        <w:t>（三）基金管理人对基金托管人的业务核查</w:t>
      </w:r>
      <w:r w:rsidRPr="003C132D">
        <w:rPr>
          <w:b/>
          <w:color w:val="000000"/>
          <w:kern w:val="0"/>
          <w:sz w:val="24"/>
        </w:rPr>
        <w:tab/>
      </w:r>
    </w:p>
    <w:p w:rsidR="002D2575" w:rsidRPr="003C132D" w:rsidRDefault="002D2575">
      <w:pPr>
        <w:pStyle w:val="ab"/>
        <w:spacing w:after="0" w:line="360" w:lineRule="auto"/>
        <w:ind w:firstLine="480"/>
        <w:rPr>
          <w:color w:val="000000"/>
          <w:kern w:val="0"/>
          <w:sz w:val="24"/>
        </w:rPr>
      </w:pPr>
      <w:r w:rsidRPr="003C132D">
        <w:rPr>
          <w:color w:val="000000"/>
          <w:kern w:val="0"/>
          <w:sz w:val="24"/>
        </w:rPr>
        <w:t>1</w:t>
      </w:r>
      <w:r w:rsidRPr="003C132D">
        <w:rPr>
          <w:color w:val="000000"/>
          <w:kern w:val="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2D2575" w:rsidRPr="003C132D" w:rsidRDefault="002D2575">
      <w:pPr>
        <w:pStyle w:val="ab"/>
        <w:spacing w:after="0" w:line="360" w:lineRule="auto"/>
        <w:ind w:firstLine="480"/>
        <w:rPr>
          <w:color w:val="000000"/>
          <w:kern w:val="0"/>
          <w:sz w:val="24"/>
        </w:rPr>
      </w:pPr>
      <w:r w:rsidRPr="003C132D">
        <w:rPr>
          <w:color w:val="000000"/>
          <w:kern w:val="0"/>
          <w:sz w:val="24"/>
        </w:rPr>
        <w:t>2</w:t>
      </w:r>
      <w:r w:rsidRPr="003C132D">
        <w:rPr>
          <w:color w:val="000000"/>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w:t>
      </w:r>
      <w:r w:rsidRPr="003C132D">
        <w:rPr>
          <w:color w:val="000000"/>
          <w:kern w:val="0"/>
          <w:sz w:val="24"/>
        </w:rPr>
        <w:lastRenderedPageBreak/>
        <w:t>给基金管理人发出回函，说明违规原因及纠正期限，并保证在规定期限内及时改正。在上述规定期限内，基金管理人有权随时对通知事项进行复查</w:t>
      </w:r>
      <w:r w:rsidRPr="003C132D">
        <w:rPr>
          <w:color w:val="000000"/>
          <w:kern w:val="0"/>
          <w:sz w:val="24"/>
        </w:rPr>
        <w:t xml:space="preserve">, </w:t>
      </w:r>
      <w:r w:rsidRPr="003C132D">
        <w:rPr>
          <w:color w:val="000000"/>
          <w:kern w:val="0"/>
          <w:sz w:val="24"/>
        </w:rPr>
        <w:t>督促基金托管人改正。基金托管人应积极配合基金管理人的核查行为，包括但不限于：提交相关资料以供基金管理人核查托管财产的完整性和真实性，在规定时间内答复基金管理人并改正。</w:t>
      </w:r>
    </w:p>
    <w:p w:rsidR="002D2575" w:rsidRPr="003C132D" w:rsidRDefault="002D2575">
      <w:pPr>
        <w:pStyle w:val="ab"/>
        <w:spacing w:after="0" w:line="360" w:lineRule="auto"/>
        <w:ind w:firstLine="480"/>
        <w:rPr>
          <w:color w:val="000000"/>
          <w:kern w:val="0"/>
          <w:sz w:val="24"/>
        </w:rPr>
      </w:pPr>
      <w:r w:rsidRPr="003C132D">
        <w:rPr>
          <w:color w:val="000000"/>
          <w:kern w:val="0"/>
          <w:sz w:val="24"/>
        </w:rPr>
        <w:t>3</w:t>
      </w:r>
      <w:r w:rsidRPr="003C132D">
        <w:rPr>
          <w:color w:val="000000"/>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D2575" w:rsidRPr="003C132D" w:rsidRDefault="002D2575">
      <w:pPr>
        <w:widowControl/>
        <w:tabs>
          <w:tab w:val="left" w:pos="5940"/>
        </w:tabs>
        <w:spacing w:line="360" w:lineRule="auto"/>
        <w:ind w:firstLineChars="200" w:firstLine="482"/>
        <w:rPr>
          <w:b/>
          <w:color w:val="000000"/>
          <w:kern w:val="0"/>
          <w:sz w:val="24"/>
        </w:rPr>
      </w:pPr>
      <w:r w:rsidRPr="003C132D">
        <w:rPr>
          <w:b/>
          <w:color w:val="000000"/>
          <w:kern w:val="0"/>
          <w:sz w:val="24"/>
        </w:rPr>
        <w:t>（四）基金财产保管</w:t>
      </w:r>
      <w:r w:rsidRPr="003C132D">
        <w:rPr>
          <w:b/>
          <w:color w:val="000000"/>
          <w:kern w:val="0"/>
          <w:sz w:val="24"/>
        </w:rPr>
        <w:t xml:space="preserve"> </w:t>
      </w:r>
    </w:p>
    <w:p w:rsidR="002D2575" w:rsidRPr="003C132D" w:rsidRDefault="002D2575">
      <w:pPr>
        <w:widowControl/>
        <w:spacing w:line="360" w:lineRule="auto"/>
        <w:ind w:firstLineChars="200" w:firstLine="480"/>
        <w:rPr>
          <w:color w:val="000000"/>
          <w:sz w:val="24"/>
        </w:rPr>
      </w:pPr>
      <w:r w:rsidRPr="003C132D">
        <w:rPr>
          <w:color w:val="000000"/>
          <w:sz w:val="24"/>
        </w:rPr>
        <w:t>1</w:t>
      </w:r>
      <w:r w:rsidRPr="003C132D">
        <w:rPr>
          <w:color w:val="000000"/>
          <w:sz w:val="24"/>
        </w:rPr>
        <w:t>、基金财产保管的原则</w:t>
      </w:r>
    </w:p>
    <w:p w:rsidR="002D2575" w:rsidRPr="003C132D" w:rsidRDefault="002D2575">
      <w:pPr>
        <w:pStyle w:val="ab"/>
        <w:numPr>
          <w:ilvl w:val="0"/>
          <w:numId w:val="4"/>
        </w:numPr>
        <w:spacing w:after="0" w:line="360" w:lineRule="auto"/>
        <w:rPr>
          <w:color w:val="000000"/>
          <w:kern w:val="0"/>
          <w:sz w:val="24"/>
        </w:rPr>
      </w:pPr>
      <w:r w:rsidRPr="003C132D">
        <w:rPr>
          <w:color w:val="000000"/>
          <w:kern w:val="0"/>
          <w:sz w:val="24"/>
        </w:rPr>
        <w:t>基金财产应独立于基金管理人、基金托管人的固有财产。</w:t>
      </w:r>
    </w:p>
    <w:p w:rsidR="002D2575" w:rsidRPr="003C132D" w:rsidRDefault="002D2575">
      <w:pPr>
        <w:pStyle w:val="ab"/>
        <w:numPr>
          <w:ilvl w:val="0"/>
          <w:numId w:val="4"/>
        </w:numPr>
        <w:spacing w:after="0" w:line="360" w:lineRule="auto"/>
        <w:rPr>
          <w:color w:val="000000"/>
          <w:kern w:val="0"/>
          <w:sz w:val="24"/>
        </w:rPr>
      </w:pPr>
      <w:r w:rsidRPr="003C132D">
        <w:rPr>
          <w:color w:val="000000"/>
          <w:kern w:val="0"/>
          <w:sz w:val="24"/>
        </w:rPr>
        <w:t>基金托管人应安全保管基金财产。未经基金管理人依据合法程序作出</w:t>
      </w:r>
    </w:p>
    <w:p w:rsidR="002D2575" w:rsidRPr="003C132D" w:rsidRDefault="002D2575">
      <w:pPr>
        <w:pStyle w:val="ab"/>
        <w:spacing w:after="0" w:line="360" w:lineRule="auto"/>
        <w:ind w:firstLine="0"/>
        <w:rPr>
          <w:color w:val="000000"/>
          <w:kern w:val="0"/>
          <w:sz w:val="24"/>
        </w:rPr>
      </w:pPr>
      <w:r w:rsidRPr="003C132D">
        <w:rPr>
          <w:color w:val="000000"/>
          <w:kern w:val="0"/>
          <w:sz w:val="24"/>
        </w:rPr>
        <w:t>的合法合规指令，基金托管人不得自行运用、处分、分配基金的任何财产。</w:t>
      </w:r>
    </w:p>
    <w:p w:rsidR="002D2575" w:rsidRPr="003C132D" w:rsidRDefault="002D2575">
      <w:pPr>
        <w:pStyle w:val="ab"/>
        <w:numPr>
          <w:ilvl w:val="0"/>
          <w:numId w:val="4"/>
        </w:numPr>
        <w:spacing w:after="0" w:line="360" w:lineRule="auto"/>
        <w:rPr>
          <w:color w:val="000000"/>
          <w:kern w:val="0"/>
          <w:sz w:val="24"/>
        </w:rPr>
      </w:pPr>
      <w:r w:rsidRPr="003C132D">
        <w:rPr>
          <w:color w:val="000000"/>
          <w:kern w:val="0"/>
          <w:sz w:val="24"/>
        </w:rPr>
        <w:t>基金托管人按照规定开设基金财产的资金账户和证券账户。</w:t>
      </w:r>
    </w:p>
    <w:p w:rsidR="002D2575" w:rsidRPr="003C132D" w:rsidRDefault="002D2575">
      <w:pPr>
        <w:pStyle w:val="ab"/>
        <w:numPr>
          <w:ilvl w:val="0"/>
          <w:numId w:val="4"/>
        </w:numPr>
        <w:spacing w:after="0" w:line="360" w:lineRule="auto"/>
        <w:rPr>
          <w:color w:val="000000"/>
          <w:kern w:val="0"/>
          <w:sz w:val="24"/>
        </w:rPr>
      </w:pPr>
      <w:r w:rsidRPr="003C132D">
        <w:rPr>
          <w:color w:val="000000"/>
          <w:kern w:val="0"/>
          <w:sz w:val="24"/>
        </w:rPr>
        <w:t>基金托管人对所托管的不同基金财产分别设置账户，确保基金财产的</w:t>
      </w:r>
    </w:p>
    <w:p w:rsidR="002D2575" w:rsidRPr="003C132D" w:rsidRDefault="002D2575">
      <w:pPr>
        <w:pStyle w:val="ab"/>
        <w:spacing w:after="0" w:line="360" w:lineRule="auto"/>
        <w:ind w:firstLine="0"/>
        <w:rPr>
          <w:color w:val="000000"/>
          <w:kern w:val="0"/>
          <w:sz w:val="24"/>
        </w:rPr>
      </w:pPr>
      <w:r w:rsidRPr="003C132D">
        <w:rPr>
          <w:color w:val="000000"/>
          <w:kern w:val="0"/>
          <w:sz w:val="24"/>
        </w:rPr>
        <w:t>完整与独立。</w:t>
      </w:r>
    </w:p>
    <w:p w:rsidR="002D2575" w:rsidRPr="003C132D" w:rsidRDefault="002D2575">
      <w:pPr>
        <w:pStyle w:val="ab"/>
        <w:numPr>
          <w:ilvl w:val="0"/>
          <w:numId w:val="4"/>
        </w:numPr>
        <w:spacing w:after="0" w:line="360" w:lineRule="auto"/>
        <w:rPr>
          <w:color w:val="000000"/>
          <w:kern w:val="0"/>
          <w:sz w:val="24"/>
        </w:rPr>
      </w:pPr>
      <w:r w:rsidRPr="003C132D">
        <w:rPr>
          <w:color w:val="000000"/>
          <w:kern w:val="0"/>
          <w:sz w:val="24"/>
        </w:rPr>
        <w:t>基金托管人根据基金管理人的指令，按照基金合同和本协议的约定保</w:t>
      </w:r>
    </w:p>
    <w:p w:rsidR="002D2575" w:rsidRPr="003C132D" w:rsidRDefault="002D2575">
      <w:pPr>
        <w:pStyle w:val="ab"/>
        <w:spacing w:after="0" w:line="360" w:lineRule="auto"/>
        <w:ind w:firstLine="0"/>
        <w:rPr>
          <w:color w:val="000000"/>
          <w:kern w:val="0"/>
          <w:sz w:val="24"/>
        </w:rPr>
      </w:pPr>
      <w:r w:rsidRPr="003C132D">
        <w:rPr>
          <w:color w:val="000000"/>
          <w:kern w:val="0"/>
          <w:sz w:val="24"/>
        </w:rPr>
        <w:t>管基金财产，如有特殊情况双方可另行协商解决。</w:t>
      </w:r>
    </w:p>
    <w:p w:rsidR="002D2575" w:rsidRPr="003C132D" w:rsidRDefault="002D2575">
      <w:pPr>
        <w:pStyle w:val="ab"/>
        <w:numPr>
          <w:ilvl w:val="0"/>
          <w:numId w:val="4"/>
        </w:numPr>
        <w:spacing w:after="0" w:line="360" w:lineRule="auto"/>
        <w:rPr>
          <w:color w:val="000000"/>
          <w:kern w:val="0"/>
          <w:sz w:val="24"/>
        </w:rPr>
      </w:pPr>
      <w:r w:rsidRPr="003C132D">
        <w:rPr>
          <w:color w:val="000000"/>
          <w:kern w:val="0"/>
          <w:sz w:val="24"/>
        </w:rPr>
        <w:t>对于因为基金投资产生的应收资产，应由基金管理人负责与有关当事</w:t>
      </w:r>
    </w:p>
    <w:p w:rsidR="002D2575" w:rsidRPr="003C132D" w:rsidRDefault="002D2575">
      <w:pPr>
        <w:pStyle w:val="ab"/>
        <w:spacing w:after="0" w:line="360" w:lineRule="auto"/>
        <w:ind w:firstLine="0"/>
        <w:rPr>
          <w:color w:val="000000"/>
          <w:kern w:val="0"/>
          <w:sz w:val="24"/>
        </w:rPr>
      </w:pPr>
      <w:r w:rsidRPr="003C132D">
        <w:rPr>
          <w:color w:val="000000"/>
          <w:kern w:val="0"/>
          <w:sz w:val="24"/>
        </w:rPr>
        <w:t>人确定到账日期并通知基金托管人，到账日基金财产没有到达基金账户的，基金托管人应及时通知基金管理人采取措施进行催收。由此给基金财产造成损失的，基金托管人对此不承担任何责任。</w:t>
      </w:r>
    </w:p>
    <w:p w:rsidR="002D2575" w:rsidRPr="003C132D" w:rsidRDefault="002D2575">
      <w:pPr>
        <w:pStyle w:val="ab"/>
        <w:numPr>
          <w:ilvl w:val="0"/>
          <w:numId w:val="4"/>
        </w:numPr>
        <w:spacing w:after="0" w:line="360" w:lineRule="auto"/>
        <w:rPr>
          <w:color w:val="000000"/>
          <w:kern w:val="0"/>
          <w:sz w:val="24"/>
        </w:rPr>
      </w:pPr>
      <w:r w:rsidRPr="003C132D">
        <w:rPr>
          <w:color w:val="000000"/>
          <w:kern w:val="0"/>
          <w:sz w:val="24"/>
        </w:rPr>
        <w:t>除依据法律法规和基金合同的规定外，基金托管人不得委托第三人托</w:t>
      </w:r>
    </w:p>
    <w:p w:rsidR="002D2575" w:rsidRPr="003C132D" w:rsidRDefault="002D2575">
      <w:pPr>
        <w:pStyle w:val="ab"/>
        <w:spacing w:after="0" w:line="360" w:lineRule="auto"/>
        <w:ind w:firstLine="0"/>
        <w:rPr>
          <w:color w:val="000000"/>
          <w:kern w:val="0"/>
          <w:sz w:val="24"/>
        </w:rPr>
      </w:pPr>
      <w:r w:rsidRPr="003C132D">
        <w:rPr>
          <w:color w:val="000000"/>
          <w:kern w:val="0"/>
          <w:sz w:val="24"/>
        </w:rPr>
        <w:t>管基金财产。</w:t>
      </w:r>
    </w:p>
    <w:p w:rsidR="002D2575" w:rsidRPr="003C132D" w:rsidRDefault="002D2575">
      <w:pPr>
        <w:adjustRightInd w:val="0"/>
        <w:snapToGrid w:val="0"/>
        <w:spacing w:line="360" w:lineRule="auto"/>
        <w:ind w:firstLine="480"/>
        <w:rPr>
          <w:color w:val="000000"/>
          <w:kern w:val="0"/>
          <w:sz w:val="24"/>
          <w:szCs w:val="20"/>
        </w:rPr>
      </w:pPr>
      <w:r w:rsidRPr="003C132D">
        <w:rPr>
          <w:color w:val="000000"/>
          <w:kern w:val="0"/>
          <w:sz w:val="24"/>
        </w:rPr>
        <w:t>2</w:t>
      </w:r>
      <w:r w:rsidRPr="003C132D">
        <w:rPr>
          <w:color w:val="000000"/>
          <w:kern w:val="0"/>
          <w:sz w:val="24"/>
        </w:rPr>
        <w:t>、</w:t>
      </w:r>
      <w:r w:rsidRPr="003C132D">
        <w:rPr>
          <w:color w:val="000000"/>
          <w:kern w:val="0"/>
          <w:sz w:val="24"/>
          <w:szCs w:val="20"/>
        </w:rPr>
        <w:t>基金募集期间及募集资金的验资</w:t>
      </w:r>
    </w:p>
    <w:p w:rsidR="002D2575" w:rsidRPr="003C132D" w:rsidRDefault="002D2575">
      <w:pPr>
        <w:pStyle w:val="ab"/>
        <w:spacing w:after="0" w:line="360" w:lineRule="auto"/>
        <w:ind w:firstLine="480"/>
        <w:rPr>
          <w:color w:val="000000"/>
          <w:kern w:val="0"/>
          <w:sz w:val="24"/>
        </w:rPr>
      </w:pPr>
      <w:r w:rsidRPr="003C132D">
        <w:rPr>
          <w:color w:val="000000"/>
          <w:kern w:val="0"/>
          <w:sz w:val="24"/>
        </w:rPr>
        <w:t>（</w:t>
      </w:r>
      <w:r w:rsidRPr="003C132D">
        <w:rPr>
          <w:color w:val="000000"/>
          <w:kern w:val="0"/>
          <w:sz w:val="24"/>
        </w:rPr>
        <w:t>1</w:t>
      </w:r>
      <w:r w:rsidRPr="003C132D">
        <w:rPr>
          <w:color w:val="000000"/>
          <w:kern w:val="0"/>
          <w:sz w:val="24"/>
        </w:rPr>
        <w:t>）基金募集期间的认购款项应存于专用账户。该账户由基金管理人委托的注册登记机构开立并管理。</w:t>
      </w:r>
    </w:p>
    <w:p w:rsidR="002D2575" w:rsidRPr="003C132D" w:rsidRDefault="002D2575">
      <w:pPr>
        <w:adjustRightInd w:val="0"/>
        <w:snapToGrid w:val="0"/>
        <w:spacing w:line="360" w:lineRule="auto"/>
        <w:ind w:firstLine="480"/>
        <w:rPr>
          <w:color w:val="000000"/>
          <w:kern w:val="0"/>
          <w:sz w:val="24"/>
          <w:szCs w:val="20"/>
        </w:rPr>
      </w:pPr>
      <w:r w:rsidRPr="003C132D">
        <w:rPr>
          <w:color w:val="000000"/>
          <w:kern w:val="0"/>
          <w:sz w:val="24"/>
          <w:szCs w:val="20"/>
        </w:rPr>
        <w:lastRenderedPageBreak/>
        <w:t>（</w:t>
      </w:r>
      <w:r w:rsidRPr="003C132D">
        <w:rPr>
          <w:color w:val="000000"/>
          <w:kern w:val="0"/>
          <w:sz w:val="24"/>
          <w:szCs w:val="20"/>
        </w:rPr>
        <w:t>2</w:t>
      </w:r>
      <w:r w:rsidRPr="003C132D">
        <w:rPr>
          <w:color w:val="000000"/>
          <w:kern w:val="0"/>
          <w:sz w:val="24"/>
          <w:szCs w:val="20"/>
        </w:rPr>
        <w:t>）基金募集期满或基金停止募集时，募集的基金份额总额、基金募集金额、基金份额持有人人数符合《基金法》、《运作办法》等有关规定后，基金管理人应将募集到的全部资金划入基金托管人为基金开立的基金资金账户，同时在规定时间内，聘请具有从事证券相关业务资格的会计师事务所进行验资，出具验资报告。出具的验资报告由参加验资的</w:t>
      </w:r>
      <w:r w:rsidRPr="003C132D">
        <w:rPr>
          <w:color w:val="000000"/>
          <w:kern w:val="0"/>
          <w:sz w:val="24"/>
          <w:szCs w:val="20"/>
        </w:rPr>
        <w:t>2</w:t>
      </w:r>
      <w:r w:rsidRPr="003C132D">
        <w:rPr>
          <w:color w:val="000000"/>
          <w:kern w:val="0"/>
          <w:sz w:val="24"/>
          <w:szCs w:val="20"/>
        </w:rPr>
        <w:t>名或</w:t>
      </w:r>
      <w:r w:rsidRPr="003C132D">
        <w:rPr>
          <w:color w:val="000000"/>
          <w:kern w:val="0"/>
          <w:sz w:val="24"/>
          <w:szCs w:val="20"/>
        </w:rPr>
        <w:t>2</w:t>
      </w:r>
      <w:r w:rsidRPr="003C132D">
        <w:rPr>
          <w:color w:val="000000"/>
          <w:kern w:val="0"/>
          <w:sz w:val="24"/>
          <w:szCs w:val="20"/>
        </w:rPr>
        <w:t>名以上中国注册会计师签字方为有效。</w:t>
      </w:r>
    </w:p>
    <w:p w:rsidR="002D2575" w:rsidRPr="003C132D" w:rsidRDefault="002D2575">
      <w:pPr>
        <w:adjustRightInd w:val="0"/>
        <w:snapToGrid w:val="0"/>
        <w:spacing w:line="360" w:lineRule="auto"/>
        <w:ind w:firstLine="480"/>
        <w:rPr>
          <w:color w:val="000000"/>
          <w:kern w:val="0"/>
          <w:sz w:val="24"/>
          <w:szCs w:val="20"/>
        </w:rPr>
      </w:pPr>
      <w:r w:rsidRPr="003C132D">
        <w:rPr>
          <w:color w:val="000000"/>
          <w:kern w:val="0"/>
          <w:sz w:val="24"/>
          <w:szCs w:val="20"/>
        </w:rPr>
        <w:t>（</w:t>
      </w:r>
      <w:r w:rsidRPr="003C132D">
        <w:rPr>
          <w:color w:val="000000"/>
          <w:kern w:val="0"/>
          <w:sz w:val="24"/>
          <w:szCs w:val="20"/>
        </w:rPr>
        <w:t>3</w:t>
      </w:r>
      <w:r w:rsidRPr="003C132D">
        <w:rPr>
          <w:color w:val="000000"/>
          <w:kern w:val="0"/>
          <w:sz w:val="24"/>
          <w:szCs w:val="20"/>
        </w:rPr>
        <w:t>）若基金募集期限届满，未能达到基金合同生效的条件，由基金管理人按规定办理退款等事宜，基金托管人应提供充分协助。</w:t>
      </w:r>
    </w:p>
    <w:p w:rsidR="002D2575" w:rsidRPr="003C132D" w:rsidRDefault="002D2575">
      <w:pPr>
        <w:widowControl/>
        <w:tabs>
          <w:tab w:val="left" w:pos="5250"/>
        </w:tabs>
        <w:spacing w:line="360" w:lineRule="auto"/>
        <w:ind w:firstLineChars="200" w:firstLine="480"/>
        <w:rPr>
          <w:color w:val="000000"/>
          <w:sz w:val="24"/>
        </w:rPr>
      </w:pPr>
      <w:r w:rsidRPr="003C132D">
        <w:rPr>
          <w:color w:val="000000"/>
          <w:sz w:val="24"/>
        </w:rPr>
        <w:t>3</w:t>
      </w:r>
      <w:r w:rsidRPr="003C132D">
        <w:rPr>
          <w:color w:val="000000"/>
          <w:sz w:val="24"/>
        </w:rPr>
        <w:t>、基金的银行账户的开立和管理</w:t>
      </w:r>
      <w:r w:rsidRPr="003C132D">
        <w:rPr>
          <w:color w:val="000000"/>
          <w:sz w:val="24"/>
        </w:rPr>
        <w:tab/>
      </w:r>
    </w:p>
    <w:p w:rsidR="002D2575" w:rsidRPr="003C132D" w:rsidRDefault="002D2575">
      <w:pPr>
        <w:widowControl/>
        <w:tabs>
          <w:tab w:val="left" w:pos="5250"/>
        </w:tabs>
        <w:spacing w:line="360" w:lineRule="auto"/>
        <w:ind w:firstLineChars="200" w:firstLine="480"/>
        <w:rPr>
          <w:color w:val="000000"/>
          <w:sz w:val="24"/>
        </w:rPr>
      </w:pPr>
      <w:r w:rsidRPr="003C132D">
        <w:rPr>
          <w:color w:val="000000"/>
          <w:sz w:val="24"/>
        </w:rPr>
        <w:t>（</w:t>
      </w:r>
      <w:r w:rsidRPr="003C132D">
        <w:rPr>
          <w:color w:val="000000"/>
          <w:sz w:val="24"/>
        </w:rPr>
        <w:t>1</w:t>
      </w:r>
      <w:r w:rsidRPr="003C132D">
        <w:rPr>
          <w:color w:val="000000"/>
          <w:sz w:val="24"/>
        </w:rPr>
        <w:t>）基金托管人应负责本基金的资金账户的开设和管理。</w:t>
      </w:r>
    </w:p>
    <w:p w:rsidR="002D2575" w:rsidRPr="003C132D" w:rsidRDefault="002D2575">
      <w:pPr>
        <w:widowControl/>
        <w:tabs>
          <w:tab w:val="left" w:pos="5250"/>
        </w:tabs>
        <w:spacing w:line="360" w:lineRule="auto"/>
        <w:ind w:firstLineChars="200" w:firstLine="480"/>
        <w:rPr>
          <w:color w:val="000000"/>
          <w:sz w:val="24"/>
        </w:rPr>
      </w:pPr>
      <w:r w:rsidRPr="003C132D">
        <w:rPr>
          <w:color w:val="000000"/>
          <w:sz w:val="24"/>
        </w:rPr>
        <w:t>（</w:t>
      </w:r>
      <w:r w:rsidRPr="003C132D">
        <w:rPr>
          <w:color w:val="000000"/>
          <w:sz w:val="24"/>
        </w:rPr>
        <w:t>2</w:t>
      </w:r>
      <w:r w:rsidRPr="003C132D">
        <w:rPr>
          <w:color w:val="000000"/>
          <w:sz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2D2575" w:rsidRPr="003C132D" w:rsidRDefault="002D2575">
      <w:pPr>
        <w:widowControl/>
        <w:tabs>
          <w:tab w:val="left" w:pos="5250"/>
        </w:tabs>
        <w:spacing w:line="360" w:lineRule="auto"/>
        <w:ind w:firstLineChars="200" w:firstLine="480"/>
        <w:rPr>
          <w:color w:val="000000"/>
          <w:sz w:val="24"/>
        </w:rPr>
      </w:pPr>
      <w:r w:rsidRPr="003C132D">
        <w:rPr>
          <w:color w:val="000000"/>
          <w:sz w:val="24"/>
        </w:rPr>
        <w:t>（</w:t>
      </w:r>
      <w:r w:rsidRPr="003C132D">
        <w:rPr>
          <w:color w:val="000000"/>
          <w:sz w:val="24"/>
        </w:rPr>
        <w:t>3</w:t>
      </w:r>
      <w:r w:rsidRPr="003C132D">
        <w:rPr>
          <w:color w:val="000000"/>
          <w:sz w:val="24"/>
        </w:rPr>
        <w:t>）基金资金账户的开立和使用，限于满足开展本基金业务的需要。基金托管人和基金管理人不得假借本基金的名义开立任何其他银行账户；亦不得使用基金的任何账户进行本基金业务以外的活动。</w:t>
      </w:r>
    </w:p>
    <w:p w:rsidR="002D2575" w:rsidRPr="003C132D" w:rsidRDefault="002D2575">
      <w:pPr>
        <w:widowControl/>
        <w:tabs>
          <w:tab w:val="left" w:pos="5250"/>
        </w:tabs>
        <w:spacing w:line="360" w:lineRule="auto"/>
        <w:ind w:firstLineChars="200" w:firstLine="480"/>
        <w:rPr>
          <w:color w:val="000000"/>
          <w:sz w:val="24"/>
        </w:rPr>
      </w:pPr>
      <w:r w:rsidRPr="003C132D">
        <w:rPr>
          <w:color w:val="000000"/>
          <w:sz w:val="24"/>
        </w:rPr>
        <w:t>（</w:t>
      </w:r>
      <w:r w:rsidRPr="003C132D">
        <w:rPr>
          <w:color w:val="000000"/>
          <w:sz w:val="24"/>
        </w:rPr>
        <w:t>4</w:t>
      </w:r>
      <w:r w:rsidRPr="003C132D">
        <w:rPr>
          <w:color w:val="000000"/>
          <w:sz w:val="24"/>
        </w:rPr>
        <w:t>）基金资金账户的开立和管理应符合相关法律法规的有关规定。</w:t>
      </w:r>
    </w:p>
    <w:p w:rsidR="002D2575" w:rsidRPr="003C132D" w:rsidRDefault="002D2575">
      <w:pPr>
        <w:widowControl/>
        <w:tabs>
          <w:tab w:val="left" w:pos="5250"/>
        </w:tabs>
        <w:spacing w:line="360" w:lineRule="auto"/>
        <w:ind w:firstLineChars="200" w:firstLine="480"/>
        <w:rPr>
          <w:color w:val="000000"/>
          <w:sz w:val="24"/>
        </w:rPr>
      </w:pPr>
      <w:r w:rsidRPr="003C132D">
        <w:rPr>
          <w:color w:val="000000"/>
          <w:sz w:val="24"/>
        </w:rPr>
        <w:t>（</w:t>
      </w:r>
      <w:r w:rsidRPr="003C132D">
        <w:rPr>
          <w:color w:val="000000"/>
          <w:sz w:val="24"/>
        </w:rPr>
        <w:t>5</w:t>
      </w:r>
      <w:r w:rsidRPr="003C132D">
        <w:rPr>
          <w:color w:val="000000"/>
          <w:sz w:val="24"/>
        </w:rPr>
        <w:t>）在符合法律法规规定的条件下，基金托管人可以通过基金托管人专用账户办理基金资产的支付。</w:t>
      </w:r>
    </w:p>
    <w:p w:rsidR="002D2575" w:rsidRPr="003C132D" w:rsidRDefault="002D2575">
      <w:pPr>
        <w:widowControl/>
        <w:tabs>
          <w:tab w:val="left" w:pos="5250"/>
        </w:tabs>
        <w:spacing w:line="360" w:lineRule="auto"/>
        <w:rPr>
          <w:color w:val="000000"/>
          <w:sz w:val="24"/>
        </w:rPr>
      </w:pPr>
      <w:r w:rsidRPr="003C132D">
        <w:rPr>
          <w:color w:val="000000"/>
          <w:sz w:val="24"/>
        </w:rPr>
        <w:t xml:space="preserve">    4</w:t>
      </w:r>
      <w:r w:rsidRPr="003C132D">
        <w:rPr>
          <w:color w:val="000000"/>
          <w:sz w:val="24"/>
        </w:rPr>
        <w:t>、基金证券账户的开立和管理</w:t>
      </w:r>
    </w:p>
    <w:p w:rsidR="002D2575" w:rsidRPr="003C132D" w:rsidRDefault="002D2575">
      <w:pPr>
        <w:widowControl/>
        <w:tabs>
          <w:tab w:val="left" w:pos="5250"/>
        </w:tabs>
        <w:spacing w:line="360" w:lineRule="auto"/>
        <w:rPr>
          <w:color w:val="000000"/>
          <w:sz w:val="24"/>
        </w:rPr>
      </w:pPr>
      <w:r w:rsidRPr="003C132D">
        <w:rPr>
          <w:color w:val="000000"/>
          <w:sz w:val="24"/>
        </w:rPr>
        <w:t xml:space="preserve">  </w:t>
      </w:r>
      <w:r w:rsidRPr="003C132D">
        <w:rPr>
          <w:color w:val="000000"/>
          <w:sz w:val="24"/>
        </w:rPr>
        <w:t>（</w:t>
      </w:r>
      <w:r w:rsidRPr="003C132D">
        <w:rPr>
          <w:color w:val="000000"/>
          <w:sz w:val="24"/>
        </w:rPr>
        <w:t>1</w:t>
      </w:r>
      <w:r w:rsidRPr="003C132D">
        <w:rPr>
          <w:color w:val="000000"/>
          <w:sz w:val="24"/>
        </w:rPr>
        <w:t>）基金托管人在中国证券登记结算有限责任公司上海分公司、深圳分公司为基金开立基金托管人与基金联名的证券账户。</w:t>
      </w:r>
    </w:p>
    <w:p w:rsidR="002D2575" w:rsidRPr="003C132D" w:rsidRDefault="002D2575">
      <w:pPr>
        <w:widowControl/>
        <w:tabs>
          <w:tab w:val="left" w:pos="5250"/>
        </w:tabs>
        <w:spacing w:line="360" w:lineRule="auto"/>
        <w:rPr>
          <w:color w:val="000000"/>
          <w:sz w:val="24"/>
        </w:rPr>
      </w:pPr>
      <w:r w:rsidRPr="003C132D">
        <w:rPr>
          <w:color w:val="000000"/>
          <w:sz w:val="24"/>
        </w:rPr>
        <w:t xml:space="preserve">  </w:t>
      </w:r>
      <w:r w:rsidRPr="003C132D">
        <w:rPr>
          <w:color w:val="000000"/>
          <w:sz w:val="24"/>
        </w:rPr>
        <w:t>（</w:t>
      </w:r>
      <w:r w:rsidRPr="003C132D">
        <w:rPr>
          <w:color w:val="000000"/>
          <w:sz w:val="24"/>
        </w:rPr>
        <w:t>2</w:t>
      </w:r>
      <w:r w:rsidRPr="003C132D">
        <w:rPr>
          <w:color w:val="00000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2D2575" w:rsidRPr="003C132D" w:rsidRDefault="002D2575">
      <w:pPr>
        <w:widowControl/>
        <w:tabs>
          <w:tab w:val="left" w:pos="5250"/>
        </w:tabs>
        <w:spacing w:line="360" w:lineRule="auto"/>
        <w:rPr>
          <w:color w:val="000000"/>
          <w:sz w:val="24"/>
        </w:rPr>
      </w:pPr>
      <w:r w:rsidRPr="003C132D">
        <w:rPr>
          <w:color w:val="000000"/>
          <w:sz w:val="24"/>
        </w:rPr>
        <w:t xml:space="preserve">   </w:t>
      </w:r>
      <w:r w:rsidRPr="003C132D">
        <w:rPr>
          <w:color w:val="000000"/>
          <w:sz w:val="24"/>
        </w:rPr>
        <w:t>（</w:t>
      </w:r>
      <w:r w:rsidRPr="003C132D">
        <w:rPr>
          <w:color w:val="000000"/>
          <w:sz w:val="24"/>
        </w:rPr>
        <w:t>3</w:t>
      </w:r>
      <w:r w:rsidRPr="003C132D">
        <w:rPr>
          <w:color w:val="000000"/>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2D2575" w:rsidRPr="003C132D" w:rsidRDefault="002D2575">
      <w:pPr>
        <w:widowControl/>
        <w:tabs>
          <w:tab w:val="left" w:pos="5250"/>
        </w:tabs>
        <w:spacing w:line="360" w:lineRule="auto"/>
        <w:rPr>
          <w:color w:val="000000"/>
          <w:sz w:val="24"/>
        </w:rPr>
      </w:pPr>
      <w:r w:rsidRPr="003C132D">
        <w:rPr>
          <w:color w:val="000000"/>
          <w:sz w:val="24"/>
        </w:rPr>
        <w:lastRenderedPageBreak/>
        <w:t xml:space="preserve">  </w:t>
      </w:r>
      <w:r w:rsidRPr="003C132D">
        <w:rPr>
          <w:color w:val="000000"/>
          <w:sz w:val="24"/>
        </w:rPr>
        <w:t>（</w:t>
      </w:r>
      <w:r w:rsidRPr="003C132D">
        <w:rPr>
          <w:color w:val="000000"/>
          <w:sz w:val="24"/>
        </w:rPr>
        <w:t>4</w:t>
      </w:r>
      <w:r w:rsidRPr="003C132D">
        <w:rPr>
          <w:color w:val="000000"/>
          <w:sz w:val="24"/>
        </w:rPr>
        <w:t>）基金证券账户的开立和证券账户卡的保管由基金托管人负责，账户资产的管理和运用由基金管理人负责。</w:t>
      </w:r>
    </w:p>
    <w:p w:rsidR="002D2575" w:rsidRPr="003C132D" w:rsidRDefault="002D2575">
      <w:pPr>
        <w:widowControl/>
        <w:tabs>
          <w:tab w:val="left" w:pos="5250"/>
        </w:tabs>
        <w:spacing w:line="360" w:lineRule="auto"/>
        <w:rPr>
          <w:color w:val="000000"/>
          <w:sz w:val="24"/>
        </w:rPr>
      </w:pPr>
      <w:r w:rsidRPr="003C132D">
        <w:rPr>
          <w:color w:val="000000"/>
          <w:sz w:val="24"/>
        </w:rPr>
        <w:t xml:space="preserve">  </w:t>
      </w:r>
      <w:r w:rsidRPr="003C132D">
        <w:rPr>
          <w:color w:val="000000"/>
          <w:sz w:val="24"/>
        </w:rPr>
        <w:t>（</w:t>
      </w:r>
      <w:r w:rsidRPr="003C132D">
        <w:rPr>
          <w:color w:val="000000"/>
          <w:sz w:val="24"/>
        </w:rPr>
        <w:t>5</w:t>
      </w:r>
      <w:r w:rsidRPr="003C132D">
        <w:rPr>
          <w:color w:val="000000"/>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2D2575" w:rsidRPr="003C132D" w:rsidRDefault="002D2575">
      <w:pPr>
        <w:widowControl/>
        <w:tabs>
          <w:tab w:val="left" w:pos="5250"/>
        </w:tabs>
        <w:spacing w:line="360" w:lineRule="auto"/>
        <w:rPr>
          <w:color w:val="000000"/>
          <w:sz w:val="24"/>
        </w:rPr>
      </w:pPr>
      <w:r w:rsidRPr="003C132D">
        <w:rPr>
          <w:color w:val="000000"/>
          <w:sz w:val="24"/>
        </w:rPr>
        <w:t xml:space="preserve">    5</w:t>
      </w:r>
      <w:r w:rsidRPr="003C132D">
        <w:rPr>
          <w:color w:val="000000"/>
          <w:sz w:val="24"/>
        </w:rPr>
        <w:t>、债券托管专户的开设和管理</w:t>
      </w:r>
    </w:p>
    <w:p w:rsidR="002D2575" w:rsidRPr="003C132D" w:rsidRDefault="002D2575">
      <w:pPr>
        <w:widowControl/>
        <w:tabs>
          <w:tab w:val="left" w:pos="5250"/>
        </w:tabs>
        <w:spacing w:line="360" w:lineRule="auto"/>
        <w:rPr>
          <w:color w:val="000000"/>
          <w:sz w:val="24"/>
        </w:rPr>
      </w:pPr>
      <w:r w:rsidRPr="003C132D">
        <w:rPr>
          <w:color w:val="000000"/>
          <w:sz w:val="24"/>
        </w:rPr>
        <w:t xml:space="preserve">    </w:t>
      </w:r>
      <w:r w:rsidRPr="003C132D">
        <w:rPr>
          <w:color w:val="000000"/>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2D2575" w:rsidRPr="003C132D" w:rsidRDefault="002D2575">
      <w:pPr>
        <w:widowControl/>
        <w:tabs>
          <w:tab w:val="left" w:pos="5250"/>
        </w:tabs>
        <w:spacing w:line="360" w:lineRule="auto"/>
        <w:rPr>
          <w:color w:val="000000"/>
          <w:sz w:val="24"/>
        </w:rPr>
      </w:pPr>
      <w:r w:rsidRPr="003C132D">
        <w:rPr>
          <w:color w:val="000000"/>
          <w:sz w:val="24"/>
        </w:rPr>
        <w:t xml:space="preserve">    6</w:t>
      </w:r>
      <w:r w:rsidRPr="003C132D">
        <w:rPr>
          <w:color w:val="000000"/>
          <w:sz w:val="24"/>
        </w:rPr>
        <w:t>、其他账户的开立和管理</w:t>
      </w:r>
    </w:p>
    <w:p w:rsidR="002D2575" w:rsidRPr="003C132D" w:rsidRDefault="002D2575">
      <w:pPr>
        <w:widowControl/>
        <w:tabs>
          <w:tab w:val="left" w:pos="5250"/>
        </w:tabs>
        <w:spacing w:line="360" w:lineRule="auto"/>
        <w:rPr>
          <w:color w:val="000000"/>
          <w:sz w:val="24"/>
        </w:rPr>
      </w:pPr>
      <w:r w:rsidRPr="003C132D">
        <w:rPr>
          <w:color w:val="000000"/>
          <w:sz w:val="24"/>
        </w:rPr>
        <w:t xml:space="preserve">   </w:t>
      </w:r>
      <w:r w:rsidRPr="003C132D">
        <w:rPr>
          <w:color w:val="000000"/>
          <w:sz w:val="24"/>
        </w:rPr>
        <w:t>（</w:t>
      </w:r>
      <w:r w:rsidRPr="003C132D">
        <w:rPr>
          <w:color w:val="000000"/>
          <w:sz w:val="24"/>
        </w:rPr>
        <w:t>1</w:t>
      </w:r>
      <w:r w:rsidRPr="003C132D">
        <w:rPr>
          <w:color w:val="000000"/>
          <w:sz w:val="24"/>
        </w:rPr>
        <w:t>）因业务发展需要而开立的其他账户，可以根据法律法规和基金合同的规定，在基金管理人和基金托管人商议后由基金托管人负责开立。新账户按有关规则使用并管理。</w:t>
      </w:r>
    </w:p>
    <w:p w:rsidR="002D2575" w:rsidRPr="003C132D" w:rsidRDefault="002D2575">
      <w:pPr>
        <w:widowControl/>
        <w:tabs>
          <w:tab w:val="left" w:pos="5250"/>
        </w:tabs>
        <w:spacing w:line="360" w:lineRule="auto"/>
        <w:rPr>
          <w:color w:val="000000"/>
          <w:sz w:val="24"/>
        </w:rPr>
      </w:pPr>
      <w:r w:rsidRPr="003C132D">
        <w:rPr>
          <w:color w:val="000000"/>
          <w:sz w:val="24"/>
        </w:rPr>
        <w:t xml:space="preserve">   </w:t>
      </w:r>
      <w:r w:rsidRPr="003C132D">
        <w:rPr>
          <w:color w:val="000000"/>
          <w:sz w:val="24"/>
        </w:rPr>
        <w:t>（</w:t>
      </w:r>
      <w:r w:rsidRPr="003C132D">
        <w:rPr>
          <w:color w:val="000000"/>
          <w:sz w:val="24"/>
        </w:rPr>
        <w:t>2</w:t>
      </w:r>
      <w:r w:rsidRPr="003C132D">
        <w:rPr>
          <w:color w:val="000000"/>
          <w:sz w:val="24"/>
        </w:rPr>
        <w:t>）法律法规等有关规定对相关账户的开立和管理另有规定的，从其规定办理。</w:t>
      </w:r>
    </w:p>
    <w:p w:rsidR="002D2575" w:rsidRPr="003C132D" w:rsidRDefault="002D2575">
      <w:pPr>
        <w:widowControl/>
        <w:tabs>
          <w:tab w:val="left" w:pos="5250"/>
        </w:tabs>
        <w:spacing w:line="360" w:lineRule="auto"/>
        <w:rPr>
          <w:color w:val="000000"/>
          <w:sz w:val="24"/>
        </w:rPr>
      </w:pPr>
      <w:r w:rsidRPr="003C132D">
        <w:rPr>
          <w:color w:val="000000"/>
          <w:sz w:val="24"/>
        </w:rPr>
        <w:t xml:space="preserve">     7</w:t>
      </w:r>
      <w:r w:rsidRPr="003C132D">
        <w:rPr>
          <w:color w:val="000000"/>
          <w:sz w:val="24"/>
        </w:rPr>
        <w:t>、基金财产投资的有关有价凭证等的保管</w:t>
      </w:r>
    </w:p>
    <w:p w:rsidR="002D2575" w:rsidRPr="003C132D" w:rsidRDefault="002D2575">
      <w:pPr>
        <w:widowControl/>
        <w:tabs>
          <w:tab w:val="left" w:pos="5250"/>
        </w:tabs>
        <w:spacing w:line="360" w:lineRule="auto"/>
        <w:rPr>
          <w:color w:val="000000"/>
          <w:sz w:val="24"/>
        </w:rPr>
      </w:pPr>
      <w:r w:rsidRPr="003C132D">
        <w:rPr>
          <w:color w:val="000000"/>
          <w:sz w:val="24"/>
        </w:rPr>
        <w:t xml:space="preserve">    </w:t>
      </w:r>
      <w:r w:rsidRPr="003C132D">
        <w:rPr>
          <w:color w:val="000000"/>
          <w:sz w:val="24"/>
        </w:rPr>
        <w:t>基金财产投资的有关实物证券、银行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2D2575" w:rsidRPr="003C132D" w:rsidRDefault="002D2575">
      <w:pPr>
        <w:spacing w:line="360" w:lineRule="auto"/>
        <w:ind w:firstLineChars="200" w:firstLine="480"/>
        <w:rPr>
          <w:color w:val="000000"/>
          <w:sz w:val="24"/>
        </w:rPr>
      </w:pPr>
      <w:r w:rsidRPr="003C132D">
        <w:rPr>
          <w:color w:val="000000"/>
          <w:sz w:val="24"/>
        </w:rPr>
        <w:t>8</w:t>
      </w:r>
      <w:r w:rsidRPr="003C132D">
        <w:rPr>
          <w:color w:val="000000"/>
          <w:sz w:val="24"/>
        </w:rPr>
        <w:t>、与基金财产有关的重大合同的保管</w:t>
      </w:r>
    </w:p>
    <w:p w:rsidR="002D2575" w:rsidRPr="003C132D" w:rsidRDefault="002D2575">
      <w:pPr>
        <w:widowControl/>
        <w:tabs>
          <w:tab w:val="left" w:pos="5250"/>
        </w:tabs>
        <w:spacing w:line="360" w:lineRule="auto"/>
        <w:rPr>
          <w:color w:val="000000"/>
          <w:sz w:val="24"/>
        </w:rPr>
      </w:pPr>
      <w:r w:rsidRPr="003C132D">
        <w:rPr>
          <w:color w:val="000000"/>
          <w:sz w:val="24"/>
        </w:rPr>
        <w:t xml:space="preserve">    </w:t>
      </w:r>
      <w:r w:rsidRPr="003C132D">
        <w:rPr>
          <w:color w:val="00000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3C132D">
        <w:rPr>
          <w:color w:val="000000"/>
          <w:sz w:val="24"/>
        </w:rPr>
        <w:t>15</w:t>
      </w:r>
      <w:r w:rsidRPr="003C132D">
        <w:rPr>
          <w:color w:val="000000"/>
          <w:sz w:val="24"/>
        </w:rPr>
        <w:t>年。</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（五）基金资产净值计算和会计复核</w:t>
      </w:r>
    </w:p>
    <w:p w:rsidR="002D2575" w:rsidRPr="003C132D" w:rsidRDefault="002D2575">
      <w:pPr>
        <w:widowControl/>
        <w:tabs>
          <w:tab w:val="left" w:pos="5250"/>
        </w:tabs>
        <w:spacing w:line="360" w:lineRule="auto"/>
        <w:ind w:firstLine="480"/>
        <w:rPr>
          <w:color w:val="000000"/>
          <w:sz w:val="24"/>
        </w:rPr>
      </w:pPr>
      <w:r w:rsidRPr="003C132D">
        <w:rPr>
          <w:color w:val="000000"/>
          <w:sz w:val="24"/>
        </w:rPr>
        <w:t xml:space="preserve"> 1</w:t>
      </w:r>
      <w:r w:rsidRPr="003C132D">
        <w:rPr>
          <w:color w:val="000000"/>
          <w:sz w:val="24"/>
        </w:rPr>
        <w:t>、基金资产净值的计算及复核程序</w:t>
      </w:r>
    </w:p>
    <w:p w:rsidR="002D2575" w:rsidRPr="003C132D" w:rsidRDefault="002D2575">
      <w:pPr>
        <w:widowControl/>
        <w:tabs>
          <w:tab w:val="left" w:pos="5250"/>
        </w:tabs>
        <w:spacing w:line="360" w:lineRule="auto"/>
        <w:ind w:firstLine="480"/>
        <w:rPr>
          <w:color w:val="000000"/>
          <w:sz w:val="24"/>
        </w:rPr>
      </w:pPr>
      <w:r w:rsidRPr="003C132D">
        <w:rPr>
          <w:color w:val="000000"/>
          <w:sz w:val="24"/>
        </w:rPr>
        <w:lastRenderedPageBreak/>
        <w:t xml:space="preserve"> </w:t>
      </w:r>
      <w:r w:rsidRPr="003C132D">
        <w:rPr>
          <w:color w:val="000000"/>
          <w:sz w:val="24"/>
        </w:rPr>
        <w:t>（</w:t>
      </w:r>
      <w:r w:rsidRPr="003C132D">
        <w:rPr>
          <w:color w:val="000000"/>
          <w:sz w:val="24"/>
        </w:rPr>
        <w:t>1</w:t>
      </w:r>
      <w:r w:rsidRPr="003C132D">
        <w:rPr>
          <w:color w:val="000000"/>
          <w:sz w:val="24"/>
        </w:rPr>
        <w:t>）基金资产净值</w:t>
      </w:r>
    </w:p>
    <w:p w:rsidR="002D2575" w:rsidRPr="003C132D" w:rsidRDefault="002D2575">
      <w:pPr>
        <w:widowControl/>
        <w:tabs>
          <w:tab w:val="left" w:pos="5250"/>
        </w:tabs>
        <w:spacing w:line="360" w:lineRule="auto"/>
        <w:ind w:firstLine="480"/>
        <w:rPr>
          <w:color w:val="000000"/>
          <w:sz w:val="24"/>
        </w:rPr>
      </w:pPr>
      <w:r w:rsidRPr="003C132D">
        <w:rPr>
          <w:color w:val="000000"/>
          <w:sz w:val="24"/>
        </w:rPr>
        <w:t>基金资产净值是指基金资产总值减去负债后的金额。</w:t>
      </w:r>
    </w:p>
    <w:p w:rsidR="002D2575" w:rsidRPr="003C132D" w:rsidRDefault="002D2575">
      <w:pPr>
        <w:widowControl/>
        <w:tabs>
          <w:tab w:val="left" w:pos="5250"/>
        </w:tabs>
        <w:spacing w:line="360" w:lineRule="auto"/>
        <w:ind w:firstLine="480"/>
        <w:rPr>
          <w:color w:val="000000"/>
          <w:sz w:val="24"/>
        </w:rPr>
      </w:pPr>
      <w:r w:rsidRPr="003C132D">
        <w:rPr>
          <w:color w:val="000000"/>
          <w:sz w:val="24"/>
        </w:rPr>
        <w:t>基金份额净值是指基金资产净值除以基金份额总数。基金份额净值的计算，精确到</w:t>
      </w:r>
      <w:r w:rsidRPr="003C132D">
        <w:rPr>
          <w:color w:val="000000"/>
          <w:sz w:val="24"/>
        </w:rPr>
        <w:t>0.001</w:t>
      </w:r>
      <w:r w:rsidRPr="003C132D">
        <w:rPr>
          <w:color w:val="000000"/>
          <w:sz w:val="24"/>
        </w:rPr>
        <w:t>元，小数点后第四位四舍五入，由此产生的误差计入基金财产。国家另有规定的，从其规定。</w:t>
      </w:r>
    </w:p>
    <w:p w:rsidR="002D2575" w:rsidRPr="003C132D" w:rsidRDefault="002D2575">
      <w:pPr>
        <w:widowControl/>
        <w:tabs>
          <w:tab w:val="left" w:pos="5250"/>
        </w:tabs>
        <w:spacing w:line="360" w:lineRule="auto"/>
        <w:ind w:firstLine="480"/>
        <w:rPr>
          <w:color w:val="000000"/>
          <w:sz w:val="24"/>
        </w:rPr>
      </w:pPr>
      <w:r w:rsidRPr="003C132D">
        <w:rPr>
          <w:color w:val="000000"/>
          <w:sz w:val="24"/>
        </w:rPr>
        <w:t>每工作日计算基金资产净值及基金份额净值，并按规定公告。</w:t>
      </w:r>
    </w:p>
    <w:p w:rsidR="002D2575" w:rsidRPr="003C132D" w:rsidRDefault="002D2575">
      <w:pPr>
        <w:widowControl/>
        <w:tabs>
          <w:tab w:val="left" w:pos="5250"/>
        </w:tabs>
        <w:spacing w:line="360" w:lineRule="auto"/>
        <w:ind w:firstLine="480"/>
        <w:rPr>
          <w:color w:val="000000"/>
          <w:sz w:val="24"/>
        </w:rPr>
      </w:pPr>
      <w:r w:rsidRPr="003C132D">
        <w:rPr>
          <w:color w:val="000000"/>
          <w:sz w:val="24"/>
        </w:rPr>
        <w:t>（</w:t>
      </w:r>
      <w:r w:rsidRPr="003C132D">
        <w:rPr>
          <w:color w:val="000000"/>
          <w:sz w:val="24"/>
        </w:rPr>
        <w:t>2</w:t>
      </w:r>
      <w:r w:rsidRPr="003C132D">
        <w:rPr>
          <w:color w:val="000000"/>
          <w:sz w:val="24"/>
        </w:rPr>
        <w:t>）复核程序</w:t>
      </w:r>
    </w:p>
    <w:p w:rsidR="002D2575" w:rsidRPr="003C132D" w:rsidRDefault="002D2575">
      <w:pPr>
        <w:widowControl/>
        <w:tabs>
          <w:tab w:val="left" w:pos="5250"/>
        </w:tabs>
        <w:spacing w:line="360" w:lineRule="auto"/>
        <w:ind w:firstLine="480"/>
        <w:rPr>
          <w:color w:val="000000"/>
          <w:sz w:val="24"/>
        </w:rPr>
      </w:pPr>
      <w:r w:rsidRPr="003C132D">
        <w:rPr>
          <w:color w:val="000000"/>
          <w:sz w:val="24"/>
        </w:rPr>
        <w:t>基金管理人每工作日对基金资产进行估值后，将基金份额净值结果发送基金托管人，经基金托管人复核无误后，由基金管理人依据基金合同和有关法律法规的规定对外公布。</w:t>
      </w:r>
    </w:p>
    <w:p w:rsidR="002D2575" w:rsidRPr="003C132D" w:rsidRDefault="002D2575">
      <w:pPr>
        <w:widowControl/>
        <w:tabs>
          <w:tab w:val="left" w:pos="5250"/>
        </w:tabs>
        <w:spacing w:line="360" w:lineRule="auto"/>
        <w:ind w:firstLine="480"/>
        <w:rPr>
          <w:color w:val="000000"/>
          <w:sz w:val="24"/>
        </w:rPr>
      </w:pPr>
      <w:r w:rsidRPr="003C132D">
        <w:rPr>
          <w:color w:val="000000"/>
          <w:sz w:val="24"/>
        </w:rPr>
        <w:t>2</w:t>
      </w:r>
      <w:r w:rsidRPr="003C132D">
        <w:rPr>
          <w:color w:val="000000"/>
          <w:sz w:val="24"/>
        </w:rPr>
        <w:t>、基金资产估值方法和特殊情形的处理</w:t>
      </w:r>
    </w:p>
    <w:p w:rsidR="002D2575" w:rsidRPr="003C132D" w:rsidRDefault="002D2575">
      <w:pPr>
        <w:widowControl/>
        <w:tabs>
          <w:tab w:val="left" w:pos="5250"/>
        </w:tabs>
        <w:spacing w:line="360" w:lineRule="auto"/>
        <w:ind w:firstLine="480"/>
        <w:rPr>
          <w:color w:val="000000"/>
          <w:sz w:val="24"/>
        </w:rPr>
      </w:pPr>
      <w:r w:rsidRPr="003C132D">
        <w:rPr>
          <w:color w:val="000000"/>
          <w:sz w:val="24"/>
        </w:rPr>
        <w:t>（</w:t>
      </w:r>
      <w:r w:rsidRPr="003C132D">
        <w:rPr>
          <w:color w:val="000000"/>
          <w:sz w:val="24"/>
        </w:rPr>
        <w:t>1</w:t>
      </w:r>
      <w:r w:rsidRPr="003C132D">
        <w:rPr>
          <w:color w:val="000000"/>
          <w:sz w:val="24"/>
        </w:rPr>
        <w:t>）估值对象</w:t>
      </w:r>
    </w:p>
    <w:p w:rsidR="002D2575" w:rsidRPr="003C132D" w:rsidRDefault="002D2575">
      <w:pPr>
        <w:widowControl/>
        <w:tabs>
          <w:tab w:val="left" w:pos="5250"/>
        </w:tabs>
        <w:spacing w:line="360" w:lineRule="auto"/>
        <w:ind w:firstLine="480"/>
        <w:rPr>
          <w:color w:val="000000"/>
          <w:sz w:val="24"/>
        </w:rPr>
      </w:pPr>
      <w:r w:rsidRPr="003C132D">
        <w:rPr>
          <w:color w:val="000000"/>
          <w:sz w:val="24"/>
        </w:rPr>
        <w:t>基金依法拥有的股票、债券、权证及其他基金资产和负债。</w:t>
      </w:r>
    </w:p>
    <w:p w:rsidR="002D2575" w:rsidRPr="003C132D" w:rsidRDefault="002D2575">
      <w:pPr>
        <w:widowControl/>
        <w:tabs>
          <w:tab w:val="left" w:pos="5250"/>
        </w:tabs>
        <w:spacing w:line="360" w:lineRule="auto"/>
        <w:ind w:firstLine="480"/>
        <w:rPr>
          <w:color w:val="000000"/>
          <w:sz w:val="24"/>
        </w:rPr>
      </w:pPr>
      <w:r w:rsidRPr="003C132D">
        <w:rPr>
          <w:color w:val="000000"/>
          <w:sz w:val="24"/>
        </w:rPr>
        <w:t>（</w:t>
      </w:r>
      <w:r w:rsidRPr="003C132D">
        <w:rPr>
          <w:color w:val="000000"/>
          <w:sz w:val="24"/>
        </w:rPr>
        <w:t>2</w:t>
      </w:r>
      <w:r w:rsidRPr="003C132D">
        <w:rPr>
          <w:color w:val="000000"/>
          <w:sz w:val="24"/>
        </w:rPr>
        <w:t>）估值方法</w:t>
      </w:r>
    </w:p>
    <w:p w:rsidR="002D2575" w:rsidRPr="003C132D" w:rsidRDefault="002D2575">
      <w:pPr>
        <w:widowControl/>
        <w:tabs>
          <w:tab w:val="left" w:pos="5250"/>
        </w:tabs>
        <w:spacing w:line="360" w:lineRule="auto"/>
        <w:ind w:firstLine="360"/>
        <w:rPr>
          <w:color w:val="000000"/>
          <w:sz w:val="24"/>
        </w:rPr>
      </w:pPr>
      <w:r w:rsidRPr="003C132D">
        <w:rPr>
          <w:color w:val="000000"/>
          <w:sz w:val="24"/>
        </w:rPr>
        <w:t>A.</w:t>
      </w:r>
      <w:r w:rsidRPr="003C132D">
        <w:rPr>
          <w:color w:val="000000"/>
          <w:sz w:val="24"/>
        </w:rPr>
        <w:t>股票估值方法：</w:t>
      </w:r>
    </w:p>
    <w:p w:rsidR="002D2575" w:rsidRPr="003C132D" w:rsidRDefault="002D2575">
      <w:pPr>
        <w:widowControl/>
        <w:tabs>
          <w:tab w:val="left" w:pos="5250"/>
        </w:tabs>
        <w:spacing w:line="360" w:lineRule="auto"/>
        <w:ind w:firstLine="480"/>
        <w:rPr>
          <w:color w:val="000000"/>
          <w:sz w:val="24"/>
        </w:rPr>
      </w:pPr>
      <w:r w:rsidRPr="003C132D">
        <w:rPr>
          <w:color w:val="000000"/>
          <w:sz w:val="24"/>
        </w:rPr>
        <w:t>1</w:t>
      </w:r>
      <w:r w:rsidRPr="003C132D">
        <w:rPr>
          <w:color w:val="000000"/>
          <w:sz w:val="24"/>
        </w:rPr>
        <w:t>）上市股票的估值：</w:t>
      </w:r>
    </w:p>
    <w:p w:rsidR="002D2575" w:rsidRPr="003C132D" w:rsidRDefault="002D2575">
      <w:pPr>
        <w:widowControl/>
        <w:tabs>
          <w:tab w:val="left" w:pos="5250"/>
        </w:tabs>
        <w:spacing w:line="360" w:lineRule="auto"/>
        <w:ind w:firstLine="480"/>
        <w:rPr>
          <w:color w:val="000000"/>
          <w:sz w:val="24"/>
        </w:rPr>
      </w:pPr>
      <w:r w:rsidRPr="003C132D">
        <w:rPr>
          <w:color w:val="000000"/>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2D2575" w:rsidRPr="003C132D" w:rsidRDefault="002D2575">
      <w:pPr>
        <w:widowControl/>
        <w:tabs>
          <w:tab w:val="left" w:pos="5250"/>
        </w:tabs>
        <w:spacing w:line="360" w:lineRule="auto"/>
        <w:ind w:firstLine="480"/>
        <w:rPr>
          <w:color w:val="000000"/>
          <w:sz w:val="24"/>
        </w:rPr>
      </w:pPr>
      <w:r w:rsidRPr="003C132D">
        <w:rPr>
          <w:color w:val="000000"/>
          <w:sz w:val="24"/>
        </w:rPr>
        <w:t>2</w:t>
      </w:r>
      <w:r w:rsidRPr="003C132D">
        <w:rPr>
          <w:color w:val="000000"/>
          <w:sz w:val="24"/>
        </w:rPr>
        <w:t>）未上市股票的估值：</w:t>
      </w:r>
    </w:p>
    <w:p w:rsidR="002D2575" w:rsidRPr="003C132D" w:rsidRDefault="002D2575">
      <w:pPr>
        <w:widowControl/>
        <w:tabs>
          <w:tab w:val="left" w:pos="5250"/>
        </w:tabs>
        <w:spacing w:line="360" w:lineRule="auto"/>
        <w:ind w:firstLine="480"/>
        <w:rPr>
          <w:color w:val="000000"/>
          <w:sz w:val="24"/>
        </w:rPr>
      </w:pPr>
      <w:r w:rsidRPr="003C132D">
        <w:rPr>
          <w:color w:val="000000"/>
          <w:sz w:val="24"/>
        </w:rPr>
        <w:t>①</w:t>
      </w:r>
      <w:r w:rsidRPr="003C132D">
        <w:rPr>
          <w:color w:val="000000"/>
          <w:sz w:val="24"/>
        </w:rPr>
        <w:t>首次发行未上市的股票，采用估值技术确定公允价值，在估值技术难以可靠计量公允价值的情况下，按成本价估值；</w:t>
      </w:r>
      <w:r w:rsidRPr="003C132D">
        <w:rPr>
          <w:color w:val="000000"/>
          <w:sz w:val="24"/>
        </w:rPr>
        <w:t xml:space="preserve"> </w:t>
      </w:r>
    </w:p>
    <w:p w:rsidR="002D2575" w:rsidRPr="003C132D" w:rsidRDefault="002D2575">
      <w:pPr>
        <w:widowControl/>
        <w:tabs>
          <w:tab w:val="left" w:pos="5250"/>
        </w:tabs>
        <w:spacing w:line="360" w:lineRule="auto"/>
        <w:ind w:firstLine="480"/>
        <w:rPr>
          <w:color w:val="000000"/>
          <w:sz w:val="24"/>
        </w:rPr>
      </w:pPr>
      <w:r w:rsidRPr="003C132D">
        <w:rPr>
          <w:color w:val="000000"/>
          <w:sz w:val="24"/>
        </w:rPr>
        <w:t>②</w:t>
      </w:r>
      <w:r w:rsidRPr="003C132D">
        <w:rPr>
          <w:color w:val="000000"/>
          <w:sz w:val="24"/>
        </w:rPr>
        <w:t>送股、转增股、配股和公开增发新股等发行未上市的股票，按估值日在证券交易所上市的同一股票的市价进行估值；</w:t>
      </w:r>
    </w:p>
    <w:p w:rsidR="002D2575" w:rsidRPr="003C132D" w:rsidRDefault="002D2575">
      <w:pPr>
        <w:widowControl/>
        <w:tabs>
          <w:tab w:val="left" w:pos="5250"/>
        </w:tabs>
        <w:spacing w:line="360" w:lineRule="auto"/>
        <w:ind w:firstLine="480"/>
        <w:rPr>
          <w:color w:val="000000"/>
          <w:sz w:val="24"/>
        </w:rPr>
      </w:pPr>
      <w:r w:rsidRPr="003C132D">
        <w:rPr>
          <w:color w:val="000000"/>
          <w:sz w:val="24"/>
        </w:rPr>
        <w:t>③</w:t>
      </w:r>
      <w:r w:rsidRPr="003C132D">
        <w:rPr>
          <w:color w:val="000000"/>
          <w:sz w:val="24"/>
        </w:rPr>
        <w:t>首次公开发行有明确锁定期的股票，同一股票在交易所上市后，按估值日在证券交易所上市的同一股票的市价进行估值；</w:t>
      </w:r>
    </w:p>
    <w:p w:rsidR="002D2575" w:rsidRPr="003C132D" w:rsidRDefault="002D2575">
      <w:pPr>
        <w:widowControl/>
        <w:tabs>
          <w:tab w:val="left" w:pos="5250"/>
        </w:tabs>
        <w:spacing w:line="360" w:lineRule="auto"/>
        <w:ind w:firstLine="480"/>
        <w:rPr>
          <w:color w:val="000000"/>
          <w:sz w:val="24"/>
        </w:rPr>
      </w:pPr>
      <w:r w:rsidRPr="003C132D">
        <w:rPr>
          <w:color w:val="000000"/>
          <w:sz w:val="24"/>
        </w:rPr>
        <w:t>④</w:t>
      </w:r>
      <w:r w:rsidRPr="003C132D">
        <w:rPr>
          <w:color w:val="000000"/>
          <w:sz w:val="24"/>
        </w:rPr>
        <w:t>非公开发行的且在发行时明确一定期限锁定期的股票，按监管机构或行业协会有关规定确定公允价值。</w:t>
      </w:r>
    </w:p>
    <w:p w:rsidR="002D2575" w:rsidRPr="003C132D" w:rsidRDefault="002D2575">
      <w:pPr>
        <w:widowControl/>
        <w:tabs>
          <w:tab w:val="left" w:pos="5250"/>
        </w:tabs>
        <w:spacing w:line="360" w:lineRule="auto"/>
        <w:rPr>
          <w:color w:val="000000"/>
          <w:sz w:val="24"/>
        </w:rPr>
      </w:pPr>
      <w:r w:rsidRPr="003C132D">
        <w:rPr>
          <w:color w:val="000000"/>
          <w:sz w:val="24"/>
        </w:rPr>
        <w:lastRenderedPageBreak/>
        <w:t xml:space="preserve">    3</w:t>
      </w:r>
      <w:r w:rsidRPr="003C132D">
        <w:rPr>
          <w:color w:val="000000"/>
          <w:sz w:val="24"/>
        </w:rPr>
        <w:t>）在任何情况下，基金管理人如采用本项第</w:t>
      </w:r>
      <w:r w:rsidRPr="003C132D">
        <w:rPr>
          <w:color w:val="000000"/>
          <w:sz w:val="24"/>
        </w:rPr>
        <w:t>1</w:t>
      </w:r>
      <w:r w:rsidRPr="003C132D">
        <w:rPr>
          <w:color w:val="000000"/>
          <w:sz w:val="24"/>
        </w:rPr>
        <w:t>）－</w:t>
      </w:r>
      <w:r w:rsidRPr="003C132D">
        <w:rPr>
          <w:color w:val="000000"/>
          <w:sz w:val="24"/>
        </w:rPr>
        <w:t>2</w:t>
      </w:r>
      <w:r w:rsidRPr="003C132D">
        <w:rPr>
          <w:color w:val="000000"/>
          <w:sz w:val="24"/>
        </w:rPr>
        <w:t>）小项规定的方法对基金资产进行估值，均应被认为采用了适当的估值方法。但是，如果基金管理人认为按本项第</w:t>
      </w:r>
      <w:r w:rsidRPr="003C132D">
        <w:rPr>
          <w:color w:val="000000"/>
          <w:sz w:val="24"/>
        </w:rPr>
        <w:t>1</w:t>
      </w:r>
      <w:r w:rsidRPr="003C132D">
        <w:rPr>
          <w:color w:val="000000"/>
          <w:sz w:val="24"/>
        </w:rPr>
        <w:t>）－</w:t>
      </w:r>
      <w:r w:rsidRPr="003C132D">
        <w:rPr>
          <w:color w:val="000000"/>
          <w:sz w:val="24"/>
        </w:rPr>
        <w:t>2</w:t>
      </w:r>
      <w:r w:rsidRPr="003C132D">
        <w:rPr>
          <w:color w:val="000000"/>
          <w:sz w:val="24"/>
        </w:rPr>
        <w:t>）小项规定的方法对基金资产进行估值不能客观反映其公允价值的，基金管理人可根据具体情况，并与基金托管人商定后，按最能反映公允价值的价格估值；</w:t>
      </w:r>
    </w:p>
    <w:p w:rsidR="002D2575" w:rsidRPr="003C132D" w:rsidRDefault="002D2575">
      <w:pPr>
        <w:widowControl/>
        <w:tabs>
          <w:tab w:val="left" w:pos="5250"/>
        </w:tabs>
        <w:spacing w:line="360" w:lineRule="auto"/>
        <w:ind w:firstLine="480"/>
        <w:rPr>
          <w:color w:val="000000"/>
          <w:sz w:val="24"/>
        </w:rPr>
      </w:pPr>
      <w:r w:rsidRPr="003C132D">
        <w:rPr>
          <w:color w:val="000000"/>
          <w:sz w:val="24"/>
        </w:rPr>
        <w:t>4</w:t>
      </w:r>
      <w:r w:rsidRPr="003C132D">
        <w:rPr>
          <w:color w:val="000000"/>
          <w:sz w:val="24"/>
        </w:rPr>
        <w:t>）国家有最新规定的，按其规定进行估值。</w:t>
      </w:r>
    </w:p>
    <w:p w:rsidR="002D2575" w:rsidRPr="003C132D" w:rsidRDefault="002D2575">
      <w:pPr>
        <w:widowControl/>
        <w:tabs>
          <w:tab w:val="left" w:pos="5250"/>
        </w:tabs>
        <w:spacing w:line="360" w:lineRule="auto"/>
        <w:ind w:firstLine="480"/>
        <w:rPr>
          <w:color w:val="000000"/>
          <w:sz w:val="24"/>
        </w:rPr>
      </w:pPr>
      <w:r w:rsidRPr="003C132D">
        <w:rPr>
          <w:color w:val="000000"/>
          <w:sz w:val="24"/>
        </w:rPr>
        <w:t>B.</w:t>
      </w:r>
      <w:r w:rsidRPr="003C132D">
        <w:rPr>
          <w:color w:val="000000"/>
          <w:sz w:val="24"/>
        </w:rPr>
        <w:t>债券估值方法：</w:t>
      </w:r>
    </w:p>
    <w:p w:rsidR="002D2575" w:rsidRPr="003C132D" w:rsidRDefault="002D2575">
      <w:pPr>
        <w:widowControl/>
        <w:tabs>
          <w:tab w:val="left" w:pos="5250"/>
        </w:tabs>
        <w:spacing w:line="360" w:lineRule="auto"/>
        <w:ind w:firstLine="480"/>
        <w:rPr>
          <w:color w:val="000000"/>
          <w:sz w:val="24"/>
        </w:rPr>
      </w:pPr>
      <w:r w:rsidRPr="003C132D">
        <w:rPr>
          <w:color w:val="000000"/>
          <w:sz w:val="24"/>
        </w:rPr>
        <w:t>1</w:t>
      </w:r>
      <w:r w:rsidRPr="003C132D">
        <w:rPr>
          <w:color w:val="000000"/>
          <w:sz w:val="24"/>
        </w:rPr>
        <w:t>）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2D2575" w:rsidRPr="003C132D" w:rsidRDefault="002D2575">
      <w:pPr>
        <w:widowControl/>
        <w:tabs>
          <w:tab w:val="left" w:pos="5250"/>
        </w:tabs>
        <w:spacing w:line="360" w:lineRule="auto"/>
        <w:rPr>
          <w:color w:val="000000"/>
          <w:sz w:val="24"/>
        </w:rPr>
      </w:pPr>
      <w:r w:rsidRPr="003C132D">
        <w:rPr>
          <w:color w:val="000000"/>
          <w:sz w:val="24"/>
        </w:rPr>
        <w:t xml:space="preserve">    2</w:t>
      </w:r>
      <w:r w:rsidRPr="003C132D">
        <w:rPr>
          <w:color w:val="000000"/>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2D2575" w:rsidRPr="003C132D" w:rsidRDefault="002D2575">
      <w:pPr>
        <w:widowControl/>
        <w:tabs>
          <w:tab w:val="left" w:pos="5250"/>
        </w:tabs>
        <w:spacing w:line="360" w:lineRule="auto"/>
        <w:rPr>
          <w:color w:val="000000"/>
          <w:sz w:val="24"/>
        </w:rPr>
      </w:pPr>
      <w:r w:rsidRPr="003C132D">
        <w:rPr>
          <w:color w:val="000000"/>
          <w:sz w:val="24"/>
        </w:rPr>
        <w:t xml:space="preserve">    3</w:t>
      </w:r>
      <w:r w:rsidRPr="003C132D">
        <w:rPr>
          <w:color w:val="000000"/>
          <w:sz w:val="24"/>
        </w:rPr>
        <w:t>）首次发行未上市债券采用估值技术确定的公允价值进行估值，在估值技术难以可靠计量公允价值的情况下，按成本估值。</w:t>
      </w:r>
    </w:p>
    <w:p w:rsidR="002D2575" w:rsidRPr="003C132D" w:rsidRDefault="002D2575">
      <w:pPr>
        <w:widowControl/>
        <w:tabs>
          <w:tab w:val="left" w:pos="5250"/>
        </w:tabs>
        <w:spacing w:line="360" w:lineRule="auto"/>
        <w:ind w:firstLine="480"/>
        <w:rPr>
          <w:color w:val="000000"/>
          <w:sz w:val="24"/>
        </w:rPr>
      </w:pPr>
      <w:r w:rsidRPr="003C132D">
        <w:rPr>
          <w:color w:val="000000"/>
          <w:sz w:val="24"/>
        </w:rPr>
        <w:t>4</w:t>
      </w:r>
      <w:r w:rsidRPr="003C132D">
        <w:rPr>
          <w:color w:val="000000"/>
          <w:sz w:val="24"/>
        </w:rPr>
        <w:t>）交易所以大宗交易方式转让的资产支持证券，采用估值技术确定公允价值，在估值技术难以可靠计量公允价值的情况下，按成本进行后续计量。</w:t>
      </w:r>
    </w:p>
    <w:p w:rsidR="002D2575" w:rsidRPr="003C132D" w:rsidRDefault="002D2575">
      <w:pPr>
        <w:widowControl/>
        <w:tabs>
          <w:tab w:val="left" w:pos="5250"/>
        </w:tabs>
        <w:spacing w:line="360" w:lineRule="auto"/>
        <w:ind w:firstLine="480"/>
        <w:rPr>
          <w:color w:val="000000"/>
          <w:sz w:val="24"/>
        </w:rPr>
      </w:pPr>
      <w:r w:rsidRPr="003C132D">
        <w:rPr>
          <w:color w:val="000000"/>
          <w:sz w:val="24"/>
        </w:rPr>
        <w:t>5</w:t>
      </w:r>
      <w:r w:rsidRPr="003C132D">
        <w:rPr>
          <w:color w:val="000000"/>
          <w:sz w:val="24"/>
        </w:rPr>
        <w:t>）在全国银行间债券市场交易的债券、资产支持证券等固定收益品种，采用估值技术确定公允价值。</w:t>
      </w:r>
    </w:p>
    <w:p w:rsidR="002D2575" w:rsidRPr="003C132D" w:rsidRDefault="002D2575">
      <w:pPr>
        <w:widowControl/>
        <w:tabs>
          <w:tab w:val="left" w:pos="5250"/>
        </w:tabs>
        <w:spacing w:line="360" w:lineRule="auto"/>
        <w:ind w:firstLine="480"/>
        <w:rPr>
          <w:color w:val="000000"/>
          <w:sz w:val="24"/>
        </w:rPr>
      </w:pPr>
      <w:r w:rsidRPr="003C132D">
        <w:rPr>
          <w:color w:val="000000"/>
          <w:sz w:val="24"/>
        </w:rPr>
        <w:t>6</w:t>
      </w:r>
      <w:r w:rsidRPr="003C132D">
        <w:rPr>
          <w:color w:val="000000"/>
          <w:sz w:val="24"/>
        </w:rPr>
        <w:t>）同一债券同时在两个或两个以上市场交易的，按债券所处的市场分别估值。</w:t>
      </w:r>
    </w:p>
    <w:p w:rsidR="002D2575" w:rsidRPr="003C132D" w:rsidRDefault="002D2575">
      <w:pPr>
        <w:widowControl/>
        <w:tabs>
          <w:tab w:val="left" w:pos="5250"/>
        </w:tabs>
        <w:spacing w:line="360" w:lineRule="auto"/>
        <w:ind w:firstLine="480"/>
        <w:rPr>
          <w:color w:val="000000"/>
          <w:sz w:val="24"/>
        </w:rPr>
      </w:pPr>
      <w:r w:rsidRPr="003C132D">
        <w:rPr>
          <w:color w:val="000000"/>
          <w:sz w:val="24"/>
        </w:rPr>
        <w:t>7</w:t>
      </w:r>
      <w:r w:rsidRPr="003C132D">
        <w:rPr>
          <w:color w:val="000000"/>
          <w:sz w:val="24"/>
        </w:rPr>
        <w:t>）在任何情况下，基金管理人如采用本项第</w:t>
      </w:r>
      <w:r w:rsidRPr="003C132D">
        <w:rPr>
          <w:color w:val="000000"/>
          <w:sz w:val="24"/>
        </w:rPr>
        <w:t>1</w:t>
      </w:r>
      <w:r w:rsidRPr="003C132D">
        <w:rPr>
          <w:color w:val="000000"/>
          <w:sz w:val="24"/>
        </w:rPr>
        <w:t>）－</w:t>
      </w:r>
      <w:r w:rsidRPr="003C132D">
        <w:rPr>
          <w:color w:val="000000"/>
          <w:sz w:val="24"/>
        </w:rPr>
        <w:t>6</w:t>
      </w:r>
      <w:r w:rsidRPr="003C132D">
        <w:rPr>
          <w:color w:val="000000"/>
          <w:sz w:val="24"/>
        </w:rPr>
        <w:t>）小项规定的方法对基金资产进行估值，均应被认为采用了适当的估值方法。但是，如果基金管理人认为按本项第</w:t>
      </w:r>
      <w:r w:rsidRPr="003C132D">
        <w:rPr>
          <w:color w:val="000000"/>
          <w:sz w:val="24"/>
        </w:rPr>
        <w:t>1</w:t>
      </w:r>
      <w:r w:rsidRPr="003C132D">
        <w:rPr>
          <w:color w:val="000000"/>
          <w:sz w:val="24"/>
        </w:rPr>
        <w:t>）－</w:t>
      </w:r>
      <w:r w:rsidRPr="003C132D">
        <w:rPr>
          <w:color w:val="000000"/>
          <w:sz w:val="24"/>
        </w:rPr>
        <w:t>6</w:t>
      </w:r>
      <w:r w:rsidRPr="003C132D">
        <w:rPr>
          <w:color w:val="000000"/>
          <w:sz w:val="24"/>
        </w:rPr>
        <w:t>）小项规定的方法对基金资产进行估值不能客观反映其公允价值的，基金管理人在综合考虑市场成交价、市场报价、流动性、收益率曲线等多</w:t>
      </w:r>
      <w:r w:rsidRPr="003C132D">
        <w:rPr>
          <w:color w:val="000000"/>
          <w:sz w:val="24"/>
        </w:rPr>
        <w:lastRenderedPageBreak/>
        <w:t>种因素基础上形成的债券估值，基金管理人可根据具体情况与基金托管人商定后，按最能反映公允价值的价格估值。</w:t>
      </w:r>
    </w:p>
    <w:p w:rsidR="002D2575" w:rsidRPr="003C132D" w:rsidRDefault="002D2575">
      <w:pPr>
        <w:widowControl/>
        <w:tabs>
          <w:tab w:val="left" w:pos="5250"/>
        </w:tabs>
        <w:spacing w:line="360" w:lineRule="auto"/>
        <w:ind w:firstLine="480"/>
        <w:rPr>
          <w:color w:val="000000"/>
          <w:sz w:val="24"/>
        </w:rPr>
      </w:pPr>
      <w:r w:rsidRPr="003C132D">
        <w:rPr>
          <w:color w:val="000000"/>
          <w:sz w:val="24"/>
        </w:rPr>
        <w:t>8</w:t>
      </w:r>
      <w:r w:rsidRPr="003C132D">
        <w:rPr>
          <w:color w:val="000000"/>
          <w:sz w:val="24"/>
        </w:rPr>
        <w:t>）国家有最新规定的，按其规定进行估值。</w:t>
      </w:r>
    </w:p>
    <w:p w:rsidR="002D2575" w:rsidRPr="003C132D" w:rsidRDefault="002D2575">
      <w:pPr>
        <w:widowControl/>
        <w:tabs>
          <w:tab w:val="left" w:pos="5250"/>
        </w:tabs>
        <w:spacing w:line="360" w:lineRule="auto"/>
        <w:ind w:firstLine="480"/>
        <w:rPr>
          <w:color w:val="000000"/>
          <w:sz w:val="24"/>
        </w:rPr>
      </w:pPr>
      <w:r w:rsidRPr="003C132D">
        <w:rPr>
          <w:color w:val="000000"/>
          <w:sz w:val="24"/>
        </w:rPr>
        <w:t>C.</w:t>
      </w:r>
      <w:r w:rsidRPr="003C132D">
        <w:rPr>
          <w:color w:val="000000"/>
          <w:sz w:val="24"/>
        </w:rPr>
        <w:t>权证估值方法：</w:t>
      </w:r>
    </w:p>
    <w:p w:rsidR="002D2575" w:rsidRPr="003C132D" w:rsidRDefault="002D2575">
      <w:pPr>
        <w:widowControl/>
        <w:tabs>
          <w:tab w:val="left" w:pos="5250"/>
        </w:tabs>
        <w:spacing w:line="360" w:lineRule="auto"/>
        <w:ind w:firstLine="480"/>
        <w:rPr>
          <w:color w:val="000000"/>
          <w:sz w:val="24"/>
        </w:rPr>
      </w:pPr>
      <w:r w:rsidRPr="003C132D">
        <w:rPr>
          <w:color w:val="000000"/>
          <w:sz w:val="24"/>
        </w:rPr>
        <w:t>1</w:t>
      </w:r>
      <w:r w:rsidRPr="003C132D">
        <w:rPr>
          <w:color w:val="000000"/>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D2575" w:rsidRPr="003C132D" w:rsidRDefault="002D2575">
      <w:pPr>
        <w:widowControl/>
        <w:tabs>
          <w:tab w:val="left" w:pos="5250"/>
        </w:tabs>
        <w:spacing w:line="360" w:lineRule="auto"/>
        <w:ind w:firstLine="480"/>
        <w:rPr>
          <w:color w:val="000000"/>
          <w:sz w:val="24"/>
        </w:rPr>
      </w:pPr>
      <w:r w:rsidRPr="003C132D">
        <w:rPr>
          <w:color w:val="000000"/>
          <w:sz w:val="24"/>
        </w:rPr>
        <w:t>2</w:t>
      </w:r>
      <w:r w:rsidRPr="003C132D">
        <w:rPr>
          <w:color w:val="000000"/>
          <w:sz w:val="24"/>
        </w:rPr>
        <w:t>）首次发行未上市的权证，采用估值技术确定公允价值，在估值技术难以可靠计量公允价值的情况下，按成本估值。</w:t>
      </w:r>
    </w:p>
    <w:p w:rsidR="002D2575" w:rsidRPr="003C132D" w:rsidRDefault="002D2575">
      <w:pPr>
        <w:widowControl/>
        <w:tabs>
          <w:tab w:val="left" w:pos="5250"/>
        </w:tabs>
        <w:spacing w:line="360" w:lineRule="auto"/>
        <w:ind w:firstLine="480"/>
        <w:rPr>
          <w:color w:val="000000"/>
          <w:sz w:val="24"/>
        </w:rPr>
      </w:pPr>
      <w:r w:rsidRPr="003C132D">
        <w:rPr>
          <w:color w:val="000000"/>
          <w:sz w:val="24"/>
        </w:rPr>
        <w:t>3</w:t>
      </w:r>
      <w:r w:rsidRPr="003C132D">
        <w:rPr>
          <w:color w:val="000000"/>
          <w:sz w:val="24"/>
        </w:rPr>
        <w:t>）</w:t>
      </w:r>
      <w:r w:rsidRPr="003C132D">
        <w:rPr>
          <w:color w:val="000000"/>
          <w:sz w:val="24"/>
        </w:rPr>
        <w:t xml:space="preserve"> </w:t>
      </w:r>
      <w:r w:rsidRPr="003C132D">
        <w:rPr>
          <w:color w:val="000000"/>
          <w:sz w:val="24"/>
        </w:rPr>
        <w:t>因持有股票而享有的配股权，以及停止交易、但未行权的权证，采用估值技术确定公允价值进行估值。</w:t>
      </w:r>
    </w:p>
    <w:p w:rsidR="002D2575" w:rsidRPr="003C132D" w:rsidRDefault="002D2575">
      <w:pPr>
        <w:widowControl/>
        <w:tabs>
          <w:tab w:val="left" w:pos="5250"/>
        </w:tabs>
        <w:spacing w:line="360" w:lineRule="auto"/>
        <w:ind w:firstLine="480"/>
        <w:rPr>
          <w:color w:val="000000"/>
          <w:sz w:val="24"/>
        </w:rPr>
      </w:pPr>
      <w:r w:rsidRPr="003C132D">
        <w:rPr>
          <w:color w:val="000000"/>
          <w:sz w:val="24"/>
        </w:rPr>
        <w:t>4</w:t>
      </w:r>
      <w:r w:rsidRPr="003C132D">
        <w:rPr>
          <w:color w:val="000000"/>
          <w:sz w:val="24"/>
        </w:rPr>
        <w:t>）在任何情况下，基金管理人如采用本项第</w:t>
      </w:r>
      <w:r w:rsidRPr="003C132D">
        <w:rPr>
          <w:color w:val="000000"/>
          <w:sz w:val="24"/>
        </w:rPr>
        <w:t>1</w:t>
      </w:r>
      <w:r w:rsidRPr="003C132D">
        <w:rPr>
          <w:color w:val="000000"/>
          <w:sz w:val="24"/>
        </w:rPr>
        <w:t>）－</w:t>
      </w:r>
      <w:r w:rsidRPr="003C132D">
        <w:rPr>
          <w:color w:val="000000"/>
          <w:sz w:val="24"/>
        </w:rPr>
        <w:t>3</w:t>
      </w:r>
      <w:r w:rsidRPr="003C132D">
        <w:rPr>
          <w:color w:val="000000"/>
          <w:sz w:val="24"/>
        </w:rPr>
        <w:t>）项规定的方法对基金资产进行估值，均应被认为采用了适当的估值方法。但是，如果基金管理人认为按本项第</w:t>
      </w:r>
      <w:r w:rsidRPr="003C132D">
        <w:rPr>
          <w:color w:val="000000"/>
          <w:sz w:val="24"/>
        </w:rPr>
        <w:t>1</w:t>
      </w:r>
      <w:r w:rsidRPr="003C132D">
        <w:rPr>
          <w:color w:val="000000"/>
          <w:sz w:val="24"/>
        </w:rPr>
        <w:t>）－</w:t>
      </w:r>
      <w:r w:rsidRPr="003C132D">
        <w:rPr>
          <w:color w:val="000000"/>
          <w:sz w:val="24"/>
        </w:rPr>
        <w:t>3</w:t>
      </w:r>
      <w:r w:rsidRPr="003C132D">
        <w:rPr>
          <w:color w:val="000000"/>
          <w:sz w:val="24"/>
        </w:rPr>
        <w:t>）项规定的方法对基金资产进行估值不能客观反映其公允价值的，基金管理人可根据具体情况，并与基金托管人商定后，按最能反映公允价值的价格估值。</w:t>
      </w:r>
    </w:p>
    <w:p w:rsidR="002D2575" w:rsidRPr="003C132D" w:rsidRDefault="002D2575">
      <w:pPr>
        <w:widowControl/>
        <w:tabs>
          <w:tab w:val="left" w:pos="5250"/>
        </w:tabs>
        <w:spacing w:line="360" w:lineRule="auto"/>
        <w:ind w:firstLine="480"/>
        <w:rPr>
          <w:color w:val="000000"/>
          <w:sz w:val="24"/>
        </w:rPr>
      </w:pPr>
      <w:r w:rsidRPr="003C132D">
        <w:rPr>
          <w:color w:val="000000"/>
          <w:sz w:val="24"/>
        </w:rPr>
        <w:t>5</w:t>
      </w:r>
      <w:r w:rsidRPr="003C132D">
        <w:rPr>
          <w:color w:val="000000"/>
          <w:sz w:val="24"/>
        </w:rPr>
        <w:t>）国家有最新规定的，按其规定进行估值。</w:t>
      </w:r>
    </w:p>
    <w:p w:rsidR="002D2575" w:rsidRPr="003C132D" w:rsidRDefault="002D2575">
      <w:pPr>
        <w:widowControl/>
        <w:tabs>
          <w:tab w:val="left" w:pos="5250"/>
        </w:tabs>
        <w:spacing w:line="360" w:lineRule="auto"/>
        <w:ind w:firstLine="480"/>
        <w:rPr>
          <w:color w:val="000000"/>
          <w:sz w:val="24"/>
        </w:rPr>
      </w:pPr>
      <w:r w:rsidRPr="003C132D">
        <w:rPr>
          <w:color w:val="000000"/>
          <w:sz w:val="24"/>
        </w:rPr>
        <w:t>D.</w:t>
      </w:r>
      <w:r w:rsidRPr="003C132D">
        <w:rPr>
          <w:color w:val="000000"/>
          <w:sz w:val="24"/>
        </w:rPr>
        <w:t>其他有价证券等资产按国家有关规定进行估值。</w:t>
      </w:r>
    </w:p>
    <w:p w:rsidR="002D2575" w:rsidRPr="003C132D" w:rsidRDefault="002D2575">
      <w:pPr>
        <w:widowControl/>
        <w:tabs>
          <w:tab w:val="left" w:pos="5250"/>
        </w:tabs>
        <w:spacing w:line="360" w:lineRule="auto"/>
        <w:ind w:firstLineChars="200" w:firstLine="480"/>
        <w:rPr>
          <w:color w:val="000000"/>
          <w:sz w:val="24"/>
        </w:rPr>
      </w:pPr>
      <w:r w:rsidRPr="003C132D">
        <w:rPr>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D2575" w:rsidRPr="003C132D" w:rsidRDefault="002D2575">
      <w:pPr>
        <w:widowControl/>
        <w:tabs>
          <w:tab w:val="left" w:pos="5250"/>
        </w:tabs>
        <w:spacing w:line="360" w:lineRule="auto"/>
        <w:ind w:firstLineChars="200" w:firstLine="480"/>
        <w:rPr>
          <w:color w:val="000000"/>
          <w:sz w:val="24"/>
        </w:rPr>
      </w:pPr>
      <w:r w:rsidRPr="003C132D">
        <w:rPr>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2D2575" w:rsidRPr="003C132D" w:rsidRDefault="002D2575">
      <w:pPr>
        <w:widowControl/>
        <w:tabs>
          <w:tab w:val="left" w:pos="5250"/>
        </w:tabs>
        <w:spacing w:line="360" w:lineRule="auto"/>
        <w:ind w:firstLineChars="200" w:firstLine="480"/>
        <w:rPr>
          <w:color w:val="000000"/>
          <w:sz w:val="28"/>
        </w:rPr>
      </w:pPr>
      <w:r w:rsidRPr="003C132D">
        <w:rPr>
          <w:sz w:val="24"/>
        </w:rPr>
        <w:t>（</w:t>
      </w:r>
      <w:r w:rsidRPr="003C132D">
        <w:rPr>
          <w:sz w:val="24"/>
        </w:rPr>
        <w:t>3</w:t>
      </w:r>
      <w:r w:rsidRPr="003C132D">
        <w:rPr>
          <w:sz w:val="24"/>
        </w:rPr>
        <w:t>）特殊情形的处理</w:t>
      </w:r>
    </w:p>
    <w:p w:rsidR="002D2575" w:rsidRPr="003C132D" w:rsidRDefault="002D2575">
      <w:pPr>
        <w:widowControl/>
        <w:tabs>
          <w:tab w:val="left" w:pos="5250"/>
        </w:tabs>
        <w:spacing w:line="360" w:lineRule="auto"/>
        <w:ind w:firstLine="480"/>
        <w:rPr>
          <w:sz w:val="24"/>
        </w:rPr>
      </w:pPr>
      <w:r w:rsidRPr="003C132D">
        <w:rPr>
          <w:sz w:val="24"/>
        </w:rPr>
        <w:lastRenderedPageBreak/>
        <w:t>基金管理人、基金托管人按股票估值方法的第</w:t>
      </w:r>
      <w:r w:rsidRPr="003C132D">
        <w:rPr>
          <w:sz w:val="24"/>
        </w:rPr>
        <w:t>3</w:t>
      </w:r>
      <w:r w:rsidRPr="003C132D">
        <w:rPr>
          <w:sz w:val="24"/>
        </w:rPr>
        <w:t>）项、债券估值方法的第</w:t>
      </w:r>
      <w:r w:rsidRPr="003C132D">
        <w:rPr>
          <w:sz w:val="24"/>
        </w:rPr>
        <w:t>7</w:t>
      </w:r>
      <w:r w:rsidRPr="003C132D">
        <w:rPr>
          <w:sz w:val="24"/>
        </w:rPr>
        <w:t>）项、权证估值方法的第</w:t>
      </w:r>
      <w:r w:rsidRPr="003C132D">
        <w:rPr>
          <w:sz w:val="24"/>
        </w:rPr>
        <w:t>4</w:t>
      </w:r>
      <w:r w:rsidRPr="003C132D">
        <w:rPr>
          <w:sz w:val="24"/>
        </w:rPr>
        <w:t>）项进行估值时，所造成的误差不作为基金份额净值错误处理。</w:t>
      </w:r>
    </w:p>
    <w:p w:rsidR="002D2575" w:rsidRPr="003C132D" w:rsidRDefault="002D2575">
      <w:pPr>
        <w:widowControl/>
        <w:tabs>
          <w:tab w:val="left" w:pos="5250"/>
        </w:tabs>
        <w:spacing w:line="360" w:lineRule="auto"/>
        <w:ind w:firstLine="480"/>
        <w:rPr>
          <w:sz w:val="24"/>
        </w:rPr>
      </w:pPr>
      <w:r w:rsidRPr="003C132D">
        <w:rPr>
          <w:sz w:val="24"/>
        </w:rPr>
        <w:t>3</w:t>
      </w:r>
      <w:r w:rsidRPr="003C132D">
        <w:rPr>
          <w:sz w:val="24"/>
        </w:rPr>
        <w:t>、基金份额净值错误的处理方式</w:t>
      </w:r>
    </w:p>
    <w:p w:rsidR="002D2575" w:rsidRPr="003C132D" w:rsidRDefault="002D2575">
      <w:pPr>
        <w:adjustRightInd w:val="0"/>
        <w:snapToGrid w:val="0"/>
        <w:spacing w:line="360" w:lineRule="auto"/>
        <w:ind w:firstLineChars="200" w:firstLine="480"/>
        <w:rPr>
          <w:rStyle w:val="read"/>
          <w:color w:val="000000"/>
          <w:sz w:val="24"/>
        </w:rPr>
      </w:pPr>
      <w:r w:rsidRPr="003C132D">
        <w:rPr>
          <w:color w:val="000000"/>
          <w:sz w:val="24"/>
        </w:rPr>
        <w:t>（</w:t>
      </w:r>
      <w:r w:rsidRPr="003C132D">
        <w:rPr>
          <w:color w:val="000000"/>
          <w:sz w:val="24"/>
        </w:rPr>
        <w:t>1</w:t>
      </w:r>
      <w:r w:rsidRPr="003C132D">
        <w:rPr>
          <w:color w:val="000000"/>
          <w:sz w:val="24"/>
        </w:rPr>
        <w:t>）</w:t>
      </w:r>
      <w:r w:rsidRPr="003C132D">
        <w:rPr>
          <w:rStyle w:val="read"/>
          <w:color w:val="000000"/>
          <w:sz w:val="24"/>
        </w:rPr>
        <w:t>当基金份额净值小数点后</w:t>
      </w:r>
      <w:r w:rsidRPr="003C132D">
        <w:rPr>
          <w:rStyle w:val="read"/>
          <w:color w:val="000000"/>
          <w:sz w:val="24"/>
        </w:rPr>
        <w:t>3</w:t>
      </w:r>
      <w:r w:rsidRPr="003C132D">
        <w:rPr>
          <w:rStyle w:val="read"/>
          <w:color w:val="000000"/>
          <w:sz w:val="24"/>
        </w:rPr>
        <w:t>位以内（含第</w:t>
      </w:r>
      <w:r w:rsidRPr="003C132D">
        <w:rPr>
          <w:rStyle w:val="read"/>
          <w:color w:val="000000"/>
          <w:sz w:val="24"/>
        </w:rPr>
        <w:t>3</w:t>
      </w:r>
      <w:r w:rsidRPr="003C132D">
        <w:rPr>
          <w:rStyle w:val="read"/>
          <w:color w:val="000000"/>
          <w:sz w:val="24"/>
        </w:rPr>
        <w:t>位）发生差错时，视为基金份额净值错误；基金份额净值出现错误时，基金管理人应当立即予以纠正，通报基金托管人，并采取合理的措施防止损失进一步扩大；</w:t>
      </w:r>
      <w:r w:rsidRPr="003C132D">
        <w:rPr>
          <w:kern w:val="0"/>
          <w:sz w:val="24"/>
        </w:rPr>
        <w:t>错误</w:t>
      </w:r>
      <w:r w:rsidRPr="003C132D">
        <w:rPr>
          <w:rStyle w:val="read"/>
          <w:color w:val="000000"/>
          <w:sz w:val="24"/>
        </w:rPr>
        <w:t>偏差</w:t>
      </w:r>
      <w:r w:rsidRPr="003C132D">
        <w:rPr>
          <w:kern w:val="0"/>
          <w:sz w:val="24"/>
        </w:rPr>
        <w:t>达到或超过基金资产净值的</w:t>
      </w:r>
      <w:r w:rsidRPr="003C132D">
        <w:rPr>
          <w:kern w:val="0"/>
          <w:sz w:val="24"/>
        </w:rPr>
        <w:t>0.25%</w:t>
      </w:r>
      <w:r w:rsidRPr="003C132D">
        <w:rPr>
          <w:kern w:val="0"/>
          <w:sz w:val="24"/>
        </w:rPr>
        <w:t>时，基金管理人应当及时通知基金托管人并报中国证监会；错误偏差达到基金份额净值的</w:t>
      </w:r>
      <w:r w:rsidRPr="003C132D">
        <w:rPr>
          <w:kern w:val="0"/>
          <w:sz w:val="24"/>
        </w:rPr>
        <w:t>0.50%</w:t>
      </w:r>
      <w:r w:rsidRPr="003C132D">
        <w:rPr>
          <w:kern w:val="0"/>
          <w:sz w:val="24"/>
        </w:rPr>
        <w:t>时，基</w:t>
      </w:r>
      <w:r w:rsidRPr="003C132D">
        <w:rPr>
          <w:rStyle w:val="read"/>
          <w:color w:val="000000"/>
          <w:sz w:val="24"/>
        </w:rPr>
        <w:t>金管理人应当公告、通报基金托管人并报中国证监会备案；当发生净值计算错</w:t>
      </w:r>
      <w:r w:rsidRPr="003C132D">
        <w:rPr>
          <w:sz w:val="24"/>
        </w:rPr>
        <w:t>误时，由基金管理人负责处理，由此给基金份额持有人和基金造成损失的，应由基金管理人先行赔付，基金管理人按差错情形，有权向其他当事人追偿。</w:t>
      </w:r>
    </w:p>
    <w:p w:rsidR="002D2575" w:rsidRPr="003C132D" w:rsidRDefault="002D2575">
      <w:pPr>
        <w:adjustRightInd w:val="0"/>
        <w:snapToGrid w:val="0"/>
        <w:spacing w:line="360" w:lineRule="auto"/>
        <w:ind w:firstLineChars="200" w:firstLine="480"/>
        <w:rPr>
          <w:sz w:val="24"/>
        </w:rPr>
      </w:pPr>
      <w:r w:rsidRPr="003C132D">
        <w:rPr>
          <w:color w:val="000000"/>
          <w:sz w:val="24"/>
        </w:rPr>
        <w:t>（</w:t>
      </w:r>
      <w:r w:rsidRPr="003C132D">
        <w:rPr>
          <w:color w:val="000000"/>
          <w:sz w:val="24"/>
        </w:rPr>
        <w:t>2</w:t>
      </w:r>
      <w:r w:rsidRPr="003C132D">
        <w:rPr>
          <w:color w:val="000000"/>
          <w:sz w:val="24"/>
        </w:rPr>
        <w:t>）</w:t>
      </w:r>
      <w:r w:rsidRPr="003C132D">
        <w:rPr>
          <w:sz w:val="24"/>
        </w:rPr>
        <w:t>当基金份额净值计算差错给基金和基金份额持有人造成损失需要进行赔偿时，基金管理人和基金托管人应根据实际情况界定双方承担的责任，经确认后按以下条款进行赔偿：</w:t>
      </w:r>
    </w:p>
    <w:p w:rsidR="002D2575" w:rsidRPr="003C132D" w:rsidRDefault="002D2575">
      <w:pPr>
        <w:widowControl/>
        <w:tabs>
          <w:tab w:val="left" w:pos="5250"/>
        </w:tabs>
        <w:spacing w:line="360" w:lineRule="auto"/>
        <w:rPr>
          <w:color w:val="000000"/>
          <w:sz w:val="24"/>
        </w:rPr>
      </w:pPr>
      <w:r w:rsidRPr="003C132D">
        <w:rPr>
          <w:sz w:val="24"/>
        </w:rPr>
        <w:t xml:space="preserve">  1</w:t>
      </w:r>
      <w:r w:rsidRPr="003C132D">
        <w:rPr>
          <w:sz w:val="24"/>
        </w:rPr>
        <w:t>）本基金的基金会计责任方由基金管理人担任。与本基金有关的会计问题，如经双方在平等基础上充分讨论后，尚不能达成一致时，按基金会计责任方的建议执行，由此给基金份额持有人和基金造成的</w:t>
      </w:r>
      <w:r w:rsidRPr="003C132D">
        <w:rPr>
          <w:color w:val="000000"/>
          <w:sz w:val="24"/>
        </w:rPr>
        <w:t>损失，由基金管理人负责赔付。</w:t>
      </w:r>
    </w:p>
    <w:p w:rsidR="002D2575" w:rsidRPr="003C132D" w:rsidRDefault="002D2575">
      <w:pPr>
        <w:widowControl/>
        <w:tabs>
          <w:tab w:val="left" w:pos="5250"/>
        </w:tabs>
        <w:spacing w:line="360" w:lineRule="auto"/>
        <w:rPr>
          <w:sz w:val="24"/>
        </w:rPr>
      </w:pPr>
      <w:r w:rsidRPr="003C132D">
        <w:rPr>
          <w:sz w:val="24"/>
        </w:rPr>
        <w:t xml:space="preserve">  2</w:t>
      </w:r>
      <w:r w:rsidRPr="003C132D">
        <w:rPr>
          <w:sz w:val="24"/>
        </w:rPr>
        <w:t>）</w:t>
      </w:r>
      <w:r w:rsidRPr="003C132D">
        <w:rPr>
          <w:color w:val="000000"/>
          <w:sz w:val="24"/>
        </w:rPr>
        <w:t>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w:t>
      </w:r>
      <w:r w:rsidRPr="003C132D">
        <w:rPr>
          <w:sz w:val="24"/>
        </w:rPr>
        <w:t>其中基金管理人承担</w:t>
      </w:r>
      <w:r w:rsidRPr="003C132D">
        <w:rPr>
          <w:sz w:val="24"/>
        </w:rPr>
        <w:t>50%</w:t>
      </w:r>
      <w:r w:rsidRPr="003C132D">
        <w:rPr>
          <w:sz w:val="24"/>
        </w:rPr>
        <w:t>，基金托管人承担</w:t>
      </w:r>
      <w:r w:rsidRPr="003C132D">
        <w:rPr>
          <w:sz w:val="24"/>
        </w:rPr>
        <w:t>50%</w:t>
      </w:r>
      <w:r w:rsidRPr="003C132D">
        <w:rPr>
          <w:sz w:val="24"/>
        </w:rPr>
        <w:t>。</w:t>
      </w:r>
    </w:p>
    <w:p w:rsidR="002D2575" w:rsidRPr="003C132D" w:rsidRDefault="002D2575">
      <w:pPr>
        <w:widowControl/>
        <w:tabs>
          <w:tab w:val="left" w:pos="5250"/>
        </w:tabs>
        <w:spacing w:line="360" w:lineRule="auto"/>
        <w:rPr>
          <w:color w:val="000000"/>
          <w:sz w:val="24"/>
        </w:rPr>
      </w:pPr>
      <w:r w:rsidRPr="003C132D">
        <w:rPr>
          <w:sz w:val="24"/>
        </w:rPr>
        <w:t xml:space="preserve">  3</w:t>
      </w:r>
      <w:r w:rsidRPr="003C132D">
        <w:rPr>
          <w:sz w:val="24"/>
        </w:rPr>
        <w:t>）</w:t>
      </w:r>
      <w:r w:rsidRPr="003C132D">
        <w:rPr>
          <w:color w:val="00000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D2575" w:rsidRPr="003C132D" w:rsidRDefault="002D2575">
      <w:pPr>
        <w:widowControl/>
        <w:tabs>
          <w:tab w:val="left" w:pos="5250"/>
        </w:tabs>
        <w:spacing w:line="360" w:lineRule="auto"/>
        <w:rPr>
          <w:color w:val="000000"/>
          <w:sz w:val="24"/>
        </w:rPr>
      </w:pPr>
      <w:r w:rsidRPr="003C132D">
        <w:rPr>
          <w:sz w:val="24"/>
        </w:rPr>
        <w:t xml:space="preserve">  4</w:t>
      </w:r>
      <w:r w:rsidRPr="003C132D">
        <w:rPr>
          <w:sz w:val="24"/>
        </w:rPr>
        <w:t>）</w:t>
      </w:r>
      <w:r w:rsidRPr="003C132D">
        <w:rPr>
          <w:color w:val="000000"/>
          <w:sz w:val="24"/>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rsidR="002D2575" w:rsidRPr="003C132D" w:rsidRDefault="002D2575">
      <w:pPr>
        <w:widowControl/>
        <w:tabs>
          <w:tab w:val="left" w:pos="5250"/>
        </w:tabs>
        <w:spacing w:line="360" w:lineRule="auto"/>
        <w:rPr>
          <w:color w:val="000000"/>
          <w:sz w:val="24"/>
        </w:rPr>
      </w:pPr>
      <w:r w:rsidRPr="003C132D">
        <w:rPr>
          <w:color w:val="000000"/>
          <w:sz w:val="24"/>
        </w:rPr>
        <w:lastRenderedPageBreak/>
        <w:t xml:space="preserve">   </w:t>
      </w:r>
      <w:r w:rsidRPr="003C132D">
        <w:rPr>
          <w:color w:val="000000"/>
          <w:sz w:val="24"/>
        </w:rPr>
        <w:t>（</w:t>
      </w:r>
      <w:r w:rsidRPr="003C132D">
        <w:rPr>
          <w:color w:val="000000"/>
          <w:sz w:val="24"/>
        </w:rPr>
        <w:t>3</w:t>
      </w:r>
      <w:r w:rsidRPr="003C132D">
        <w:rPr>
          <w:color w:val="000000"/>
          <w:sz w:val="24"/>
        </w:rPr>
        <w:t>）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2D2575" w:rsidRPr="003C132D" w:rsidRDefault="002D2575">
      <w:pPr>
        <w:widowControl/>
        <w:tabs>
          <w:tab w:val="left" w:pos="5250"/>
        </w:tabs>
        <w:spacing w:line="360" w:lineRule="auto"/>
        <w:ind w:firstLine="480"/>
        <w:rPr>
          <w:color w:val="000000"/>
          <w:sz w:val="24"/>
        </w:rPr>
      </w:pPr>
      <w:r w:rsidRPr="003C132D">
        <w:rPr>
          <w:color w:val="000000"/>
          <w:sz w:val="24"/>
        </w:rPr>
        <w:t>（</w:t>
      </w:r>
      <w:r w:rsidRPr="003C132D">
        <w:rPr>
          <w:color w:val="000000"/>
          <w:sz w:val="24"/>
        </w:rPr>
        <w:t>4</w:t>
      </w:r>
      <w:r w:rsidRPr="003C132D">
        <w:rPr>
          <w:color w:val="000000"/>
          <w:sz w:val="24"/>
        </w:rPr>
        <w:t>）基金管理人和基金托管人由于各自技术系统设置而产生的净值计算尾差，以基金管理人计算结果为准。</w:t>
      </w:r>
    </w:p>
    <w:p w:rsidR="002D2575" w:rsidRPr="003C132D" w:rsidRDefault="002D2575">
      <w:pPr>
        <w:widowControl/>
        <w:tabs>
          <w:tab w:val="left" w:pos="5250"/>
        </w:tabs>
        <w:spacing w:line="360" w:lineRule="auto"/>
        <w:ind w:firstLine="480"/>
        <w:rPr>
          <w:color w:val="000000"/>
          <w:sz w:val="24"/>
        </w:rPr>
      </w:pPr>
      <w:r w:rsidRPr="003C132D">
        <w:rPr>
          <w:color w:val="000000"/>
          <w:sz w:val="24"/>
        </w:rPr>
        <w:t>（</w:t>
      </w:r>
      <w:r w:rsidRPr="003C132D">
        <w:rPr>
          <w:color w:val="000000"/>
          <w:sz w:val="24"/>
        </w:rPr>
        <w:t>5</w:t>
      </w:r>
      <w:r w:rsidRPr="003C132D">
        <w:rPr>
          <w:color w:val="000000"/>
          <w:sz w:val="24"/>
        </w:rPr>
        <w:t>）前述内容如法律法规或监管机关另有规定的，从其规定处理。如果行业有通行做法，双方当事人应本着平等和保护基金份额持有人利益的原则进行协商。</w:t>
      </w:r>
    </w:p>
    <w:p w:rsidR="002D2575" w:rsidRPr="003C132D" w:rsidRDefault="002D2575">
      <w:pPr>
        <w:spacing w:line="360" w:lineRule="auto"/>
        <w:ind w:firstLineChars="200" w:firstLine="480"/>
        <w:rPr>
          <w:color w:val="000000"/>
          <w:sz w:val="24"/>
          <w:szCs w:val="21"/>
        </w:rPr>
      </w:pPr>
      <w:r w:rsidRPr="003C132D">
        <w:rPr>
          <w:color w:val="000000"/>
          <w:sz w:val="24"/>
          <w:szCs w:val="21"/>
        </w:rPr>
        <w:t>4</w:t>
      </w:r>
      <w:r w:rsidRPr="003C132D">
        <w:rPr>
          <w:color w:val="000000"/>
          <w:sz w:val="24"/>
          <w:szCs w:val="21"/>
        </w:rPr>
        <w:t>、基金账册的建立</w:t>
      </w:r>
    </w:p>
    <w:p w:rsidR="002D2575" w:rsidRPr="003C132D" w:rsidRDefault="002D2575">
      <w:pPr>
        <w:spacing w:line="360" w:lineRule="auto"/>
        <w:ind w:firstLineChars="200" w:firstLine="480"/>
        <w:rPr>
          <w:color w:val="000000"/>
          <w:sz w:val="24"/>
          <w:szCs w:val="21"/>
        </w:rPr>
      </w:pPr>
      <w:r w:rsidRPr="003C132D">
        <w:rPr>
          <w:color w:val="000000"/>
          <w:sz w:val="24"/>
          <w:szCs w:val="21"/>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2D2575" w:rsidRPr="003C132D" w:rsidRDefault="002D2575">
      <w:pPr>
        <w:spacing w:line="360" w:lineRule="auto"/>
        <w:ind w:firstLineChars="200" w:firstLine="480"/>
        <w:rPr>
          <w:color w:val="000000"/>
          <w:sz w:val="24"/>
          <w:szCs w:val="21"/>
        </w:rPr>
      </w:pPr>
      <w:r w:rsidRPr="003C132D">
        <w:rPr>
          <w:color w:val="000000"/>
          <w:sz w:val="24"/>
          <w:szCs w:val="21"/>
        </w:rPr>
        <w:t>5</w:t>
      </w:r>
      <w:r w:rsidRPr="003C132D">
        <w:rPr>
          <w:color w:val="000000"/>
          <w:sz w:val="24"/>
          <w:szCs w:val="21"/>
        </w:rPr>
        <w:t>、基金定期报告的编制和复核</w:t>
      </w:r>
    </w:p>
    <w:p w:rsidR="002D2575" w:rsidRPr="003C132D" w:rsidRDefault="002D2575">
      <w:pPr>
        <w:spacing w:line="360" w:lineRule="auto"/>
        <w:ind w:firstLineChars="200" w:firstLine="480"/>
        <w:rPr>
          <w:color w:val="000000"/>
          <w:sz w:val="24"/>
          <w:szCs w:val="21"/>
        </w:rPr>
      </w:pPr>
      <w:r w:rsidRPr="003C132D">
        <w:rPr>
          <w:color w:val="000000"/>
          <w:sz w:val="24"/>
          <w:szCs w:val="21"/>
        </w:rPr>
        <w:t>（</w:t>
      </w:r>
      <w:r w:rsidRPr="003C132D">
        <w:rPr>
          <w:color w:val="000000"/>
          <w:sz w:val="24"/>
          <w:szCs w:val="21"/>
        </w:rPr>
        <w:t>1</w:t>
      </w:r>
      <w:r w:rsidRPr="003C132D">
        <w:rPr>
          <w:color w:val="000000"/>
          <w:sz w:val="24"/>
          <w:szCs w:val="21"/>
        </w:rPr>
        <w:t>）财务报表的编制</w:t>
      </w:r>
    </w:p>
    <w:p w:rsidR="002D2575" w:rsidRPr="003C132D" w:rsidRDefault="002D2575">
      <w:pPr>
        <w:spacing w:line="360" w:lineRule="auto"/>
        <w:ind w:firstLineChars="200" w:firstLine="480"/>
        <w:rPr>
          <w:color w:val="000000"/>
          <w:sz w:val="24"/>
          <w:szCs w:val="21"/>
        </w:rPr>
      </w:pPr>
      <w:r w:rsidRPr="003C132D">
        <w:rPr>
          <w:color w:val="000000"/>
          <w:sz w:val="24"/>
          <w:szCs w:val="21"/>
        </w:rPr>
        <w:t>基金管理人应当及时编制并对外提供真实、完整的基金财务会计报告。月度报表的编制，基金管理人应于每月终了后</w:t>
      </w:r>
      <w:r w:rsidRPr="003C132D">
        <w:rPr>
          <w:color w:val="000000"/>
          <w:sz w:val="24"/>
          <w:szCs w:val="21"/>
        </w:rPr>
        <w:t>5</w:t>
      </w:r>
      <w:r w:rsidRPr="003C132D">
        <w:rPr>
          <w:color w:val="000000"/>
          <w:sz w:val="24"/>
          <w:szCs w:val="21"/>
        </w:rPr>
        <w:t>个工作日内完成；季度报告应在每个季度结束之日起</w:t>
      </w:r>
      <w:r w:rsidRPr="003C132D">
        <w:rPr>
          <w:color w:val="000000"/>
          <w:sz w:val="24"/>
          <w:szCs w:val="21"/>
        </w:rPr>
        <w:t>15</w:t>
      </w:r>
      <w:r w:rsidRPr="003C132D">
        <w:rPr>
          <w:color w:val="000000"/>
          <w:sz w:val="24"/>
          <w:szCs w:val="21"/>
        </w:rPr>
        <w:t>个工作日内编制完毕并予以公告；半年度报告在会计年度半年终了后</w:t>
      </w:r>
      <w:r w:rsidRPr="003C132D">
        <w:rPr>
          <w:color w:val="000000"/>
          <w:sz w:val="24"/>
          <w:szCs w:val="21"/>
        </w:rPr>
        <w:t>60</w:t>
      </w:r>
      <w:r w:rsidRPr="003C132D">
        <w:rPr>
          <w:color w:val="000000"/>
          <w:sz w:val="24"/>
          <w:szCs w:val="21"/>
        </w:rPr>
        <w:t>日内编制完毕并予以公告；年度报告在会计年度结束后</w:t>
      </w:r>
      <w:r w:rsidRPr="003C132D">
        <w:rPr>
          <w:color w:val="000000"/>
          <w:sz w:val="24"/>
          <w:szCs w:val="21"/>
        </w:rPr>
        <w:t>90</w:t>
      </w:r>
      <w:r w:rsidRPr="003C132D">
        <w:rPr>
          <w:color w:val="000000"/>
          <w:sz w:val="24"/>
          <w:szCs w:val="21"/>
        </w:rPr>
        <w:t>日内编制完毕并予以公告。基金合同生效不足</w:t>
      </w:r>
      <w:r w:rsidRPr="003C132D">
        <w:rPr>
          <w:color w:val="000000"/>
          <w:sz w:val="24"/>
          <w:szCs w:val="21"/>
        </w:rPr>
        <w:t>2</w:t>
      </w:r>
      <w:r w:rsidRPr="003C132D">
        <w:rPr>
          <w:color w:val="000000"/>
          <w:sz w:val="24"/>
          <w:szCs w:val="21"/>
        </w:rPr>
        <w:t>个月的，基金管理人可以不编制当期季度报告、半年度报告或者年度报告。</w:t>
      </w:r>
    </w:p>
    <w:p w:rsidR="002D2575" w:rsidRPr="003C132D" w:rsidRDefault="002D2575">
      <w:pPr>
        <w:spacing w:line="360" w:lineRule="auto"/>
        <w:ind w:firstLineChars="200" w:firstLine="480"/>
        <w:rPr>
          <w:color w:val="000000"/>
          <w:sz w:val="24"/>
          <w:szCs w:val="21"/>
        </w:rPr>
      </w:pPr>
      <w:r w:rsidRPr="003C132D">
        <w:rPr>
          <w:color w:val="000000"/>
          <w:sz w:val="24"/>
          <w:szCs w:val="21"/>
        </w:rPr>
        <w:t>（</w:t>
      </w:r>
      <w:r w:rsidRPr="003C132D">
        <w:rPr>
          <w:color w:val="000000"/>
          <w:sz w:val="24"/>
          <w:szCs w:val="21"/>
        </w:rPr>
        <w:t>2</w:t>
      </w:r>
      <w:r w:rsidRPr="003C132D">
        <w:rPr>
          <w:color w:val="000000"/>
          <w:sz w:val="24"/>
          <w:szCs w:val="21"/>
        </w:rPr>
        <w:t>）报表复核</w:t>
      </w:r>
    </w:p>
    <w:p w:rsidR="002D2575" w:rsidRPr="003C132D" w:rsidRDefault="002D2575">
      <w:pPr>
        <w:spacing w:line="360" w:lineRule="auto"/>
        <w:ind w:firstLineChars="200" w:firstLine="480"/>
        <w:rPr>
          <w:color w:val="000000"/>
          <w:sz w:val="24"/>
          <w:szCs w:val="21"/>
        </w:rPr>
      </w:pPr>
      <w:r w:rsidRPr="003C132D">
        <w:rPr>
          <w:color w:val="000000"/>
          <w:sz w:val="24"/>
          <w:szCs w:val="21"/>
        </w:rPr>
        <w:t>基金管理人在报表或定期报告完成当日，对报表盖章后，以加密传真方式或双方书面商定的其他方式将有关报表提供基金托管人复核。</w:t>
      </w:r>
    </w:p>
    <w:p w:rsidR="002D2575" w:rsidRPr="003C132D" w:rsidRDefault="002D2575">
      <w:pPr>
        <w:spacing w:line="360" w:lineRule="auto"/>
        <w:ind w:firstLineChars="200" w:firstLine="480"/>
        <w:rPr>
          <w:color w:val="000000"/>
          <w:sz w:val="24"/>
          <w:szCs w:val="21"/>
        </w:rPr>
      </w:pPr>
      <w:r w:rsidRPr="003C132D">
        <w:rPr>
          <w:color w:val="000000"/>
          <w:sz w:val="24"/>
          <w:szCs w:val="21"/>
        </w:rPr>
        <w:t>基金管理人在月度报表完成当日，将报表盖章后提供给基金托管人复核；基金托管人在收到后应在</w:t>
      </w:r>
      <w:r w:rsidRPr="003C132D">
        <w:rPr>
          <w:color w:val="000000"/>
          <w:sz w:val="24"/>
          <w:szCs w:val="21"/>
        </w:rPr>
        <w:t>3</w:t>
      </w:r>
      <w:r w:rsidRPr="003C132D">
        <w:rPr>
          <w:color w:val="000000"/>
          <w:sz w:val="24"/>
          <w:szCs w:val="21"/>
        </w:rPr>
        <w:t>日内进行复核，并将复核结果书面通知基金管理人。基金管理人在季度报告完成当日，将有关报告提供给基金托管人复核，基金托管人</w:t>
      </w:r>
      <w:r w:rsidRPr="003C132D">
        <w:rPr>
          <w:color w:val="000000"/>
          <w:sz w:val="24"/>
          <w:szCs w:val="21"/>
        </w:rPr>
        <w:lastRenderedPageBreak/>
        <w:t>应在收到后</w:t>
      </w:r>
      <w:r w:rsidRPr="003C132D">
        <w:rPr>
          <w:color w:val="000000"/>
          <w:sz w:val="24"/>
          <w:szCs w:val="21"/>
        </w:rPr>
        <w:t>7</w:t>
      </w:r>
      <w:r w:rsidRPr="003C132D">
        <w:rPr>
          <w:color w:val="000000"/>
          <w:sz w:val="24"/>
          <w:szCs w:val="21"/>
        </w:rPr>
        <w:t>个工作日内完成复核，并将复核结果书面通知基金管理人。基金管理人在半年度报告完成当日，将有关报告提供给基金托管人复核，基金托管人应在收到后</w:t>
      </w:r>
      <w:r w:rsidRPr="003C132D">
        <w:rPr>
          <w:color w:val="000000"/>
          <w:sz w:val="24"/>
          <w:szCs w:val="21"/>
        </w:rPr>
        <w:t>30</w:t>
      </w:r>
      <w:r w:rsidRPr="003C132D">
        <w:rPr>
          <w:color w:val="000000"/>
          <w:sz w:val="24"/>
          <w:szCs w:val="21"/>
        </w:rPr>
        <w:t>日内完成复核，并将复核结果书面通知基金管理人。基金管理人在年度报告完成当日，将有关报告提供基金托管人复核，基金托管人应在收到后</w:t>
      </w:r>
      <w:r w:rsidRPr="003C132D">
        <w:rPr>
          <w:color w:val="000000"/>
          <w:sz w:val="24"/>
          <w:szCs w:val="21"/>
        </w:rPr>
        <w:t>45</w:t>
      </w:r>
      <w:r w:rsidRPr="003C132D">
        <w:rPr>
          <w:color w:val="000000"/>
          <w:sz w:val="24"/>
          <w:szCs w:val="21"/>
        </w:rPr>
        <w:t>日内完成复核，并将复核结果书面通知基金管理人。基金管理人和基金托管人之间的上述文件往来均以加密传真的方式或双方商定的其他方式进行。</w:t>
      </w:r>
    </w:p>
    <w:p w:rsidR="002D2575" w:rsidRPr="003C132D" w:rsidRDefault="002D2575">
      <w:pPr>
        <w:spacing w:line="360" w:lineRule="auto"/>
        <w:ind w:firstLineChars="200" w:firstLine="480"/>
        <w:rPr>
          <w:color w:val="000000"/>
          <w:sz w:val="24"/>
          <w:szCs w:val="21"/>
        </w:rPr>
      </w:pPr>
      <w:r w:rsidRPr="003C132D">
        <w:rPr>
          <w:color w:val="000000"/>
          <w:sz w:val="24"/>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（六）基金份额持有人名册的保管</w:t>
      </w:r>
      <w:r w:rsidRPr="003C132D">
        <w:rPr>
          <w:b/>
          <w:color w:val="000000"/>
          <w:kern w:val="0"/>
          <w:sz w:val="24"/>
        </w:rPr>
        <w:t xml:space="preserve"> </w:t>
      </w:r>
    </w:p>
    <w:p w:rsidR="002D2575" w:rsidRPr="003C132D" w:rsidRDefault="002D2575">
      <w:pPr>
        <w:spacing w:line="360" w:lineRule="auto"/>
        <w:ind w:firstLineChars="200" w:firstLine="480"/>
        <w:rPr>
          <w:color w:val="000000"/>
          <w:sz w:val="24"/>
          <w:szCs w:val="21"/>
        </w:rPr>
      </w:pPr>
      <w:r w:rsidRPr="003C132D">
        <w:rPr>
          <w:color w:val="000000"/>
          <w:sz w:val="24"/>
          <w:szCs w:val="21"/>
        </w:rPr>
        <w:t>本基金的基金管理人和基金托管人须分别妥善保管的基金份额持有人名册，包括基金</w:t>
      </w:r>
      <w:bookmarkStart w:id="114" w:name="_Hlt112616834"/>
      <w:bookmarkEnd w:id="114"/>
      <w:r w:rsidRPr="003C132D">
        <w:rPr>
          <w:color w:val="000000"/>
          <w:sz w:val="24"/>
          <w:szCs w:val="21"/>
        </w:rPr>
        <w:t>合同生效日、基金合同终止日、基金权益登记日、基金份额持有人大会权益登记日、每年</w:t>
      </w:r>
      <w:r w:rsidRPr="003C132D">
        <w:rPr>
          <w:color w:val="000000"/>
          <w:sz w:val="24"/>
          <w:szCs w:val="21"/>
        </w:rPr>
        <w:t>6</w:t>
      </w:r>
      <w:r w:rsidRPr="003C132D">
        <w:rPr>
          <w:color w:val="000000"/>
          <w:sz w:val="24"/>
          <w:szCs w:val="21"/>
        </w:rPr>
        <w:t>月</w:t>
      </w:r>
      <w:r w:rsidRPr="003C132D">
        <w:rPr>
          <w:color w:val="000000"/>
          <w:sz w:val="24"/>
          <w:szCs w:val="21"/>
        </w:rPr>
        <w:t>30</w:t>
      </w:r>
      <w:r w:rsidRPr="003C132D">
        <w:rPr>
          <w:color w:val="000000"/>
          <w:sz w:val="24"/>
          <w:szCs w:val="21"/>
        </w:rPr>
        <w:t>日、</w:t>
      </w:r>
      <w:r w:rsidRPr="003C132D">
        <w:rPr>
          <w:color w:val="000000"/>
          <w:sz w:val="24"/>
          <w:szCs w:val="21"/>
        </w:rPr>
        <w:t>12</w:t>
      </w:r>
      <w:r w:rsidRPr="003C132D">
        <w:rPr>
          <w:color w:val="000000"/>
          <w:sz w:val="24"/>
          <w:szCs w:val="21"/>
        </w:rPr>
        <w:t>月</w:t>
      </w:r>
      <w:r w:rsidRPr="003C132D">
        <w:rPr>
          <w:color w:val="000000"/>
          <w:sz w:val="24"/>
          <w:szCs w:val="21"/>
        </w:rPr>
        <w:t>31</w:t>
      </w:r>
      <w:r w:rsidRPr="003C132D">
        <w:rPr>
          <w:color w:val="000000"/>
          <w:sz w:val="24"/>
          <w:szCs w:val="21"/>
        </w:rPr>
        <w:t>日的基金份额持有人名册。基金份额持有人名册的内容至少应包括持有人的名称和持有的基金份额。</w:t>
      </w:r>
    </w:p>
    <w:p w:rsidR="002D2575" w:rsidRPr="003C132D" w:rsidRDefault="002D2575">
      <w:pPr>
        <w:spacing w:line="360" w:lineRule="auto"/>
        <w:ind w:firstLineChars="200" w:firstLine="480"/>
        <w:rPr>
          <w:color w:val="000000"/>
          <w:sz w:val="24"/>
          <w:szCs w:val="21"/>
        </w:rPr>
      </w:pPr>
      <w:r w:rsidRPr="003C132D">
        <w:rPr>
          <w:color w:val="000000"/>
          <w:sz w:val="24"/>
          <w:szCs w:val="21"/>
        </w:rPr>
        <w:t>基金管理人应及时向基金托管人提交基金份额持有人名册。每年</w:t>
      </w:r>
      <w:r w:rsidRPr="003C132D">
        <w:rPr>
          <w:color w:val="000000"/>
          <w:sz w:val="24"/>
          <w:szCs w:val="21"/>
        </w:rPr>
        <w:t>6</w:t>
      </w:r>
      <w:r w:rsidRPr="003C132D">
        <w:rPr>
          <w:color w:val="000000"/>
          <w:sz w:val="24"/>
          <w:szCs w:val="21"/>
        </w:rPr>
        <w:t>月</w:t>
      </w:r>
      <w:r w:rsidRPr="003C132D">
        <w:rPr>
          <w:color w:val="000000"/>
          <w:sz w:val="24"/>
          <w:szCs w:val="21"/>
        </w:rPr>
        <w:t>30</w:t>
      </w:r>
      <w:r w:rsidRPr="003C132D">
        <w:rPr>
          <w:color w:val="000000"/>
          <w:sz w:val="24"/>
          <w:szCs w:val="21"/>
        </w:rPr>
        <w:t>日和</w:t>
      </w:r>
      <w:r w:rsidRPr="003C132D">
        <w:rPr>
          <w:color w:val="000000"/>
          <w:sz w:val="24"/>
          <w:szCs w:val="21"/>
        </w:rPr>
        <w:t>12</w:t>
      </w:r>
      <w:r w:rsidRPr="003C132D">
        <w:rPr>
          <w:color w:val="000000"/>
          <w:sz w:val="24"/>
          <w:szCs w:val="21"/>
        </w:rPr>
        <w:t>月</w:t>
      </w:r>
      <w:r w:rsidRPr="003C132D">
        <w:rPr>
          <w:color w:val="000000"/>
          <w:sz w:val="24"/>
          <w:szCs w:val="21"/>
        </w:rPr>
        <w:t>31</w:t>
      </w:r>
      <w:r w:rsidRPr="003C132D">
        <w:rPr>
          <w:color w:val="000000"/>
          <w:sz w:val="24"/>
          <w:szCs w:val="21"/>
        </w:rPr>
        <w:t>日的基金份额持有人名册应于下月前十个工作日内提交；基金合同生效日、基金合同终止日等涉及到基金重要事项日期的基金份额持有人名册应于发生日后十个工作日内提交。</w:t>
      </w:r>
    </w:p>
    <w:p w:rsidR="002D2575" w:rsidRPr="003C132D" w:rsidRDefault="002D2575">
      <w:pPr>
        <w:spacing w:line="360" w:lineRule="auto"/>
        <w:ind w:firstLineChars="200" w:firstLine="480"/>
        <w:rPr>
          <w:color w:val="000000"/>
          <w:sz w:val="24"/>
          <w:szCs w:val="21"/>
        </w:rPr>
      </w:pPr>
      <w:r w:rsidRPr="003C132D">
        <w:rPr>
          <w:color w:val="000000"/>
          <w:sz w:val="24"/>
          <w:szCs w:val="21"/>
        </w:rPr>
        <w:t>基金管理人和基金托管人应妥善保管基金份额持有人名册，保存期限为</w:t>
      </w:r>
      <w:r w:rsidRPr="003C132D">
        <w:rPr>
          <w:color w:val="000000"/>
          <w:sz w:val="24"/>
          <w:szCs w:val="21"/>
        </w:rPr>
        <w:t>15</w:t>
      </w:r>
      <w:r w:rsidRPr="003C132D">
        <w:rPr>
          <w:color w:val="000000"/>
          <w:sz w:val="24"/>
          <w:szCs w:val="21"/>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（七）争议解决方式</w:t>
      </w:r>
    </w:p>
    <w:p w:rsidR="002D2575" w:rsidRPr="003C132D" w:rsidRDefault="002D2575">
      <w:pPr>
        <w:spacing w:line="360" w:lineRule="auto"/>
        <w:ind w:firstLineChars="200" w:firstLine="480"/>
        <w:rPr>
          <w:color w:val="000000"/>
          <w:sz w:val="24"/>
          <w:szCs w:val="21"/>
        </w:rPr>
      </w:pPr>
      <w:r w:rsidRPr="003C132D">
        <w:rPr>
          <w:color w:val="000000"/>
          <w:sz w:val="24"/>
          <w:szCs w:val="21"/>
        </w:rPr>
        <w:t>因本协议产生或与之相关的争议，双方当事人应通过协商、调解解决，协商、调解不能解决的，任何一方均有权将争议提交中国国际经济贸易仲裁委员会，仲</w:t>
      </w:r>
      <w:r w:rsidRPr="003C132D">
        <w:rPr>
          <w:color w:val="000000"/>
          <w:sz w:val="24"/>
          <w:szCs w:val="21"/>
        </w:rPr>
        <w:lastRenderedPageBreak/>
        <w:t>裁地点为北京市，按照中国国际经济贸易仲裁委员会届时有效的仲裁规则进行仲裁。仲裁裁决是终局的，对当</w:t>
      </w:r>
      <w:bookmarkStart w:id="115" w:name="_Toc327454313"/>
      <w:r w:rsidRPr="003C132D">
        <w:rPr>
          <w:color w:val="000000"/>
          <w:sz w:val="24"/>
          <w:szCs w:val="21"/>
        </w:rPr>
        <w:t>事人均有约束力。</w:t>
      </w:r>
    </w:p>
    <w:p w:rsidR="002D2575" w:rsidRPr="003C132D" w:rsidRDefault="002D2575">
      <w:pPr>
        <w:spacing w:line="360" w:lineRule="auto"/>
        <w:ind w:firstLineChars="200" w:firstLine="480"/>
        <w:rPr>
          <w:color w:val="000000"/>
          <w:sz w:val="24"/>
          <w:szCs w:val="21"/>
        </w:rPr>
      </w:pPr>
      <w:r w:rsidRPr="003C132D">
        <w:rPr>
          <w:color w:val="000000"/>
          <w:sz w:val="24"/>
          <w:szCs w:val="21"/>
        </w:rPr>
        <w:t>争议处理期间</w:t>
      </w:r>
      <w:bookmarkEnd w:id="115"/>
      <w:r w:rsidRPr="003C132D">
        <w:rPr>
          <w:color w:val="000000"/>
          <w:sz w:val="24"/>
          <w:szCs w:val="21"/>
        </w:rPr>
        <w:t>，双方当事人应恪守基金管理人和基金托管人职责，各自继续忠实、勤勉、尽责地履行基金合同和本托管协议规定的义务，维护基金份额持有人的合法权益。</w:t>
      </w:r>
    </w:p>
    <w:p w:rsidR="002D2575" w:rsidRPr="003C132D" w:rsidRDefault="002D2575">
      <w:pPr>
        <w:spacing w:line="360" w:lineRule="auto"/>
        <w:ind w:firstLineChars="200" w:firstLine="480"/>
        <w:rPr>
          <w:color w:val="000000"/>
          <w:sz w:val="24"/>
          <w:szCs w:val="21"/>
        </w:rPr>
      </w:pPr>
      <w:r w:rsidRPr="003C132D">
        <w:rPr>
          <w:color w:val="000000"/>
          <w:sz w:val="24"/>
          <w:szCs w:val="21"/>
        </w:rPr>
        <w:t>本协议适用中华人民共和国法律并从其解释。</w:t>
      </w:r>
    </w:p>
    <w:p w:rsidR="002D2575" w:rsidRPr="003C132D" w:rsidRDefault="002D2575" w:rsidP="001C70E5">
      <w:pPr>
        <w:widowControl/>
        <w:spacing w:beforeLines="30" w:line="360" w:lineRule="auto"/>
        <w:ind w:firstLineChars="200" w:firstLine="482"/>
        <w:outlineLvl w:val="1"/>
        <w:rPr>
          <w:b/>
          <w:color w:val="000000"/>
          <w:kern w:val="0"/>
          <w:sz w:val="24"/>
        </w:rPr>
      </w:pPr>
      <w:r w:rsidRPr="003C132D">
        <w:rPr>
          <w:b/>
          <w:color w:val="000000"/>
          <w:kern w:val="0"/>
          <w:sz w:val="24"/>
        </w:rPr>
        <w:t>（八</w:t>
      </w:r>
      <w:bookmarkStart w:id="116" w:name="_Toc109537400"/>
      <w:r w:rsidRPr="003C132D">
        <w:rPr>
          <w:b/>
          <w:color w:val="000000"/>
          <w:kern w:val="0"/>
          <w:sz w:val="24"/>
        </w:rPr>
        <w:t>）托管协议的变更与终止</w:t>
      </w:r>
      <w:bookmarkEnd w:id="116"/>
      <w:r w:rsidRPr="003C132D">
        <w:rPr>
          <w:b/>
          <w:color w:val="000000"/>
          <w:kern w:val="0"/>
          <w:sz w:val="24"/>
        </w:rPr>
        <w:t xml:space="preserve"> </w:t>
      </w:r>
    </w:p>
    <w:p w:rsidR="009B3CB0" w:rsidRDefault="002D2575" w:rsidP="001C70E5">
      <w:pPr>
        <w:widowControl/>
        <w:spacing w:beforeLines="20" w:line="360" w:lineRule="auto"/>
        <w:ind w:firstLineChars="200" w:firstLine="480"/>
        <w:rPr>
          <w:color w:val="000000"/>
          <w:kern w:val="0"/>
          <w:sz w:val="24"/>
        </w:rPr>
      </w:pPr>
      <w:r w:rsidRPr="003C132D">
        <w:rPr>
          <w:color w:val="000000"/>
          <w:kern w:val="0"/>
          <w:sz w:val="24"/>
        </w:rPr>
        <w:t>1</w:t>
      </w:r>
      <w:r w:rsidRPr="003C132D">
        <w:rPr>
          <w:color w:val="000000"/>
          <w:kern w:val="0"/>
          <w:sz w:val="24"/>
        </w:rPr>
        <w:t>、托管协议的变更程序</w:t>
      </w:r>
    </w:p>
    <w:p w:rsidR="002D2575" w:rsidRPr="003C132D" w:rsidRDefault="002D2575">
      <w:pPr>
        <w:spacing w:line="360" w:lineRule="auto"/>
        <w:ind w:firstLineChars="200" w:firstLine="480"/>
        <w:rPr>
          <w:color w:val="000000"/>
          <w:sz w:val="24"/>
          <w:szCs w:val="21"/>
        </w:rPr>
      </w:pPr>
      <w:r w:rsidRPr="003C132D">
        <w:rPr>
          <w:color w:val="000000"/>
          <w:sz w:val="24"/>
          <w:szCs w:val="21"/>
        </w:rPr>
        <w:t>本协议双方当事人经协商一致，可以对协议进行修改。修改后的新协议，其内容不得与基金合同的规定有任何冲突。基金托管协议的变更报中国证监会核准后生效。</w:t>
      </w:r>
    </w:p>
    <w:p w:rsidR="002D2575" w:rsidRPr="003C132D" w:rsidRDefault="002D2575" w:rsidP="001C70E5">
      <w:pPr>
        <w:widowControl/>
        <w:spacing w:beforeLines="30" w:line="360" w:lineRule="auto"/>
        <w:ind w:firstLineChars="200" w:firstLine="480"/>
        <w:rPr>
          <w:color w:val="000000"/>
          <w:kern w:val="0"/>
          <w:sz w:val="24"/>
        </w:rPr>
      </w:pPr>
      <w:r w:rsidRPr="003C132D">
        <w:rPr>
          <w:color w:val="000000"/>
          <w:kern w:val="0"/>
          <w:sz w:val="24"/>
        </w:rPr>
        <w:t>2</w:t>
      </w:r>
      <w:r w:rsidRPr="003C132D">
        <w:rPr>
          <w:color w:val="000000"/>
          <w:kern w:val="0"/>
          <w:sz w:val="24"/>
        </w:rPr>
        <w:t>、基金托管协议终止出现的情形</w:t>
      </w:r>
    </w:p>
    <w:p w:rsidR="002D2575" w:rsidRPr="003C132D" w:rsidRDefault="002D2575">
      <w:pPr>
        <w:autoSpaceDE w:val="0"/>
        <w:autoSpaceDN w:val="0"/>
        <w:adjustRightInd w:val="0"/>
        <w:spacing w:line="360" w:lineRule="auto"/>
        <w:ind w:firstLineChars="200" w:firstLine="504"/>
        <w:jc w:val="left"/>
        <w:rPr>
          <w:color w:val="000000"/>
          <w:spacing w:val="6"/>
          <w:sz w:val="24"/>
        </w:rPr>
      </w:pPr>
      <w:r w:rsidRPr="003C132D">
        <w:rPr>
          <w:color w:val="000000"/>
          <w:spacing w:val="6"/>
          <w:sz w:val="24"/>
        </w:rPr>
        <w:t>发生以下情况，本托管协议终止：</w:t>
      </w:r>
    </w:p>
    <w:p w:rsidR="002D2575" w:rsidRPr="003C132D" w:rsidRDefault="002D2575">
      <w:pPr>
        <w:spacing w:line="360" w:lineRule="auto"/>
        <w:ind w:firstLineChars="200" w:firstLine="480"/>
        <w:rPr>
          <w:color w:val="000000"/>
          <w:sz w:val="24"/>
          <w:szCs w:val="21"/>
        </w:rPr>
      </w:pPr>
      <w:r w:rsidRPr="003C132D">
        <w:rPr>
          <w:color w:val="000000"/>
          <w:sz w:val="24"/>
          <w:szCs w:val="21"/>
        </w:rPr>
        <w:t>（</w:t>
      </w:r>
      <w:r w:rsidRPr="003C132D">
        <w:rPr>
          <w:color w:val="000000"/>
          <w:sz w:val="24"/>
          <w:szCs w:val="21"/>
        </w:rPr>
        <w:t>1</w:t>
      </w:r>
      <w:r w:rsidRPr="003C132D">
        <w:rPr>
          <w:color w:val="000000"/>
          <w:sz w:val="24"/>
          <w:szCs w:val="21"/>
        </w:rPr>
        <w:t>）基金合同终止；</w:t>
      </w:r>
    </w:p>
    <w:p w:rsidR="002D2575" w:rsidRPr="003C132D" w:rsidRDefault="002D2575">
      <w:pPr>
        <w:spacing w:line="360" w:lineRule="auto"/>
        <w:ind w:firstLineChars="200" w:firstLine="480"/>
        <w:rPr>
          <w:color w:val="000000"/>
          <w:sz w:val="24"/>
          <w:szCs w:val="21"/>
        </w:rPr>
      </w:pPr>
      <w:r w:rsidRPr="003C132D">
        <w:rPr>
          <w:color w:val="000000"/>
          <w:sz w:val="24"/>
          <w:szCs w:val="21"/>
        </w:rPr>
        <w:t>（</w:t>
      </w:r>
      <w:r w:rsidRPr="003C132D">
        <w:rPr>
          <w:color w:val="000000"/>
          <w:sz w:val="24"/>
          <w:szCs w:val="21"/>
        </w:rPr>
        <w:t>2</w:t>
      </w:r>
      <w:r w:rsidRPr="003C132D">
        <w:rPr>
          <w:color w:val="000000"/>
          <w:sz w:val="24"/>
          <w:szCs w:val="21"/>
        </w:rPr>
        <w:t>）基金托管人解散、依法被撤销、破产或由其他基金托管人接管基金资产；</w:t>
      </w:r>
    </w:p>
    <w:p w:rsidR="002D2575" w:rsidRPr="003C132D" w:rsidRDefault="002D2575">
      <w:pPr>
        <w:spacing w:line="360" w:lineRule="auto"/>
        <w:ind w:firstLineChars="200" w:firstLine="480"/>
        <w:rPr>
          <w:color w:val="000000"/>
          <w:sz w:val="24"/>
          <w:szCs w:val="21"/>
        </w:rPr>
      </w:pPr>
      <w:r w:rsidRPr="003C132D">
        <w:rPr>
          <w:color w:val="000000"/>
          <w:sz w:val="24"/>
          <w:szCs w:val="21"/>
        </w:rPr>
        <w:t>（</w:t>
      </w:r>
      <w:r w:rsidRPr="003C132D">
        <w:rPr>
          <w:color w:val="000000"/>
          <w:sz w:val="24"/>
          <w:szCs w:val="21"/>
        </w:rPr>
        <w:t>3</w:t>
      </w:r>
      <w:r w:rsidRPr="003C132D">
        <w:rPr>
          <w:color w:val="000000"/>
          <w:sz w:val="24"/>
          <w:szCs w:val="21"/>
        </w:rPr>
        <w:t>）基金管理人解散、依法被撤销、破产或由其他基金管理人接管基金管理权；</w:t>
      </w:r>
    </w:p>
    <w:p w:rsidR="002D2575" w:rsidRPr="003C132D" w:rsidRDefault="002D2575">
      <w:pPr>
        <w:spacing w:line="360" w:lineRule="auto"/>
        <w:ind w:firstLineChars="200" w:firstLine="480"/>
        <w:rPr>
          <w:color w:val="000000"/>
          <w:sz w:val="24"/>
          <w:szCs w:val="21"/>
        </w:rPr>
      </w:pPr>
      <w:r w:rsidRPr="003C132D">
        <w:rPr>
          <w:color w:val="000000"/>
          <w:sz w:val="24"/>
          <w:szCs w:val="21"/>
        </w:rPr>
        <w:t>（</w:t>
      </w:r>
      <w:r w:rsidRPr="003C132D">
        <w:rPr>
          <w:color w:val="000000"/>
          <w:sz w:val="24"/>
          <w:szCs w:val="21"/>
        </w:rPr>
        <w:t>4</w:t>
      </w:r>
      <w:r w:rsidRPr="003C132D">
        <w:rPr>
          <w:color w:val="000000"/>
          <w:sz w:val="24"/>
          <w:szCs w:val="21"/>
        </w:rPr>
        <w:t>）发生法律法规或基金合同规定的终止事项。</w:t>
      </w:r>
    </w:p>
    <w:p w:rsidR="002D2575" w:rsidRPr="003C132D" w:rsidRDefault="002D2575">
      <w:pPr>
        <w:autoSpaceDE w:val="0"/>
        <w:autoSpaceDN w:val="0"/>
        <w:adjustRightInd w:val="0"/>
        <w:spacing w:line="360" w:lineRule="auto"/>
        <w:ind w:firstLineChars="200" w:firstLine="504"/>
        <w:jc w:val="left"/>
        <w:rPr>
          <w:color w:val="000000"/>
          <w:spacing w:val="6"/>
          <w:sz w:val="24"/>
        </w:rPr>
      </w:pPr>
    </w:p>
    <w:p w:rsidR="002D2575" w:rsidRPr="003C132D" w:rsidRDefault="002D2575">
      <w:pPr>
        <w:pStyle w:val="ae"/>
        <w:rPr>
          <w:rFonts w:eastAsia="黑体"/>
          <w:color w:val="000000"/>
          <w:kern w:val="0"/>
          <w:sz w:val="30"/>
        </w:rPr>
      </w:pPr>
      <w:bookmarkStart w:id="117" w:name="_Toc346525532"/>
      <w:r w:rsidRPr="003C132D">
        <w:rPr>
          <w:rFonts w:eastAsia="黑体"/>
          <w:color w:val="000000"/>
          <w:kern w:val="0"/>
          <w:sz w:val="30"/>
        </w:rPr>
        <w:t>二十二、对基金份额持有人的服务</w:t>
      </w:r>
      <w:bookmarkEnd w:id="117"/>
    </w:p>
    <w:p w:rsidR="002D2575" w:rsidRPr="003C132D" w:rsidRDefault="002D2575">
      <w:pPr>
        <w:widowControl/>
        <w:spacing w:line="360" w:lineRule="auto"/>
        <w:ind w:firstLineChars="200" w:firstLine="480"/>
        <w:rPr>
          <w:color w:val="000000"/>
          <w:kern w:val="0"/>
          <w:sz w:val="24"/>
        </w:rPr>
      </w:pPr>
      <w:r w:rsidRPr="003C132D">
        <w:rPr>
          <w:color w:val="000000"/>
          <w:kern w:val="0"/>
          <w:sz w:val="24"/>
        </w:rPr>
        <w:t>本基金管理人承诺为基金份额持有人提供一系列的服务。本基金管理人根据基金份额持有人的需要和市场的变化，有权增加或变更服务项目。主要服务内容如下：</w:t>
      </w:r>
      <w:r w:rsidRPr="003C132D">
        <w:rPr>
          <w:color w:val="000000"/>
          <w:kern w:val="0"/>
          <w:sz w:val="24"/>
        </w:rPr>
        <w:t xml:space="preserve"> </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（一）持有人交易资料的寄送服务</w:t>
      </w:r>
      <w:r w:rsidRPr="003C132D">
        <w:rPr>
          <w:b/>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1</w:t>
      </w:r>
      <w:r w:rsidRPr="003C132D">
        <w:rPr>
          <w:color w:val="000000"/>
          <w:kern w:val="0"/>
          <w:sz w:val="24"/>
        </w:rPr>
        <w:t>、场外投资者。每次交易结束后，可在</w:t>
      </w:r>
      <w:r w:rsidRPr="003C132D">
        <w:rPr>
          <w:color w:val="000000"/>
          <w:kern w:val="0"/>
          <w:sz w:val="24"/>
        </w:rPr>
        <w:t>T+2</w:t>
      </w:r>
      <w:r w:rsidRPr="003C132D">
        <w:rPr>
          <w:color w:val="000000"/>
          <w:kern w:val="0"/>
          <w:sz w:val="24"/>
        </w:rPr>
        <w:t>个工作日后通过销售机构的网点查询和打印确认单。</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color w:val="000000"/>
          <w:kern w:val="0"/>
          <w:sz w:val="24"/>
        </w:rPr>
        <w:lastRenderedPageBreak/>
        <w:t>2</w:t>
      </w:r>
      <w:r w:rsidRPr="003C132D">
        <w:rPr>
          <w:color w:val="000000"/>
          <w:kern w:val="0"/>
          <w:sz w:val="24"/>
        </w:rPr>
        <w:t>、场内投资者。每次交易结束后，可在</w:t>
      </w:r>
      <w:r w:rsidRPr="003C132D">
        <w:rPr>
          <w:color w:val="000000"/>
          <w:kern w:val="0"/>
          <w:sz w:val="24"/>
        </w:rPr>
        <w:t>T+2</w:t>
      </w:r>
      <w:r w:rsidRPr="003C132D">
        <w:rPr>
          <w:color w:val="000000"/>
          <w:kern w:val="0"/>
          <w:sz w:val="24"/>
        </w:rPr>
        <w:t>个工作日后到交易网点进行确认单的查询和打印，或通过交易网点提供的自助、电话、网上服务手段查询。</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3</w:t>
      </w:r>
      <w:r w:rsidRPr="003C132D">
        <w:rPr>
          <w:color w:val="000000"/>
          <w:kern w:val="0"/>
          <w:sz w:val="24"/>
        </w:rPr>
        <w:t>、本基金管理人将向持有人提供电子或纸质对账单，需要订阅或取消的客户可与本基金管理人客户服务中心（</w:t>
      </w:r>
      <w:r w:rsidRPr="003C132D">
        <w:rPr>
          <w:color w:val="000000"/>
          <w:kern w:val="0"/>
          <w:sz w:val="24"/>
        </w:rPr>
        <w:t>400-700-5000</w:t>
      </w:r>
      <w:r w:rsidRPr="003C132D">
        <w:rPr>
          <w:color w:val="000000"/>
          <w:kern w:val="0"/>
          <w:sz w:val="24"/>
        </w:rPr>
        <w:t>，</w:t>
      </w:r>
      <w:r w:rsidRPr="003C132D">
        <w:rPr>
          <w:color w:val="000000"/>
          <w:kern w:val="0"/>
          <w:sz w:val="24"/>
        </w:rPr>
        <w:t>021-61055000</w:t>
      </w:r>
      <w:r w:rsidRPr="003C132D">
        <w:rPr>
          <w:color w:val="000000"/>
          <w:kern w:val="0"/>
          <w:sz w:val="24"/>
        </w:rPr>
        <w:t>）联系。</w:t>
      </w:r>
      <w:r w:rsidRPr="003C132D">
        <w:rPr>
          <w:color w:val="000000"/>
          <w:kern w:val="0"/>
          <w:sz w:val="24"/>
        </w:rPr>
        <w:t xml:space="preserve"> </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（二）网上</w:t>
      </w:r>
      <w:r w:rsidR="0003345E">
        <w:rPr>
          <w:rFonts w:hint="eastAsia"/>
          <w:b/>
          <w:color w:val="000000"/>
          <w:kern w:val="0"/>
          <w:sz w:val="24"/>
        </w:rPr>
        <w:t>直销</w:t>
      </w:r>
      <w:r w:rsidRPr="003C132D">
        <w:rPr>
          <w:b/>
          <w:color w:val="000000"/>
          <w:kern w:val="0"/>
          <w:sz w:val="24"/>
        </w:rPr>
        <w:t>服务</w:t>
      </w:r>
      <w:r w:rsidRPr="003C132D">
        <w:rPr>
          <w:b/>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本基金管理人已开通基金网上直销业务，个人投资者可以直接通过本基金管理人网站</w:t>
      </w:r>
      <w:r w:rsidRPr="003C132D">
        <w:rPr>
          <w:kern w:val="0"/>
          <w:sz w:val="24"/>
        </w:rPr>
        <w:t>的</w:t>
      </w:r>
      <w:r w:rsidR="000D2CBE" w:rsidRPr="00AD3A7C">
        <w:rPr>
          <w:rFonts w:ascii="宋体" w:hAnsi="宋体" w:hint="eastAsia"/>
          <w:sz w:val="24"/>
          <w:szCs w:val="20"/>
        </w:rPr>
        <w:t>网上</w:t>
      </w:r>
      <w:r w:rsidR="000D2CBE">
        <w:rPr>
          <w:rFonts w:ascii="宋体" w:hAnsi="宋体" w:hint="eastAsia"/>
          <w:sz w:val="24"/>
          <w:szCs w:val="20"/>
        </w:rPr>
        <w:t>直销</w:t>
      </w:r>
      <w:r w:rsidR="000D2CBE" w:rsidRPr="00AD3A7C">
        <w:rPr>
          <w:rFonts w:ascii="宋体" w:hAnsi="宋体" w:hint="eastAsia"/>
          <w:sz w:val="24"/>
          <w:szCs w:val="20"/>
        </w:rPr>
        <w:t>交易平台</w:t>
      </w:r>
      <w:r w:rsidRPr="003C132D">
        <w:rPr>
          <w:kern w:val="0"/>
          <w:sz w:val="24"/>
        </w:rPr>
        <w:t>办理开户和本基金前端基金份额的申购、赎回、定期定额投资和转换等业务。</w:t>
      </w:r>
      <w:r w:rsidRPr="003C132D">
        <w:rPr>
          <w:sz w:val="24"/>
        </w:rPr>
        <w:t>本公司暂不开展网上</w:t>
      </w:r>
      <w:r w:rsidR="005D4811">
        <w:rPr>
          <w:rFonts w:hint="eastAsia"/>
          <w:sz w:val="24"/>
        </w:rPr>
        <w:t>直销</w:t>
      </w:r>
      <w:r w:rsidRPr="003C132D">
        <w:rPr>
          <w:sz w:val="24"/>
        </w:rPr>
        <w:t>后端基金份额的认</w:t>
      </w:r>
      <w:r w:rsidRPr="003C132D">
        <w:rPr>
          <w:sz w:val="24"/>
        </w:rPr>
        <w:t>/</w:t>
      </w:r>
      <w:r w:rsidRPr="003C132D">
        <w:rPr>
          <w:sz w:val="24"/>
        </w:rPr>
        <w:t>申购业务，通过转托管转入网上直销账户的后端收费模式的基金份额只能办理赎回业务。</w:t>
      </w:r>
      <w:r w:rsidR="00C37F3D" w:rsidRPr="009D2200">
        <w:rPr>
          <w:kern w:val="0"/>
          <w:sz w:val="24"/>
        </w:rPr>
        <w:t>通过</w:t>
      </w:r>
      <w:r w:rsidR="00C37F3D" w:rsidRPr="00F03631">
        <w:rPr>
          <w:rFonts w:ascii="宋体" w:hAnsi="宋体"/>
          <w:sz w:val="24"/>
        </w:rPr>
        <w:t>网上直销</w:t>
      </w:r>
      <w:r w:rsidR="00C37F3D">
        <w:rPr>
          <w:rFonts w:ascii="宋体" w:hAnsi="宋体" w:hint="eastAsia"/>
          <w:sz w:val="24"/>
        </w:rPr>
        <w:t>交易平台</w:t>
      </w:r>
      <w:r w:rsidR="00C37F3D" w:rsidRPr="009D2200">
        <w:rPr>
          <w:kern w:val="0"/>
          <w:sz w:val="24"/>
        </w:rPr>
        <w:t>办理本基金前端申购和定期定额投资业务的个人投资者将享受前端申购费率的优惠，</w:t>
      </w:r>
      <w:r w:rsidR="00C37F3D">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00C37F3D" w:rsidRPr="009D2200">
        <w:rPr>
          <w:sz w:val="24"/>
        </w:rPr>
        <w:t>，其他费率标准不变</w:t>
      </w:r>
      <w:r w:rsidR="00C37F3D" w:rsidRPr="009D2200">
        <w:rPr>
          <w:kern w:val="0"/>
          <w:sz w:val="24"/>
        </w:rPr>
        <w:t>。</w:t>
      </w:r>
      <w:r w:rsidRPr="003C132D">
        <w:rPr>
          <w:sz w:val="24"/>
        </w:rPr>
        <w:t>具体优惠费率请参见公司网站列示的</w:t>
      </w:r>
      <w:r w:rsidR="005D4811">
        <w:rPr>
          <w:rFonts w:hint="eastAsia"/>
          <w:sz w:val="24"/>
        </w:rPr>
        <w:t>网上</w:t>
      </w:r>
      <w:r w:rsidRPr="003C132D">
        <w:rPr>
          <w:sz w:val="24"/>
        </w:rPr>
        <w:t>直销申购、定期定额投资及转换费率表或相关公告</w:t>
      </w:r>
      <w:r w:rsidRPr="003C132D">
        <w:rPr>
          <w:kern w:val="0"/>
          <w:sz w:val="24"/>
        </w:rPr>
        <w:t>。</w:t>
      </w:r>
    </w:p>
    <w:p w:rsidR="002D2575" w:rsidRPr="003C132D" w:rsidRDefault="002D2575">
      <w:pPr>
        <w:widowControl/>
        <w:spacing w:line="360" w:lineRule="auto"/>
        <w:ind w:rightChars="-85" w:right="-178" w:firstLineChars="200" w:firstLine="480"/>
        <w:jc w:val="left"/>
        <w:rPr>
          <w:kern w:val="0"/>
          <w:sz w:val="24"/>
        </w:rPr>
      </w:pPr>
      <w:r w:rsidRPr="003C132D">
        <w:rPr>
          <w:sz w:val="24"/>
        </w:rPr>
        <w:t>本公司基金网上直销业务已开通的银行卡及各银行卡交易金额限额请参阅本公司网站。</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在条件成熟的时候，本基金管理人将根据基金网上</w:t>
      </w:r>
      <w:r w:rsidR="005D4811">
        <w:rPr>
          <w:rFonts w:hint="eastAsia"/>
          <w:color w:val="000000"/>
          <w:kern w:val="0"/>
          <w:sz w:val="24"/>
        </w:rPr>
        <w:t>直销</w:t>
      </w:r>
      <w:r w:rsidRPr="003C132D">
        <w:rPr>
          <w:color w:val="000000"/>
          <w:kern w:val="0"/>
          <w:sz w:val="24"/>
        </w:rPr>
        <w:t>业务的发展状况，适时</w:t>
      </w:r>
      <w:r w:rsidR="00BB46D3">
        <w:rPr>
          <w:rFonts w:hint="eastAsia"/>
          <w:color w:val="000000"/>
          <w:kern w:val="0"/>
          <w:sz w:val="24"/>
        </w:rPr>
        <w:t>调整</w:t>
      </w:r>
      <w:r w:rsidRPr="003C132D">
        <w:rPr>
          <w:color w:val="000000"/>
          <w:kern w:val="0"/>
          <w:sz w:val="24"/>
        </w:rPr>
        <w:t>可用于</w:t>
      </w:r>
      <w:r w:rsidR="005D4811" w:rsidRPr="00AD3A7C">
        <w:rPr>
          <w:rFonts w:ascii="宋体" w:hAnsi="宋体" w:hint="eastAsia"/>
          <w:sz w:val="24"/>
          <w:szCs w:val="20"/>
        </w:rPr>
        <w:t>网上</w:t>
      </w:r>
      <w:r w:rsidR="005D4811">
        <w:rPr>
          <w:rFonts w:ascii="宋体" w:hAnsi="宋体" w:hint="eastAsia"/>
          <w:sz w:val="24"/>
          <w:szCs w:val="20"/>
        </w:rPr>
        <w:t>直销</w:t>
      </w:r>
      <w:r w:rsidR="005D4811" w:rsidRPr="00AD3A7C">
        <w:rPr>
          <w:rFonts w:ascii="宋体" w:hAnsi="宋体" w:hint="eastAsia"/>
          <w:sz w:val="24"/>
          <w:szCs w:val="20"/>
        </w:rPr>
        <w:t>交易平台</w:t>
      </w:r>
      <w:r w:rsidRPr="003C132D">
        <w:rPr>
          <w:color w:val="000000"/>
          <w:kern w:val="0"/>
          <w:sz w:val="24"/>
        </w:rPr>
        <w:t>的银行卡种类，敬请投资者留意相关公告。</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（三）信息咨询、查询服务</w:t>
      </w:r>
      <w:r w:rsidRPr="003C132D">
        <w:rPr>
          <w:b/>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投资者如果想查询申购、赎回等交易情况、分红方式状态、基金账户余额、基金产品与服务等信息，请拨打本基金管理人客户服务电话（</w:t>
      </w:r>
      <w:r w:rsidRPr="003C132D">
        <w:rPr>
          <w:color w:val="000000"/>
          <w:kern w:val="0"/>
          <w:sz w:val="24"/>
        </w:rPr>
        <w:t>400-700-5000</w:t>
      </w:r>
      <w:r w:rsidRPr="003C132D">
        <w:rPr>
          <w:color w:val="000000"/>
          <w:kern w:val="0"/>
          <w:sz w:val="24"/>
        </w:rPr>
        <w:t>，</w:t>
      </w:r>
      <w:r w:rsidRPr="003C132D">
        <w:rPr>
          <w:color w:val="000000"/>
          <w:kern w:val="0"/>
          <w:sz w:val="24"/>
        </w:rPr>
        <w:t>021-61055000</w:t>
      </w:r>
      <w:r w:rsidRPr="003C132D">
        <w:rPr>
          <w:color w:val="000000"/>
          <w:kern w:val="0"/>
          <w:sz w:val="24"/>
        </w:rPr>
        <w:t>）或登录本基金管理人网站（</w:t>
      </w:r>
      <w:r w:rsidR="0003345E" w:rsidRPr="000578DB">
        <w:rPr>
          <w:kern w:val="0"/>
          <w:sz w:val="24"/>
        </w:rPr>
        <w:t>www.fund</w:t>
      </w:r>
      <w:r w:rsidR="0003345E" w:rsidRPr="000578DB">
        <w:rPr>
          <w:rFonts w:hint="eastAsia"/>
          <w:kern w:val="0"/>
          <w:sz w:val="24"/>
        </w:rPr>
        <w:t>001</w:t>
      </w:r>
      <w:r w:rsidR="0003345E" w:rsidRPr="000578DB">
        <w:rPr>
          <w:kern w:val="0"/>
          <w:sz w:val="24"/>
        </w:rPr>
        <w:t>.com</w:t>
      </w:r>
      <w:r w:rsidRPr="003C132D">
        <w:rPr>
          <w:rStyle w:val="a8"/>
          <w:color w:val="000000"/>
          <w:u w:val="none"/>
        </w:rPr>
        <w:t>, www</w:t>
      </w:r>
      <w:r w:rsidRPr="003C132D">
        <w:rPr>
          <w:rStyle w:val="a8"/>
          <w:color w:val="000000"/>
          <w:sz w:val="24"/>
          <w:u w:val="none"/>
        </w:rPr>
        <w:t>.bocomschroder.com</w:t>
      </w:r>
      <w:r w:rsidRPr="003C132D">
        <w:rPr>
          <w:color w:val="000000"/>
          <w:kern w:val="0"/>
          <w:sz w:val="24"/>
        </w:rPr>
        <w:t>）进行咨询、查询。</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本基金管理人为投资者预设基金查询密码，预设的基金查询密码为投资者开户证件号码的后</w:t>
      </w:r>
      <w:r w:rsidRPr="003C132D">
        <w:rPr>
          <w:color w:val="000000"/>
          <w:kern w:val="0"/>
          <w:sz w:val="24"/>
        </w:rPr>
        <w:t>6</w:t>
      </w:r>
      <w:r w:rsidRPr="003C132D">
        <w:rPr>
          <w:color w:val="000000"/>
          <w:kern w:val="0"/>
          <w:sz w:val="24"/>
        </w:rPr>
        <w:t>位数字，不足</w:t>
      </w:r>
      <w:r w:rsidRPr="003C132D">
        <w:rPr>
          <w:color w:val="000000"/>
          <w:kern w:val="0"/>
          <w:sz w:val="24"/>
        </w:rPr>
        <w:t>6</w:t>
      </w:r>
      <w:r w:rsidRPr="003C132D">
        <w:rPr>
          <w:color w:val="000000"/>
          <w:kern w:val="0"/>
          <w:sz w:val="24"/>
        </w:rPr>
        <w:t>位数字的，前面加</w:t>
      </w:r>
      <w:r w:rsidRPr="003C132D">
        <w:rPr>
          <w:color w:val="000000"/>
          <w:kern w:val="0"/>
          <w:sz w:val="24"/>
        </w:rPr>
        <w:t>“0”</w:t>
      </w:r>
      <w:r w:rsidRPr="003C132D">
        <w:rPr>
          <w:color w:val="000000"/>
          <w:kern w:val="0"/>
          <w:sz w:val="24"/>
        </w:rPr>
        <w:t>补足。基金查询密码用于投资者通过客户服务电话查询基金账户下的账户和交易信息。投资者请在其知晓基金账号后，及时拨打本基金管理人客户服务电话修改基金查询密码。</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投资者可以拨打本基金管理人客户服务电话投诉</w:t>
      </w:r>
      <w:bookmarkStart w:id="118" w:name="_Toc327454314"/>
      <w:r w:rsidRPr="003C132D">
        <w:rPr>
          <w:color w:val="000000"/>
          <w:kern w:val="0"/>
          <w:sz w:val="24"/>
        </w:rPr>
        <w:t>直销机构的人员和服务。</w:t>
      </w:r>
      <w:bookmarkEnd w:id="118"/>
      <w:r w:rsidRPr="003C132D">
        <w:rPr>
          <w:color w:val="000000"/>
          <w:kern w:val="0"/>
          <w:sz w:val="24"/>
        </w:rPr>
        <w:t xml:space="preserve"> </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（四）基金红利再投资</w:t>
      </w:r>
      <w:r w:rsidRPr="003C132D">
        <w:rPr>
          <w:b/>
          <w:color w:val="000000"/>
          <w:kern w:val="0"/>
          <w:sz w:val="24"/>
        </w:rPr>
        <w:t xml:space="preserve"> </w:t>
      </w:r>
    </w:p>
    <w:p w:rsidR="002D2575" w:rsidRPr="003C132D" w:rsidRDefault="002D2575">
      <w:pPr>
        <w:widowControl/>
        <w:spacing w:line="360" w:lineRule="auto"/>
        <w:ind w:firstLineChars="200" w:firstLine="480"/>
        <w:rPr>
          <w:kern w:val="0"/>
          <w:sz w:val="24"/>
        </w:rPr>
      </w:pPr>
      <w:r w:rsidRPr="003C132D">
        <w:rPr>
          <w:kern w:val="0"/>
          <w:sz w:val="24"/>
        </w:rPr>
        <w:lastRenderedPageBreak/>
        <w:t>本基金收益分配时，投资人可以选择将当期分配所得的红利再投资于本基金，再投资红利按红利再投日（即除息日）除息后的基金份额净值自动转为基金份额，并免收申购费用。</w:t>
      </w:r>
      <w:r w:rsidRPr="003C132D">
        <w:rPr>
          <w:kern w:val="0"/>
          <w:sz w:val="24"/>
        </w:rPr>
        <w:t xml:space="preserve"> </w:t>
      </w:r>
    </w:p>
    <w:p w:rsidR="002D2575" w:rsidRPr="003C132D" w:rsidRDefault="002D2575">
      <w:pPr>
        <w:widowControl/>
        <w:spacing w:line="360" w:lineRule="auto"/>
        <w:ind w:firstLineChars="200" w:firstLine="482"/>
        <w:outlineLvl w:val="1"/>
        <w:rPr>
          <w:b/>
          <w:color w:val="000000"/>
          <w:kern w:val="0"/>
          <w:sz w:val="24"/>
        </w:rPr>
      </w:pPr>
      <w:r w:rsidRPr="003C132D">
        <w:rPr>
          <w:b/>
          <w:color w:val="000000"/>
          <w:kern w:val="0"/>
          <w:sz w:val="24"/>
        </w:rPr>
        <w:t>（五）定期定额投资计划</w:t>
      </w:r>
      <w:r w:rsidRPr="003C132D">
        <w:rPr>
          <w:b/>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kern w:val="0"/>
          <w:sz w:val="24"/>
        </w:rPr>
        <w:t>本基金已开通定期定额投资计划，具体实施方法请参见相关公告。</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服务联系方式：</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基金管理人的互联网地址及电子信箱</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网址</w:t>
      </w:r>
      <w:r w:rsidRPr="003C132D">
        <w:rPr>
          <w:rStyle w:val="a8"/>
          <w:color w:val="000000"/>
          <w:sz w:val="24"/>
          <w:u w:val="none"/>
        </w:rPr>
        <w:t>：</w:t>
      </w:r>
      <w:r w:rsidR="00CE37E1" w:rsidRPr="000578DB">
        <w:rPr>
          <w:kern w:val="0"/>
          <w:sz w:val="24"/>
        </w:rPr>
        <w:t>www.fund</w:t>
      </w:r>
      <w:r w:rsidR="00CE37E1" w:rsidRPr="000578DB">
        <w:rPr>
          <w:rFonts w:hint="eastAsia"/>
          <w:kern w:val="0"/>
          <w:sz w:val="24"/>
        </w:rPr>
        <w:t>001</w:t>
      </w:r>
      <w:r w:rsidR="00CE37E1" w:rsidRPr="000578DB">
        <w:rPr>
          <w:kern w:val="0"/>
          <w:sz w:val="24"/>
        </w:rPr>
        <w:t>.com</w:t>
      </w:r>
      <w:hyperlink w:history="1"/>
      <w:r w:rsidR="00C37F3D">
        <w:rPr>
          <w:rStyle w:val="a8"/>
          <w:rFonts w:hint="eastAsia"/>
          <w:color w:val="000000"/>
          <w:u w:val="none"/>
        </w:rPr>
        <w:t>，</w:t>
      </w:r>
      <w:r w:rsidRPr="003C132D">
        <w:rPr>
          <w:rStyle w:val="a8"/>
          <w:color w:val="000000"/>
          <w:sz w:val="24"/>
          <w:u w:val="none"/>
        </w:rPr>
        <w:t xml:space="preserve">www.bocomschroder.com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电子信箱：</w:t>
      </w:r>
      <w:r w:rsidRPr="003C132D">
        <w:rPr>
          <w:rStyle w:val="a8"/>
          <w:color w:val="000000"/>
          <w:sz w:val="24"/>
          <w:u w:val="none"/>
        </w:rPr>
        <w:t>services@jysld.com</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投资者也可登录本基金管理人网站，直接提出有关本基金的问题和建议。</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p>
    <w:p w:rsidR="002D2575" w:rsidRPr="003C132D" w:rsidRDefault="002D2575">
      <w:pPr>
        <w:pStyle w:val="ae"/>
        <w:rPr>
          <w:rFonts w:eastAsia="黑体"/>
          <w:color w:val="000000"/>
          <w:kern w:val="0"/>
          <w:sz w:val="30"/>
        </w:rPr>
      </w:pPr>
      <w:bookmarkStart w:id="119" w:name="_Toc346525533"/>
      <w:r w:rsidRPr="003C132D">
        <w:rPr>
          <w:rFonts w:eastAsia="黑体"/>
          <w:color w:val="000000"/>
          <w:kern w:val="0"/>
          <w:sz w:val="30"/>
        </w:rPr>
        <w:t>二十三、其他应披露事项</w:t>
      </w:r>
      <w:bookmarkEnd w:id="119"/>
    </w:p>
    <w:p w:rsidR="002D2575" w:rsidRPr="003C132D" w:rsidRDefault="002D2575">
      <w:pPr>
        <w:widowControl/>
        <w:spacing w:line="360" w:lineRule="auto"/>
        <w:ind w:firstLineChars="200" w:firstLine="480"/>
        <w:rPr>
          <w:color w:val="000000"/>
          <w:kern w:val="0"/>
          <w:sz w:val="24"/>
        </w:rPr>
      </w:pPr>
      <w:r w:rsidRPr="003C132D">
        <w:rPr>
          <w:color w:val="000000"/>
          <w:kern w:val="0"/>
          <w:sz w:val="24"/>
        </w:rPr>
        <w:t>基金合同如有未尽事宜，由基金合同当事人各方按有关法律法规协商解决。</w:t>
      </w:r>
      <w:r w:rsidRPr="003C132D">
        <w:rPr>
          <w:color w:val="000000"/>
          <w:kern w:val="0"/>
          <w:sz w:val="24"/>
        </w:rPr>
        <w:t xml:space="preserve"> </w:t>
      </w:r>
    </w:p>
    <w:p w:rsidR="002D2575" w:rsidRPr="003C132D" w:rsidRDefault="002D2575">
      <w:pPr>
        <w:widowControl/>
        <w:spacing w:line="360" w:lineRule="auto"/>
        <w:ind w:rightChars="-85" w:right="-178" w:firstLineChars="200" w:firstLine="480"/>
        <w:jc w:val="left"/>
        <w:rPr>
          <w:kern w:val="0"/>
          <w:sz w:val="24"/>
        </w:rPr>
      </w:pPr>
      <w:r w:rsidRPr="003C132D">
        <w:rPr>
          <w:kern w:val="0"/>
          <w:sz w:val="24"/>
        </w:rPr>
        <w:t>1</w:t>
      </w:r>
      <w:r w:rsidRPr="003C132D">
        <w:rPr>
          <w:kern w:val="0"/>
          <w:sz w:val="24"/>
        </w:rPr>
        <w:t>、自合同生效以来，本基金管理人无诉讼、仲裁事项。</w:t>
      </w:r>
    </w:p>
    <w:p w:rsidR="002D2575" w:rsidRPr="003C132D" w:rsidRDefault="002D2575">
      <w:pPr>
        <w:widowControl/>
        <w:spacing w:line="360" w:lineRule="auto"/>
        <w:ind w:rightChars="-85" w:right="-178" w:firstLineChars="200" w:firstLine="480"/>
        <w:jc w:val="left"/>
        <w:rPr>
          <w:kern w:val="0"/>
          <w:sz w:val="24"/>
        </w:rPr>
      </w:pPr>
      <w:r w:rsidRPr="003C132D">
        <w:rPr>
          <w:kern w:val="0"/>
          <w:sz w:val="24"/>
        </w:rPr>
        <w:t>2</w:t>
      </w:r>
      <w:r w:rsidRPr="003C132D">
        <w:rPr>
          <w:kern w:val="0"/>
          <w:sz w:val="24"/>
        </w:rPr>
        <w:t>、本基金管理人的高级管理人员在本期内未受到任何处分。</w:t>
      </w:r>
    </w:p>
    <w:p w:rsidR="002D2575" w:rsidRPr="003C132D" w:rsidRDefault="002D2575">
      <w:pPr>
        <w:widowControl/>
        <w:spacing w:line="360" w:lineRule="auto"/>
        <w:ind w:rightChars="-85" w:right="-178" w:firstLineChars="200" w:firstLine="480"/>
        <w:jc w:val="left"/>
        <w:rPr>
          <w:kern w:val="0"/>
          <w:sz w:val="24"/>
        </w:rPr>
      </w:pPr>
      <w:r w:rsidRPr="003C132D">
        <w:rPr>
          <w:kern w:val="0"/>
          <w:sz w:val="24"/>
        </w:rPr>
        <w:t>3</w:t>
      </w:r>
      <w:r w:rsidRPr="003C132D">
        <w:rPr>
          <w:kern w:val="0"/>
          <w:sz w:val="24"/>
        </w:rPr>
        <w:t>、本基金最新定期报告请见</w:t>
      </w:r>
      <w:r w:rsidR="005D4811" w:rsidRPr="00AD3A7C">
        <w:rPr>
          <w:rFonts w:ascii="宋体" w:hAnsi="宋体" w:cs="宋体" w:hint="eastAsia"/>
          <w:kern w:val="0"/>
          <w:sz w:val="24"/>
        </w:rPr>
        <w:t>20</w:t>
      </w:r>
      <w:r w:rsidR="005D4811">
        <w:rPr>
          <w:rFonts w:ascii="宋体" w:hAnsi="宋体" w:cs="宋体" w:hint="eastAsia"/>
          <w:kern w:val="0"/>
          <w:sz w:val="24"/>
        </w:rPr>
        <w:t>13</w:t>
      </w:r>
      <w:r w:rsidR="005D4811" w:rsidRPr="00AD3A7C">
        <w:rPr>
          <w:rFonts w:ascii="宋体" w:hAnsi="宋体" w:cs="宋体" w:hint="eastAsia"/>
          <w:kern w:val="0"/>
          <w:sz w:val="24"/>
        </w:rPr>
        <w:t>年</w:t>
      </w:r>
      <w:r w:rsidR="00CE37E1">
        <w:rPr>
          <w:rFonts w:ascii="宋体" w:hAnsi="宋体" w:cs="宋体" w:hint="eastAsia"/>
          <w:kern w:val="0"/>
          <w:sz w:val="24"/>
        </w:rPr>
        <w:t>10</w:t>
      </w:r>
      <w:r w:rsidR="005D4811" w:rsidRPr="00AD3A7C">
        <w:rPr>
          <w:rFonts w:ascii="宋体" w:hAnsi="宋体" w:cs="宋体" w:hint="eastAsia"/>
          <w:kern w:val="0"/>
          <w:sz w:val="24"/>
        </w:rPr>
        <w:t>月</w:t>
      </w:r>
      <w:r w:rsidR="00CE37E1">
        <w:rPr>
          <w:rFonts w:ascii="宋体" w:hAnsi="宋体" w:cs="宋体" w:hint="eastAsia"/>
          <w:kern w:val="0"/>
          <w:sz w:val="24"/>
        </w:rPr>
        <w:t>24</w:t>
      </w:r>
      <w:r w:rsidR="005D4811" w:rsidRPr="00AD3A7C">
        <w:rPr>
          <w:rFonts w:ascii="宋体" w:hAnsi="宋体" w:cs="宋体" w:hint="eastAsia"/>
          <w:kern w:val="0"/>
          <w:sz w:val="24"/>
        </w:rPr>
        <w:t>日</w:t>
      </w:r>
      <w:r w:rsidRPr="003C132D">
        <w:rPr>
          <w:kern w:val="0"/>
          <w:sz w:val="24"/>
        </w:rPr>
        <w:t>公告的《交银施罗德先进制造股票证券投资基金</w:t>
      </w:r>
      <w:r w:rsidR="005D4811" w:rsidRPr="0062569B">
        <w:rPr>
          <w:rFonts w:ascii="宋体" w:hAnsi="宋体" w:cs="宋体" w:hint="eastAsia"/>
          <w:kern w:val="0"/>
          <w:sz w:val="24"/>
        </w:rPr>
        <w:t>201</w:t>
      </w:r>
      <w:r w:rsidR="005D4811">
        <w:rPr>
          <w:rFonts w:ascii="宋体" w:hAnsi="宋体" w:cs="宋体" w:hint="eastAsia"/>
          <w:kern w:val="0"/>
          <w:sz w:val="24"/>
        </w:rPr>
        <w:t>3</w:t>
      </w:r>
      <w:r w:rsidR="005D4811" w:rsidRPr="0062569B">
        <w:rPr>
          <w:rFonts w:ascii="宋体" w:hAnsi="宋体" w:cs="宋体" w:hint="eastAsia"/>
          <w:kern w:val="0"/>
          <w:sz w:val="24"/>
        </w:rPr>
        <w:t>年第</w:t>
      </w:r>
      <w:r w:rsidR="00CE37E1">
        <w:rPr>
          <w:rFonts w:ascii="宋体" w:hAnsi="宋体" w:cs="宋体" w:hint="eastAsia"/>
          <w:kern w:val="0"/>
          <w:sz w:val="24"/>
        </w:rPr>
        <w:t>3</w:t>
      </w:r>
      <w:r w:rsidR="005D4811" w:rsidRPr="0062569B">
        <w:rPr>
          <w:rFonts w:ascii="宋体" w:hAnsi="宋体" w:cs="宋体" w:hint="eastAsia"/>
          <w:kern w:val="0"/>
          <w:sz w:val="24"/>
        </w:rPr>
        <w:t>季度</w:t>
      </w:r>
      <w:r w:rsidRPr="003C132D">
        <w:rPr>
          <w:kern w:val="0"/>
          <w:sz w:val="24"/>
        </w:rPr>
        <w:t>报告》。</w:t>
      </w:r>
    </w:p>
    <w:p w:rsidR="002D2575" w:rsidRDefault="002D2575">
      <w:pPr>
        <w:widowControl/>
        <w:spacing w:line="360" w:lineRule="auto"/>
        <w:ind w:rightChars="-85" w:right="-178" w:firstLineChars="200" w:firstLine="480"/>
        <w:jc w:val="left"/>
        <w:rPr>
          <w:kern w:val="0"/>
          <w:sz w:val="24"/>
        </w:rPr>
      </w:pPr>
      <w:r w:rsidRPr="003C132D">
        <w:rPr>
          <w:kern w:val="0"/>
          <w:sz w:val="24"/>
        </w:rPr>
        <w:t>4</w:t>
      </w:r>
      <w:r w:rsidRPr="003C132D">
        <w:rPr>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3"/>
        <w:gridCol w:w="4089"/>
        <w:gridCol w:w="1716"/>
        <w:gridCol w:w="1936"/>
      </w:tblGrid>
      <w:tr w:rsidR="00CE37E1" w:rsidRPr="00E7422D" w:rsidTr="00B018BE">
        <w:tc>
          <w:tcPr>
            <w:tcW w:w="538" w:type="pct"/>
            <w:tcBorders>
              <w:top w:val="single" w:sz="4" w:space="0" w:color="auto"/>
              <w:left w:val="single" w:sz="4" w:space="0" w:color="auto"/>
              <w:bottom w:val="single" w:sz="4" w:space="0" w:color="auto"/>
              <w:right w:val="single" w:sz="4" w:space="0" w:color="auto"/>
            </w:tcBorders>
            <w:vAlign w:val="center"/>
          </w:tcPr>
          <w:p w:rsidR="00CE37E1" w:rsidRPr="00E7422D" w:rsidRDefault="00CE37E1" w:rsidP="00B018BE">
            <w:pPr>
              <w:spacing w:line="360" w:lineRule="auto"/>
              <w:jc w:val="center"/>
              <w:rPr>
                <w:color w:val="000000"/>
                <w:sz w:val="24"/>
              </w:rPr>
            </w:pPr>
            <w:r w:rsidRPr="00E7422D">
              <w:rPr>
                <w:color w:val="000000"/>
                <w:sz w:val="24"/>
              </w:rPr>
              <w:t>序号</w:t>
            </w:r>
          </w:p>
        </w:tc>
        <w:tc>
          <w:tcPr>
            <w:tcW w:w="2357" w:type="pct"/>
            <w:tcBorders>
              <w:top w:val="single" w:sz="4" w:space="0" w:color="auto"/>
              <w:left w:val="single" w:sz="4" w:space="0" w:color="auto"/>
              <w:bottom w:val="single" w:sz="4" w:space="0" w:color="auto"/>
              <w:right w:val="single" w:sz="4" w:space="0" w:color="auto"/>
            </w:tcBorders>
            <w:vAlign w:val="center"/>
          </w:tcPr>
          <w:p w:rsidR="00CE37E1" w:rsidRPr="002F6E1F" w:rsidRDefault="00CE37E1" w:rsidP="00B018BE">
            <w:pPr>
              <w:spacing w:line="360" w:lineRule="auto"/>
              <w:jc w:val="center"/>
              <w:rPr>
                <w:rFonts w:eastAsiaTheme="minorEastAsia"/>
                <w:color w:val="000000"/>
                <w:sz w:val="24"/>
              </w:rPr>
            </w:pPr>
            <w:r w:rsidRPr="002F6E1F">
              <w:rPr>
                <w:rFonts w:eastAsiaTheme="minorEastAsia" w:hAnsiTheme="minorEastAsia"/>
                <w:color w:val="000000"/>
                <w:sz w:val="24"/>
              </w:rPr>
              <w:t>公告事项</w:t>
            </w:r>
          </w:p>
        </w:tc>
        <w:tc>
          <w:tcPr>
            <w:tcW w:w="989" w:type="pct"/>
            <w:tcBorders>
              <w:top w:val="single" w:sz="4" w:space="0" w:color="auto"/>
              <w:left w:val="single" w:sz="4" w:space="0" w:color="auto"/>
              <w:bottom w:val="single" w:sz="4" w:space="0" w:color="auto"/>
              <w:right w:val="single" w:sz="4" w:space="0" w:color="auto"/>
            </w:tcBorders>
            <w:vAlign w:val="center"/>
          </w:tcPr>
          <w:p w:rsidR="00CE37E1" w:rsidRPr="00484B16" w:rsidRDefault="00CE37E1" w:rsidP="00B018BE">
            <w:pPr>
              <w:spacing w:line="360" w:lineRule="auto"/>
              <w:ind w:leftChars="-2" w:left="1" w:hangingChars="2" w:hanging="5"/>
              <w:jc w:val="center"/>
              <w:rPr>
                <w:color w:val="000000"/>
                <w:sz w:val="24"/>
              </w:rPr>
            </w:pPr>
            <w:r w:rsidRPr="00484B16">
              <w:rPr>
                <w:color w:val="000000"/>
                <w:sz w:val="24"/>
              </w:rPr>
              <w:t>法定披露方式</w:t>
            </w:r>
          </w:p>
        </w:tc>
        <w:tc>
          <w:tcPr>
            <w:tcW w:w="1116" w:type="pct"/>
            <w:tcBorders>
              <w:top w:val="single" w:sz="4" w:space="0" w:color="auto"/>
              <w:left w:val="single" w:sz="4" w:space="0" w:color="auto"/>
              <w:bottom w:val="single" w:sz="4" w:space="0" w:color="auto"/>
              <w:right w:val="single" w:sz="4" w:space="0" w:color="auto"/>
            </w:tcBorders>
            <w:vAlign w:val="center"/>
          </w:tcPr>
          <w:p w:rsidR="00CE37E1" w:rsidRPr="002F6E1F" w:rsidRDefault="00CE37E1" w:rsidP="00B018BE">
            <w:pPr>
              <w:jc w:val="center"/>
              <w:rPr>
                <w:color w:val="000000"/>
                <w:sz w:val="24"/>
              </w:rPr>
            </w:pPr>
            <w:r w:rsidRPr="002F6E1F">
              <w:rPr>
                <w:color w:val="000000"/>
                <w:sz w:val="24"/>
              </w:rPr>
              <w:t>法定披露日期</w:t>
            </w:r>
          </w:p>
        </w:tc>
      </w:tr>
      <w:tr w:rsidR="00CE37E1" w:rsidRPr="00E7422D" w:rsidTr="00B018BE">
        <w:tc>
          <w:tcPr>
            <w:tcW w:w="538" w:type="pct"/>
            <w:tcBorders>
              <w:top w:val="single" w:sz="4" w:space="0" w:color="auto"/>
              <w:left w:val="single" w:sz="4" w:space="0" w:color="auto"/>
              <w:bottom w:val="single" w:sz="4" w:space="0" w:color="auto"/>
              <w:right w:val="single" w:sz="4" w:space="0" w:color="auto"/>
            </w:tcBorders>
            <w:vAlign w:val="center"/>
          </w:tcPr>
          <w:p w:rsidR="00CE37E1" w:rsidRPr="00E7422D" w:rsidRDefault="00CE37E1" w:rsidP="00B018BE">
            <w:pPr>
              <w:jc w:val="center"/>
              <w:rPr>
                <w:color w:val="000000"/>
                <w:sz w:val="24"/>
              </w:rPr>
            </w:pPr>
            <w:r w:rsidRPr="00E7422D">
              <w:rPr>
                <w:color w:val="000000"/>
                <w:sz w:val="24"/>
              </w:rPr>
              <w:t>1</w:t>
            </w:r>
          </w:p>
        </w:tc>
        <w:tc>
          <w:tcPr>
            <w:tcW w:w="2357"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rPr>
                <w:rFonts w:eastAsiaTheme="minorEastAsia"/>
                <w:sz w:val="24"/>
              </w:rPr>
            </w:pPr>
            <w:r w:rsidRPr="006A76B5">
              <w:rPr>
                <w:rFonts w:eastAsiaTheme="minorEastAsia" w:hAnsiTheme="minorEastAsia"/>
                <w:sz w:val="24"/>
              </w:rPr>
              <w:t>交银施罗德基金管理有限公司关于旗下部分基金参与交通银行股份有限公司网上银行、手机银行基金前端申购费率优惠活动的公告</w:t>
            </w:r>
          </w:p>
        </w:tc>
        <w:tc>
          <w:tcPr>
            <w:tcW w:w="989" w:type="pct"/>
            <w:tcBorders>
              <w:top w:val="single" w:sz="4" w:space="0" w:color="auto"/>
              <w:left w:val="single" w:sz="4" w:space="0" w:color="auto"/>
              <w:bottom w:val="single" w:sz="4" w:space="0" w:color="auto"/>
              <w:right w:val="single" w:sz="4" w:space="0" w:color="auto"/>
            </w:tcBorders>
            <w:vAlign w:val="center"/>
          </w:tcPr>
          <w:p w:rsidR="00CE37E1" w:rsidRPr="00484B16" w:rsidRDefault="00CE37E1" w:rsidP="00B018BE">
            <w:pPr>
              <w:jc w:val="left"/>
              <w:rPr>
                <w:rFonts w:eastAsiaTheme="minorEastAsia"/>
                <w:sz w:val="24"/>
              </w:rPr>
            </w:pPr>
            <w:r w:rsidRPr="00484B16">
              <w:rPr>
                <w:rFonts w:eastAsiaTheme="minor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jc w:val="center"/>
              <w:rPr>
                <w:color w:val="000000"/>
                <w:sz w:val="24"/>
              </w:rPr>
            </w:pPr>
            <w:r w:rsidRPr="006A76B5">
              <w:rPr>
                <w:color w:val="000000"/>
                <w:sz w:val="24"/>
              </w:rPr>
              <w:t>2013-7-2</w:t>
            </w:r>
          </w:p>
        </w:tc>
      </w:tr>
      <w:tr w:rsidR="00CE37E1" w:rsidRPr="00E7422D" w:rsidTr="00B018BE">
        <w:tc>
          <w:tcPr>
            <w:tcW w:w="538" w:type="pct"/>
            <w:tcBorders>
              <w:top w:val="single" w:sz="4" w:space="0" w:color="auto"/>
              <w:left w:val="single" w:sz="4" w:space="0" w:color="auto"/>
              <w:bottom w:val="single" w:sz="4" w:space="0" w:color="auto"/>
              <w:right w:val="single" w:sz="4" w:space="0" w:color="auto"/>
            </w:tcBorders>
            <w:vAlign w:val="center"/>
          </w:tcPr>
          <w:p w:rsidR="00CE37E1" w:rsidRPr="00E7422D" w:rsidRDefault="00CE37E1" w:rsidP="00B018BE">
            <w:pPr>
              <w:jc w:val="center"/>
              <w:rPr>
                <w:color w:val="000000"/>
                <w:sz w:val="24"/>
              </w:rPr>
            </w:pPr>
            <w:r w:rsidRPr="00E7422D">
              <w:rPr>
                <w:color w:val="000000"/>
                <w:sz w:val="24"/>
              </w:rPr>
              <w:t>2</w:t>
            </w:r>
          </w:p>
        </w:tc>
        <w:tc>
          <w:tcPr>
            <w:tcW w:w="2357"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rPr>
                <w:rFonts w:eastAsiaTheme="minorEastAsia"/>
                <w:sz w:val="24"/>
              </w:rPr>
            </w:pPr>
            <w:r w:rsidRPr="006A76B5">
              <w:rPr>
                <w:rFonts w:eastAsiaTheme="minorEastAsia" w:hAnsiTheme="minorEastAsia"/>
                <w:sz w:val="24"/>
              </w:rPr>
              <w:t>交银施罗德先进制造股票证券投资基金</w:t>
            </w:r>
            <w:r w:rsidRPr="006A76B5">
              <w:rPr>
                <w:rFonts w:eastAsiaTheme="minorEastAsia"/>
                <w:sz w:val="24"/>
              </w:rPr>
              <w:t>2013</w:t>
            </w:r>
            <w:r w:rsidRPr="006A76B5">
              <w:rPr>
                <w:rFonts w:eastAsiaTheme="minorEastAsia" w:hAnsiTheme="minorEastAsia"/>
                <w:sz w:val="24"/>
              </w:rPr>
              <w:t>年第</w:t>
            </w:r>
            <w:r w:rsidRPr="006A76B5">
              <w:rPr>
                <w:rFonts w:eastAsiaTheme="minorEastAsia"/>
                <w:sz w:val="24"/>
              </w:rPr>
              <w:t>2</w:t>
            </w:r>
            <w:r w:rsidRPr="006A76B5">
              <w:rPr>
                <w:rFonts w:eastAsiaTheme="minorEastAsia" w:hAnsiTheme="minorEastAsia"/>
                <w:sz w:val="24"/>
              </w:rPr>
              <w:t>季度报告</w:t>
            </w:r>
          </w:p>
        </w:tc>
        <w:tc>
          <w:tcPr>
            <w:tcW w:w="989" w:type="pct"/>
            <w:tcBorders>
              <w:top w:val="single" w:sz="4" w:space="0" w:color="auto"/>
              <w:left w:val="single" w:sz="4" w:space="0" w:color="auto"/>
              <w:bottom w:val="single" w:sz="4" w:space="0" w:color="auto"/>
              <w:right w:val="single" w:sz="4" w:space="0" w:color="auto"/>
            </w:tcBorders>
            <w:vAlign w:val="center"/>
          </w:tcPr>
          <w:p w:rsidR="00CE37E1" w:rsidRPr="00484B16" w:rsidRDefault="00CE37E1" w:rsidP="00B018BE">
            <w:pPr>
              <w:jc w:val="left"/>
              <w:rPr>
                <w:rFonts w:eastAsiaTheme="minorEastAsia"/>
                <w:sz w:val="24"/>
              </w:rPr>
            </w:pPr>
            <w:r w:rsidRPr="00484B16">
              <w:rPr>
                <w:rFonts w:eastAsiaTheme="minor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jc w:val="center"/>
              <w:rPr>
                <w:color w:val="000000"/>
                <w:sz w:val="24"/>
              </w:rPr>
            </w:pPr>
            <w:r w:rsidRPr="006A76B5">
              <w:rPr>
                <w:color w:val="000000"/>
                <w:sz w:val="24"/>
              </w:rPr>
              <w:t>2013-7-19</w:t>
            </w:r>
          </w:p>
        </w:tc>
      </w:tr>
      <w:tr w:rsidR="00CE37E1" w:rsidRPr="00E7422D" w:rsidTr="00B018BE">
        <w:tc>
          <w:tcPr>
            <w:tcW w:w="538" w:type="pct"/>
            <w:tcBorders>
              <w:top w:val="single" w:sz="4" w:space="0" w:color="auto"/>
              <w:left w:val="single" w:sz="4" w:space="0" w:color="auto"/>
              <w:bottom w:val="single" w:sz="4" w:space="0" w:color="auto"/>
              <w:right w:val="single" w:sz="4" w:space="0" w:color="auto"/>
            </w:tcBorders>
            <w:vAlign w:val="center"/>
          </w:tcPr>
          <w:p w:rsidR="00CE37E1" w:rsidRPr="00E7422D" w:rsidRDefault="00CE37E1" w:rsidP="00B018BE">
            <w:pPr>
              <w:jc w:val="center"/>
              <w:rPr>
                <w:color w:val="000000"/>
                <w:sz w:val="24"/>
              </w:rPr>
            </w:pPr>
            <w:r w:rsidRPr="00E7422D">
              <w:rPr>
                <w:color w:val="000000"/>
                <w:sz w:val="24"/>
              </w:rPr>
              <w:t>3</w:t>
            </w:r>
          </w:p>
        </w:tc>
        <w:tc>
          <w:tcPr>
            <w:tcW w:w="2357"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rPr>
                <w:rFonts w:eastAsiaTheme="minorEastAsia"/>
                <w:sz w:val="24"/>
              </w:rPr>
            </w:pPr>
            <w:r w:rsidRPr="006A76B5">
              <w:rPr>
                <w:rFonts w:eastAsiaTheme="minorEastAsia" w:hAnsiTheme="minorEastAsia"/>
                <w:sz w:val="24"/>
              </w:rPr>
              <w:t>交银施罗德先进制造股票证券投资基金（更新）招募说明书摘要（</w:t>
            </w:r>
            <w:r w:rsidRPr="006A76B5">
              <w:rPr>
                <w:rFonts w:eastAsiaTheme="minorEastAsia"/>
                <w:sz w:val="24"/>
              </w:rPr>
              <w:t>2013</w:t>
            </w:r>
            <w:r w:rsidRPr="006A76B5">
              <w:rPr>
                <w:rFonts w:eastAsiaTheme="minorEastAsia" w:hAnsiTheme="minorEastAsia"/>
                <w:sz w:val="24"/>
              </w:rPr>
              <w:t>年第</w:t>
            </w:r>
            <w:r w:rsidRPr="006A76B5">
              <w:rPr>
                <w:rFonts w:eastAsiaTheme="minorEastAsia"/>
                <w:sz w:val="24"/>
              </w:rPr>
              <w:t>1</w:t>
            </w:r>
            <w:r w:rsidRPr="006A76B5">
              <w:rPr>
                <w:rFonts w:eastAsiaTheme="minorEastAsia" w:hAnsiTheme="minorEastAsia"/>
                <w:sz w:val="24"/>
              </w:rPr>
              <w:t>号）</w:t>
            </w:r>
          </w:p>
        </w:tc>
        <w:tc>
          <w:tcPr>
            <w:tcW w:w="989" w:type="pct"/>
            <w:tcBorders>
              <w:top w:val="single" w:sz="4" w:space="0" w:color="auto"/>
              <w:left w:val="single" w:sz="4" w:space="0" w:color="auto"/>
              <w:bottom w:val="single" w:sz="4" w:space="0" w:color="auto"/>
              <w:right w:val="single" w:sz="4" w:space="0" w:color="auto"/>
            </w:tcBorders>
            <w:vAlign w:val="center"/>
          </w:tcPr>
          <w:p w:rsidR="00CE37E1" w:rsidRPr="00484B16" w:rsidRDefault="00CE37E1" w:rsidP="00B018BE">
            <w:pPr>
              <w:jc w:val="left"/>
              <w:rPr>
                <w:rFonts w:eastAsiaTheme="minorEastAsia"/>
                <w:sz w:val="24"/>
              </w:rPr>
            </w:pPr>
            <w:r w:rsidRPr="00484B16">
              <w:rPr>
                <w:rFonts w:eastAsiaTheme="minor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jc w:val="center"/>
              <w:rPr>
                <w:color w:val="000000"/>
                <w:sz w:val="24"/>
              </w:rPr>
            </w:pPr>
            <w:r w:rsidRPr="006A76B5">
              <w:rPr>
                <w:color w:val="000000"/>
                <w:sz w:val="24"/>
              </w:rPr>
              <w:t>2013-8-6</w:t>
            </w:r>
          </w:p>
        </w:tc>
      </w:tr>
      <w:tr w:rsidR="00CE37E1" w:rsidRPr="00E7422D" w:rsidTr="00B018BE">
        <w:tc>
          <w:tcPr>
            <w:tcW w:w="538" w:type="pct"/>
            <w:tcBorders>
              <w:top w:val="single" w:sz="4" w:space="0" w:color="auto"/>
              <w:left w:val="single" w:sz="4" w:space="0" w:color="auto"/>
              <w:bottom w:val="single" w:sz="4" w:space="0" w:color="auto"/>
              <w:right w:val="single" w:sz="4" w:space="0" w:color="auto"/>
            </w:tcBorders>
            <w:vAlign w:val="center"/>
          </w:tcPr>
          <w:p w:rsidR="00CE37E1" w:rsidRPr="00E7422D" w:rsidRDefault="00CE37E1" w:rsidP="00B018BE">
            <w:pPr>
              <w:jc w:val="center"/>
              <w:rPr>
                <w:color w:val="000000"/>
                <w:sz w:val="24"/>
              </w:rPr>
            </w:pPr>
            <w:r w:rsidRPr="00E7422D">
              <w:rPr>
                <w:color w:val="000000"/>
                <w:sz w:val="24"/>
              </w:rPr>
              <w:t>4</w:t>
            </w:r>
          </w:p>
        </w:tc>
        <w:tc>
          <w:tcPr>
            <w:tcW w:w="2357"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rPr>
                <w:rFonts w:eastAsiaTheme="minorEastAsia"/>
                <w:sz w:val="24"/>
              </w:rPr>
            </w:pPr>
            <w:r w:rsidRPr="006A76B5">
              <w:rPr>
                <w:rFonts w:eastAsiaTheme="minorEastAsia" w:hAnsiTheme="minorEastAsia"/>
                <w:sz w:val="24"/>
              </w:rPr>
              <w:t>交银施罗德基金管理有限公司关于旗下交银施罗德先进制造股票证券投资基金参与中国农业银行股份有限公司</w:t>
            </w:r>
            <w:r w:rsidRPr="006A76B5">
              <w:rPr>
                <w:rFonts w:eastAsiaTheme="minorEastAsia" w:hAnsiTheme="minorEastAsia"/>
                <w:sz w:val="24"/>
              </w:rPr>
              <w:lastRenderedPageBreak/>
              <w:t>网上银行基金前端申购费率优惠活动的公告</w:t>
            </w:r>
          </w:p>
        </w:tc>
        <w:tc>
          <w:tcPr>
            <w:tcW w:w="989" w:type="pct"/>
            <w:tcBorders>
              <w:top w:val="single" w:sz="4" w:space="0" w:color="auto"/>
              <w:left w:val="single" w:sz="4" w:space="0" w:color="auto"/>
              <w:bottom w:val="single" w:sz="4" w:space="0" w:color="auto"/>
              <w:right w:val="single" w:sz="4" w:space="0" w:color="auto"/>
            </w:tcBorders>
            <w:vAlign w:val="center"/>
          </w:tcPr>
          <w:p w:rsidR="00CE37E1" w:rsidRPr="00484B16" w:rsidRDefault="00CE37E1" w:rsidP="00B018BE">
            <w:pPr>
              <w:jc w:val="left"/>
              <w:rPr>
                <w:rFonts w:eastAsiaTheme="minorEastAsia"/>
                <w:sz w:val="24"/>
              </w:rPr>
            </w:pPr>
            <w:r w:rsidRPr="00484B16">
              <w:rPr>
                <w:rFonts w:eastAsiaTheme="minorEastAsia"/>
                <w:sz w:val="24"/>
              </w:rPr>
              <w:lastRenderedPageBreak/>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jc w:val="center"/>
              <w:rPr>
                <w:color w:val="000000"/>
                <w:sz w:val="24"/>
              </w:rPr>
            </w:pPr>
            <w:r w:rsidRPr="006A76B5">
              <w:rPr>
                <w:color w:val="000000"/>
                <w:sz w:val="24"/>
              </w:rPr>
              <w:t>2013-8-8</w:t>
            </w:r>
          </w:p>
        </w:tc>
      </w:tr>
      <w:tr w:rsidR="00CE37E1" w:rsidRPr="00E7422D" w:rsidTr="00B018BE">
        <w:tc>
          <w:tcPr>
            <w:tcW w:w="538" w:type="pct"/>
            <w:tcBorders>
              <w:top w:val="single" w:sz="4" w:space="0" w:color="auto"/>
              <w:left w:val="single" w:sz="4" w:space="0" w:color="auto"/>
              <w:bottom w:val="single" w:sz="4" w:space="0" w:color="auto"/>
              <w:right w:val="single" w:sz="4" w:space="0" w:color="auto"/>
            </w:tcBorders>
            <w:vAlign w:val="center"/>
          </w:tcPr>
          <w:p w:rsidR="00CE37E1" w:rsidRPr="00E7422D" w:rsidRDefault="00CE37E1" w:rsidP="00B018BE">
            <w:pPr>
              <w:jc w:val="center"/>
              <w:rPr>
                <w:color w:val="000000"/>
                <w:sz w:val="24"/>
              </w:rPr>
            </w:pPr>
            <w:r w:rsidRPr="00E7422D">
              <w:rPr>
                <w:color w:val="000000"/>
                <w:sz w:val="24"/>
              </w:rPr>
              <w:lastRenderedPageBreak/>
              <w:t>5</w:t>
            </w:r>
          </w:p>
        </w:tc>
        <w:tc>
          <w:tcPr>
            <w:tcW w:w="2357"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rPr>
                <w:rFonts w:eastAsiaTheme="minorEastAsia"/>
                <w:sz w:val="24"/>
              </w:rPr>
            </w:pPr>
            <w:r w:rsidRPr="006A76B5">
              <w:rPr>
                <w:rFonts w:eastAsiaTheme="minorEastAsia" w:hAnsiTheme="minorEastAsia"/>
                <w:sz w:val="24"/>
              </w:rPr>
              <w:t>交银施罗德先进制造股票证券投资基金</w:t>
            </w:r>
            <w:r w:rsidRPr="006A76B5">
              <w:rPr>
                <w:rFonts w:eastAsiaTheme="minorEastAsia"/>
                <w:sz w:val="24"/>
              </w:rPr>
              <w:t>2013</w:t>
            </w:r>
            <w:r w:rsidRPr="006A76B5">
              <w:rPr>
                <w:rFonts w:eastAsiaTheme="minorEastAsia" w:hAnsiTheme="minorEastAsia"/>
                <w:sz w:val="24"/>
              </w:rPr>
              <w:t>年半年度报告（摘要）</w:t>
            </w:r>
          </w:p>
        </w:tc>
        <w:tc>
          <w:tcPr>
            <w:tcW w:w="989" w:type="pct"/>
            <w:tcBorders>
              <w:top w:val="single" w:sz="4" w:space="0" w:color="auto"/>
              <w:left w:val="single" w:sz="4" w:space="0" w:color="auto"/>
              <w:bottom w:val="single" w:sz="4" w:space="0" w:color="auto"/>
              <w:right w:val="single" w:sz="4" w:space="0" w:color="auto"/>
            </w:tcBorders>
            <w:vAlign w:val="center"/>
          </w:tcPr>
          <w:p w:rsidR="00CE37E1" w:rsidRPr="00484B16" w:rsidRDefault="00CE37E1" w:rsidP="00B018BE">
            <w:pPr>
              <w:jc w:val="left"/>
              <w:rPr>
                <w:rFonts w:eastAsiaTheme="minorEastAsia"/>
                <w:sz w:val="24"/>
              </w:rPr>
            </w:pPr>
            <w:r w:rsidRPr="00484B16">
              <w:rPr>
                <w:rFonts w:eastAsiaTheme="minor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jc w:val="center"/>
              <w:rPr>
                <w:color w:val="000000"/>
                <w:sz w:val="24"/>
              </w:rPr>
            </w:pPr>
            <w:r w:rsidRPr="006A76B5">
              <w:rPr>
                <w:color w:val="000000"/>
                <w:sz w:val="24"/>
              </w:rPr>
              <w:t>2013-8-26</w:t>
            </w:r>
          </w:p>
        </w:tc>
      </w:tr>
      <w:tr w:rsidR="00CE37E1" w:rsidRPr="00E7422D" w:rsidTr="00B018BE">
        <w:tc>
          <w:tcPr>
            <w:tcW w:w="538" w:type="pct"/>
            <w:tcBorders>
              <w:top w:val="single" w:sz="4" w:space="0" w:color="auto"/>
              <w:left w:val="single" w:sz="4" w:space="0" w:color="auto"/>
              <w:bottom w:val="single" w:sz="4" w:space="0" w:color="auto"/>
              <w:right w:val="single" w:sz="4" w:space="0" w:color="auto"/>
            </w:tcBorders>
            <w:vAlign w:val="center"/>
          </w:tcPr>
          <w:p w:rsidR="00CE37E1" w:rsidRPr="00E7422D" w:rsidRDefault="00CE37E1" w:rsidP="00B018BE">
            <w:pPr>
              <w:jc w:val="center"/>
              <w:rPr>
                <w:color w:val="000000"/>
                <w:sz w:val="24"/>
              </w:rPr>
            </w:pPr>
            <w:r w:rsidRPr="00E7422D">
              <w:rPr>
                <w:color w:val="000000"/>
                <w:sz w:val="24"/>
              </w:rPr>
              <w:t>6</w:t>
            </w:r>
          </w:p>
        </w:tc>
        <w:tc>
          <w:tcPr>
            <w:tcW w:w="2357"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rPr>
                <w:rFonts w:eastAsiaTheme="minorEastAsia"/>
                <w:sz w:val="24"/>
              </w:rPr>
            </w:pPr>
            <w:r w:rsidRPr="006A76B5">
              <w:rPr>
                <w:rFonts w:eastAsiaTheme="minorEastAsia" w:hAnsiTheme="minorEastAsia"/>
                <w:sz w:val="24"/>
              </w:rPr>
              <w:t>交银施罗德基金管理有限公司关于增加诺亚正行</w:t>
            </w:r>
            <w:r w:rsidRPr="006A76B5">
              <w:rPr>
                <w:rFonts w:eastAsiaTheme="minorEastAsia"/>
                <w:sz w:val="24"/>
              </w:rPr>
              <w:t>(</w:t>
            </w:r>
            <w:r w:rsidRPr="006A76B5">
              <w:rPr>
                <w:rFonts w:eastAsiaTheme="minorEastAsia" w:hAnsiTheme="minorEastAsia"/>
                <w:sz w:val="24"/>
              </w:rPr>
              <w:t>上海</w:t>
            </w:r>
            <w:r w:rsidRPr="006A76B5">
              <w:rPr>
                <w:rFonts w:eastAsiaTheme="minorEastAsia"/>
                <w:sz w:val="24"/>
              </w:rPr>
              <w:t>)</w:t>
            </w:r>
            <w:r w:rsidRPr="006A76B5">
              <w:rPr>
                <w:rFonts w:eastAsiaTheme="minorEastAsia" w:hAnsiTheme="minorEastAsia"/>
                <w:sz w:val="24"/>
              </w:rPr>
              <w:t>基金销售投资顾问有限公司为旗下部分基金场外代销机构的公告</w:t>
            </w:r>
          </w:p>
        </w:tc>
        <w:tc>
          <w:tcPr>
            <w:tcW w:w="989" w:type="pct"/>
            <w:tcBorders>
              <w:top w:val="single" w:sz="4" w:space="0" w:color="auto"/>
              <w:left w:val="single" w:sz="4" w:space="0" w:color="auto"/>
              <w:bottom w:val="single" w:sz="4" w:space="0" w:color="auto"/>
              <w:right w:val="single" w:sz="4" w:space="0" w:color="auto"/>
            </w:tcBorders>
            <w:vAlign w:val="center"/>
          </w:tcPr>
          <w:p w:rsidR="00CE37E1" w:rsidRPr="00484B16" w:rsidRDefault="00CE37E1" w:rsidP="00B018BE">
            <w:pPr>
              <w:jc w:val="left"/>
              <w:rPr>
                <w:rFonts w:eastAsiaTheme="minorEastAsia"/>
                <w:sz w:val="24"/>
              </w:rPr>
            </w:pPr>
            <w:r w:rsidRPr="00484B16">
              <w:rPr>
                <w:rFonts w:eastAsiaTheme="minor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jc w:val="center"/>
              <w:rPr>
                <w:color w:val="000000"/>
                <w:sz w:val="24"/>
              </w:rPr>
            </w:pPr>
            <w:r w:rsidRPr="006A76B5">
              <w:rPr>
                <w:color w:val="000000"/>
                <w:sz w:val="24"/>
              </w:rPr>
              <w:t>2013-9-26</w:t>
            </w:r>
          </w:p>
        </w:tc>
      </w:tr>
      <w:tr w:rsidR="00CE37E1" w:rsidRPr="00E7422D" w:rsidTr="00B018BE">
        <w:tc>
          <w:tcPr>
            <w:tcW w:w="538" w:type="pct"/>
            <w:tcBorders>
              <w:top w:val="single" w:sz="4" w:space="0" w:color="auto"/>
              <w:left w:val="single" w:sz="4" w:space="0" w:color="auto"/>
              <w:bottom w:val="single" w:sz="4" w:space="0" w:color="auto"/>
              <w:right w:val="single" w:sz="4" w:space="0" w:color="auto"/>
            </w:tcBorders>
            <w:vAlign w:val="center"/>
          </w:tcPr>
          <w:p w:rsidR="00CE37E1" w:rsidRPr="00E7422D" w:rsidRDefault="00CE37E1" w:rsidP="00B018BE">
            <w:pPr>
              <w:jc w:val="center"/>
              <w:rPr>
                <w:color w:val="000000"/>
                <w:sz w:val="24"/>
              </w:rPr>
            </w:pPr>
            <w:r w:rsidRPr="00E7422D">
              <w:rPr>
                <w:color w:val="000000"/>
                <w:sz w:val="24"/>
              </w:rPr>
              <w:t>7</w:t>
            </w:r>
          </w:p>
        </w:tc>
        <w:tc>
          <w:tcPr>
            <w:tcW w:w="2357"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rPr>
                <w:rFonts w:eastAsiaTheme="minorEastAsia"/>
                <w:sz w:val="24"/>
              </w:rPr>
            </w:pPr>
            <w:r w:rsidRPr="006A76B5">
              <w:rPr>
                <w:rFonts w:eastAsiaTheme="minorEastAsia" w:hAnsiTheme="minorEastAsia"/>
                <w:sz w:val="24"/>
              </w:rPr>
              <w:t>交银施罗德基金管理有限公司关于调整网上直销基金转换业务开通范围和转换费率优惠的公告</w:t>
            </w:r>
          </w:p>
        </w:tc>
        <w:tc>
          <w:tcPr>
            <w:tcW w:w="989" w:type="pct"/>
            <w:tcBorders>
              <w:top w:val="single" w:sz="4" w:space="0" w:color="auto"/>
              <w:left w:val="single" w:sz="4" w:space="0" w:color="auto"/>
              <w:bottom w:val="single" w:sz="4" w:space="0" w:color="auto"/>
              <w:right w:val="single" w:sz="4" w:space="0" w:color="auto"/>
            </w:tcBorders>
            <w:vAlign w:val="center"/>
          </w:tcPr>
          <w:p w:rsidR="00CE37E1" w:rsidRPr="00484B16" w:rsidRDefault="00CE37E1" w:rsidP="00B018BE">
            <w:pPr>
              <w:jc w:val="left"/>
              <w:rPr>
                <w:rFonts w:eastAsiaTheme="minorEastAsia"/>
                <w:sz w:val="24"/>
              </w:rPr>
            </w:pPr>
            <w:r w:rsidRPr="00484B16">
              <w:rPr>
                <w:rFonts w:eastAsiaTheme="minor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jc w:val="center"/>
              <w:rPr>
                <w:color w:val="000000"/>
                <w:sz w:val="24"/>
              </w:rPr>
            </w:pPr>
            <w:r w:rsidRPr="006A76B5">
              <w:rPr>
                <w:color w:val="000000"/>
                <w:sz w:val="24"/>
              </w:rPr>
              <w:t>2013-9-26</w:t>
            </w:r>
          </w:p>
        </w:tc>
      </w:tr>
      <w:tr w:rsidR="00CE37E1" w:rsidRPr="00E7422D" w:rsidTr="00B018BE">
        <w:tc>
          <w:tcPr>
            <w:tcW w:w="538" w:type="pct"/>
            <w:tcBorders>
              <w:top w:val="single" w:sz="4" w:space="0" w:color="auto"/>
              <w:left w:val="single" w:sz="4" w:space="0" w:color="auto"/>
              <w:bottom w:val="single" w:sz="4" w:space="0" w:color="auto"/>
              <w:right w:val="single" w:sz="4" w:space="0" w:color="auto"/>
            </w:tcBorders>
            <w:vAlign w:val="center"/>
          </w:tcPr>
          <w:p w:rsidR="00CE37E1" w:rsidRPr="00E7422D" w:rsidRDefault="00CE37E1" w:rsidP="00B018BE">
            <w:pPr>
              <w:jc w:val="center"/>
              <w:rPr>
                <w:color w:val="000000"/>
                <w:sz w:val="24"/>
              </w:rPr>
            </w:pPr>
            <w:r w:rsidRPr="00E7422D">
              <w:rPr>
                <w:color w:val="000000"/>
                <w:sz w:val="24"/>
              </w:rPr>
              <w:t>8</w:t>
            </w:r>
          </w:p>
        </w:tc>
        <w:tc>
          <w:tcPr>
            <w:tcW w:w="2357"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rPr>
                <w:rFonts w:eastAsiaTheme="minorEastAsia"/>
                <w:color w:val="000000"/>
                <w:sz w:val="24"/>
              </w:rPr>
            </w:pPr>
            <w:r w:rsidRPr="006A76B5">
              <w:rPr>
                <w:rFonts w:eastAsiaTheme="minorEastAsia" w:hAnsiTheme="minorEastAsia"/>
                <w:color w:val="000000"/>
                <w:sz w:val="24"/>
              </w:rPr>
              <w:t>交银施罗德基金管理有限公司关于增加和讯信息科技有限公司为旗下部分基金场外代销机构并参与网上交易系统费率优惠活动的公告</w:t>
            </w:r>
          </w:p>
        </w:tc>
        <w:tc>
          <w:tcPr>
            <w:tcW w:w="989" w:type="pct"/>
            <w:tcBorders>
              <w:top w:val="single" w:sz="4" w:space="0" w:color="auto"/>
              <w:left w:val="single" w:sz="4" w:space="0" w:color="auto"/>
              <w:bottom w:val="single" w:sz="4" w:space="0" w:color="auto"/>
              <w:right w:val="single" w:sz="4" w:space="0" w:color="auto"/>
            </w:tcBorders>
            <w:vAlign w:val="center"/>
          </w:tcPr>
          <w:p w:rsidR="00CE37E1" w:rsidRPr="00484B16" w:rsidRDefault="00CE37E1" w:rsidP="00B018BE">
            <w:pPr>
              <w:jc w:val="left"/>
              <w:rPr>
                <w:rFonts w:eastAsiaTheme="minorEastAsia"/>
                <w:sz w:val="24"/>
              </w:rPr>
            </w:pPr>
            <w:r w:rsidRPr="00484B16">
              <w:rPr>
                <w:rFonts w:eastAsiaTheme="minor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jc w:val="center"/>
              <w:rPr>
                <w:color w:val="000000"/>
                <w:sz w:val="24"/>
              </w:rPr>
            </w:pPr>
            <w:r w:rsidRPr="006A76B5">
              <w:rPr>
                <w:color w:val="000000"/>
                <w:sz w:val="24"/>
              </w:rPr>
              <w:t>2013-10-15</w:t>
            </w:r>
          </w:p>
        </w:tc>
      </w:tr>
      <w:tr w:rsidR="00CE37E1" w:rsidRPr="00E7422D" w:rsidTr="00B018BE">
        <w:tc>
          <w:tcPr>
            <w:tcW w:w="538" w:type="pct"/>
            <w:tcBorders>
              <w:top w:val="single" w:sz="4" w:space="0" w:color="auto"/>
              <w:left w:val="single" w:sz="4" w:space="0" w:color="auto"/>
              <w:bottom w:val="single" w:sz="4" w:space="0" w:color="auto"/>
              <w:right w:val="single" w:sz="4" w:space="0" w:color="auto"/>
            </w:tcBorders>
            <w:vAlign w:val="center"/>
          </w:tcPr>
          <w:p w:rsidR="00CE37E1" w:rsidRPr="00E7422D" w:rsidRDefault="00CE37E1" w:rsidP="00B018BE">
            <w:pPr>
              <w:jc w:val="center"/>
              <w:rPr>
                <w:color w:val="000000"/>
                <w:sz w:val="24"/>
              </w:rPr>
            </w:pPr>
            <w:r w:rsidRPr="00E7422D">
              <w:rPr>
                <w:color w:val="000000"/>
                <w:sz w:val="24"/>
              </w:rPr>
              <w:t>9</w:t>
            </w:r>
          </w:p>
        </w:tc>
        <w:tc>
          <w:tcPr>
            <w:tcW w:w="2357"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rPr>
                <w:rFonts w:eastAsiaTheme="minorEastAsia"/>
                <w:color w:val="000000"/>
                <w:sz w:val="24"/>
              </w:rPr>
            </w:pPr>
            <w:r w:rsidRPr="006A76B5">
              <w:rPr>
                <w:rFonts w:eastAsiaTheme="minorEastAsia" w:hAnsiTheme="minorEastAsia"/>
                <w:color w:val="000000"/>
                <w:sz w:val="24"/>
              </w:rPr>
              <w:t>交银施罗德基金管理有限公司关于增加上海天天基金销售有限公司为旗下部分基金场外代销机构并参与网上交易系统费率优惠活动的公告</w:t>
            </w:r>
          </w:p>
        </w:tc>
        <w:tc>
          <w:tcPr>
            <w:tcW w:w="989" w:type="pct"/>
            <w:tcBorders>
              <w:top w:val="single" w:sz="4" w:space="0" w:color="auto"/>
              <w:left w:val="single" w:sz="4" w:space="0" w:color="auto"/>
              <w:bottom w:val="single" w:sz="4" w:space="0" w:color="auto"/>
              <w:right w:val="single" w:sz="4" w:space="0" w:color="auto"/>
            </w:tcBorders>
            <w:vAlign w:val="center"/>
          </w:tcPr>
          <w:p w:rsidR="00CE37E1" w:rsidRPr="00484B16" w:rsidRDefault="00CE37E1" w:rsidP="00B018BE">
            <w:pPr>
              <w:jc w:val="left"/>
              <w:rPr>
                <w:rFonts w:eastAsiaTheme="minorEastAsia"/>
                <w:sz w:val="24"/>
              </w:rPr>
            </w:pPr>
            <w:r w:rsidRPr="00484B16">
              <w:rPr>
                <w:rFonts w:eastAsiaTheme="minor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jc w:val="center"/>
              <w:rPr>
                <w:color w:val="000000"/>
                <w:sz w:val="24"/>
              </w:rPr>
            </w:pPr>
            <w:r w:rsidRPr="006A76B5">
              <w:rPr>
                <w:color w:val="000000"/>
                <w:sz w:val="24"/>
              </w:rPr>
              <w:t>2013-10-16</w:t>
            </w:r>
          </w:p>
        </w:tc>
      </w:tr>
      <w:tr w:rsidR="00CE37E1" w:rsidRPr="00E7422D" w:rsidTr="00B018BE">
        <w:tc>
          <w:tcPr>
            <w:tcW w:w="538" w:type="pct"/>
            <w:tcBorders>
              <w:top w:val="single" w:sz="4" w:space="0" w:color="auto"/>
              <w:left w:val="single" w:sz="4" w:space="0" w:color="auto"/>
              <w:bottom w:val="single" w:sz="4" w:space="0" w:color="auto"/>
              <w:right w:val="single" w:sz="4" w:space="0" w:color="auto"/>
            </w:tcBorders>
            <w:vAlign w:val="center"/>
          </w:tcPr>
          <w:p w:rsidR="00CE37E1" w:rsidRPr="00E7422D" w:rsidRDefault="00CE37E1" w:rsidP="00B018BE">
            <w:pPr>
              <w:jc w:val="center"/>
              <w:rPr>
                <w:color w:val="000000"/>
                <w:sz w:val="24"/>
              </w:rPr>
            </w:pPr>
            <w:r w:rsidRPr="00E7422D">
              <w:rPr>
                <w:color w:val="000000"/>
                <w:sz w:val="24"/>
              </w:rPr>
              <w:t>10</w:t>
            </w:r>
          </w:p>
        </w:tc>
        <w:tc>
          <w:tcPr>
            <w:tcW w:w="2357"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rPr>
                <w:rFonts w:eastAsiaTheme="minorEastAsia"/>
                <w:sz w:val="24"/>
              </w:rPr>
            </w:pPr>
            <w:r w:rsidRPr="006A76B5">
              <w:rPr>
                <w:rFonts w:eastAsiaTheme="minorEastAsia" w:hAnsiTheme="minorEastAsia"/>
                <w:sz w:val="24"/>
              </w:rPr>
              <w:t>交银施罗德先进制造股票证券投资基金</w:t>
            </w:r>
            <w:r w:rsidRPr="006A76B5">
              <w:rPr>
                <w:rFonts w:eastAsiaTheme="minorEastAsia"/>
                <w:sz w:val="24"/>
              </w:rPr>
              <w:t>2013</w:t>
            </w:r>
            <w:r w:rsidRPr="006A76B5">
              <w:rPr>
                <w:rFonts w:eastAsiaTheme="minorEastAsia" w:hAnsiTheme="minorEastAsia"/>
                <w:sz w:val="24"/>
              </w:rPr>
              <w:t>年第</w:t>
            </w:r>
            <w:r w:rsidRPr="006A76B5">
              <w:rPr>
                <w:rFonts w:eastAsiaTheme="minorEastAsia"/>
                <w:sz w:val="24"/>
              </w:rPr>
              <w:t>3</w:t>
            </w:r>
            <w:r w:rsidRPr="006A76B5">
              <w:rPr>
                <w:rFonts w:eastAsiaTheme="minorEastAsia" w:hAnsiTheme="minorEastAsia"/>
                <w:sz w:val="24"/>
              </w:rPr>
              <w:t>季度报告</w:t>
            </w:r>
          </w:p>
        </w:tc>
        <w:tc>
          <w:tcPr>
            <w:tcW w:w="989" w:type="pct"/>
            <w:tcBorders>
              <w:top w:val="single" w:sz="4" w:space="0" w:color="auto"/>
              <w:left w:val="single" w:sz="4" w:space="0" w:color="auto"/>
              <w:bottom w:val="single" w:sz="4" w:space="0" w:color="auto"/>
              <w:right w:val="single" w:sz="4" w:space="0" w:color="auto"/>
            </w:tcBorders>
            <w:vAlign w:val="center"/>
          </w:tcPr>
          <w:p w:rsidR="00CE37E1" w:rsidRPr="00484B16" w:rsidRDefault="00CE37E1" w:rsidP="00B018BE">
            <w:pPr>
              <w:jc w:val="left"/>
              <w:rPr>
                <w:rFonts w:eastAsiaTheme="minorEastAsia"/>
                <w:sz w:val="24"/>
              </w:rPr>
            </w:pPr>
            <w:r w:rsidRPr="00484B16">
              <w:rPr>
                <w:rFonts w:eastAsiaTheme="minor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jc w:val="center"/>
              <w:rPr>
                <w:color w:val="000000"/>
                <w:sz w:val="24"/>
              </w:rPr>
            </w:pPr>
            <w:r w:rsidRPr="006A76B5">
              <w:rPr>
                <w:color w:val="000000"/>
                <w:sz w:val="24"/>
              </w:rPr>
              <w:t>2013-10-24</w:t>
            </w:r>
          </w:p>
        </w:tc>
      </w:tr>
      <w:tr w:rsidR="00CE37E1" w:rsidRPr="00E7422D" w:rsidTr="00B018BE">
        <w:tc>
          <w:tcPr>
            <w:tcW w:w="538" w:type="pct"/>
            <w:tcBorders>
              <w:top w:val="single" w:sz="4" w:space="0" w:color="auto"/>
              <w:left w:val="single" w:sz="4" w:space="0" w:color="auto"/>
              <w:bottom w:val="single" w:sz="4" w:space="0" w:color="auto"/>
              <w:right w:val="single" w:sz="4" w:space="0" w:color="auto"/>
            </w:tcBorders>
            <w:vAlign w:val="center"/>
          </w:tcPr>
          <w:p w:rsidR="00CE37E1" w:rsidRPr="00E7422D" w:rsidRDefault="00CE37E1" w:rsidP="00B018BE">
            <w:pPr>
              <w:jc w:val="center"/>
              <w:rPr>
                <w:color w:val="000000"/>
                <w:sz w:val="24"/>
              </w:rPr>
            </w:pPr>
            <w:r w:rsidRPr="00E7422D">
              <w:rPr>
                <w:color w:val="000000"/>
                <w:sz w:val="24"/>
              </w:rPr>
              <w:t>11</w:t>
            </w:r>
          </w:p>
        </w:tc>
        <w:tc>
          <w:tcPr>
            <w:tcW w:w="2357"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rPr>
                <w:rFonts w:eastAsiaTheme="minorEastAsia"/>
                <w:sz w:val="24"/>
              </w:rPr>
            </w:pPr>
            <w:r w:rsidRPr="006A76B5">
              <w:rPr>
                <w:rFonts w:eastAsiaTheme="minorEastAsia" w:hAnsiTheme="minorEastAsia"/>
                <w:sz w:val="24"/>
              </w:rPr>
              <w:t>交银施罗德基金管理有限公司关于旗下基金投资哈飞股份非公开发行股票的公告</w:t>
            </w:r>
          </w:p>
        </w:tc>
        <w:tc>
          <w:tcPr>
            <w:tcW w:w="989" w:type="pct"/>
            <w:tcBorders>
              <w:top w:val="single" w:sz="4" w:space="0" w:color="auto"/>
              <w:left w:val="single" w:sz="4" w:space="0" w:color="auto"/>
              <w:bottom w:val="single" w:sz="4" w:space="0" w:color="auto"/>
              <w:right w:val="single" w:sz="4" w:space="0" w:color="auto"/>
            </w:tcBorders>
          </w:tcPr>
          <w:p w:rsidR="00CE37E1" w:rsidRPr="00484B16" w:rsidRDefault="00CE37E1" w:rsidP="00B018BE">
            <w:pPr>
              <w:rPr>
                <w:sz w:val="24"/>
              </w:rPr>
            </w:pPr>
            <w:r w:rsidRPr="00484B16">
              <w:rPr>
                <w:rFonts w:eastAsiaTheme="minor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jc w:val="center"/>
              <w:rPr>
                <w:color w:val="000000"/>
                <w:sz w:val="24"/>
              </w:rPr>
            </w:pPr>
            <w:r w:rsidRPr="006A76B5">
              <w:rPr>
                <w:color w:val="000000"/>
                <w:sz w:val="24"/>
              </w:rPr>
              <w:t>2013-11-15</w:t>
            </w:r>
          </w:p>
        </w:tc>
      </w:tr>
      <w:tr w:rsidR="00CE37E1" w:rsidRPr="00E7422D" w:rsidTr="00B018BE">
        <w:tc>
          <w:tcPr>
            <w:tcW w:w="538" w:type="pct"/>
            <w:tcBorders>
              <w:top w:val="single" w:sz="4" w:space="0" w:color="auto"/>
              <w:left w:val="single" w:sz="4" w:space="0" w:color="auto"/>
              <w:bottom w:val="single" w:sz="4" w:space="0" w:color="auto"/>
              <w:right w:val="single" w:sz="4" w:space="0" w:color="auto"/>
            </w:tcBorders>
            <w:vAlign w:val="center"/>
          </w:tcPr>
          <w:p w:rsidR="00CE37E1" w:rsidRPr="00E7422D" w:rsidRDefault="00CE37E1" w:rsidP="00B018BE">
            <w:pPr>
              <w:jc w:val="center"/>
              <w:rPr>
                <w:color w:val="000000"/>
                <w:sz w:val="24"/>
              </w:rPr>
            </w:pPr>
            <w:r>
              <w:rPr>
                <w:rFonts w:hint="eastAsia"/>
                <w:color w:val="000000"/>
                <w:sz w:val="24"/>
              </w:rPr>
              <w:t>12</w:t>
            </w:r>
          </w:p>
        </w:tc>
        <w:tc>
          <w:tcPr>
            <w:tcW w:w="2357"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rPr>
                <w:rFonts w:eastAsiaTheme="minorEastAsia"/>
                <w:sz w:val="24"/>
              </w:rPr>
            </w:pPr>
            <w:r w:rsidRPr="006A76B5">
              <w:rPr>
                <w:rFonts w:eastAsiaTheme="minorEastAsia" w:hAnsiTheme="minorEastAsia"/>
                <w:sz w:val="24"/>
              </w:rPr>
              <w:t>关于旗下部分基金参与诺亚正行基金销售投资顾问有限公司电子交易平台基金前端申购费率优惠活动的公告</w:t>
            </w:r>
          </w:p>
        </w:tc>
        <w:tc>
          <w:tcPr>
            <w:tcW w:w="989" w:type="pct"/>
            <w:tcBorders>
              <w:top w:val="single" w:sz="4" w:space="0" w:color="auto"/>
              <w:left w:val="single" w:sz="4" w:space="0" w:color="auto"/>
              <w:bottom w:val="single" w:sz="4" w:space="0" w:color="auto"/>
              <w:right w:val="single" w:sz="4" w:space="0" w:color="auto"/>
            </w:tcBorders>
          </w:tcPr>
          <w:p w:rsidR="00CE37E1" w:rsidRPr="00484B16" w:rsidRDefault="00CE37E1" w:rsidP="00B018BE">
            <w:pPr>
              <w:rPr>
                <w:sz w:val="24"/>
              </w:rPr>
            </w:pPr>
            <w:r w:rsidRPr="00484B16">
              <w:rPr>
                <w:rFonts w:eastAsiaTheme="minor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CE37E1" w:rsidRPr="006A76B5" w:rsidRDefault="00CE37E1" w:rsidP="00B018BE">
            <w:pPr>
              <w:jc w:val="center"/>
              <w:rPr>
                <w:color w:val="000000"/>
                <w:sz w:val="24"/>
              </w:rPr>
            </w:pPr>
            <w:r w:rsidRPr="006A76B5">
              <w:rPr>
                <w:color w:val="000000"/>
                <w:sz w:val="24"/>
              </w:rPr>
              <w:t>2013-12-5</w:t>
            </w:r>
          </w:p>
        </w:tc>
      </w:tr>
    </w:tbl>
    <w:p w:rsidR="002D2575" w:rsidRPr="003C132D" w:rsidRDefault="002D2575">
      <w:pPr>
        <w:widowControl/>
        <w:spacing w:line="360" w:lineRule="auto"/>
        <w:ind w:firstLineChars="200" w:firstLine="480"/>
        <w:rPr>
          <w:color w:val="000000"/>
          <w:kern w:val="0"/>
          <w:sz w:val="24"/>
        </w:rPr>
      </w:pPr>
    </w:p>
    <w:p w:rsidR="002D2575" w:rsidRPr="003C132D" w:rsidRDefault="002D2575">
      <w:pPr>
        <w:pStyle w:val="ae"/>
        <w:rPr>
          <w:rFonts w:eastAsia="黑体"/>
          <w:color w:val="000000"/>
          <w:kern w:val="0"/>
          <w:sz w:val="30"/>
        </w:rPr>
      </w:pPr>
      <w:bookmarkStart w:id="120" w:name="_Toc346525534"/>
      <w:r w:rsidRPr="003C132D">
        <w:rPr>
          <w:rFonts w:eastAsia="黑体"/>
          <w:color w:val="000000"/>
          <w:kern w:val="0"/>
          <w:sz w:val="30"/>
        </w:rPr>
        <w:t>二十四、招募说明书的存放及查阅方式</w:t>
      </w:r>
      <w:bookmarkEnd w:id="120"/>
    </w:p>
    <w:p w:rsidR="002D2575" w:rsidRPr="003C132D" w:rsidRDefault="002D2575">
      <w:pPr>
        <w:widowControl/>
        <w:spacing w:line="360" w:lineRule="auto"/>
        <w:ind w:firstLineChars="200" w:firstLine="480"/>
        <w:rPr>
          <w:color w:val="000000"/>
          <w:kern w:val="0"/>
          <w:sz w:val="24"/>
        </w:rPr>
      </w:pPr>
      <w:r w:rsidRPr="003C132D">
        <w:rPr>
          <w:color w:val="000000"/>
          <w:kern w:val="0"/>
          <w:sz w:val="24"/>
        </w:rPr>
        <w:t>招募说明书存放在基金管理人、基金托管人的办公场所，投资者可在办公时间查阅；投资者在</w:t>
      </w:r>
      <w:bookmarkStart w:id="121" w:name="_Toc109537403"/>
      <w:r w:rsidRPr="003C132D">
        <w:rPr>
          <w:color w:val="000000"/>
          <w:kern w:val="0"/>
          <w:sz w:val="24"/>
        </w:rPr>
        <w:t>支付工本费后，可</w:t>
      </w:r>
      <w:bookmarkEnd w:id="121"/>
      <w:r w:rsidRPr="003C132D">
        <w:rPr>
          <w:color w:val="000000"/>
          <w:kern w:val="0"/>
          <w:sz w:val="24"/>
        </w:rPr>
        <w:t>在合理时间内取得上述文件复制件或复印件。对投资者按此种方式所获得的文件及其复印件，基金管理人和基金托管人保证文本的内容与所公告的内容完全一致。</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color w:val="000000"/>
          <w:kern w:val="0"/>
          <w:sz w:val="24"/>
        </w:rPr>
      </w:pPr>
      <w:r w:rsidRPr="003C132D">
        <w:rPr>
          <w:color w:val="000000"/>
          <w:kern w:val="0"/>
          <w:sz w:val="24"/>
        </w:rPr>
        <w:t>投资人还可以直接登录基金管理人的网站</w:t>
      </w:r>
      <w:r w:rsidRPr="003C132D">
        <w:rPr>
          <w:color w:val="000000"/>
          <w:kern w:val="0"/>
          <w:sz w:val="24"/>
        </w:rPr>
        <w:t>(</w:t>
      </w:r>
      <w:r w:rsidR="00CE37E1" w:rsidRPr="000578DB">
        <w:rPr>
          <w:kern w:val="0"/>
          <w:sz w:val="24"/>
        </w:rPr>
        <w:t>www.fund</w:t>
      </w:r>
      <w:r w:rsidR="00CE37E1" w:rsidRPr="000578DB">
        <w:rPr>
          <w:rFonts w:hint="eastAsia"/>
          <w:kern w:val="0"/>
          <w:sz w:val="24"/>
        </w:rPr>
        <w:t>001</w:t>
      </w:r>
      <w:r w:rsidR="00CE37E1" w:rsidRPr="000578DB">
        <w:rPr>
          <w:kern w:val="0"/>
          <w:sz w:val="24"/>
        </w:rPr>
        <w:t>.com</w:t>
      </w:r>
      <w:r w:rsidRPr="003C132D">
        <w:rPr>
          <w:color w:val="000000"/>
          <w:kern w:val="0"/>
          <w:sz w:val="24"/>
        </w:rPr>
        <w:t>，</w:t>
      </w:r>
      <w:r w:rsidR="001C70E5" w:rsidRPr="003C132D">
        <w:rPr>
          <w:rStyle w:val="a8"/>
          <w:color w:val="000000"/>
          <w:sz w:val="24"/>
          <w:u w:val="none"/>
        </w:rPr>
        <w:t>www.bocomschroder.com</w:t>
      </w:r>
      <w:r w:rsidRPr="003C132D">
        <w:rPr>
          <w:color w:val="000000"/>
          <w:kern w:val="0"/>
          <w:sz w:val="24"/>
        </w:rPr>
        <w:t>)</w:t>
      </w:r>
      <w:r w:rsidRPr="003C132D">
        <w:rPr>
          <w:color w:val="000000"/>
          <w:kern w:val="0"/>
          <w:sz w:val="24"/>
        </w:rPr>
        <w:t>查阅和下载招募说明书。</w:t>
      </w:r>
      <w:r w:rsidRPr="003C132D">
        <w:rPr>
          <w:color w:val="000000"/>
          <w:kern w:val="0"/>
          <w:sz w:val="24"/>
        </w:rPr>
        <w:t xml:space="preserve"> </w:t>
      </w:r>
    </w:p>
    <w:p w:rsidR="002D2575" w:rsidRPr="003C132D" w:rsidRDefault="002D2575">
      <w:pPr>
        <w:widowControl/>
        <w:spacing w:line="360" w:lineRule="auto"/>
        <w:ind w:rightChars="-85" w:right="-178" w:firstLineChars="200" w:firstLine="480"/>
        <w:rPr>
          <w:kern w:val="0"/>
          <w:sz w:val="24"/>
        </w:rPr>
      </w:pPr>
    </w:p>
    <w:p w:rsidR="002D2575" w:rsidRPr="003C132D" w:rsidRDefault="002D2575">
      <w:pPr>
        <w:pStyle w:val="ae"/>
        <w:rPr>
          <w:rFonts w:eastAsia="黑体"/>
          <w:color w:val="000000"/>
          <w:kern w:val="0"/>
          <w:sz w:val="30"/>
        </w:rPr>
      </w:pPr>
      <w:bookmarkStart w:id="122" w:name="_Toc154909629"/>
      <w:bookmarkStart w:id="123" w:name="_Toc217273458"/>
      <w:bookmarkStart w:id="124" w:name="_Toc346525535"/>
      <w:r w:rsidRPr="003C132D">
        <w:rPr>
          <w:rFonts w:eastAsia="黑体"/>
          <w:color w:val="000000"/>
          <w:kern w:val="0"/>
          <w:sz w:val="30"/>
        </w:rPr>
        <w:t>二十五、备查文件</w:t>
      </w:r>
      <w:bookmarkEnd w:id="122"/>
      <w:bookmarkEnd w:id="123"/>
      <w:bookmarkEnd w:id="124"/>
    </w:p>
    <w:p w:rsidR="002D2575" w:rsidRPr="003C132D" w:rsidRDefault="002D2575">
      <w:pPr>
        <w:widowControl/>
        <w:spacing w:line="360" w:lineRule="auto"/>
        <w:ind w:rightChars="-85" w:right="-178" w:firstLineChars="200" w:firstLine="480"/>
        <w:rPr>
          <w:kern w:val="0"/>
          <w:sz w:val="24"/>
        </w:rPr>
      </w:pPr>
      <w:r w:rsidRPr="003C132D">
        <w:rPr>
          <w:kern w:val="0"/>
          <w:sz w:val="24"/>
        </w:rPr>
        <w:t>以下备查文件存放在基金管理人的办公场所，在办公时间可供免费查阅。</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（一）中国证监会核准交银施罗德先进制造股票证券投资基金募集的文件</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（二）《交银施罗德先进制造股票证券投资基金基金合同》</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（三）《交银施罗德先进制造股票证券投资基金托管协议》</w:t>
      </w:r>
      <w:r w:rsidRPr="003C132D">
        <w:rPr>
          <w:color w:val="000000"/>
          <w:kern w:val="0"/>
          <w:sz w:val="24"/>
        </w:rPr>
        <w:t xml:space="preserve"> </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（四）基金管理人业务资格批件、营业执照</w:t>
      </w:r>
    </w:p>
    <w:p w:rsidR="002D2575" w:rsidRPr="003C132D" w:rsidRDefault="002D2575">
      <w:pPr>
        <w:widowControl/>
        <w:spacing w:line="360" w:lineRule="auto"/>
        <w:ind w:firstLineChars="200" w:firstLine="480"/>
        <w:rPr>
          <w:color w:val="000000"/>
          <w:kern w:val="0"/>
          <w:sz w:val="24"/>
        </w:rPr>
      </w:pPr>
      <w:r w:rsidRPr="003C132D">
        <w:rPr>
          <w:color w:val="000000"/>
          <w:kern w:val="0"/>
          <w:sz w:val="24"/>
        </w:rPr>
        <w:t>（五）基金托管人业务资格批件、营业执照</w:t>
      </w:r>
    </w:p>
    <w:p w:rsidR="002D2575" w:rsidRPr="003C132D" w:rsidRDefault="002D2575">
      <w:pPr>
        <w:widowControl/>
        <w:spacing w:line="360" w:lineRule="auto"/>
        <w:ind w:rightChars="-85" w:right="-178" w:firstLineChars="200" w:firstLine="480"/>
        <w:rPr>
          <w:kern w:val="0"/>
          <w:sz w:val="24"/>
        </w:rPr>
      </w:pPr>
      <w:r w:rsidRPr="003C132D">
        <w:rPr>
          <w:color w:val="000000"/>
          <w:kern w:val="0"/>
          <w:sz w:val="24"/>
        </w:rPr>
        <w:t>（六）关于申请募集交银施罗德先进制造股票证券投资基金之法律意见书</w:t>
      </w:r>
    </w:p>
    <w:p w:rsidR="002D2575" w:rsidRPr="001C70E5" w:rsidRDefault="002D2575">
      <w:pPr>
        <w:widowControl/>
        <w:spacing w:line="360" w:lineRule="auto"/>
        <w:ind w:firstLineChars="200" w:firstLine="480"/>
        <w:rPr>
          <w:rStyle w:val="a8"/>
          <w:color w:val="000000"/>
          <w:sz w:val="24"/>
          <w:u w:val="none"/>
        </w:rPr>
      </w:pPr>
    </w:p>
    <w:sectPr w:rsidR="002D2575" w:rsidRPr="001C70E5" w:rsidSect="0063563E">
      <w:headerReference w:type="default" r:id="rId15"/>
      <w:footerReference w:type="default" r:id="rId16"/>
      <w:pgSz w:w="11906" w:h="16838"/>
      <w:pgMar w:top="1440" w:right="1826" w:bottom="1440" w:left="1622"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B18" w:rsidRDefault="00F54B18">
      <w:r>
        <w:separator/>
      </w:r>
    </w:p>
  </w:endnote>
  <w:endnote w:type="continuationSeparator" w:id="1">
    <w:p w:rsidR="00F54B18" w:rsidRDefault="00F54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auto"/>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00000000" w:usb2="00000000" w:usb3="00000000" w:csb0="000001FF" w:csb1="00000000"/>
  </w:font>
  <w:font w:name="ˎ̥">
    <w:altName w:val="Times New Roman"/>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32F" w:rsidRDefault="00747740">
    <w:pPr>
      <w:pStyle w:val="af4"/>
      <w:jc w:val="center"/>
    </w:pPr>
    <w:fldSimple w:instr=" PAGE   \* MERGEFORMAT ">
      <w:r w:rsidR="001C70E5" w:rsidRPr="001C70E5">
        <w:rPr>
          <w:noProof/>
          <w:lang w:val="zh-CN"/>
        </w:rPr>
        <w:t>13</w:t>
      </w:r>
    </w:fldSimple>
  </w:p>
  <w:p w:rsidR="001C732F" w:rsidRDefault="001C732F">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B18" w:rsidRDefault="00F54B18">
      <w:r>
        <w:separator/>
      </w:r>
    </w:p>
  </w:footnote>
  <w:footnote w:type="continuationSeparator" w:id="1">
    <w:p w:rsidR="00F54B18" w:rsidRDefault="00F54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32F" w:rsidRDefault="001C732F">
    <w:pPr>
      <w:pStyle w:val="af0"/>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16510</wp:posOffset>
          </wp:positionV>
          <wp:extent cx="1257300" cy="242570"/>
          <wp:effectExtent l="19050" t="0" r="0" b="0"/>
          <wp:wrapNone/>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257300" cy="242570"/>
                  </a:xfrm>
                  <a:prstGeom prst="rect">
                    <a:avLst/>
                  </a:prstGeom>
                  <a:noFill/>
                  <a:ln w="9525">
                    <a:noFill/>
                    <a:miter lim="800000"/>
                    <a:headEnd/>
                    <a:tailEnd/>
                  </a:ln>
                </pic:spPr>
              </pic:pic>
            </a:graphicData>
          </a:graphic>
        </wp:anchor>
      </w:drawing>
    </w:r>
  </w:p>
  <w:p w:rsidR="001C732F" w:rsidRDefault="001C732F">
    <w:pPr>
      <w:pStyle w:val="af0"/>
      <w:pBdr>
        <w:bottom w:val="none" w:sz="0" w:space="0" w:color="auto"/>
      </w:pBdr>
      <w:tabs>
        <w:tab w:val="right" w:pos="8280"/>
      </w:tabs>
      <w:jc w:val="right"/>
      <w:rPr>
        <w:rFonts w:ascii="宋体" w:hAnsi="宋体"/>
      </w:rPr>
    </w:pPr>
    <w:r>
      <w:rPr>
        <w:rFonts w:ascii="宋体" w:hAnsi="宋体" w:hint="eastAsia"/>
      </w:rPr>
      <w:t>交银施罗德先进制造股票证券投资基金</w:t>
    </w:r>
  </w:p>
  <w:p w:rsidR="001C732F" w:rsidRDefault="001C732F">
    <w:pPr>
      <w:pStyle w:val="af0"/>
      <w:pBdr>
        <w:bottom w:val="none" w:sz="0" w:space="0" w:color="auto"/>
      </w:pBdr>
      <w:tabs>
        <w:tab w:val="right" w:pos="8280"/>
      </w:tabs>
      <w:jc w:val="right"/>
    </w:pPr>
    <w:r>
      <w:rPr>
        <w:rFonts w:ascii="宋体" w:hAnsi="宋体" w:hint="eastAsia"/>
      </w:rPr>
      <w:t>（更新）招募说明书（2013年第2号）</w:t>
    </w:r>
  </w:p>
  <w:p w:rsidR="001C732F" w:rsidRDefault="00747740">
    <w:pPr>
      <w:rPr>
        <w:color w:val="FFFFFF"/>
        <w:kern w:val="0"/>
        <w:sz w:val="24"/>
      </w:rPr>
    </w:pPr>
    <w:r w:rsidRPr="00747740">
      <w:pict>
        <v:line id="_x0000_s2050" style="position:absolute;left:0;text-align:left;z-index:251658240" from="0,.1pt" to="423p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500"/>
        </w:tabs>
        <w:ind w:left="1500" w:hanging="7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02"/>
    <w:multiLevelType w:val="multilevel"/>
    <w:tmpl w:val="0000000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multilevel"/>
    <w:tmpl w:val="0000000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00000005"/>
    <w:multiLevelType w:val="multilevel"/>
    <w:tmpl w:val="0000000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198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3FFB"/>
    <w:rsid w:val="00020154"/>
    <w:rsid w:val="0003345E"/>
    <w:rsid w:val="00096321"/>
    <w:rsid w:val="000A3A36"/>
    <w:rsid w:val="000A60C2"/>
    <w:rsid w:val="000D2CBE"/>
    <w:rsid w:val="000F3D6F"/>
    <w:rsid w:val="001238FD"/>
    <w:rsid w:val="00130BAF"/>
    <w:rsid w:val="0013739F"/>
    <w:rsid w:val="00157021"/>
    <w:rsid w:val="00171FDE"/>
    <w:rsid w:val="00172A27"/>
    <w:rsid w:val="001C1CF1"/>
    <w:rsid w:val="001C70E5"/>
    <w:rsid w:val="001C732F"/>
    <w:rsid w:val="001F032F"/>
    <w:rsid w:val="0026505A"/>
    <w:rsid w:val="002B25DF"/>
    <w:rsid w:val="002C1E8B"/>
    <w:rsid w:val="002D2575"/>
    <w:rsid w:val="00322F36"/>
    <w:rsid w:val="003239D8"/>
    <w:rsid w:val="00325AF4"/>
    <w:rsid w:val="00397DE2"/>
    <w:rsid w:val="003B156C"/>
    <w:rsid w:val="003C132D"/>
    <w:rsid w:val="004515D7"/>
    <w:rsid w:val="00471C95"/>
    <w:rsid w:val="00486011"/>
    <w:rsid w:val="004A7D5B"/>
    <w:rsid w:val="00503ED0"/>
    <w:rsid w:val="005157F1"/>
    <w:rsid w:val="00544CEB"/>
    <w:rsid w:val="00562962"/>
    <w:rsid w:val="00585350"/>
    <w:rsid w:val="005D4811"/>
    <w:rsid w:val="005F05C1"/>
    <w:rsid w:val="00613880"/>
    <w:rsid w:val="0063563E"/>
    <w:rsid w:val="0071180A"/>
    <w:rsid w:val="00715721"/>
    <w:rsid w:val="007349E3"/>
    <w:rsid w:val="00735670"/>
    <w:rsid w:val="00747740"/>
    <w:rsid w:val="00787A33"/>
    <w:rsid w:val="007F5B74"/>
    <w:rsid w:val="00837B01"/>
    <w:rsid w:val="008876AD"/>
    <w:rsid w:val="008E704D"/>
    <w:rsid w:val="00905EE2"/>
    <w:rsid w:val="00912B5E"/>
    <w:rsid w:val="009222E1"/>
    <w:rsid w:val="00932802"/>
    <w:rsid w:val="00972897"/>
    <w:rsid w:val="009876A7"/>
    <w:rsid w:val="009A40E6"/>
    <w:rsid w:val="009B3CB0"/>
    <w:rsid w:val="00A17664"/>
    <w:rsid w:val="00A44F10"/>
    <w:rsid w:val="00A6110E"/>
    <w:rsid w:val="00A844C4"/>
    <w:rsid w:val="00AC5756"/>
    <w:rsid w:val="00AE1078"/>
    <w:rsid w:val="00AF5BBA"/>
    <w:rsid w:val="00B05834"/>
    <w:rsid w:val="00B52A59"/>
    <w:rsid w:val="00B97896"/>
    <w:rsid w:val="00BB46D3"/>
    <w:rsid w:val="00BB7024"/>
    <w:rsid w:val="00C37F3D"/>
    <w:rsid w:val="00CE37E1"/>
    <w:rsid w:val="00D0241B"/>
    <w:rsid w:val="00D10552"/>
    <w:rsid w:val="00D10C87"/>
    <w:rsid w:val="00D33F5D"/>
    <w:rsid w:val="00D7183C"/>
    <w:rsid w:val="00D7607E"/>
    <w:rsid w:val="00E076E7"/>
    <w:rsid w:val="00E36BC0"/>
    <w:rsid w:val="00E41198"/>
    <w:rsid w:val="00E824CF"/>
    <w:rsid w:val="00EB7AE6"/>
    <w:rsid w:val="00ED080E"/>
    <w:rsid w:val="00EE3EB1"/>
    <w:rsid w:val="00EF0FBC"/>
    <w:rsid w:val="00F12D02"/>
    <w:rsid w:val="00F54B18"/>
    <w:rsid w:val="00FC6916"/>
    <w:rsid w:val="00FD0E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63E"/>
    <w:pPr>
      <w:widowControl w:val="0"/>
      <w:jc w:val="both"/>
    </w:pPr>
    <w:rPr>
      <w:kern w:val="2"/>
      <w:sz w:val="21"/>
      <w:szCs w:val="24"/>
    </w:rPr>
  </w:style>
  <w:style w:type="paragraph" w:styleId="1">
    <w:name w:val="heading 1"/>
    <w:basedOn w:val="a"/>
    <w:next w:val="a"/>
    <w:link w:val="1Char"/>
    <w:qFormat/>
    <w:rsid w:val="0063563E"/>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63563E"/>
    <w:pPr>
      <w:keepNext/>
      <w:keepLines/>
      <w:tabs>
        <w:tab w:val="left" w:pos="456"/>
      </w:tabs>
      <w:spacing w:beforeLines="100" w:afterLines="100" w:line="360" w:lineRule="auto"/>
      <w:ind w:left="456" w:hanging="454"/>
      <w:outlineLvl w:val="1"/>
    </w:pPr>
    <w:rPr>
      <w:rFonts w:cs="Arial"/>
      <w:b/>
      <w:sz w:val="24"/>
      <w:szCs w:val="20"/>
    </w:rPr>
  </w:style>
  <w:style w:type="paragraph" w:styleId="3">
    <w:name w:val="heading 3"/>
    <w:aliases w:val="标题样式1"/>
    <w:basedOn w:val="a"/>
    <w:next w:val="a0"/>
    <w:link w:val="3Char"/>
    <w:qFormat/>
    <w:rsid w:val="0063563E"/>
    <w:pPr>
      <w:keepNext/>
      <w:keepLines/>
      <w:tabs>
        <w:tab w:val="left" w:pos="475"/>
      </w:tabs>
      <w:spacing w:beforeLines="50" w:afterLines="50" w:line="360" w:lineRule="auto"/>
      <w:ind w:left="102" w:firstLine="13"/>
      <w:outlineLvl w:val="2"/>
    </w:pPr>
    <w:rPr>
      <w:rFonts w:cs="Arial"/>
      <w:b/>
      <w:sz w:val="24"/>
      <w:szCs w:val="20"/>
    </w:rPr>
  </w:style>
  <w:style w:type="paragraph" w:styleId="4">
    <w:name w:val="heading 4"/>
    <w:basedOn w:val="a"/>
    <w:next w:val="a"/>
    <w:link w:val="4Char"/>
    <w:qFormat/>
    <w:rsid w:val="0063563E"/>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63563E"/>
    <w:pPr>
      <w:keepNext/>
      <w:keepLines/>
      <w:tabs>
        <w:tab w:val="left" w:pos="462"/>
      </w:tabs>
      <w:spacing w:before="100" w:beforeAutospacing="1" w:after="100" w:afterAutospacing="1" w:line="360" w:lineRule="auto"/>
      <w:ind w:left="102"/>
      <w:outlineLvl w:val="4"/>
    </w:pPr>
    <w:rPr>
      <w:rFonts w:cs="Arial"/>
      <w:b/>
      <w:sz w:val="24"/>
      <w:szCs w:val="20"/>
    </w:rPr>
  </w:style>
  <w:style w:type="paragraph" w:styleId="6">
    <w:name w:val="heading 6"/>
    <w:basedOn w:val="a"/>
    <w:next w:val="a0"/>
    <w:link w:val="6Char"/>
    <w:qFormat/>
    <w:rsid w:val="0063563E"/>
    <w:pPr>
      <w:keepNext/>
      <w:keepLines/>
      <w:tabs>
        <w:tab w:val="left" w:pos="462"/>
      </w:tabs>
      <w:spacing w:before="100" w:beforeAutospacing="1" w:after="100" w:afterAutospacing="1" w:line="360" w:lineRule="auto"/>
      <w:ind w:left="102"/>
      <w:outlineLvl w:val="5"/>
    </w:pPr>
    <w:rPr>
      <w:rFonts w:cs="Arial"/>
      <w:b/>
      <w:szCs w:val="20"/>
    </w:rPr>
  </w:style>
  <w:style w:type="paragraph" w:styleId="7">
    <w:name w:val="heading 7"/>
    <w:basedOn w:val="a"/>
    <w:next w:val="a"/>
    <w:link w:val="7Char"/>
    <w:qFormat/>
    <w:rsid w:val="0063563E"/>
    <w:pPr>
      <w:keepNext/>
      <w:keepLines/>
      <w:spacing w:before="240" w:after="64" w:line="317" w:lineRule="auto"/>
      <w:outlineLvl w:val="6"/>
    </w:pPr>
    <w:rPr>
      <w:b/>
      <w:sz w:val="24"/>
      <w:szCs w:val="20"/>
    </w:rPr>
  </w:style>
  <w:style w:type="paragraph" w:styleId="8">
    <w:name w:val="heading 8"/>
    <w:basedOn w:val="a"/>
    <w:next w:val="a"/>
    <w:link w:val="8Char"/>
    <w:qFormat/>
    <w:rsid w:val="0063563E"/>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63563E"/>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igh1801">
    <w:name w:val="heigh1801"/>
    <w:basedOn w:val="a1"/>
    <w:rsid w:val="0063563E"/>
  </w:style>
  <w:style w:type="character" w:customStyle="1" w:styleId="big1">
    <w:name w:val="big1"/>
    <w:basedOn w:val="a1"/>
    <w:rsid w:val="0063563E"/>
    <w:rPr>
      <w:sz w:val="22"/>
      <w:szCs w:val="22"/>
    </w:rPr>
  </w:style>
  <w:style w:type="character" w:styleId="a4">
    <w:name w:val="FollowedHyperlink"/>
    <w:basedOn w:val="a1"/>
    <w:uiPriority w:val="99"/>
    <w:rsid w:val="0063563E"/>
    <w:rPr>
      <w:color w:val="800080"/>
      <w:u w:val="single"/>
    </w:rPr>
  </w:style>
  <w:style w:type="character" w:customStyle="1" w:styleId="ten51">
    <w:name w:val="ten51"/>
    <w:basedOn w:val="a1"/>
    <w:rsid w:val="0063563E"/>
    <w:rPr>
      <w:sz w:val="21"/>
      <w:szCs w:val="21"/>
    </w:rPr>
  </w:style>
  <w:style w:type="character" w:styleId="a5">
    <w:name w:val="page number"/>
    <w:basedOn w:val="a1"/>
    <w:rsid w:val="0063563E"/>
  </w:style>
  <w:style w:type="character" w:customStyle="1" w:styleId="leiwen">
    <w:name w:val="leiwen"/>
    <w:basedOn w:val="a1"/>
    <w:rsid w:val="0063563E"/>
    <w:rPr>
      <w:rFonts w:ascii="宋体" w:eastAsia="宋体"/>
      <w:b w:val="0"/>
      <w:bCs w:val="0"/>
      <w:i w:val="0"/>
      <w:iCs w:val="0"/>
      <w:strike w:val="0"/>
      <w:color w:val="0000FF"/>
      <w:sz w:val="21"/>
      <w:szCs w:val="21"/>
      <w:u w:val="none"/>
    </w:rPr>
  </w:style>
  <w:style w:type="character" w:styleId="a6">
    <w:name w:val="annotation reference"/>
    <w:basedOn w:val="a1"/>
    <w:uiPriority w:val="99"/>
    <w:rsid w:val="0063563E"/>
    <w:rPr>
      <w:sz w:val="21"/>
      <w:szCs w:val="21"/>
    </w:rPr>
  </w:style>
  <w:style w:type="character" w:styleId="a7">
    <w:name w:val="Strong"/>
    <w:basedOn w:val="a1"/>
    <w:qFormat/>
    <w:rsid w:val="0063563E"/>
    <w:rPr>
      <w:b/>
      <w:bCs/>
    </w:rPr>
  </w:style>
  <w:style w:type="character" w:styleId="a8">
    <w:name w:val="Hyperlink"/>
    <w:basedOn w:val="a1"/>
    <w:uiPriority w:val="99"/>
    <w:rsid w:val="0063563E"/>
    <w:rPr>
      <w:color w:val="0000FF"/>
      <w:u w:val="single"/>
    </w:rPr>
  </w:style>
  <w:style w:type="character" w:customStyle="1" w:styleId="unnamed11">
    <w:name w:val="unnamed11"/>
    <w:basedOn w:val="a1"/>
    <w:rsid w:val="0063563E"/>
    <w:rPr>
      <w:rFonts w:ascii="宋体" w:eastAsia="宋体" w:hAnsi="宋体" w:hint="eastAsia"/>
      <w:sz w:val="18"/>
      <w:szCs w:val="18"/>
    </w:rPr>
  </w:style>
  <w:style w:type="character" w:customStyle="1" w:styleId="Char">
    <w:name w:val="纯文本 Char"/>
    <w:basedOn w:val="a1"/>
    <w:link w:val="a9"/>
    <w:uiPriority w:val="99"/>
    <w:rsid w:val="0063563E"/>
    <w:rPr>
      <w:rFonts w:ascii="Courier New" w:hAnsi="Courier New" w:cs="Courier New"/>
    </w:rPr>
  </w:style>
  <w:style w:type="character" w:customStyle="1" w:styleId="txtcontent11">
    <w:name w:val="txtcontent11"/>
    <w:basedOn w:val="a1"/>
    <w:rsid w:val="0063563E"/>
    <w:rPr>
      <w:rFonts w:ascii="ˎ̥" w:hAnsi="ˎ̥" w:hint="default"/>
      <w:b w:val="0"/>
      <w:bCs w:val="0"/>
      <w:color w:val="000000"/>
      <w:sz w:val="21"/>
      <w:szCs w:val="21"/>
    </w:rPr>
  </w:style>
  <w:style w:type="character" w:customStyle="1" w:styleId="read">
    <w:name w:val="read"/>
    <w:basedOn w:val="a1"/>
    <w:rsid w:val="0063563E"/>
  </w:style>
  <w:style w:type="character" w:customStyle="1" w:styleId="3Char0">
    <w:name w:val="正文文本 3 Char"/>
    <w:basedOn w:val="a1"/>
    <w:link w:val="30"/>
    <w:rsid w:val="0063563E"/>
    <w:rPr>
      <w:rFonts w:ascii="仿宋_GB2312" w:eastAsia="仿宋_GB2312" w:hAnsi="Arial"/>
      <w:kern w:val="2"/>
      <w:sz w:val="21"/>
      <w:szCs w:val="24"/>
    </w:rPr>
  </w:style>
  <w:style w:type="character" w:customStyle="1" w:styleId="Char0">
    <w:name w:val="批注文字 Char"/>
    <w:basedOn w:val="a1"/>
    <w:link w:val="aa"/>
    <w:rsid w:val="0063563E"/>
    <w:rPr>
      <w:rFonts w:eastAsia="宋体"/>
      <w:kern w:val="2"/>
      <w:sz w:val="21"/>
      <w:szCs w:val="24"/>
      <w:lang w:val="en-US" w:eastAsia="zh-CN" w:bidi="ar-SA"/>
    </w:rPr>
  </w:style>
  <w:style w:type="character" w:customStyle="1" w:styleId="Char1">
    <w:name w:val="正文首行缩进 Char"/>
    <w:basedOn w:val="a1"/>
    <w:link w:val="ab"/>
    <w:rsid w:val="0063563E"/>
    <w:rPr>
      <w:kern w:val="2"/>
      <w:sz w:val="21"/>
    </w:rPr>
  </w:style>
  <w:style w:type="paragraph" w:customStyle="1" w:styleId="ParaCharCharCharCharCharCharChar">
    <w:name w:val="默认段落字体 Para Char Char Char Char Char Char Char"/>
    <w:basedOn w:val="a"/>
    <w:rsid w:val="0063563E"/>
    <w:pPr>
      <w:widowControl/>
      <w:jc w:val="left"/>
    </w:pPr>
    <w:rPr>
      <w:rFonts w:ascii="Tahoma" w:hAnsi="Tahoma"/>
      <w:color w:val="000000"/>
      <w:kern w:val="0"/>
      <w:sz w:val="24"/>
      <w:szCs w:val="20"/>
    </w:rPr>
  </w:style>
  <w:style w:type="paragraph" w:styleId="a0">
    <w:name w:val="Normal Indent"/>
    <w:aliases w:val="特点,表正文,正文非缩进,段1,正文缩进1,ALT+Z"/>
    <w:basedOn w:val="a"/>
    <w:rsid w:val="0063563E"/>
    <w:pPr>
      <w:ind w:firstLineChars="200" w:firstLine="420"/>
    </w:pPr>
  </w:style>
  <w:style w:type="paragraph" w:customStyle="1" w:styleId="ac">
    <w:name w:val="表格正文"/>
    <w:basedOn w:val="a0"/>
    <w:rsid w:val="0063563E"/>
    <w:pPr>
      <w:spacing w:beforeLines="50"/>
      <w:ind w:firstLineChars="0" w:firstLine="0"/>
      <w:jc w:val="center"/>
    </w:pPr>
    <w:rPr>
      <w:sz w:val="24"/>
      <w:szCs w:val="20"/>
    </w:rPr>
  </w:style>
  <w:style w:type="paragraph" w:styleId="ab">
    <w:name w:val="Body Text First Indent"/>
    <w:basedOn w:val="ad"/>
    <w:link w:val="Char1"/>
    <w:rsid w:val="0063563E"/>
    <w:pPr>
      <w:spacing w:line="300" w:lineRule="auto"/>
      <w:ind w:firstLine="425"/>
    </w:p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63563E"/>
  </w:style>
  <w:style w:type="paragraph" w:customStyle="1" w:styleId="1Char0">
    <w:name w:val="1 Char"/>
    <w:basedOn w:val="a"/>
    <w:rsid w:val="0063563E"/>
    <w:pPr>
      <w:tabs>
        <w:tab w:val="left" w:pos="360"/>
      </w:tabs>
    </w:pPr>
    <w:rPr>
      <w:sz w:val="24"/>
    </w:rPr>
  </w:style>
  <w:style w:type="paragraph" w:styleId="ae">
    <w:name w:val="Title"/>
    <w:basedOn w:val="ad"/>
    <w:next w:val="ad"/>
    <w:link w:val="Char2"/>
    <w:qFormat/>
    <w:rsid w:val="0063563E"/>
    <w:pPr>
      <w:tabs>
        <w:tab w:val="left" w:pos="-540"/>
        <w:tab w:val="left" w:pos="1182"/>
      </w:tabs>
      <w:snapToGrid w:val="0"/>
      <w:spacing w:before="240" w:after="60" w:line="360" w:lineRule="auto"/>
      <w:ind w:left="527" w:hanging="425"/>
      <w:jc w:val="center"/>
      <w:outlineLvl w:val="0"/>
    </w:pPr>
    <w:rPr>
      <w:b/>
      <w:bCs/>
      <w:sz w:val="36"/>
      <w:szCs w:val="20"/>
    </w:rPr>
  </w:style>
  <w:style w:type="paragraph" w:styleId="a9">
    <w:name w:val="Plain Text"/>
    <w:basedOn w:val="a"/>
    <w:link w:val="Char"/>
    <w:uiPriority w:val="99"/>
    <w:rsid w:val="0063563E"/>
    <w:pPr>
      <w:widowControl/>
      <w:jc w:val="left"/>
    </w:pPr>
    <w:rPr>
      <w:rFonts w:ascii="Courier New" w:hAnsi="Courier New" w:cs="Courier New"/>
    </w:rPr>
  </w:style>
  <w:style w:type="paragraph" w:customStyle="1" w:styleId="CharCharChar1">
    <w:name w:val="Char Char Char1"/>
    <w:basedOn w:val="a"/>
    <w:rsid w:val="0063563E"/>
    <w:rPr>
      <w:szCs w:val="20"/>
    </w:rPr>
  </w:style>
  <w:style w:type="paragraph" w:styleId="ad">
    <w:name w:val="Body Text"/>
    <w:basedOn w:val="a"/>
    <w:link w:val="Char3"/>
    <w:uiPriority w:val="99"/>
    <w:rsid w:val="0063563E"/>
    <w:pPr>
      <w:spacing w:after="120"/>
    </w:pPr>
  </w:style>
  <w:style w:type="paragraph" w:styleId="af">
    <w:name w:val="Body Text Indent"/>
    <w:basedOn w:val="a"/>
    <w:link w:val="Char4"/>
    <w:rsid w:val="0063563E"/>
    <w:pPr>
      <w:widowControl/>
      <w:spacing w:line="360" w:lineRule="auto"/>
      <w:ind w:rightChars="-85" w:right="-178" w:firstLineChars="150" w:firstLine="360"/>
      <w:jc w:val="left"/>
    </w:pPr>
    <w:rPr>
      <w:rFonts w:ascii="宋体" w:hAnsi="宋体"/>
      <w:sz w:val="24"/>
    </w:rPr>
  </w:style>
  <w:style w:type="paragraph" w:styleId="31">
    <w:name w:val="Body Text Indent 3"/>
    <w:basedOn w:val="a"/>
    <w:link w:val="3Char1"/>
    <w:rsid w:val="0063563E"/>
    <w:pPr>
      <w:spacing w:after="120"/>
      <w:ind w:leftChars="200" w:left="420"/>
    </w:pPr>
    <w:rPr>
      <w:sz w:val="16"/>
      <w:szCs w:val="16"/>
    </w:rPr>
  </w:style>
  <w:style w:type="paragraph" w:customStyle="1" w:styleId="20">
    <w:name w:val="列表2"/>
    <w:basedOn w:val="a"/>
    <w:next w:val="ae"/>
    <w:rsid w:val="0063563E"/>
    <w:pPr>
      <w:tabs>
        <w:tab w:val="left" w:pos="1125"/>
      </w:tabs>
      <w:spacing w:line="360" w:lineRule="auto"/>
      <w:ind w:left="1125" w:hanging="1125"/>
    </w:pPr>
    <w:rPr>
      <w:rFonts w:ascii="宋体"/>
      <w:szCs w:val="20"/>
    </w:rPr>
  </w:style>
  <w:style w:type="paragraph" w:styleId="af0">
    <w:name w:val="header"/>
    <w:basedOn w:val="a"/>
    <w:link w:val="Char5"/>
    <w:rsid w:val="0063563E"/>
    <w:pPr>
      <w:pBdr>
        <w:bottom w:val="single" w:sz="6" w:space="1" w:color="auto"/>
      </w:pBdr>
      <w:tabs>
        <w:tab w:val="center" w:pos="4153"/>
        <w:tab w:val="right" w:pos="8306"/>
      </w:tabs>
      <w:snapToGrid w:val="0"/>
      <w:jc w:val="center"/>
    </w:pPr>
    <w:rPr>
      <w:sz w:val="18"/>
      <w:szCs w:val="18"/>
    </w:rPr>
  </w:style>
  <w:style w:type="paragraph" w:styleId="af1">
    <w:name w:val="Date"/>
    <w:basedOn w:val="a"/>
    <w:next w:val="a"/>
    <w:link w:val="Char6"/>
    <w:rsid w:val="0063563E"/>
    <w:pPr>
      <w:ind w:leftChars="2500" w:left="100"/>
    </w:pPr>
  </w:style>
  <w:style w:type="paragraph" w:customStyle="1" w:styleId="xl22">
    <w:name w:val="xl22"/>
    <w:basedOn w:val="a"/>
    <w:rsid w:val="0063563E"/>
    <w:pPr>
      <w:widowControl/>
      <w:spacing w:before="100" w:beforeAutospacing="1" w:after="100" w:afterAutospacing="1"/>
      <w:textAlignment w:val="top"/>
    </w:pPr>
    <w:rPr>
      <w:rFonts w:ascii="宋体" w:hAnsi="宋体" w:cs="Arial Unicode MS" w:hint="eastAsia"/>
      <w:kern w:val="0"/>
      <w:sz w:val="18"/>
      <w:szCs w:val="18"/>
    </w:rPr>
  </w:style>
  <w:style w:type="paragraph" w:styleId="21">
    <w:name w:val="toc 2"/>
    <w:basedOn w:val="a"/>
    <w:next w:val="a"/>
    <w:rsid w:val="0063563E"/>
    <w:pPr>
      <w:ind w:leftChars="200" w:left="420"/>
    </w:pPr>
  </w:style>
  <w:style w:type="paragraph" w:styleId="22">
    <w:name w:val="Body Text Indent 2"/>
    <w:basedOn w:val="a"/>
    <w:link w:val="2Char0"/>
    <w:rsid w:val="0063563E"/>
    <w:pPr>
      <w:widowControl/>
      <w:spacing w:before="100" w:beforeAutospacing="1" w:after="100" w:afterAutospacing="1"/>
      <w:ind w:rightChars="-85" w:right="-178" w:firstLine="480"/>
      <w:outlineLvl w:val="0"/>
    </w:pPr>
    <w:rPr>
      <w:rFonts w:ascii="宋体" w:hAnsi="宋体"/>
      <w:color w:val="000000"/>
      <w:sz w:val="24"/>
    </w:rPr>
  </w:style>
  <w:style w:type="paragraph" w:styleId="aa">
    <w:name w:val="annotation text"/>
    <w:basedOn w:val="a"/>
    <w:link w:val="Char0"/>
    <w:rsid w:val="0063563E"/>
    <w:pPr>
      <w:jc w:val="left"/>
    </w:pPr>
  </w:style>
  <w:style w:type="paragraph" w:styleId="10">
    <w:name w:val="toc 1"/>
    <w:basedOn w:val="a"/>
    <w:next w:val="a"/>
    <w:uiPriority w:val="39"/>
    <w:rsid w:val="0063563E"/>
    <w:pPr>
      <w:tabs>
        <w:tab w:val="right" w:leader="dot" w:pos="8450"/>
      </w:tabs>
      <w:spacing w:afterLines="50"/>
    </w:pPr>
    <w:rPr>
      <w:rFonts w:ascii="黑体" w:eastAsia="黑体" w:hAnsi="宋体"/>
      <w:sz w:val="24"/>
    </w:rPr>
  </w:style>
  <w:style w:type="paragraph" w:styleId="af2">
    <w:name w:val="annotation subject"/>
    <w:basedOn w:val="aa"/>
    <w:next w:val="aa"/>
    <w:link w:val="Char7"/>
    <w:rsid w:val="0063563E"/>
    <w:rPr>
      <w:b/>
      <w:bCs/>
    </w:rPr>
  </w:style>
  <w:style w:type="paragraph" w:styleId="af3">
    <w:name w:val="Normal (Web)"/>
    <w:basedOn w:val="a"/>
    <w:rsid w:val="0063563E"/>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4">
    <w:name w:val="footer"/>
    <w:basedOn w:val="a"/>
    <w:link w:val="Char8"/>
    <w:uiPriority w:val="99"/>
    <w:rsid w:val="0063563E"/>
    <w:pPr>
      <w:tabs>
        <w:tab w:val="center" w:pos="4153"/>
        <w:tab w:val="right" w:pos="8306"/>
      </w:tabs>
      <w:snapToGrid w:val="0"/>
      <w:jc w:val="left"/>
    </w:pPr>
    <w:rPr>
      <w:sz w:val="18"/>
      <w:szCs w:val="18"/>
    </w:rPr>
  </w:style>
  <w:style w:type="paragraph" w:styleId="af5">
    <w:name w:val="Balloon Text"/>
    <w:basedOn w:val="a"/>
    <w:link w:val="Char9"/>
    <w:rsid w:val="0063563E"/>
    <w:rPr>
      <w:sz w:val="18"/>
      <w:szCs w:val="18"/>
    </w:rPr>
  </w:style>
  <w:style w:type="paragraph" w:styleId="30">
    <w:name w:val="Body Text 3"/>
    <w:basedOn w:val="a"/>
    <w:link w:val="3Char0"/>
    <w:rsid w:val="0063563E"/>
    <w:pPr>
      <w:spacing w:line="360" w:lineRule="auto"/>
    </w:pPr>
    <w:rPr>
      <w:rFonts w:ascii="仿宋_GB2312" w:eastAsia="仿宋_GB2312" w:hAnsi="Arial"/>
    </w:rPr>
  </w:style>
  <w:style w:type="paragraph" w:customStyle="1" w:styleId="CharCharCharCharCharCharChar">
    <w:name w:val="Char Char Char Char Char Char Char"/>
    <w:basedOn w:val="a"/>
    <w:rsid w:val="0063563E"/>
  </w:style>
  <w:style w:type="paragraph" w:customStyle="1" w:styleId="ParaChar">
    <w:name w:val="默认段落字体 Para Char"/>
    <w:basedOn w:val="a"/>
    <w:rsid w:val="0063563E"/>
    <w:pPr>
      <w:tabs>
        <w:tab w:val="left" w:pos="840"/>
      </w:tabs>
      <w:ind w:left="840" w:hanging="420"/>
    </w:pPr>
    <w:rPr>
      <w:sz w:val="24"/>
    </w:rPr>
  </w:style>
  <w:style w:type="paragraph" w:customStyle="1" w:styleId="af6">
    <w:name w:val="报告署名"/>
    <w:basedOn w:val="a"/>
    <w:next w:val="a"/>
    <w:rsid w:val="0063563E"/>
    <w:pPr>
      <w:spacing w:line="360" w:lineRule="auto"/>
      <w:jc w:val="center"/>
    </w:pPr>
    <w:rPr>
      <w:rFonts w:ascii="宋体" w:hAnsi="宋体"/>
      <w:sz w:val="24"/>
      <w:szCs w:val="20"/>
    </w:rPr>
  </w:style>
  <w:style w:type="paragraph" w:customStyle="1" w:styleId="CharCharCharCharCharCharCharCharChar1CharCharCharChar">
    <w:name w:val="Char Char Char Char Char Char Char Char Char1 Char Char Char Char"/>
    <w:basedOn w:val="a"/>
    <w:rsid w:val="0063563E"/>
    <w:pPr>
      <w:tabs>
        <w:tab w:val="left" w:pos="840"/>
      </w:tabs>
      <w:ind w:left="840" w:hanging="360"/>
    </w:pPr>
    <w:rPr>
      <w:sz w:val="24"/>
    </w:rPr>
  </w:style>
  <w:style w:type="paragraph" w:customStyle="1" w:styleId="Char10">
    <w:name w:val="Char1"/>
    <w:basedOn w:val="a"/>
    <w:rsid w:val="0063563E"/>
  </w:style>
  <w:style w:type="paragraph" w:customStyle="1" w:styleId="CharCharChar">
    <w:name w:val="Char Char Char"/>
    <w:basedOn w:val="a"/>
    <w:rsid w:val="0063563E"/>
  </w:style>
  <w:style w:type="paragraph" w:customStyle="1" w:styleId="CharChar">
    <w:name w:val="Char Char"/>
    <w:basedOn w:val="a"/>
    <w:rsid w:val="0063563E"/>
    <w:pPr>
      <w:tabs>
        <w:tab w:val="left" w:pos="840"/>
      </w:tabs>
      <w:ind w:left="840" w:hanging="360"/>
    </w:pPr>
    <w:rPr>
      <w:sz w:val="24"/>
    </w:rPr>
  </w:style>
  <w:style w:type="paragraph" w:styleId="af7">
    <w:name w:val="Revision"/>
    <w:rsid w:val="0063563E"/>
    <w:rPr>
      <w:kern w:val="2"/>
      <w:sz w:val="21"/>
      <w:szCs w:val="24"/>
    </w:rPr>
  </w:style>
  <w:style w:type="paragraph" w:customStyle="1" w:styleId="Chara">
    <w:name w:val="Char"/>
    <w:basedOn w:val="a"/>
    <w:rsid w:val="0063563E"/>
  </w:style>
  <w:style w:type="paragraph" w:customStyle="1" w:styleId="CharCharCharChar1CharCharChar">
    <w:name w:val="Char Char Char Char1 Char Char Char"/>
    <w:basedOn w:val="a"/>
    <w:rsid w:val="0063563E"/>
  </w:style>
  <w:style w:type="paragraph" w:styleId="af8">
    <w:name w:val="List Paragraph"/>
    <w:basedOn w:val="a"/>
    <w:qFormat/>
    <w:rsid w:val="0063563E"/>
    <w:pPr>
      <w:widowControl/>
      <w:ind w:firstLine="420"/>
    </w:pPr>
    <w:rPr>
      <w:rFonts w:ascii="Calibri" w:hAnsi="Calibri" w:cs="宋体"/>
      <w:kern w:val="0"/>
      <w:sz w:val="24"/>
    </w:rPr>
  </w:style>
  <w:style w:type="paragraph" w:customStyle="1" w:styleId="CharCharCharCharCharCharChar0">
    <w:name w:val="Char Char Char Char Char Char Char"/>
    <w:basedOn w:val="a"/>
    <w:rsid w:val="0063563E"/>
  </w:style>
  <w:style w:type="paragraph" w:customStyle="1" w:styleId="23">
    <w:name w:val="编号正文2"/>
    <w:basedOn w:val="a"/>
    <w:rsid w:val="0063563E"/>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Charb">
    <w:name w:val="Char"/>
    <w:basedOn w:val="a"/>
    <w:rsid w:val="0063563E"/>
  </w:style>
  <w:style w:type="paragraph" w:customStyle="1" w:styleId="11">
    <w:name w:val="1"/>
    <w:basedOn w:val="a"/>
    <w:next w:val="31"/>
    <w:rsid w:val="0063563E"/>
    <w:pPr>
      <w:adjustRightInd w:val="0"/>
      <w:snapToGrid w:val="0"/>
      <w:ind w:firstLineChars="200" w:firstLine="480"/>
    </w:pPr>
    <w:rPr>
      <w:rFonts w:ascii="仿宋_GB2312" w:eastAsia="仿宋_GB2312" w:hAnsi="宋体"/>
      <w:color w:val="000000"/>
      <w:sz w:val="24"/>
      <w:szCs w:val="20"/>
    </w:rPr>
  </w:style>
  <w:style w:type="paragraph" w:customStyle="1" w:styleId="af9">
    <w:name w:val="项目"/>
    <w:basedOn w:val="4"/>
    <w:rsid w:val="0063563E"/>
    <w:pPr>
      <w:snapToGrid w:val="0"/>
      <w:spacing w:before="120" w:after="120" w:line="360" w:lineRule="auto"/>
    </w:pPr>
    <w:rPr>
      <w:rFonts w:ascii="Times New Roman" w:eastAsia="楷体_GB2312" w:hAnsi="Times New Roman"/>
      <w:b w:val="0"/>
      <w:sz w:val="24"/>
      <w:szCs w:val="20"/>
    </w:rPr>
  </w:style>
  <w:style w:type="paragraph" w:customStyle="1" w:styleId="ParaCharCharCharCharCharChar">
    <w:name w:val="默认段落字体 Para Char Char Char Char Char Char"/>
    <w:basedOn w:val="a"/>
    <w:rsid w:val="0063563E"/>
    <w:pPr>
      <w:tabs>
        <w:tab w:val="left" w:pos="840"/>
      </w:tabs>
      <w:ind w:left="840" w:hanging="360"/>
    </w:pPr>
    <w:rPr>
      <w:sz w:val="24"/>
    </w:rPr>
  </w:style>
  <w:style w:type="paragraph" w:customStyle="1" w:styleId="Default">
    <w:name w:val="Default"/>
    <w:rsid w:val="0063563E"/>
    <w:pPr>
      <w:widowControl w:val="0"/>
      <w:autoSpaceDE w:val="0"/>
      <w:autoSpaceDN w:val="0"/>
      <w:adjustRightInd w:val="0"/>
    </w:pPr>
    <w:rPr>
      <w:rFonts w:ascii="宋体" w:cs="宋体"/>
      <w:color w:val="000000"/>
      <w:sz w:val="24"/>
      <w:szCs w:val="24"/>
    </w:rPr>
  </w:style>
  <w:style w:type="table" w:styleId="afa">
    <w:name w:val="Table Grid"/>
    <w:basedOn w:val="a2"/>
    <w:rsid w:val="000D2C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
    <w:name w:val="Char Char Char Char Char"/>
    <w:basedOn w:val="a"/>
    <w:autoRedefine/>
    <w:rsid w:val="000D2CBE"/>
    <w:pPr>
      <w:tabs>
        <w:tab w:val="num" w:pos="840"/>
      </w:tabs>
      <w:ind w:left="840" w:hanging="360"/>
    </w:pPr>
    <w:rPr>
      <w:sz w:val="24"/>
    </w:rPr>
  </w:style>
  <w:style w:type="paragraph" w:customStyle="1" w:styleId="CharCharCharChar">
    <w:name w:val="Char Char Char Char"/>
    <w:basedOn w:val="a"/>
    <w:autoRedefine/>
    <w:rsid w:val="000D2CBE"/>
    <w:pPr>
      <w:tabs>
        <w:tab w:val="num" w:pos="840"/>
      </w:tabs>
      <w:ind w:left="840" w:hanging="360"/>
    </w:pPr>
    <w:rPr>
      <w:sz w:val="24"/>
    </w:rPr>
  </w:style>
  <w:style w:type="character" w:customStyle="1" w:styleId="3Char1">
    <w:name w:val="正文文本缩进 3 Char"/>
    <w:basedOn w:val="a1"/>
    <w:link w:val="31"/>
    <w:rsid w:val="000D2CBE"/>
    <w:rPr>
      <w:kern w:val="2"/>
      <w:sz w:val="16"/>
      <w:szCs w:val="16"/>
    </w:rPr>
  </w:style>
  <w:style w:type="character" w:customStyle="1" w:styleId="Char6">
    <w:name w:val="日期 Char"/>
    <w:basedOn w:val="a1"/>
    <w:link w:val="af1"/>
    <w:rsid w:val="000D2CBE"/>
    <w:rPr>
      <w:kern w:val="2"/>
      <w:sz w:val="21"/>
      <w:szCs w:val="24"/>
    </w:rPr>
  </w:style>
  <w:style w:type="paragraph" w:customStyle="1" w:styleId="CharChar0">
    <w:name w:val="Char Char"/>
    <w:basedOn w:val="a"/>
    <w:autoRedefine/>
    <w:rsid w:val="000D2CBE"/>
    <w:pPr>
      <w:tabs>
        <w:tab w:val="num" w:pos="840"/>
      </w:tabs>
      <w:ind w:left="840" w:hanging="360"/>
    </w:pPr>
    <w:rPr>
      <w:sz w:val="24"/>
    </w:rPr>
  </w:style>
  <w:style w:type="character" w:customStyle="1" w:styleId="1Char">
    <w:name w:val="标题 1 Char"/>
    <w:basedOn w:val="a1"/>
    <w:link w:val="1"/>
    <w:rsid w:val="000D2CBE"/>
    <w:rPr>
      <w:rFonts w:eastAsia="楷体_GB2312"/>
      <w:b/>
      <w:kern w:val="44"/>
      <w:sz w:val="32"/>
    </w:rPr>
  </w:style>
  <w:style w:type="character" w:customStyle="1" w:styleId="2Char">
    <w:name w:val="标题 2 Char"/>
    <w:basedOn w:val="a1"/>
    <w:link w:val="2"/>
    <w:rsid w:val="000D2CBE"/>
    <w:rPr>
      <w:rFonts w:cs="Arial"/>
      <w:b/>
      <w:kern w:val="2"/>
      <w:sz w:val="24"/>
    </w:rPr>
  </w:style>
  <w:style w:type="character" w:customStyle="1" w:styleId="3Char">
    <w:name w:val="标题 3 Char"/>
    <w:aliases w:val="标题样式1 Char"/>
    <w:basedOn w:val="a1"/>
    <w:link w:val="3"/>
    <w:rsid w:val="000D2CBE"/>
    <w:rPr>
      <w:rFonts w:cs="Arial"/>
      <w:b/>
      <w:kern w:val="2"/>
      <w:sz w:val="24"/>
    </w:rPr>
  </w:style>
  <w:style w:type="character" w:customStyle="1" w:styleId="4Char">
    <w:name w:val="标题 4 Char"/>
    <w:basedOn w:val="a1"/>
    <w:link w:val="4"/>
    <w:rsid w:val="000D2CBE"/>
    <w:rPr>
      <w:rFonts w:ascii="Arial" w:eastAsia="黑体" w:hAnsi="Arial"/>
      <w:b/>
      <w:bCs/>
      <w:kern w:val="2"/>
      <w:sz w:val="28"/>
      <w:szCs w:val="28"/>
    </w:rPr>
  </w:style>
  <w:style w:type="character" w:customStyle="1" w:styleId="5Char">
    <w:name w:val="标题 5 Char"/>
    <w:basedOn w:val="a1"/>
    <w:link w:val="5"/>
    <w:rsid w:val="000D2CBE"/>
    <w:rPr>
      <w:rFonts w:cs="Arial"/>
      <w:b/>
      <w:kern w:val="2"/>
      <w:sz w:val="24"/>
    </w:rPr>
  </w:style>
  <w:style w:type="character" w:customStyle="1" w:styleId="6Char">
    <w:name w:val="标题 6 Char"/>
    <w:basedOn w:val="a1"/>
    <w:link w:val="6"/>
    <w:rsid w:val="000D2CBE"/>
    <w:rPr>
      <w:rFonts w:cs="Arial"/>
      <w:b/>
      <w:kern w:val="2"/>
      <w:sz w:val="21"/>
    </w:rPr>
  </w:style>
  <w:style w:type="character" w:customStyle="1" w:styleId="7Char">
    <w:name w:val="标题 7 Char"/>
    <w:basedOn w:val="a1"/>
    <w:link w:val="7"/>
    <w:rsid w:val="000D2CBE"/>
    <w:rPr>
      <w:b/>
      <w:kern w:val="2"/>
      <w:sz w:val="24"/>
    </w:rPr>
  </w:style>
  <w:style w:type="character" w:customStyle="1" w:styleId="8Char">
    <w:name w:val="标题 8 Char"/>
    <w:basedOn w:val="a1"/>
    <w:link w:val="8"/>
    <w:rsid w:val="000D2CBE"/>
    <w:rPr>
      <w:rFonts w:ascii="Arial" w:eastAsia="黑体" w:hAnsi="Arial"/>
      <w:kern w:val="2"/>
      <w:sz w:val="24"/>
    </w:rPr>
  </w:style>
  <w:style w:type="character" w:customStyle="1" w:styleId="9Char">
    <w:name w:val="标题 9 Char"/>
    <w:basedOn w:val="a1"/>
    <w:link w:val="9"/>
    <w:rsid w:val="000D2CBE"/>
    <w:rPr>
      <w:rFonts w:ascii="Arial" w:eastAsia="黑体" w:hAnsi="Arial"/>
      <w:kern w:val="2"/>
      <w:sz w:val="21"/>
    </w:rPr>
  </w:style>
  <w:style w:type="character" w:customStyle="1" w:styleId="Char8">
    <w:name w:val="页脚 Char"/>
    <w:basedOn w:val="a1"/>
    <w:link w:val="af4"/>
    <w:uiPriority w:val="99"/>
    <w:rsid w:val="000D2CBE"/>
    <w:rPr>
      <w:kern w:val="2"/>
      <w:sz w:val="18"/>
      <w:szCs w:val="18"/>
    </w:rPr>
  </w:style>
  <w:style w:type="character" w:customStyle="1" w:styleId="Char3">
    <w:name w:val="正文文本 Char"/>
    <w:basedOn w:val="a1"/>
    <w:link w:val="ad"/>
    <w:uiPriority w:val="99"/>
    <w:rsid w:val="000D2CBE"/>
    <w:rPr>
      <w:kern w:val="2"/>
      <w:sz w:val="21"/>
      <w:szCs w:val="24"/>
    </w:rPr>
  </w:style>
  <w:style w:type="character" w:customStyle="1" w:styleId="Char2">
    <w:name w:val="标题 Char"/>
    <w:basedOn w:val="a1"/>
    <w:link w:val="ae"/>
    <w:rsid w:val="000D2CBE"/>
    <w:rPr>
      <w:b/>
      <w:bCs/>
      <w:kern w:val="2"/>
      <w:sz w:val="36"/>
    </w:rPr>
  </w:style>
  <w:style w:type="character" w:customStyle="1" w:styleId="Char7">
    <w:name w:val="批注主题 Char"/>
    <w:basedOn w:val="Char0"/>
    <w:link w:val="af2"/>
    <w:rsid w:val="000D2CBE"/>
    <w:rPr>
      <w:b/>
      <w:bCs/>
    </w:rPr>
  </w:style>
  <w:style w:type="character" w:customStyle="1" w:styleId="Char9">
    <w:name w:val="批注框文本 Char"/>
    <w:basedOn w:val="a1"/>
    <w:link w:val="af5"/>
    <w:rsid w:val="000D2CBE"/>
    <w:rPr>
      <w:kern w:val="2"/>
      <w:sz w:val="18"/>
      <w:szCs w:val="18"/>
    </w:rPr>
  </w:style>
  <w:style w:type="paragraph" w:customStyle="1" w:styleId="Char11">
    <w:name w:val="Char1"/>
    <w:basedOn w:val="a"/>
    <w:rsid w:val="000D2CBE"/>
  </w:style>
  <w:style w:type="character" w:customStyle="1" w:styleId="Char5">
    <w:name w:val="页眉 Char"/>
    <w:basedOn w:val="a1"/>
    <w:link w:val="af0"/>
    <w:rsid w:val="000D2CBE"/>
    <w:rPr>
      <w:kern w:val="2"/>
      <w:sz w:val="18"/>
      <w:szCs w:val="18"/>
    </w:rPr>
  </w:style>
  <w:style w:type="paragraph" w:customStyle="1" w:styleId="CharCharChar0">
    <w:name w:val="Char Char Char"/>
    <w:basedOn w:val="a"/>
    <w:rsid w:val="000D2CBE"/>
  </w:style>
  <w:style w:type="character" w:customStyle="1" w:styleId="Char4">
    <w:name w:val="正文文本缩进 Char"/>
    <w:basedOn w:val="a1"/>
    <w:link w:val="af"/>
    <w:rsid w:val="000D2CBE"/>
    <w:rPr>
      <w:rFonts w:ascii="宋体" w:hAnsi="宋体"/>
      <w:kern w:val="2"/>
      <w:sz w:val="24"/>
      <w:szCs w:val="24"/>
    </w:rPr>
  </w:style>
  <w:style w:type="paragraph" w:customStyle="1" w:styleId="CharCharCharChar1CharCharChar0">
    <w:name w:val="Char Char Char Char1 Char Char Char"/>
    <w:basedOn w:val="a"/>
    <w:rsid w:val="000D2CBE"/>
  </w:style>
  <w:style w:type="character" w:customStyle="1" w:styleId="2Char0">
    <w:name w:val="正文文本缩进 2 Char"/>
    <w:basedOn w:val="a1"/>
    <w:link w:val="22"/>
    <w:rsid w:val="000D2CBE"/>
    <w:rPr>
      <w:rFonts w:ascii="宋体" w:hAnsi="宋体"/>
      <w:color w:val="000000"/>
      <w:kern w:val="2"/>
      <w:sz w:val="24"/>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D2CBE"/>
  </w:style>
  <w:style w:type="character" w:customStyle="1" w:styleId="Charc">
    <w:name w:val="文档结构图 Char"/>
    <w:basedOn w:val="a1"/>
    <w:link w:val="afb"/>
    <w:rsid w:val="000D2CBE"/>
    <w:rPr>
      <w:kern w:val="2"/>
      <w:sz w:val="21"/>
      <w:szCs w:val="24"/>
      <w:shd w:val="clear" w:color="auto" w:fill="000080"/>
    </w:rPr>
  </w:style>
  <w:style w:type="paragraph" w:styleId="afb">
    <w:name w:val="Document Map"/>
    <w:basedOn w:val="a"/>
    <w:link w:val="Charc"/>
    <w:unhideWhenUsed/>
    <w:rsid w:val="000D2CBE"/>
    <w:pPr>
      <w:shd w:val="clear" w:color="auto" w:fill="000080"/>
      <w:tabs>
        <w:tab w:val="left" w:pos="420"/>
      </w:tabs>
    </w:pPr>
  </w:style>
  <w:style w:type="character" w:customStyle="1" w:styleId="Char12">
    <w:name w:val="文档结构图 Char1"/>
    <w:basedOn w:val="a1"/>
    <w:link w:val="afb"/>
    <w:uiPriority w:val="99"/>
    <w:rsid w:val="000D2CBE"/>
    <w:rPr>
      <w:rFonts w:ascii="宋体"/>
      <w:kern w:val="2"/>
      <w:sz w:val="18"/>
      <w:szCs w:val="18"/>
    </w:rPr>
  </w:style>
  <w:style w:type="paragraph" w:customStyle="1" w:styleId="c">
    <w:name w:val="c_"/>
    <w:rsid w:val="000D2CBE"/>
    <w:pPr>
      <w:widowControl w:val="0"/>
      <w:tabs>
        <w:tab w:val="left" w:pos="420"/>
      </w:tabs>
      <w:autoSpaceDE w:val="0"/>
      <w:autoSpaceDN w:val="0"/>
      <w:adjustRightInd w:val="0"/>
      <w:jc w:val="both"/>
    </w:pPr>
    <w:rPr>
      <w:rFonts w:ascii="五" w:eastAsia="五"/>
      <w:sz w:val="24"/>
    </w:rPr>
  </w:style>
</w:styles>
</file>

<file path=word/webSettings.xml><?xml version="1.0" encoding="utf-8"?>
<w:webSettings xmlns:r="http://schemas.openxmlformats.org/officeDocument/2006/relationships" xmlns:w="http://schemas.openxmlformats.org/wordprocessingml/2006/main">
  <w:divs>
    <w:div w:id="240988011">
      <w:bodyDiv w:val="1"/>
      <w:marLeft w:val="0"/>
      <w:marRight w:val="0"/>
      <w:marTop w:val="0"/>
      <w:marBottom w:val="0"/>
      <w:divBdr>
        <w:top w:val="none" w:sz="0" w:space="0" w:color="auto"/>
        <w:left w:val="none" w:sz="0" w:space="0" w:color="auto"/>
        <w:bottom w:val="none" w:sz="0" w:space="0" w:color="auto"/>
        <w:right w:val="none" w:sz="0" w:space="0" w:color="auto"/>
      </w:divBdr>
    </w:div>
    <w:div w:id="21274995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ysld.com" TargetMode="External"/><Relationship Id="rId13" Type="http://schemas.openxmlformats.org/officeDocument/2006/relationships/hyperlink" Target="http://www.jyfund.com/page/px120913083148055000.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ocomschrod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comschroder.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ysld.com" TargetMode="External"/><Relationship Id="rId4" Type="http://schemas.openxmlformats.org/officeDocument/2006/relationships/webSettings" Target="webSettings.xml"/><Relationship Id="rId9" Type="http://schemas.openxmlformats.org/officeDocument/2006/relationships/hyperlink" Target="http://www.bocomschroder.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136</Pages>
  <Words>14821</Words>
  <Characters>84485</Characters>
  <Application>Microsoft Office Word</Application>
  <DocSecurity>0</DocSecurity>
  <PresentationFormat/>
  <Lines>704</Lines>
  <Paragraphs>198</Paragraphs>
  <Slides>0</Slides>
  <Notes>0</Notes>
  <HiddenSlides>0</HiddenSlides>
  <MMClips>0</MMClips>
  <ScaleCrop>false</ScaleCrop>
  <Company>Microsoft</Company>
  <LinksUpToDate>false</LinksUpToDate>
  <CharactersWithSpaces>99108</CharactersWithSpaces>
  <SharedDoc>false</SharedDoc>
  <HLinks>
    <vt:vector size="222" baseType="variant">
      <vt:variant>
        <vt:i4>5767172</vt:i4>
      </vt:variant>
      <vt:variant>
        <vt:i4>207</vt:i4>
      </vt:variant>
      <vt:variant>
        <vt:i4>0</vt:i4>
      </vt:variant>
      <vt:variant>
        <vt:i4>5</vt:i4>
      </vt:variant>
      <vt:variant>
        <vt:lpwstr>http://www.jysld.com/</vt:lpwstr>
      </vt:variant>
      <vt:variant>
        <vt:lpwstr/>
      </vt:variant>
      <vt:variant>
        <vt:i4>2555958</vt:i4>
      </vt:variant>
      <vt:variant>
        <vt:i4>204</vt:i4>
      </vt:variant>
      <vt:variant>
        <vt:i4>0</vt:i4>
      </vt:variant>
      <vt:variant>
        <vt:i4>5</vt:i4>
      </vt:variant>
      <vt:variant>
        <vt:lpwstr>http://www.jyfund.com/</vt:lpwstr>
      </vt:variant>
      <vt:variant>
        <vt:lpwstr/>
      </vt:variant>
      <vt:variant>
        <vt:i4>5701711</vt:i4>
      </vt:variant>
      <vt:variant>
        <vt:i4>183</vt:i4>
      </vt:variant>
      <vt:variant>
        <vt:i4>0</vt:i4>
      </vt:variant>
      <vt:variant>
        <vt:i4>5</vt:i4>
      </vt:variant>
      <vt:variant>
        <vt:lpwstr>http://www.jyfund.com/page/px120913083148055000.html</vt:lpwstr>
      </vt:variant>
      <vt:variant>
        <vt:lpwstr/>
      </vt:variant>
      <vt:variant>
        <vt:i4>5111808</vt:i4>
      </vt:variant>
      <vt:variant>
        <vt:i4>177</vt:i4>
      </vt:variant>
      <vt:variant>
        <vt:i4>0</vt:i4>
      </vt:variant>
      <vt:variant>
        <vt:i4>5</vt:i4>
      </vt:variant>
      <vt:variant>
        <vt:lpwstr>http://www.bocomschroder.com/</vt:lpwstr>
      </vt:variant>
      <vt:variant>
        <vt:lpwstr/>
      </vt:variant>
      <vt:variant>
        <vt:i4>5767172</vt:i4>
      </vt:variant>
      <vt:variant>
        <vt:i4>174</vt:i4>
      </vt:variant>
      <vt:variant>
        <vt:i4>0</vt:i4>
      </vt:variant>
      <vt:variant>
        <vt:i4>5</vt:i4>
      </vt:variant>
      <vt:variant>
        <vt:lpwstr>http://www.jysld.com/</vt:lpwstr>
      </vt:variant>
      <vt:variant>
        <vt:lpwstr/>
      </vt:variant>
      <vt:variant>
        <vt:i4>2555958</vt:i4>
      </vt:variant>
      <vt:variant>
        <vt:i4>171</vt:i4>
      </vt:variant>
      <vt:variant>
        <vt:i4>0</vt:i4>
      </vt:variant>
      <vt:variant>
        <vt:i4>5</vt:i4>
      </vt:variant>
      <vt:variant>
        <vt:lpwstr>http://www.jyfund.com/</vt:lpwstr>
      </vt:variant>
      <vt:variant>
        <vt:lpwstr/>
      </vt:variant>
      <vt:variant>
        <vt:i4>5767172</vt:i4>
      </vt:variant>
      <vt:variant>
        <vt:i4>168</vt:i4>
      </vt:variant>
      <vt:variant>
        <vt:i4>0</vt:i4>
      </vt:variant>
      <vt:variant>
        <vt:i4>5</vt:i4>
      </vt:variant>
      <vt:variant>
        <vt:lpwstr>http://www.jysld.com/</vt:lpwstr>
      </vt:variant>
      <vt:variant>
        <vt:lpwstr/>
      </vt:variant>
      <vt:variant>
        <vt:i4>2555958</vt:i4>
      </vt:variant>
      <vt:variant>
        <vt:i4>165</vt:i4>
      </vt:variant>
      <vt:variant>
        <vt:i4>0</vt:i4>
      </vt:variant>
      <vt:variant>
        <vt:i4>5</vt:i4>
      </vt:variant>
      <vt:variant>
        <vt:lpwstr>http://www.jyfund.com/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5111808</vt:i4>
      </vt:variant>
      <vt:variant>
        <vt:i4>156</vt:i4>
      </vt:variant>
      <vt:variant>
        <vt:i4>0</vt:i4>
      </vt:variant>
      <vt:variant>
        <vt:i4>5</vt:i4>
      </vt:variant>
      <vt:variant>
        <vt:lpwstr>http://www.bocomschroder.com/</vt:lpwstr>
      </vt:variant>
      <vt:variant>
        <vt:lpwstr/>
      </vt:variant>
      <vt:variant>
        <vt:i4>5767172</vt:i4>
      </vt:variant>
      <vt:variant>
        <vt:i4>153</vt:i4>
      </vt:variant>
      <vt:variant>
        <vt:i4>0</vt:i4>
      </vt:variant>
      <vt:variant>
        <vt:i4>5</vt:i4>
      </vt:variant>
      <vt:variant>
        <vt:lpwstr>http://www.jysld.com/</vt:lpwstr>
      </vt:variant>
      <vt:variant>
        <vt:lpwstr/>
      </vt:variant>
      <vt:variant>
        <vt:i4>1048626</vt:i4>
      </vt:variant>
      <vt:variant>
        <vt:i4>146</vt:i4>
      </vt:variant>
      <vt:variant>
        <vt:i4>0</vt:i4>
      </vt:variant>
      <vt:variant>
        <vt:i4>5</vt:i4>
      </vt:variant>
      <vt:variant>
        <vt:lpwstr/>
      </vt:variant>
      <vt:variant>
        <vt:lpwstr>_Toc346525535</vt:lpwstr>
      </vt:variant>
      <vt:variant>
        <vt:i4>1048626</vt:i4>
      </vt:variant>
      <vt:variant>
        <vt:i4>140</vt:i4>
      </vt:variant>
      <vt:variant>
        <vt:i4>0</vt:i4>
      </vt:variant>
      <vt:variant>
        <vt:i4>5</vt:i4>
      </vt:variant>
      <vt:variant>
        <vt:lpwstr/>
      </vt:variant>
      <vt:variant>
        <vt:lpwstr>_Toc346525534</vt:lpwstr>
      </vt:variant>
      <vt:variant>
        <vt:i4>1048626</vt:i4>
      </vt:variant>
      <vt:variant>
        <vt:i4>134</vt:i4>
      </vt:variant>
      <vt:variant>
        <vt:i4>0</vt:i4>
      </vt:variant>
      <vt:variant>
        <vt:i4>5</vt:i4>
      </vt:variant>
      <vt:variant>
        <vt:lpwstr/>
      </vt:variant>
      <vt:variant>
        <vt:lpwstr>_Toc346525533</vt:lpwstr>
      </vt:variant>
      <vt:variant>
        <vt:i4>1048626</vt:i4>
      </vt:variant>
      <vt:variant>
        <vt:i4>128</vt:i4>
      </vt:variant>
      <vt:variant>
        <vt:i4>0</vt:i4>
      </vt:variant>
      <vt:variant>
        <vt:i4>5</vt:i4>
      </vt:variant>
      <vt:variant>
        <vt:lpwstr/>
      </vt:variant>
      <vt:variant>
        <vt:lpwstr>_Toc346525532</vt:lpwstr>
      </vt:variant>
      <vt:variant>
        <vt:i4>1048626</vt:i4>
      </vt:variant>
      <vt:variant>
        <vt:i4>122</vt:i4>
      </vt:variant>
      <vt:variant>
        <vt:i4>0</vt:i4>
      </vt:variant>
      <vt:variant>
        <vt:i4>5</vt:i4>
      </vt:variant>
      <vt:variant>
        <vt:lpwstr/>
      </vt:variant>
      <vt:variant>
        <vt:lpwstr>_Toc346525531</vt:lpwstr>
      </vt:variant>
      <vt:variant>
        <vt:i4>1048626</vt:i4>
      </vt:variant>
      <vt:variant>
        <vt:i4>116</vt:i4>
      </vt:variant>
      <vt:variant>
        <vt:i4>0</vt:i4>
      </vt:variant>
      <vt:variant>
        <vt:i4>5</vt:i4>
      </vt:variant>
      <vt:variant>
        <vt:lpwstr/>
      </vt:variant>
      <vt:variant>
        <vt:lpwstr>_Toc346525530</vt:lpwstr>
      </vt:variant>
      <vt:variant>
        <vt:i4>1114162</vt:i4>
      </vt:variant>
      <vt:variant>
        <vt:i4>110</vt:i4>
      </vt:variant>
      <vt:variant>
        <vt:i4>0</vt:i4>
      </vt:variant>
      <vt:variant>
        <vt:i4>5</vt:i4>
      </vt:variant>
      <vt:variant>
        <vt:lpwstr/>
      </vt:variant>
      <vt:variant>
        <vt:lpwstr>_Toc346525529</vt:lpwstr>
      </vt:variant>
      <vt:variant>
        <vt:i4>1114162</vt:i4>
      </vt:variant>
      <vt:variant>
        <vt:i4>104</vt:i4>
      </vt:variant>
      <vt:variant>
        <vt:i4>0</vt:i4>
      </vt:variant>
      <vt:variant>
        <vt:i4>5</vt:i4>
      </vt:variant>
      <vt:variant>
        <vt:lpwstr/>
      </vt:variant>
      <vt:variant>
        <vt:lpwstr>_Toc346525528</vt:lpwstr>
      </vt:variant>
      <vt:variant>
        <vt:i4>1114162</vt:i4>
      </vt:variant>
      <vt:variant>
        <vt:i4>98</vt:i4>
      </vt:variant>
      <vt:variant>
        <vt:i4>0</vt:i4>
      </vt:variant>
      <vt:variant>
        <vt:i4>5</vt:i4>
      </vt:variant>
      <vt:variant>
        <vt:lpwstr/>
      </vt:variant>
      <vt:variant>
        <vt:lpwstr>_Toc346525527</vt:lpwstr>
      </vt:variant>
      <vt:variant>
        <vt:i4>1114162</vt:i4>
      </vt:variant>
      <vt:variant>
        <vt:i4>92</vt:i4>
      </vt:variant>
      <vt:variant>
        <vt:i4>0</vt:i4>
      </vt:variant>
      <vt:variant>
        <vt:i4>5</vt:i4>
      </vt:variant>
      <vt:variant>
        <vt:lpwstr/>
      </vt:variant>
      <vt:variant>
        <vt:lpwstr>_Toc346525526</vt:lpwstr>
      </vt:variant>
      <vt:variant>
        <vt:i4>1114162</vt:i4>
      </vt:variant>
      <vt:variant>
        <vt:i4>86</vt:i4>
      </vt:variant>
      <vt:variant>
        <vt:i4>0</vt:i4>
      </vt:variant>
      <vt:variant>
        <vt:i4>5</vt:i4>
      </vt:variant>
      <vt:variant>
        <vt:lpwstr/>
      </vt:variant>
      <vt:variant>
        <vt:lpwstr>_Toc346525525</vt:lpwstr>
      </vt:variant>
      <vt:variant>
        <vt:i4>1114162</vt:i4>
      </vt:variant>
      <vt:variant>
        <vt:i4>80</vt:i4>
      </vt:variant>
      <vt:variant>
        <vt:i4>0</vt:i4>
      </vt:variant>
      <vt:variant>
        <vt:i4>5</vt:i4>
      </vt:variant>
      <vt:variant>
        <vt:lpwstr/>
      </vt:variant>
      <vt:variant>
        <vt:lpwstr>_Toc346525524</vt:lpwstr>
      </vt:variant>
      <vt:variant>
        <vt:i4>1114162</vt:i4>
      </vt:variant>
      <vt:variant>
        <vt:i4>74</vt:i4>
      </vt:variant>
      <vt:variant>
        <vt:i4>0</vt:i4>
      </vt:variant>
      <vt:variant>
        <vt:i4>5</vt:i4>
      </vt:variant>
      <vt:variant>
        <vt:lpwstr/>
      </vt:variant>
      <vt:variant>
        <vt:lpwstr>_Toc346525523</vt:lpwstr>
      </vt:variant>
      <vt:variant>
        <vt:i4>1114162</vt:i4>
      </vt:variant>
      <vt:variant>
        <vt:i4>68</vt:i4>
      </vt:variant>
      <vt:variant>
        <vt:i4>0</vt:i4>
      </vt:variant>
      <vt:variant>
        <vt:i4>5</vt:i4>
      </vt:variant>
      <vt:variant>
        <vt:lpwstr/>
      </vt:variant>
      <vt:variant>
        <vt:lpwstr>_Toc346525522</vt:lpwstr>
      </vt:variant>
      <vt:variant>
        <vt:i4>1114162</vt:i4>
      </vt:variant>
      <vt:variant>
        <vt:i4>62</vt:i4>
      </vt:variant>
      <vt:variant>
        <vt:i4>0</vt:i4>
      </vt:variant>
      <vt:variant>
        <vt:i4>5</vt:i4>
      </vt:variant>
      <vt:variant>
        <vt:lpwstr/>
      </vt:variant>
      <vt:variant>
        <vt:lpwstr>_Toc346525521</vt:lpwstr>
      </vt:variant>
      <vt:variant>
        <vt:i4>1114162</vt:i4>
      </vt:variant>
      <vt:variant>
        <vt:i4>56</vt:i4>
      </vt:variant>
      <vt:variant>
        <vt:i4>0</vt:i4>
      </vt:variant>
      <vt:variant>
        <vt:i4>5</vt:i4>
      </vt:variant>
      <vt:variant>
        <vt:lpwstr/>
      </vt:variant>
      <vt:variant>
        <vt:lpwstr>_Toc346525520</vt:lpwstr>
      </vt:variant>
      <vt:variant>
        <vt:i4>1179698</vt:i4>
      </vt:variant>
      <vt:variant>
        <vt:i4>50</vt:i4>
      </vt:variant>
      <vt:variant>
        <vt:i4>0</vt:i4>
      </vt:variant>
      <vt:variant>
        <vt:i4>5</vt:i4>
      </vt:variant>
      <vt:variant>
        <vt:lpwstr/>
      </vt:variant>
      <vt:variant>
        <vt:lpwstr>_Toc346525519</vt:lpwstr>
      </vt:variant>
      <vt:variant>
        <vt:i4>1179698</vt:i4>
      </vt:variant>
      <vt:variant>
        <vt:i4>44</vt:i4>
      </vt:variant>
      <vt:variant>
        <vt:i4>0</vt:i4>
      </vt:variant>
      <vt:variant>
        <vt:i4>5</vt:i4>
      </vt:variant>
      <vt:variant>
        <vt:lpwstr/>
      </vt:variant>
      <vt:variant>
        <vt:lpwstr>_Toc346525518</vt:lpwstr>
      </vt:variant>
      <vt:variant>
        <vt:i4>1179698</vt:i4>
      </vt:variant>
      <vt:variant>
        <vt:i4>38</vt:i4>
      </vt:variant>
      <vt:variant>
        <vt:i4>0</vt:i4>
      </vt:variant>
      <vt:variant>
        <vt:i4>5</vt:i4>
      </vt:variant>
      <vt:variant>
        <vt:lpwstr/>
      </vt:variant>
      <vt:variant>
        <vt:lpwstr>_Toc346525517</vt:lpwstr>
      </vt:variant>
      <vt:variant>
        <vt:i4>1179698</vt:i4>
      </vt:variant>
      <vt:variant>
        <vt:i4>32</vt:i4>
      </vt:variant>
      <vt:variant>
        <vt:i4>0</vt:i4>
      </vt:variant>
      <vt:variant>
        <vt:i4>5</vt:i4>
      </vt:variant>
      <vt:variant>
        <vt:lpwstr/>
      </vt:variant>
      <vt:variant>
        <vt:lpwstr>_Toc346525516</vt:lpwstr>
      </vt:variant>
      <vt:variant>
        <vt:i4>1179698</vt:i4>
      </vt:variant>
      <vt:variant>
        <vt:i4>26</vt:i4>
      </vt:variant>
      <vt:variant>
        <vt:i4>0</vt:i4>
      </vt:variant>
      <vt:variant>
        <vt:i4>5</vt:i4>
      </vt:variant>
      <vt:variant>
        <vt:lpwstr/>
      </vt:variant>
      <vt:variant>
        <vt:lpwstr>_Toc346525515</vt:lpwstr>
      </vt:variant>
      <vt:variant>
        <vt:i4>1179698</vt:i4>
      </vt:variant>
      <vt:variant>
        <vt:i4>20</vt:i4>
      </vt:variant>
      <vt:variant>
        <vt:i4>0</vt:i4>
      </vt:variant>
      <vt:variant>
        <vt:i4>5</vt:i4>
      </vt:variant>
      <vt:variant>
        <vt:lpwstr/>
      </vt:variant>
      <vt:variant>
        <vt:lpwstr>_Toc346525514</vt:lpwstr>
      </vt:variant>
      <vt:variant>
        <vt:i4>1179698</vt:i4>
      </vt:variant>
      <vt:variant>
        <vt:i4>14</vt:i4>
      </vt:variant>
      <vt:variant>
        <vt:i4>0</vt:i4>
      </vt:variant>
      <vt:variant>
        <vt:i4>5</vt:i4>
      </vt:variant>
      <vt:variant>
        <vt:lpwstr/>
      </vt:variant>
      <vt:variant>
        <vt:lpwstr>_Toc346525513</vt:lpwstr>
      </vt:variant>
      <vt:variant>
        <vt:i4>1179698</vt:i4>
      </vt:variant>
      <vt:variant>
        <vt:i4>8</vt:i4>
      </vt:variant>
      <vt:variant>
        <vt:i4>0</vt:i4>
      </vt:variant>
      <vt:variant>
        <vt:i4>5</vt:i4>
      </vt:variant>
      <vt:variant>
        <vt:lpwstr/>
      </vt:variant>
      <vt:variant>
        <vt:lpwstr>_Toc346525512</vt:lpwstr>
      </vt:variant>
      <vt:variant>
        <vt:i4>1179698</vt:i4>
      </vt:variant>
      <vt:variant>
        <vt:i4>2</vt:i4>
      </vt:variant>
      <vt:variant>
        <vt:i4>0</vt:i4>
      </vt:variant>
      <vt:variant>
        <vt:i4>5</vt:i4>
      </vt:variant>
      <vt:variant>
        <vt:lpwstr/>
      </vt:variant>
      <vt:variant>
        <vt:lpwstr>_Toc346525511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Hui Leying</cp:lastModifiedBy>
  <cp:revision>11</cp:revision>
  <cp:lastPrinted>2013-07-22T10:08:00Z</cp:lastPrinted>
  <dcterms:created xsi:type="dcterms:W3CDTF">2013-12-30T08:47:00Z</dcterms:created>
  <dcterms:modified xsi:type="dcterms:W3CDTF">2014-01-22T01:17:00Z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