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bookmarkStart w:id="0" w:name="_GoBack"/>
      <w:bookmarkEnd w:id="0"/>
      <w:r w:rsidRPr="00335FE8">
        <w:rPr>
          <w:rFonts w:ascii="黑体" w:eastAsia="黑体" w:hAnsi="黑体" w:hint="eastAsia"/>
          <w:b/>
          <w:sz w:val="36"/>
        </w:rPr>
        <w:t>交银施罗德中债1-3年农发行债券指数证券投资基金（C类份额）</w:t>
      </w:r>
    </w:p>
    <w:p w14:paraId="6419B4A1"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63BD05E6"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B24169">
        <w:rPr>
          <w:rFonts w:ascii="仿宋_GB2312" w:eastAsia="仿宋_GB2312" w:hAnsi="宋体" w:cs="宋体" w:hint="eastAsia"/>
          <w:kern w:val="0"/>
          <w:szCs w:val="21"/>
        </w:rPr>
        <w:t>2025-03-19</w:t>
      </w:r>
    </w:p>
    <w:p w14:paraId="7D15B036" w14:textId="659843A9" w:rsidR="00264C81" w:rsidRDefault="00A969AF"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B24169">
        <w:rPr>
          <w:rFonts w:ascii="Times New Roman" w:hAnsi="Times New Roman" w:cs="Times New Roman" w:hint="eastAsia"/>
        </w:rPr>
        <w:t>2025-03-20</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交银中债1-3年农发债指数C</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006746</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2019-01-23</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张顺晨</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2023-06-09</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2016-07-01</w:t>
            </w:r>
          </w:p>
        </w:tc>
      </w:tr>
      <w:tr w:rsidR="006A53E7" w:rsidRPr="00335FE8" w14:paraId="3F370E0F" w14:textId="77777777" w:rsidTr="00902522">
        <w:trPr>
          <w:jc w:val="center"/>
        </w:trPr>
        <w:tc>
          <w:tcPr>
            <w:tcW w:w="1843" w:type="dxa"/>
            <w:vMerge w:val="restart"/>
          </w:tcPr>
          <w:p w14:paraId="4933722F"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55B04BEA"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苏建文</w:t>
            </w:r>
          </w:p>
        </w:tc>
        <w:tc>
          <w:tcPr>
            <w:tcW w:w="3000" w:type="dxa"/>
          </w:tcPr>
          <w:p w14:paraId="675D3DDA"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7F1AB8F8"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2025-01-23</w:t>
            </w:r>
          </w:p>
        </w:tc>
      </w:tr>
      <w:tr w:rsidR="006A53E7" w:rsidRPr="00335FE8" w14:paraId="0B57EDAE" w14:textId="77777777" w:rsidTr="00902522">
        <w:trPr>
          <w:jc w:val="center"/>
        </w:trPr>
        <w:tc>
          <w:tcPr>
            <w:tcW w:w="2547" w:type="dxa"/>
            <w:vMerge/>
          </w:tcPr>
          <w:p w14:paraId="3E233AFA" w14:textId="77777777" w:rsidR="006A53E7" w:rsidRPr="00335FE8" w:rsidRDefault="006A53E7" w:rsidP="006A53E7">
            <w:pPr>
              <w:jc w:val="left"/>
              <w:rPr>
                <w:rFonts w:ascii="仿宋_GB2312" w:eastAsia="仿宋_GB2312"/>
                <w:szCs w:val="21"/>
              </w:rPr>
            </w:pPr>
          </w:p>
        </w:tc>
        <w:tc>
          <w:tcPr>
            <w:tcW w:w="1601" w:type="dxa"/>
            <w:vMerge/>
          </w:tcPr>
          <w:p w14:paraId="689A6761" w14:textId="77777777" w:rsidR="006A53E7" w:rsidRPr="00335FE8" w:rsidRDefault="006A53E7" w:rsidP="006A53E7">
            <w:pPr>
              <w:jc w:val="left"/>
              <w:rPr>
                <w:rFonts w:ascii="仿宋_GB2312" w:eastAsia="仿宋_GB2312"/>
                <w:szCs w:val="21"/>
              </w:rPr>
            </w:pPr>
          </w:p>
        </w:tc>
        <w:tc>
          <w:tcPr>
            <w:tcW w:w="3649" w:type="dxa"/>
          </w:tcPr>
          <w:p w14:paraId="067CD6EC"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7E4DD7A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2019-07-01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A969AF" w:rsidP="006A53E7">
            <w:pPr>
              <w:ind w:firstLine="420"/>
              <w:jc w:val="left"/>
              <w:rPr>
                <w:rFonts w:ascii="仿宋_GB2312" w:eastAsia="仿宋_GB2312"/>
                <w:szCs w:val="21"/>
              </w:rPr>
            </w:pPr>
            <w:r>
              <w:rPr>
                <w:rFonts w:ascii="仿宋_GB2312" w:eastAsia="仿宋_GB2312"/>
                <w:szCs w:val="21"/>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4745D9F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本基金的投资范围为具有良好流动性的金融工具，包括国内依法发行上市的国债、农发债、债券回购、 银行存款等固定收益类资产以及法律法规或中国证监会允许基金投资的其他金融工具(但须符合中国证监会相关规定)。 本基金不投资股票、权证等权益类资产。</w:t>
            </w:r>
          </w:p>
          <w:p w14:paraId="5DC8BE7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793EAE5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其中标的指数成份券和备选成份券的比例不低于本基金非现金基金资产的80%；每个交易日日终，现金或到期日在一年以内的政府债券的投资比例合计不低于基金资产净值的5%，其中现金不包括结算备付金、存出保证金、应收申购款等。</w:t>
            </w:r>
          </w:p>
          <w:p w14:paraId="74B44AA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 基金管理人在履行适当程序后，可以调整上述投资品种的投资比例。</w:t>
            </w:r>
          </w:p>
          <w:p w14:paraId="439FCD5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本基金标的指数为中债1-3年农发行债券指数。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4956E2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3AEB49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具体包括：</w:t>
            </w:r>
          </w:p>
          <w:p w14:paraId="7051EA9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11A109A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中债1-3年农发行债券指数收益率*95%+银行活期存款利率（税后）*5%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69FD30D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详见《交银施罗德中债1-3年农发行债券指数证券投资基金招募说明书》第十部分“基金的投资”。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604E0D"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8pt;height:249.6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F6A88A" w14:textId="77777777" w:rsidR="00D373CC" w:rsidRPr="00335FE8" w:rsidRDefault="00604E0D" w:rsidP="00D373CC">
      <w:pPr>
        <w:jc w:val="center"/>
        <w:rPr>
          <w:rFonts w:ascii="仿宋_GB2312" w:eastAsia="仿宋_GB2312"/>
          <w:b/>
          <w:szCs w:val="21"/>
        </w:rPr>
      </w:pPr>
      <w:r>
        <w:rPr>
          <w:rFonts w:ascii="宋体" w:hAnsi="宋体"/>
          <w:kern w:val="0"/>
        </w:rPr>
        <w:pict w14:anchorId="54FA80B1">
          <v:shape id="_x0000_i1026" type="#_x0000_t75" style="width:500.4pt;height:159.6pt">
            <v:imagedata r:id="rId8" o:title="1521256610242020828"/>
          </v:shape>
        </w:pict>
      </w:r>
    </w:p>
    <w:p w14:paraId="1C09B56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3B819912"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2、本基金自2022年9月8日起，开始销售C类份额，基金份额类别首次确认当年净值增长率按实际存</w:t>
      </w:r>
      <w:r w:rsidRPr="00335FE8">
        <w:rPr>
          <w:rFonts w:ascii="仿宋_GB2312" w:eastAsia="仿宋_GB2312" w:hint="eastAsia"/>
          <w:szCs w:val="21"/>
        </w:rPr>
        <w:lastRenderedPageBreak/>
        <w:t>续期计算。</w:t>
      </w:r>
    </w:p>
    <w:p w14:paraId="75DA2126"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7"/>
        <w:gridCol w:w="2826"/>
        <w:gridCol w:w="1750"/>
        <w:gridCol w:w="1995"/>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4C36B84C" w14:textId="77777777" w:rsidR="009C0C41" w:rsidRPr="00335FE8" w:rsidRDefault="009C0C41" w:rsidP="00D373CC">
            <w:pPr>
              <w:rPr>
                <w:rFonts w:ascii="仿宋_GB2312" w:eastAsia="仿宋_GB2312"/>
                <w:szCs w:val="21"/>
              </w:rPr>
            </w:pPr>
          </w:p>
        </w:tc>
      </w:tr>
      <w:tr w:rsidR="009C0C41" w:rsidRPr="00335FE8" w14:paraId="4E2001A6" w14:textId="77777777" w:rsidTr="009C0C41">
        <w:trPr>
          <w:jc w:val="center"/>
        </w:trPr>
        <w:tc>
          <w:tcPr>
            <w:tcW w:w="293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0.1%</w:t>
            </w:r>
          </w:p>
        </w:tc>
        <w:tc>
          <w:tcPr>
            <w:tcW w:w="1843" w:type="dxa"/>
            <w:vAlign w:val="center"/>
          </w:tcPr>
          <w:p w14:paraId="6A49216F" w14:textId="77777777" w:rsidR="009C0C41" w:rsidRPr="00335FE8" w:rsidRDefault="009C0C41" w:rsidP="00D373CC">
            <w:pPr>
              <w:rPr>
                <w:rFonts w:ascii="仿宋_GB2312" w:eastAsia="仿宋_GB2312"/>
                <w:szCs w:val="21"/>
              </w:rPr>
            </w:pPr>
          </w:p>
        </w:tc>
      </w:tr>
      <w:tr w:rsidR="009C0C41" w:rsidRPr="00335FE8" w14:paraId="75D9157F" w14:textId="77777777" w:rsidTr="009C0C41">
        <w:trPr>
          <w:jc w:val="center"/>
        </w:trPr>
        <w:tc>
          <w:tcPr>
            <w:tcW w:w="2930" w:type="dxa"/>
            <w:vMerge/>
            <w:vAlign w:val="center"/>
          </w:tcPr>
          <w:p w14:paraId="129499C3"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69DB79A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30天≤N</w:t>
            </w:r>
          </w:p>
        </w:tc>
        <w:tc>
          <w:tcPr>
            <w:tcW w:w="1843" w:type="dxa"/>
            <w:vAlign w:val="center"/>
          </w:tcPr>
          <w:p w14:paraId="23D79F4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2206B1A0" w14:textId="77777777" w:rsidR="009C0C41" w:rsidRPr="00335FE8" w:rsidRDefault="009C0C41" w:rsidP="00D373CC">
            <w:pPr>
              <w:rPr>
                <w:rFonts w:ascii="仿宋_GB2312" w:eastAsia="仿宋_GB2312"/>
                <w:szCs w:val="21"/>
              </w:rPr>
            </w:pPr>
          </w:p>
        </w:tc>
      </w:tr>
    </w:tbl>
    <w:p w14:paraId="241AA931"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2DD9809D"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c>
          <w:tcPr>
            <w:tcW w:w="3078" w:type="dxa"/>
          </w:tcPr>
          <w:p w14:paraId="0C27C946"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6D614BC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0.10%</w:t>
            </w:r>
          </w:p>
        </w:tc>
        <w:tc>
          <w:tcPr>
            <w:tcW w:w="3078" w:type="dxa"/>
          </w:tcPr>
          <w:p w14:paraId="48A5313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2ADE2DF3" w14:textId="77777777" w:rsidTr="009F4EAE">
        <w:trPr>
          <w:jc w:val="center"/>
        </w:trPr>
        <w:tc>
          <w:tcPr>
            <w:tcW w:w="2547" w:type="dxa"/>
          </w:tcPr>
          <w:p w14:paraId="045CF042"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7C79C41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70000.00</w:t>
            </w:r>
          </w:p>
        </w:tc>
        <w:tc>
          <w:tcPr>
            <w:tcW w:w="3078" w:type="dxa"/>
          </w:tcPr>
          <w:p w14:paraId="666424A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3904D2FE" w14:textId="77777777" w:rsidTr="009F4EAE">
        <w:trPr>
          <w:jc w:val="center"/>
        </w:trPr>
        <w:tc>
          <w:tcPr>
            <w:tcW w:w="2547" w:type="dxa"/>
          </w:tcPr>
          <w:p w14:paraId="2895879D"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0B805EB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120000.00</w:t>
            </w:r>
          </w:p>
        </w:tc>
        <w:tc>
          <w:tcPr>
            <w:tcW w:w="3078" w:type="dxa"/>
          </w:tcPr>
          <w:p w14:paraId="56BD58C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101F75F0" w14:textId="77777777" w:rsidTr="009F4EAE">
        <w:trPr>
          <w:jc w:val="center"/>
        </w:trPr>
        <w:tc>
          <w:tcPr>
            <w:tcW w:w="2547" w:type="dxa"/>
          </w:tcPr>
          <w:p w14:paraId="091F334B"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0CFF6FA2" w14:textId="6625D65C" w:rsidR="00D373CC" w:rsidRPr="00335FE8" w:rsidRDefault="006145BD" w:rsidP="00D373CC">
            <w:pPr>
              <w:rPr>
                <w:rFonts w:ascii="仿宋_GB2312" w:eastAsia="仿宋_GB2312"/>
                <w:szCs w:val="21"/>
              </w:rPr>
            </w:pPr>
            <w:r>
              <w:rPr>
                <w:rFonts w:ascii="仿宋_GB2312" w:eastAsia="仿宋_GB2312" w:hint="eastAsia"/>
                <w:szCs w:val="21"/>
              </w:rPr>
              <w:t>-</w:t>
            </w:r>
          </w:p>
        </w:tc>
        <w:tc>
          <w:tcPr>
            <w:tcW w:w="3078" w:type="dxa"/>
          </w:tcPr>
          <w:p w14:paraId="3E6A53D9"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3467F8A2" w14:textId="77777777" w:rsidTr="009F4EAE">
        <w:trPr>
          <w:jc w:val="center"/>
        </w:trPr>
        <w:tc>
          <w:tcPr>
            <w:tcW w:w="3078" w:type="dxa"/>
          </w:tcPr>
          <w:p w14:paraId="21FC445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65D59FE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4F636D61"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13BA22E4"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66D9359B"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25F6FDD3" w14:textId="77777777" w:rsidTr="009F4EAE">
        <w:trPr>
          <w:jc w:val="center"/>
        </w:trPr>
        <w:tc>
          <w:tcPr>
            <w:tcW w:w="3078" w:type="dxa"/>
          </w:tcPr>
          <w:p w14:paraId="35EA5EAA" w14:textId="77777777" w:rsidR="00F811C4" w:rsidRPr="009F4EAE" w:rsidRDefault="00F811C4" w:rsidP="00D373CC">
            <w:pPr>
              <w:rPr>
                <w:rFonts w:ascii="仿宋_GB2312" w:eastAsia="仿宋_GB2312"/>
                <w:b/>
                <w:szCs w:val="21"/>
              </w:rPr>
            </w:pPr>
          </w:p>
        </w:tc>
        <w:tc>
          <w:tcPr>
            <w:tcW w:w="5342" w:type="dxa"/>
          </w:tcPr>
          <w:p w14:paraId="7B3E740D"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4E63E24D" w14:textId="77777777" w:rsidTr="009F4EAE">
        <w:trPr>
          <w:jc w:val="center"/>
        </w:trPr>
        <w:tc>
          <w:tcPr>
            <w:tcW w:w="3078" w:type="dxa"/>
          </w:tcPr>
          <w:p w14:paraId="0F745F19" w14:textId="77777777" w:rsidR="00D373CC" w:rsidRPr="00335FE8" w:rsidRDefault="00D373CC" w:rsidP="00D373CC">
            <w:pPr>
              <w:rPr>
                <w:rFonts w:ascii="仿宋_GB2312" w:eastAsia="仿宋_GB2312"/>
                <w:b/>
                <w:szCs w:val="21"/>
              </w:rPr>
            </w:pPr>
          </w:p>
        </w:tc>
        <w:tc>
          <w:tcPr>
            <w:tcW w:w="3080" w:type="dxa"/>
            <w:vAlign w:val="center"/>
          </w:tcPr>
          <w:p w14:paraId="7E70F495" w14:textId="549D811B" w:rsidR="00D373CC" w:rsidRPr="00335FE8" w:rsidRDefault="00D373CC" w:rsidP="00D373CC">
            <w:pPr>
              <w:rPr>
                <w:rFonts w:ascii="仿宋_GB2312" w:eastAsia="仿宋_GB2312"/>
                <w:szCs w:val="21"/>
              </w:rPr>
            </w:pPr>
            <w:r w:rsidRPr="00335FE8">
              <w:rPr>
                <w:rFonts w:ascii="仿宋_GB2312" w:eastAsia="仿宋_GB2312" w:hint="eastAsia"/>
                <w:szCs w:val="21"/>
              </w:rPr>
              <w:t>0.3</w:t>
            </w:r>
            <w:r w:rsidR="00085105">
              <w:rPr>
                <w:rFonts w:ascii="仿宋_GB2312" w:eastAsia="仿宋_GB2312"/>
                <w:szCs w:val="21"/>
              </w:rPr>
              <w:t>0</w:t>
            </w:r>
            <w:r w:rsidRPr="00335FE8">
              <w:rPr>
                <w:rFonts w:ascii="仿宋_GB2312" w:eastAsia="仿宋_GB2312" w:hint="eastAsia"/>
                <w:szCs w:val="21"/>
              </w:rPr>
              <w:t>%</w:t>
            </w:r>
          </w:p>
        </w:tc>
      </w:tr>
    </w:tbl>
    <w:p w14:paraId="68ED8CA5"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基金管理费率、托管费率、销售服务费率（若有）为基金现行费率，其他运作费用以最近一次基金年报披露的相关数据为基准测算。</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7C398CA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46D4CB8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6C9138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1A40287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（1）政策风险、（2）经济周期风险、（3）利率风险、（4）信用风险、（5）购买力风险、（6）债券收益率曲线变动风险、（7）再投资风险、（8）债券回购风险</w:t>
      </w:r>
    </w:p>
    <w:p w14:paraId="2A5C581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33AC001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688C196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61B7038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5、本基金投资策略所特有的指数化投资风险</w:t>
      </w:r>
    </w:p>
    <w:p w14:paraId="450ED84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（1）标的指数的风险</w:t>
      </w:r>
    </w:p>
    <w:p w14:paraId="658B5F1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1）标的指数下跌的风险、2）标的指数计算出错的风险、3）标的指数变更的风险</w:t>
      </w:r>
    </w:p>
    <w:p w14:paraId="2ECC3D5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（2）基金跟踪偏离风险</w:t>
      </w:r>
    </w:p>
    <w:p w14:paraId="6C5A04B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基金在跟踪标的指数时由于各种原因导致基金的业绩表现与标的指数表现之间可能产生差异。</w:t>
      </w:r>
    </w:p>
    <w:p w14:paraId="5474306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（3）标的指数回报与债券市场平均回报偏离的风险</w:t>
      </w:r>
    </w:p>
    <w:p w14:paraId="0871E1B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标的指数并不能完全代表整个债券市场。标的指数成份券的平均回报率与整个债券市场的平均回报率可能存在偏离。</w:t>
      </w:r>
    </w:p>
    <w:p w14:paraId="13ED24D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（4）跟踪误差控制未达约定目标的风险</w:t>
      </w:r>
    </w:p>
    <w:p w14:paraId="0BAA18A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（5）指数编制机构停止服务的风险</w:t>
      </w:r>
    </w:p>
    <w:p w14:paraId="1780976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（6）成份券停牌或违约的风险</w:t>
      </w:r>
    </w:p>
    <w:p w14:paraId="3B3C66D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6、本基金的特有风险</w:t>
      </w:r>
    </w:p>
    <w:p w14:paraId="1742109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（1）本基金为债券型基金，投资于债券资产的比例不低于基金资产的80%，因投资债券资产而面临债券资产市场的系统性风险和个券风险；</w:t>
      </w:r>
    </w:p>
    <w:p w14:paraId="5C83131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（2）基金合同提前终止风险。连续六十个工作日出现基金份额持有人数量不满200人或者基金资产净值低于5000万元情形的，基金管理人应向中国证监会报告并提前终止基金合同，不需召开基金份额持有人大会。</w:t>
      </w:r>
    </w:p>
    <w:p w14:paraId="2B80804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7BC6B1C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109E4AA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23A1AC6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0C5EA6F6" w14:textId="77777777" w:rsidR="00F811C4" w:rsidRPr="00661ACE" w:rsidRDefault="00F811C4" w:rsidP="00F811C4">
      <w:pPr>
        <w:ind w:firstLine="420"/>
        <w:jc w:val="left"/>
        <w:rPr>
          <w:rFonts w:ascii="仿宋_GB2312" w:eastAsia="仿宋_GB2312"/>
          <w:b/>
          <w:szCs w:val="21"/>
        </w:rPr>
      </w:pPr>
      <w:r w:rsidRPr="00335FE8">
        <w:rPr>
          <w:rFonts w:ascii="仿宋_GB2312" w:eastAsia="仿宋_GB2312" w:hint="eastAsia"/>
          <w:szCs w:val="21"/>
        </w:rPr>
        <w:t>▲▲</w:t>
      </w:r>
      <w:r w:rsidRPr="00661ACE">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2637D4C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6EBA77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59848F1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●《交银施罗德中债1-3年农发行债券指数证券投资基金基金合同》、</w:t>
      </w:r>
    </w:p>
    <w:p w14:paraId="4D735AA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《交银施罗德中债1-3年农发行债券指数证券投资基金托管协议》、</w:t>
      </w:r>
    </w:p>
    <w:p w14:paraId="5D69699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《交银施罗德中债1-3年农发行债券指数证券投资基金招募说明书》</w:t>
      </w:r>
    </w:p>
    <w:p w14:paraId="3004DD8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45B2B6A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7415996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BABE15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0BF15C85"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4577028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090F0" w14:textId="77777777" w:rsidR="00E948CF" w:rsidRDefault="00E948CF" w:rsidP="00880454">
      <w:r>
        <w:separator/>
      </w:r>
    </w:p>
  </w:endnote>
  <w:endnote w:type="continuationSeparator" w:id="0">
    <w:p w14:paraId="35BC4425" w14:textId="77777777" w:rsidR="00E948CF" w:rsidRDefault="00E948CF"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100CA" w14:textId="77777777" w:rsidR="00E948CF" w:rsidRDefault="00E948CF" w:rsidP="00880454">
      <w:r>
        <w:separator/>
      </w:r>
    </w:p>
  </w:footnote>
  <w:footnote w:type="continuationSeparator" w:id="0">
    <w:p w14:paraId="6BE0465D" w14:textId="77777777" w:rsidR="00E948CF" w:rsidRDefault="00E948CF"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85105"/>
    <w:rsid w:val="00094816"/>
    <w:rsid w:val="00131F08"/>
    <w:rsid w:val="0019752C"/>
    <w:rsid w:val="001D6D46"/>
    <w:rsid w:val="001E402A"/>
    <w:rsid w:val="00287210"/>
    <w:rsid w:val="002C25DA"/>
    <w:rsid w:val="002F5DBC"/>
    <w:rsid w:val="00335FE8"/>
    <w:rsid w:val="003E751E"/>
    <w:rsid w:val="00401C56"/>
    <w:rsid w:val="00447692"/>
    <w:rsid w:val="004A275D"/>
    <w:rsid w:val="00604E0D"/>
    <w:rsid w:val="006145BD"/>
    <w:rsid w:val="006240B9"/>
    <w:rsid w:val="00661ACE"/>
    <w:rsid w:val="006A53E7"/>
    <w:rsid w:val="007A64C5"/>
    <w:rsid w:val="00846EFA"/>
    <w:rsid w:val="00880454"/>
    <w:rsid w:val="008A6FA6"/>
    <w:rsid w:val="00902522"/>
    <w:rsid w:val="0090269C"/>
    <w:rsid w:val="009728DC"/>
    <w:rsid w:val="009C0C41"/>
    <w:rsid w:val="009F4EAE"/>
    <w:rsid w:val="00A969AF"/>
    <w:rsid w:val="00AB59CB"/>
    <w:rsid w:val="00AF7A1E"/>
    <w:rsid w:val="00B24169"/>
    <w:rsid w:val="00C0525C"/>
    <w:rsid w:val="00C24E11"/>
    <w:rsid w:val="00CD7637"/>
    <w:rsid w:val="00D04A15"/>
    <w:rsid w:val="00D373CC"/>
    <w:rsid w:val="00DB319C"/>
    <w:rsid w:val="00E51B6D"/>
    <w:rsid w:val="00E948CF"/>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60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张婕茹</cp:lastModifiedBy>
  <cp:revision>6</cp:revision>
  <dcterms:created xsi:type="dcterms:W3CDTF">2025-03-17T07:02:00Z</dcterms:created>
  <dcterms:modified xsi:type="dcterms:W3CDTF">2025-03-19T05:20:00Z</dcterms:modified>
</cp:coreProperties>
</file>