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EC8D0" w14:textId="77777777" w:rsidR="00753167" w:rsidRDefault="00753167">
      <w:pPr>
        <w:jc w:val="center"/>
        <w:rPr>
          <w:b/>
          <w:sz w:val="32"/>
        </w:rPr>
      </w:pPr>
      <w:bookmarkStart w:id="0" w:name="_Toc466788853"/>
      <w:bookmarkStart w:id="1" w:name="_Toc523829994"/>
      <w:bookmarkStart w:id="2" w:name="_Toc22454436"/>
      <w:bookmarkStart w:id="3" w:name="_Toc48703888"/>
      <w:bookmarkStart w:id="4" w:name="_Toc523829996"/>
      <w:bookmarkStart w:id="5" w:name="_Toc48703898"/>
      <w:bookmarkStart w:id="6" w:name="_Toc466788855"/>
      <w:bookmarkStart w:id="7" w:name="_Toc523829999"/>
      <w:bookmarkStart w:id="8" w:name="_Toc48703908"/>
      <w:bookmarkStart w:id="9" w:name="_Toc466788858"/>
      <w:bookmarkStart w:id="10" w:name="_Toc88373425"/>
      <w:bookmarkStart w:id="11" w:name="_GoBack"/>
      <w:bookmarkEnd w:id="11"/>
    </w:p>
    <w:p w14:paraId="1B1A8564" w14:textId="77777777" w:rsidR="00753167" w:rsidRDefault="00753167">
      <w:pPr>
        <w:jc w:val="center"/>
        <w:rPr>
          <w:b/>
          <w:sz w:val="32"/>
        </w:rPr>
      </w:pPr>
    </w:p>
    <w:p w14:paraId="637C1F26" w14:textId="07D600FC" w:rsidR="00753167" w:rsidRPr="00495FB5" w:rsidRDefault="00252B3E">
      <w:pPr>
        <w:jc w:val="center"/>
        <w:rPr>
          <w:b/>
          <w:sz w:val="52"/>
          <w:szCs w:val="52"/>
        </w:rPr>
      </w:pPr>
      <w:r w:rsidRPr="00495FB5">
        <w:rPr>
          <w:rFonts w:ascii="宋体" w:hAnsi="宋体"/>
          <w:noProof/>
          <w:sz w:val="28"/>
        </w:rPr>
        <w:drawing>
          <wp:inline distT="0" distB="0" distL="0" distR="0" wp14:anchorId="35D40D01" wp14:editId="0705E2AF">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BC3DC22" w14:textId="77777777" w:rsidR="00753167" w:rsidRPr="00495FB5" w:rsidRDefault="00753167">
      <w:pPr>
        <w:jc w:val="center"/>
        <w:rPr>
          <w:b/>
          <w:sz w:val="32"/>
        </w:rPr>
      </w:pPr>
    </w:p>
    <w:p w14:paraId="13E0CA56" w14:textId="77777777" w:rsidR="00D32B03" w:rsidRPr="00495FB5" w:rsidRDefault="00D32B03">
      <w:pPr>
        <w:jc w:val="center"/>
        <w:rPr>
          <w:b/>
          <w:sz w:val="32"/>
        </w:rPr>
      </w:pPr>
    </w:p>
    <w:p w14:paraId="31BF11BF" w14:textId="77777777" w:rsidR="00D32B03" w:rsidRPr="00495FB5" w:rsidRDefault="00D32B03">
      <w:pPr>
        <w:jc w:val="center"/>
        <w:rPr>
          <w:b/>
          <w:sz w:val="32"/>
        </w:rPr>
      </w:pPr>
    </w:p>
    <w:p w14:paraId="0A189153" w14:textId="7A63E9F6" w:rsidR="00753167" w:rsidRPr="00495FB5" w:rsidRDefault="00E4340C">
      <w:pPr>
        <w:jc w:val="center"/>
        <w:rPr>
          <w:rFonts w:ascii="黑体" w:eastAsia="黑体"/>
          <w:b/>
          <w:sz w:val="30"/>
          <w:szCs w:val="30"/>
        </w:rPr>
      </w:pPr>
      <w:r w:rsidRPr="00495FB5">
        <w:rPr>
          <w:rFonts w:ascii="黑体" w:eastAsia="黑体" w:hint="eastAsia"/>
          <w:b/>
          <w:sz w:val="30"/>
          <w:szCs w:val="30"/>
        </w:rPr>
        <w:t>交银施罗德</w:t>
      </w:r>
      <w:r w:rsidR="00682CF5" w:rsidRPr="00495FB5">
        <w:rPr>
          <w:rFonts w:ascii="黑体" w:eastAsia="黑体" w:hint="eastAsia"/>
          <w:b/>
          <w:sz w:val="30"/>
          <w:szCs w:val="30"/>
        </w:rPr>
        <w:t>医药创新股票</w:t>
      </w:r>
      <w:r w:rsidRPr="00495FB5">
        <w:rPr>
          <w:rFonts w:ascii="黑体" w:eastAsia="黑体" w:hint="eastAsia"/>
          <w:b/>
          <w:sz w:val="30"/>
          <w:szCs w:val="30"/>
        </w:rPr>
        <w:t>型</w:t>
      </w:r>
      <w:r w:rsidR="00753167" w:rsidRPr="00495FB5">
        <w:rPr>
          <w:rFonts w:ascii="黑体" w:eastAsia="黑体" w:hint="eastAsia"/>
          <w:b/>
          <w:sz w:val="30"/>
          <w:szCs w:val="30"/>
        </w:rPr>
        <w:t>证券投资基金</w:t>
      </w:r>
    </w:p>
    <w:p w14:paraId="6B8BD4D2" w14:textId="77777777" w:rsidR="00753167" w:rsidRPr="00495FB5" w:rsidRDefault="00753167">
      <w:pPr>
        <w:jc w:val="center"/>
        <w:rPr>
          <w:rFonts w:ascii="黑体" w:eastAsia="黑体"/>
          <w:b/>
          <w:sz w:val="30"/>
          <w:szCs w:val="30"/>
        </w:rPr>
      </w:pPr>
      <w:r w:rsidRPr="00495FB5">
        <w:rPr>
          <w:rFonts w:ascii="黑体" w:eastAsia="黑体" w:hint="eastAsia"/>
          <w:b/>
          <w:sz w:val="30"/>
          <w:szCs w:val="30"/>
        </w:rPr>
        <w:t>托管协议</w:t>
      </w:r>
    </w:p>
    <w:p w14:paraId="6E707AEA" w14:textId="77777777" w:rsidR="00753167" w:rsidRPr="00495FB5" w:rsidRDefault="00753167">
      <w:pPr>
        <w:jc w:val="center"/>
        <w:rPr>
          <w:rFonts w:ascii="黑体" w:eastAsia="黑体"/>
          <w:sz w:val="30"/>
          <w:szCs w:val="30"/>
        </w:rPr>
      </w:pPr>
    </w:p>
    <w:p w14:paraId="6C28624F" w14:textId="5CA4E174" w:rsidR="00753167" w:rsidRPr="00495FB5" w:rsidRDefault="00753167">
      <w:pPr>
        <w:jc w:val="center"/>
        <w:rPr>
          <w:rFonts w:ascii="黑体" w:eastAsia="黑体"/>
          <w:b/>
          <w:sz w:val="30"/>
          <w:szCs w:val="30"/>
        </w:rPr>
      </w:pPr>
    </w:p>
    <w:p w14:paraId="645061EA" w14:textId="77777777" w:rsidR="00753167" w:rsidRPr="00495FB5" w:rsidRDefault="00753167">
      <w:pPr>
        <w:jc w:val="center"/>
        <w:rPr>
          <w:b/>
          <w:sz w:val="32"/>
        </w:rPr>
      </w:pPr>
    </w:p>
    <w:p w14:paraId="7AC93987" w14:textId="77777777" w:rsidR="00753167" w:rsidRPr="00495FB5" w:rsidRDefault="00753167">
      <w:pPr>
        <w:rPr>
          <w:rFonts w:ascii="宋体"/>
          <w:sz w:val="30"/>
        </w:rPr>
      </w:pPr>
    </w:p>
    <w:p w14:paraId="14B0E2FC" w14:textId="77777777" w:rsidR="00753167" w:rsidRPr="00495FB5" w:rsidRDefault="00753167">
      <w:pPr>
        <w:rPr>
          <w:rFonts w:ascii="宋体"/>
          <w:sz w:val="30"/>
        </w:rPr>
      </w:pPr>
    </w:p>
    <w:p w14:paraId="6100A999" w14:textId="77777777" w:rsidR="00753167" w:rsidRPr="00495FB5" w:rsidRDefault="00753167">
      <w:pPr>
        <w:rPr>
          <w:rFonts w:ascii="宋体"/>
          <w:sz w:val="30"/>
        </w:rPr>
      </w:pPr>
    </w:p>
    <w:p w14:paraId="71773A6E" w14:textId="77777777" w:rsidR="00753167" w:rsidRPr="00495FB5" w:rsidRDefault="00753167">
      <w:pPr>
        <w:rPr>
          <w:rFonts w:ascii="宋体"/>
          <w:sz w:val="30"/>
        </w:rPr>
      </w:pPr>
    </w:p>
    <w:p w14:paraId="060984BA" w14:textId="77777777" w:rsidR="00753167" w:rsidRPr="00495FB5" w:rsidRDefault="00753167">
      <w:pPr>
        <w:rPr>
          <w:rFonts w:ascii="宋体"/>
          <w:sz w:val="30"/>
        </w:rPr>
      </w:pPr>
    </w:p>
    <w:p w14:paraId="3635834D" w14:textId="77777777" w:rsidR="00753167" w:rsidRPr="00495FB5" w:rsidRDefault="00574D01">
      <w:pPr>
        <w:spacing w:line="360" w:lineRule="auto"/>
        <w:ind w:right="26"/>
        <w:jc w:val="center"/>
        <w:outlineLvl w:val="0"/>
        <w:rPr>
          <w:rFonts w:ascii="黑体" w:eastAsia="黑体" w:hAnsi="宋体"/>
          <w:b/>
          <w:sz w:val="28"/>
          <w:szCs w:val="28"/>
        </w:rPr>
      </w:pPr>
      <w:bookmarkStart w:id="12" w:name="_Toc125361069"/>
      <w:bookmarkStart w:id="13" w:name="_Toc140002332"/>
      <w:r w:rsidRPr="00495FB5">
        <w:rPr>
          <w:rFonts w:ascii="黑体" w:eastAsia="黑体" w:hAnsi="宋体" w:hint="eastAsia"/>
          <w:b/>
          <w:sz w:val="28"/>
          <w:szCs w:val="28"/>
        </w:rPr>
        <w:t xml:space="preserve">     </w:t>
      </w:r>
      <w:r w:rsidR="00753167" w:rsidRPr="00495FB5">
        <w:rPr>
          <w:rFonts w:ascii="黑体" w:eastAsia="黑体" w:hAnsi="宋体" w:hint="eastAsia"/>
          <w:b/>
          <w:sz w:val="28"/>
          <w:szCs w:val="28"/>
        </w:rPr>
        <w:t>基金管理人：</w:t>
      </w:r>
      <w:r w:rsidR="00E4340C" w:rsidRPr="00495FB5">
        <w:rPr>
          <w:rFonts w:ascii="黑体" w:eastAsia="黑体" w:hAnsi="宋体" w:hint="eastAsia"/>
          <w:b/>
          <w:sz w:val="28"/>
          <w:szCs w:val="28"/>
        </w:rPr>
        <w:t>交银施罗德</w:t>
      </w:r>
      <w:r w:rsidR="00753167" w:rsidRPr="00495FB5">
        <w:rPr>
          <w:rFonts w:ascii="黑体" w:eastAsia="黑体" w:hAnsi="宋体" w:hint="eastAsia"/>
          <w:b/>
          <w:sz w:val="28"/>
          <w:szCs w:val="28"/>
        </w:rPr>
        <w:t>基金管理有限公司</w:t>
      </w:r>
      <w:bookmarkEnd w:id="12"/>
      <w:bookmarkEnd w:id="13"/>
    </w:p>
    <w:p w14:paraId="3DFAEF7F" w14:textId="77777777" w:rsidR="00753167" w:rsidRPr="00495FB5" w:rsidRDefault="00753167">
      <w:pPr>
        <w:spacing w:line="360" w:lineRule="auto"/>
        <w:ind w:left="1800" w:right="26"/>
        <w:outlineLvl w:val="0"/>
        <w:rPr>
          <w:rFonts w:ascii="黑体" w:eastAsia="黑体" w:hAnsi="宋体"/>
          <w:b/>
          <w:sz w:val="28"/>
          <w:szCs w:val="28"/>
        </w:rPr>
      </w:pPr>
      <w:bookmarkStart w:id="14" w:name="_Toc125361070"/>
      <w:bookmarkStart w:id="15" w:name="_Toc140002333"/>
      <w:r w:rsidRPr="00495FB5">
        <w:rPr>
          <w:rFonts w:ascii="黑体" w:eastAsia="黑体" w:hAnsi="宋体" w:hint="eastAsia"/>
          <w:b/>
          <w:sz w:val="28"/>
          <w:szCs w:val="28"/>
        </w:rPr>
        <w:t>基金托管人：中国工商银行股份有限公司</w:t>
      </w:r>
      <w:bookmarkEnd w:id="14"/>
      <w:bookmarkEnd w:id="15"/>
    </w:p>
    <w:p w14:paraId="5EC2C2C3" w14:textId="77777777" w:rsidR="00753167" w:rsidRPr="00495FB5" w:rsidRDefault="00753167">
      <w:pPr>
        <w:spacing w:line="500" w:lineRule="atLeast"/>
        <w:ind w:left="2698" w:hangingChars="896" w:hanging="2698"/>
        <w:jc w:val="center"/>
        <w:outlineLvl w:val="0"/>
        <w:rPr>
          <w:rFonts w:ascii="宋体" w:hAnsi="宋体"/>
          <w:b/>
          <w:sz w:val="30"/>
          <w:szCs w:val="30"/>
        </w:rPr>
      </w:pPr>
    </w:p>
    <w:p w14:paraId="70B694B2" w14:textId="16A5CD7F" w:rsidR="00753167" w:rsidRPr="00495FB5" w:rsidRDefault="009D5601" w:rsidP="00F4579D">
      <w:pPr>
        <w:spacing w:line="500" w:lineRule="atLeast"/>
        <w:ind w:left="2519" w:hangingChars="896" w:hanging="2519"/>
        <w:jc w:val="center"/>
        <w:outlineLvl w:val="0"/>
        <w:rPr>
          <w:rFonts w:ascii="黑体" w:eastAsia="黑体" w:hAnsi="宋体"/>
          <w:b/>
          <w:sz w:val="28"/>
          <w:szCs w:val="28"/>
        </w:rPr>
      </w:pPr>
      <w:r w:rsidRPr="00495FB5">
        <w:rPr>
          <w:rFonts w:ascii="黑体" w:eastAsia="黑体" w:hAnsi="宋体" w:hint="eastAsia"/>
          <w:b/>
          <w:sz w:val="28"/>
          <w:szCs w:val="28"/>
        </w:rPr>
        <w:t>二零</w:t>
      </w:r>
      <w:r w:rsidR="00587031" w:rsidRPr="00495FB5">
        <w:rPr>
          <w:rFonts w:ascii="黑体" w:eastAsia="黑体" w:hAnsi="宋体" w:hint="eastAsia"/>
          <w:b/>
          <w:sz w:val="28"/>
          <w:szCs w:val="28"/>
        </w:rPr>
        <w:t>二</w:t>
      </w:r>
      <w:r w:rsidR="00276257">
        <w:rPr>
          <w:rFonts w:ascii="黑体" w:eastAsia="黑体" w:hAnsi="宋体" w:hint="eastAsia"/>
          <w:b/>
          <w:sz w:val="28"/>
          <w:szCs w:val="28"/>
        </w:rPr>
        <w:t>三</w:t>
      </w:r>
      <w:r w:rsidR="00873882">
        <w:rPr>
          <w:rFonts w:ascii="黑体" w:eastAsia="黑体" w:hAnsi="宋体" w:hint="eastAsia"/>
          <w:b/>
          <w:sz w:val="28"/>
          <w:szCs w:val="28"/>
        </w:rPr>
        <w:t>年</w:t>
      </w:r>
      <w:r w:rsidR="00276257">
        <w:rPr>
          <w:rFonts w:ascii="黑体" w:eastAsia="黑体" w:hAnsi="宋体"/>
          <w:b/>
          <w:sz w:val="28"/>
          <w:szCs w:val="28"/>
        </w:rPr>
        <w:t>七</w:t>
      </w:r>
      <w:r w:rsidRPr="00495FB5">
        <w:rPr>
          <w:rFonts w:ascii="黑体" w:eastAsia="黑体" w:hAnsi="宋体" w:hint="eastAsia"/>
          <w:b/>
          <w:sz w:val="28"/>
          <w:szCs w:val="28"/>
        </w:rPr>
        <w:t>月</w:t>
      </w:r>
    </w:p>
    <w:p w14:paraId="2773530C" w14:textId="77777777" w:rsidR="00753167" w:rsidRPr="00495FB5" w:rsidRDefault="00753167">
      <w:pPr>
        <w:spacing w:line="500" w:lineRule="atLeast"/>
        <w:jc w:val="center"/>
        <w:outlineLvl w:val="0"/>
        <w:rPr>
          <w:rFonts w:ascii="黑体" w:eastAsia="黑体" w:hAnsi="宋体"/>
          <w:b/>
          <w:sz w:val="30"/>
          <w:szCs w:val="30"/>
        </w:rPr>
      </w:pPr>
      <w:r w:rsidRPr="00495FB5">
        <w:rPr>
          <w:rFonts w:ascii="黑体" w:eastAsia="黑体" w:hAnsi="宋体"/>
          <w:b/>
          <w:sz w:val="28"/>
          <w:szCs w:val="28"/>
        </w:rPr>
        <w:br w:type="page"/>
      </w:r>
      <w:bookmarkStart w:id="16" w:name="_Toc125361072"/>
      <w:bookmarkStart w:id="17" w:name="_Toc140002335"/>
      <w:r w:rsidRPr="00495FB5">
        <w:rPr>
          <w:rFonts w:ascii="黑体" w:eastAsia="黑体" w:hAnsi="宋体" w:hint="eastAsia"/>
          <w:b/>
          <w:sz w:val="30"/>
          <w:szCs w:val="30"/>
        </w:rPr>
        <w:lastRenderedPageBreak/>
        <w:t>目  录</w:t>
      </w:r>
      <w:bookmarkEnd w:id="16"/>
      <w:bookmarkEnd w:id="17"/>
    </w:p>
    <w:p w14:paraId="0E45B9DF" w14:textId="77777777" w:rsidR="00753167" w:rsidRPr="00495FB5" w:rsidRDefault="00753167">
      <w:pPr>
        <w:spacing w:line="500" w:lineRule="atLeast"/>
        <w:outlineLvl w:val="0"/>
        <w:rPr>
          <w:rFonts w:ascii="宋体" w:hAnsi="宋体"/>
          <w:sz w:val="24"/>
        </w:rPr>
      </w:pPr>
    </w:p>
    <w:p w14:paraId="23F85091" w14:textId="0BD66780" w:rsidR="00753167" w:rsidRPr="00495FB5" w:rsidRDefault="00753167">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rsidRPr="00495FB5">
        <w:fldChar w:fldCharType="begin"/>
      </w:r>
      <w:r w:rsidRPr="00495FB5">
        <w:instrText xml:space="preserve"> </w:instrText>
      </w:r>
      <w:r w:rsidRPr="00495FB5">
        <w:rPr>
          <w:rFonts w:hint="eastAsia"/>
        </w:rPr>
        <w:instrText>TOC \o "1-1" \h \z \u</w:instrText>
      </w:r>
      <w:r w:rsidRPr="00495FB5">
        <w:instrText xml:space="preserve"> </w:instrText>
      </w:r>
      <w:r w:rsidRPr="00495FB5">
        <w:fldChar w:fldCharType="separate"/>
      </w:r>
      <w:hyperlink w:anchor="_Toc140002336" w:history="1">
        <w:r w:rsidRPr="00495FB5">
          <w:rPr>
            <w:rStyle w:val="a4"/>
            <w:rFonts w:ascii="宋体" w:hAnsi="宋体" w:hint="eastAsia"/>
            <w:noProof/>
            <w:color w:val="auto"/>
          </w:rPr>
          <w:t>一、 基金托管协议当事人</w:t>
        </w:r>
        <w:r w:rsidRPr="00495FB5">
          <w:rPr>
            <w:noProof/>
          </w:rPr>
          <w:tab/>
        </w:r>
        <w:r w:rsidRPr="00495FB5">
          <w:rPr>
            <w:noProof/>
          </w:rPr>
          <w:fldChar w:fldCharType="begin"/>
        </w:r>
        <w:r w:rsidRPr="00495FB5">
          <w:rPr>
            <w:noProof/>
          </w:rPr>
          <w:instrText xml:space="preserve"> PAGEREF _Toc140002336 \h </w:instrText>
        </w:r>
        <w:r w:rsidRPr="00495FB5">
          <w:rPr>
            <w:noProof/>
          </w:rPr>
        </w:r>
        <w:r w:rsidRPr="00495FB5">
          <w:rPr>
            <w:noProof/>
          </w:rPr>
          <w:fldChar w:fldCharType="separate"/>
        </w:r>
        <w:r w:rsidR="00387295">
          <w:rPr>
            <w:noProof/>
          </w:rPr>
          <w:t>1</w:t>
        </w:r>
        <w:r w:rsidRPr="00495FB5">
          <w:rPr>
            <w:noProof/>
          </w:rPr>
          <w:fldChar w:fldCharType="end"/>
        </w:r>
      </w:hyperlink>
    </w:p>
    <w:p w14:paraId="08379921" w14:textId="4044FEE8"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753167" w:rsidRPr="00495FB5">
          <w:rPr>
            <w:rStyle w:val="a4"/>
            <w:rFonts w:ascii="宋体" w:hAnsi="宋体" w:hint="eastAsia"/>
            <w:noProof/>
            <w:color w:val="auto"/>
          </w:rPr>
          <w:t>二、 基金托管协议的依据、目的和原则</w:t>
        </w:r>
        <w:r w:rsidR="00753167" w:rsidRPr="00495FB5">
          <w:rPr>
            <w:noProof/>
          </w:rPr>
          <w:tab/>
        </w:r>
        <w:r w:rsidR="00753167" w:rsidRPr="00495FB5">
          <w:rPr>
            <w:noProof/>
          </w:rPr>
          <w:fldChar w:fldCharType="begin"/>
        </w:r>
        <w:r w:rsidR="00753167" w:rsidRPr="00495FB5">
          <w:rPr>
            <w:noProof/>
          </w:rPr>
          <w:instrText xml:space="preserve"> PAGEREF _Toc140002337 \h </w:instrText>
        </w:r>
        <w:r w:rsidR="00753167" w:rsidRPr="00495FB5">
          <w:rPr>
            <w:noProof/>
          </w:rPr>
        </w:r>
        <w:r w:rsidR="00753167" w:rsidRPr="00495FB5">
          <w:rPr>
            <w:noProof/>
          </w:rPr>
          <w:fldChar w:fldCharType="separate"/>
        </w:r>
        <w:r w:rsidR="00387295">
          <w:rPr>
            <w:noProof/>
          </w:rPr>
          <w:t>2</w:t>
        </w:r>
        <w:r w:rsidR="00753167" w:rsidRPr="00495FB5">
          <w:rPr>
            <w:noProof/>
          </w:rPr>
          <w:fldChar w:fldCharType="end"/>
        </w:r>
      </w:hyperlink>
    </w:p>
    <w:p w14:paraId="57FA4148" w14:textId="1ADA2DED"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753167" w:rsidRPr="00495FB5">
          <w:rPr>
            <w:rStyle w:val="a4"/>
            <w:rFonts w:ascii="宋体" w:hAnsi="宋体" w:hint="eastAsia"/>
            <w:noProof/>
            <w:color w:val="auto"/>
          </w:rPr>
          <w:t>三、 基金托管人对基金管理人的业务监督和核查</w:t>
        </w:r>
        <w:r w:rsidR="00753167" w:rsidRPr="00495FB5">
          <w:rPr>
            <w:noProof/>
          </w:rPr>
          <w:tab/>
        </w:r>
        <w:r w:rsidR="00753167" w:rsidRPr="00495FB5">
          <w:rPr>
            <w:noProof/>
          </w:rPr>
          <w:fldChar w:fldCharType="begin"/>
        </w:r>
        <w:r w:rsidR="00753167" w:rsidRPr="00495FB5">
          <w:rPr>
            <w:noProof/>
          </w:rPr>
          <w:instrText xml:space="preserve"> PAGEREF _Toc140002338 \h </w:instrText>
        </w:r>
        <w:r w:rsidR="00753167" w:rsidRPr="00495FB5">
          <w:rPr>
            <w:noProof/>
          </w:rPr>
        </w:r>
        <w:r w:rsidR="00753167" w:rsidRPr="00495FB5">
          <w:rPr>
            <w:noProof/>
          </w:rPr>
          <w:fldChar w:fldCharType="separate"/>
        </w:r>
        <w:r w:rsidR="00387295">
          <w:rPr>
            <w:noProof/>
          </w:rPr>
          <w:t>3</w:t>
        </w:r>
        <w:r w:rsidR="00753167" w:rsidRPr="00495FB5">
          <w:rPr>
            <w:noProof/>
          </w:rPr>
          <w:fldChar w:fldCharType="end"/>
        </w:r>
      </w:hyperlink>
    </w:p>
    <w:p w14:paraId="36A74D22" w14:textId="23D0AE8C"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753167" w:rsidRPr="00495FB5">
          <w:rPr>
            <w:rStyle w:val="a4"/>
            <w:rFonts w:ascii="宋体" w:hAnsi="宋体" w:hint="eastAsia"/>
            <w:noProof/>
            <w:color w:val="auto"/>
          </w:rPr>
          <w:t>四、 基金管理人对基金托管人的业务核查</w:t>
        </w:r>
        <w:r w:rsidR="00753167" w:rsidRPr="00495FB5">
          <w:rPr>
            <w:noProof/>
          </w:rPr>
          <w:tab/>
        </w:r>
        <w:r w:rsidR="00753167" w:rsidRPr="00495FB5">
          <w:rPr>
            <w:noProof/>
          </w:rPr>
          <w:fldChar w:fldCharType="begin"/>
        </w:r>
        <w:r w:rsidR="00753167" w:rsidRPr="00495FB5">
          <w:rPr>
            <w:noProof/>
          </w:rPr>
          <w:instrText xml:space="preserve"> PAGEREF _Toc140002339 \h </w:instrText>
        </w:r>
        <w:r w:rsidR="00753167" w:rsidRPr="00495FB5">
          <w:rPr>
            <w:noProof/>
          </w:rPr>
        </w:r>
        <w:r w:rsidR="00753167" w:rsidRPr="00495FB5">
          <w:rPr>
            <w:noProof/>
          </w:rPr>
          <w:fldChar w:fldCharType="separate"/>
        </w:r>
        <w:r w:rsidR="00387295">
          <w:rPr>
            <w:noProof/>
          </w:rPr>
          <w:t>9</w:t>
        </w:r>
        <w:r w:rsidR="00753167" w:rsidRPr="00495FB5">
          <w:rPr>
            <w:noProof/>
          </w:rPr>
          <w:fldChar w:fldCharType="end"/>
        </w:r>
      </w:hyperlink>
    </w:p>
    <w:p w14:paraId="4B46F35B" w14:textId="6F8CA99B"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753167" w:rsidRPr="00495FB5">
          <w:rPr>
            <w:rStyle w:val="a4"/>
            <w:rFonts w:ascii="宋体" w:hAnsi="宋体" w:hint="eastAsia"/>
            <w:noProof/>
            <w:color w:val="auto"/>
          </w:rPr>
          <w:t>五、 基金财产保管</w:t>
        </w:r>
        <w:r w:rsidR="00753167" w:rsidRPr="00495FB5">
          <w:rPr>
            <w:noProof/>
          </w:rPr>
          <w:tab/>
        </w:r>
        <w:r w:rsidR="00753167" w:rsidRPr="00495FB5">
          <w:rPr>
            <w:noProof/>
          </w:rPr>
          <w:fldChar w:fldCharType="begin"/>
        </w:r>
        <w:r w:rsidR="00753167" w:rsidRPr="00495FB5">
          <w:rPr>
            <w:noProof/>
          </w:rPr>
          <w:instrText xml:space="preserve"> PAGEREF _Toc140002340 \h </w:instrText>
        </w:r>
        <w:r w:rsidR="00753167" w:rsidRPr="00495FB5">
          <w:rPr>
            <w:noProof/>
          </w:rPr>
        </w:r>
        <w:r w:rsidR="00753167" w:rsidRPr="00495FB5">
          <w:rPr>
            <w:noProof/>
          </w:rPr>
          <w:fldChar w:fldCharType="separate"/>
        </w:r>
        <w:r w:rsidR="00387295">
          <w:rPr>
            <w:noProof/>
          </w:rPr>
          <w:t>10</w:t>
        </w:r>
        <w:r w:rsidR="00753167" w:rsidRPr="00495FB5">
          <w:rPr>
            <w:noProof/>
          </w:rPr>
          <w:fldChar w:fldCharType="end"/>
        </w:r>
      </w:hyperlink>
    </w:p>
    <w:p w14:paraId="7BF2DA5F" w14:textId="25343C5B"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753167" w:rsidRPr="00495FB5">
          <w:rPr>
            <w:rStyle w:val="a4"/>
            <w:rFonts w:ascii="宋体" w:hAnsi="宋体" w:hint="eastAsia"/>
            <w:noProof/>
            <w:color w:val="auto"/>
          </w:rPr>
          <w:t>六、 指令的发</w:t>
        </w:r>
        <w:bookmarkStart w:id="18" w:name="_Hlt297733191"/>
        <w:r w:rsidR="00753167" w:rsidRPr="00495FB5">
          <w:rPr>
            <w:rStyle w:val="a4"/>
            <w:rFonts w:ascii="宋体" w:hAnsi="宋体" w:hint="eastAsia"/>
            <w:noProof/>
            <w:color w:val="auto"/>
          </w:rPr>
          <w:t>送</w:t>
        </w:r>
        <w:bookmarkEnd w:id="18"/>
        <w:r w:rsidR="00753167" w:rsidRPr="00495FB5">
          <w:rPr>
            <w:rStyle w:val="a4"/>
            <w:rFonts w:ascii="宋体" w:hAnsi="宋体" w:hint="eastAsia"/>
            <w:noProof/>
            <w:color w:val="auto"/>
          </w:rPr>
          <w:t>、确认和执行</w:t>
        </w:r>
        <w:r w:rsidR="00753167" w:rsidRPr="00495FB5">
          <w:rPr>
            <w:noProof/>
          </w:rPr>
          <w:tab/>
        </w:r>
        <w:r w:rsidR="00753167" w:rsidRPr="00495FB5">
          <w:rPr>
            <w:noProof/>
          </w:rPr>
          <w:fldChar w:fldCharType="begin"/>
        </w:r>
        <w:r w:rsidR="00753167" w:rsidRPr="00495FB5">
          <w:rPr>
            <w:noProof/>
          </w:rPr>
          <w:instrText xml:space="preserve"> PAGEREF _Toc140002341 \h </w:instrText>
        </w:r>
        <w:r w:rsidR="00753167" w:rsidRPr="00495FB5">
          <w:rPr>
            <w:noProof/>
          </w:rPr>
        </w:r>
        <w:r w:rsidR="00753167" w:rsidRPr="00495FB5">
          <w:rPr>
            <w:noProof/>
          </w:rPr>
          <w:fldChar w:fldCharType="separate"/>
        </w:r>
        <w:r w:rsidR="00387295">
          <w:rPr>
            <w:noProof/>
          </w:rPr>
          <w:t>13</w:t>
        </w:r>
        <w:r w:rsidR="00753167" w:rsidRPr="00495FB5">
          <w:rPr>
            <w:noProof/>
          </w:rPr>
          <w:fldChar w:fldCharType="end"/>
        </w:r>
      </w:hyperlink>
    </w:p>
    <w:p w14:paraId="2EB0796E" w14:textId="74333497"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753167" w:rsidRPr="00495FB5">
          <w:rPr>
            <w:rStyle w:val="a4"/>
            <w:rFonts w:ascii="宋体" w:hAnsi="宋体" w:hint="eastAsia"/>
            <w:noProof/>
            <w:color w:val="auto"/>
          </w:rPr>
          <w:t>七、 交易及清算交收安排</w:t>
        </w:r>
        <w:r w:rsidR="00753167" w:rsidRPr="00495FB5">
          <w:rPr>
            <w:noProof/>
          </w:rPr>
          <w:tab/>
        </w:r>
        <w:r w:rsidR="00753167" w:rsidRPr="00495FB5">
          <w:rPr>
            <w:noProof/>
          </w:rPr>
          <w:fldChar w:fldCharType="begin"/>
        </w:r>
        <w:r w:rsidR="00753167" w:rsidRPr="00495FB5">
          <w:rPr>
            <w:noProof/>
          </w:rPr>
          <w:instrText xml:space="preserve"> PAGEREF _Toc140002342 \h </w:instrText>
        </w:r>
        <w:r w:rsidR="00753167" w:rsidRPr="00495FB5">
          <w:rPr>
            <w:noProof/>
          </w:rPr>
        </w:r>
        <w:r w:rsidR="00753167" w:rsidRPr="00495FB5">
          <w:rPr>
            <w:noProof/>
          </w:rPr>
          <w:fldChar w:fldCharType="separate"/>
        </w:r>
        <w:r w:rsidR="00387295">
          <w:rPr>
            <w:noProof/>
          </w:rPr>
          <w:t>15</w:t>
        </w:r>
        <w:r w:rsidR="00753167" w:rsidRPr="00495FB5">
          <w:rPr>
            <w:noProof/>
          </w:rPr>
          <w:fldChar w:fldCharType="end"/>
        </w:r>
      </w:hyperlink>
    </w:p>
    <w:p w14:paraId="432F41CF" w14:textId="73E37D40"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753167" w:rsidRPr="00495FB5">
          <w:rPr>
            <w:rStyle w:val="a4"/>
            <w:rFonts w:ascii="宋体" w:hAnsi="宋体" w:hint="eastAsia"/>
            <w:noProof/>
            <w:color w:val="auto"/>
          </w:rPr>
          <w:t>八、 基金资产净值计算和会</w:t>
        </w:r>
        <w:bookmarkStart w:id="19" w:name="_Hlt193098038"/>
        <w:r w:rsidR="00753167" w:rsidRPr="00495FB5">
          <w:rPr>
            <w:rStyle w:val="a4"/>
            <w:rFonts w:ascii="宋体" w:hAnsi="宋体" w:hint="eastAsia"/>
            <w:noProof/>
            <w:color w:val="auto"/>
          </w:rPr>
          <w:t>计</w:t>
        </w:r>
        <w:bookmarkEnd w:id="19"/>
        <w:r w:rsidR="00753167" w:rsidRPr="00495FB5">
          <w:rPr>
            <w:rStyle w:val="a4"/>
            <w:rFonts w:ascii="宋体" w:hAnsi="宋体" w:hint="eastAsia"/>
            <w:noProof/>
            <w:color w:val="auto"/>
          </w:rPr>
          <w:t>核算</w:t>
        </w:r>
        <w:r w:rsidR="00753167" w:rsidRPr="00495FB5">
          <w:rPr>
            <w:noProof/>
          </w:rPr>
          <w:tab/>
        </w:r>
        <w:r w:rsidR="00753167" w:rsidRPr="00495FB5">
          <w:rPr>
            <w:noProof/>
          </w:rPr>
          <w:fldChar w:fldCharType="begin"/>
        </w:r>
        <w:r w:rsidR="00753167" w:rsidRPr="00495FB5">
          <w:rPr>
            <w:noProof/>
          </w:rPr>
          <w:instrText xml:space="preserve"> PAGEREF _Toc140002343 \h </w:instrText>
        </w:r>
        <w:r w:rsidR="00753167" w:rsidRPr="00495FB5">
          <w:rPr>
            <w:noProof/>
          </w:rPr>
        </w:r>
        <w:r w:rsidR="00753167" w:rsidRPr="00495FB5">
          <w:rPr>
            <w:noProof/>
          </w:rPr>
          <w:fldChar w:fldCharType="separate"/>
        </w:r>
        <w:r w:rsidR="00387295">
          <w:rPr>
            <w:noProof/>
          </w:rPr>
          <w:t>18</w:t>
        </w:r>
        <w:r w:rsidR="00753167" w:rsidRPr="00495FB5">
          <w:rPr>
            <w:noProof/>
          </w:rPr>
          <w:fldChar w:fldCharType="end"/>
        </w:r>
      </w:hyperlink>
    </w:p>
    <w:p w14:paraId="06FC7BAB" w14:textId="3D98BE1A"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753167" w:rsidRPr="00495FB5">
          <w:rPr>
            <w:rStyle w:val="a4"/>
            <w:rFonts w:ascii="宋体" w:hAnsi="宋体" w:hint="eastAsia"/>
            <w:noProof/>
            <w:color w:val="auto"/>
          </w:rPr>
          <w:t>九、 基金收益分配</w:t>
        </w:r>
        <w:r w:rsidR="00753167" w:rsidRPr="00495FB5">
          <w:rPr>
            <w:noProof/>
          </w:rPr>
          <w:tab/>
        </w:r>
        <w:r w:rsidR="00753167" w:rsidRPr="00495FB5">
          <w:rPr>
            <w:noProof/>
          </w:rPr>
          <w:fldChar w:fldCharType="begin"/>
        </w:r>
        <w:r w:rsidR="00753167" w:rsidRPr="00495FB5">
          <w:rPr>
            <w:noProof/>
          </w:rPr>
          <w:instrText xml:space="preserve"> PAGEREF _Toc140002344 \h </w:instrText>
        </w:r>
        <w:r w:rsidR="00753167" w:rsidRPr="00495FB5">
          <w:rPr>
            <w:noProof/>
          </w:rPr>
        </w:r>
        <w:r w:rsidR="00753167" w:rsidRPr="00495FB5">
          <w:rPr>
            <w:noProof/>
          </w:rPr>
          <w:fldChar w:fldCharType="separate"/>
        </w:r>
        <w:r w:rsidR="00387295">
          <w:rPr>
            <w:noProof/>
          </w:rPr>
          <w:t>22</w:t>
        </w:r>
        <w:r w:rsidR="00753167" w:rsidRPr="00495FB5">
          <w:rPr>
            <w:noProof/>
          </w:rPr>
          <w:fldChar w:fldCharType="end"/>
        </w:r>
      </w:hyperlink>
    </w:p>
    <w:p w14:paraId="1F20FDF4" w14:textId="63F8DF3D"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753167" w:rsidRPr="00495FB5">
          <w:rPr>
            <w:rStyle w:val="a4"/>
            <w:rFonts w:ascii="宋体" w:hAnsi="宋体" w:hint="eastAsia"/>
            <w:noProof/>
            <w:color w:val="auto"/>
          </w:rPr>
          <w:t>十、 信息披露</w:t>
        </w:r>
        <w:r w:rsidR="00753167" w:rsidRPr="00495FB5">
          <w:rPr>
            <w:noProof/>
          </w:rPr>
          <w:tab/>
        </w:r>
        <w:r w:rsidR="00753167" w:rsidRPr="00495FB5">
          <w:rPr>
            <w:noProof/>
          </w:rPr>
          <w:fldChar w:fldCharType="begin"/>
        </w:r>
        <w:r w:rsidR="00753167" w:rsidRPr="00495FB5">
          <w:rPr>
            <w:noProof/>
          </w:rPr>
          <w:instrText xml:space="preserve"> PAGEREF _Toc140002345 \h </w:instrText>
        </w:r>
        <w:r w:rsidR="00753167" w:rsidRPr="00495FB5">
          <w:rPr>
            <w:noProof/>
          </w:rPr>
        </w:r>
        <w:r w:rsidR="00753167" w:rsidRPr="00495FB5">
          <w:rPr>
            <w:noProof/>
          </w:rPr>
          <w:fldChar w:fldCharType="separate"/>
        </w:r>
        <w:r w:rsidR="00387295">
          <w:rPr>
            <w:noProof/>
          </w:rPr>
          <w:t>23</w:t>
        </w:r>
        <w:r w:rsidR="00753167" w:rsidRPr="00495FB5">
          <w:rPr>
            <w:noProof/>
          </w:rPr>
          <w:fldChar w:fldCharType="end"/>
        </w:r>
      </w:hyperlink>
    </w:p>
    <w:p w14:paraId="4FBB4145" w14:textId="47CCFC28"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753167" w:rsidRPr="00495FB5">
          <w:rPr>
            <w:rStyle w:val="a4"/>
            <w:rFonts w:ascii="宋体" w:hAnsi="宋体" w:hint="eastAsia"/>
            <w:noProof/>
            <w:color w:val="auto"/>
          </w:rPr>
          <w:t>十一、 基金费用</w:t>
        </w:r>
        <w:r w:rsidR="00753167" w:rsidRPr="00495FB5">
          <w:rPr>
            <w:noProof/>
          </w:rPr>
          <w:tab/>
        </w:r>
        <w:r w:rsidR="00753167" w:rsidRPr="00495FB5">
          <w:rPr>
            <w:noProof/>
          </w:rPr>
          <w:fldChar w:fldCharType="begin"/>
        </w:r>
        <w:r w:rsidR="00753167" w:rsidRPr="00495FB5">
          <w:rPr>
            <w:noProof/>
          </w:rPr>
          <w:instrText xml:space="preserve"> PAGEREF _Toc140002346 \h </w:instrText>
        </w:r>
        <w:r w:rsidR="00753167" w:rsidRPr="00495FB5">
          <w:rPr>
            <w:noProof/>
          </w:rPr>
        </w:r>
        <w:r w:rsidR="00753167" w:rsidRPr="00495FB5">
          <w:rPr>
            <w:noProof/>
          </w:rPr>
          <w:fldChar w:fldCharType="separate"/>
        </w:r>
        <w:r w:rsidR="00387295">
          <w:rPr>
            <w:noProof/>
          </w:rPr>
          <w:t>24</w:t>
        </w:r>
        <w:r w:rsidR="00753167" w:rsidRPr="00495FB5">
          <w:rPr>
            <w:noProof/>
          </w:rPr>
          <w:fldChar w:fldCharType="end"/>
        </w:r>
      </w:hyperlink>
    </w:p>
    <w:p w14:paraId="5DC3E6C8" w14:textId="53AF80C0"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753167" w:rsidRPr="00495FB5">
          <w:rPr>
            <w:rStyle w:val="a4"/>
            <w:rFonts w:ascii="宋体" w:hAnsi="宋体" w:hint="eastAsia"/>
            <w:noProof/>
            <w:color w:val="auto"/>
          </w:rPr>
          <w:t>十二、 基金份额持有人名册的保管</w:t>
        </w:r>
        <w:r w:rsidR="00753167" w:rsidRPr="00495FB5">
          <w:rPr>
            <w:noProof/>
          </w:rPr>
          <w:tab/>
        </w:r>
        <w:r w:rsidR="00753167" w:rsidRPr="00495FB5">
          <w:rPr>
            <w:noProof/>
          </w:rPr>
          <w:fldChar w:fldCharType="begin"/>
        </w:r>
        <w:r w:rsidR="00753167" w:rsidRPr="00495FB5">
          <w:rPr>
            <w:noProof/>
          </w:rPr>
          <w:instrText xml:space="preserve"> PAGEREF _Toc140002347 \h </w:instrText>
        </w:r>
        <w:r w:rsidR="00753167" w:rsidRPr="00495FB5">
          <w:rPr>
            <w:noProof/>
          </w:rPr>
        </w:r>
        <w:r w:rsidR="00753167" w:rsidRPr="00495FB5">
          <w:rPr>
            <w:noProof/>
          </w:rPr>
          <w:fldChar w:fldCharType="separate"/>
        </w:r>
        <w:r w:rsidR="00387295">
          <w:rPr>
            <w:noProof/>
          </w:rPr>
          <w:t>26</w:t>
        </w:r>
        <w:r w:rsidR="00753167" w:rsidRPr="00495FB5">
          <w:rPr>
            <w:noProof/>
          </w:rPr>
          <w:fldChar w:fldCharType="end"/>
        </w:r>
      </w:hyperlink>
    </w:p>
    <w:p w14:paraId="3F796404" w14:textId="2F0765B0"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753167" w:rsidRPr="00495FB5">
          <w:rPr>
            <w:rStyle w:val="a4"/>
            <w:rFonts w:ascii="宋体" w:hAnsi="宋体" w:hint="eastAsia"/>
            <w:noProof/>
            <w:color w:val="auto"/>
          </w:rPr>
          <w:t>十三、 基金有关文件和档案的保存</w:t>
        </w:r>
        <w:r w:rsidR="00753167" w:rsidRPr="00495FB5">
          <w:rPr>
            <w:noProof/>
          </w:rPr>
          <w:tab/>
        </w:r>
        <w:r w:rsidR="00753167" w:rsidRPr="00495FB5">
          <w:rPr>
            <w:noProof/>
          </w:rPr>
          <w:fldChar w:fldCharType="begin"/>
        </w:r>
        <w:r w:rsidR="00753167" w:rsidRPr="00495FB5">
          <w:rPr>
            <w:noProof/>
          </w:rPr>
          <w:instrText xml:space="preserve"> PAGEREF _Toc140002348 \h </w:instrText>
        </w:r>
        <w:r w:rsidR="00753167" w:rsidRPr="00495FB5">
          <w:rPr>
            <w:noProof/>
          </w:rPr>
        </w:r>
        <w:r w:rsidR="00753167" w:rsidRPr="00495FB5">
          <w:rPr>
            <w:noProof/>
          </w:rPr>
          <w:fldChar w:fldCharType="separate"/>
        </w:r>
        <w:r w:rsidR="00387295">
          <w:rPr>
            <w:noProof/>
          </w:rPr>
          <w:t>27</w:t>
        </w:r>
        <w:r w:rsidR="00753167" w:rsidRPr="00495FB5">
          <w:rPr>
            <w:noProof/>
          </w:rPr>
          <w:fldChar w:fldCharType="end"/>
        </w:r>
      </w:hyperlink>
    </w:p>
    <w:p w14:paraId="2EFED3BB" w14:textId="4FA92437"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753167" w:rsidRPr="00495FB5">
          <w:rPr>
            <w:rStyle w:val="a4"/>
            <w:rFonts w:ascii="宋体" w:hAnsi="宋体" w:hint="eastAsia"/>
            <w:noProof/>
            <w:color w:val="auto"/>
          </w:rPr>
          <w:t>十四、 基金管理人和基金托管人的更换</w:t>
        </w:r>
        <w:r w:rsidR="00753167" w:rsidRPr="00495FB5">
          <w:rPr>
            <w:noProof/>
          </w:rPr>
          <w:tab/>
        </w:r>
        <w:r w:rsidR="00753167" w:rsidRPr="00495FB5">
          <w:rPr>
            <w:noProof/>
          </w:rPr>
          <w:fldChar w:fldCharType="begin"/>
        </w:r>
        <w:r w:rsidR="00753167" w:rsidRPr="00495FB5">
          <w:rPr>
            <w:noProof/>
          </w:rPr>
          <w:instrText xml:space="preserve"> PAGEREF _Toc140002349 \h </w:instrText>
        </w:r>
        <w:r w:rsidR="00753167" w:rsidRPr="00495FB5">
          <w:rPr>
            <w:noProof/>
          </w:rPr>
        </w:r>
        <w:r w:rsidR="00753167" w:rsidRPr="00495FB5">
          <w:rPr>
            <w:noProof/>
          </w:rPr>
          <w:fldChar w:fldCharType="separate"/>
        </w:r>
        <w:r w:rsidR="00387295">
          <w:rPr>
            <w:noProof/>
          </w:rPr>
          <w:t>27</w:t>
        </w:r>
        <w:r w:rsidR="00753167" w:rsidRPr="00495FB5">
          <w:rPr>
            <w:noProof/>
          </w:rPr>
          <w:fldChar w:fldCharType="end"/>
        </w:r>
      </w:hyperlink>
    </w:p>
    <w:p w14:paraId="010D8474" w14:textId="73B7902E"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753167" w:rsidRPr="00495FB5">
          <w:rPr>
            <w:rStyle w:val="a4"/>
            <w:rFonts w:ascii="宋体" w:hAnsi="宋体" w:hint="eastAsia"/>
            <w:noProof/>
            <w:color w:val="auto"/>
          </w:rPr>
          <w:t>十五、 禁止行</w:t>
        </w:r>
        <w:bookmarkStart w:id="20" w:name="_Hlt297731995"/>
        <w:r w:rsidR="00753167" w:rsidRPr="00495FB5">
          <w:rPr>
            <w:rStyle w:val="a4"/>
            <w:rFonts w:ascii="宋体" w:hAnsi="宋体" w:hint="eastAsia"/>
            <w:noProof/>
            <w:color w:val="auto"/>
          </w:rPr>
          <w:t>为</w:t>
        </w:r>
        <w:bookmarkEnd w:id="20"/>
        <w:r w:rsidR="00753167" w:rsidRPr="00495FB5">
          <w:rPr>
            <w:noProof/>
          </w:rPr>
          <w:tab/>
        </w:r>
        <w:r w:rsidR="00753167" w:rsidRPr="00495FB5">
          <w:rPr>
            <w:noProof/>
          </w:rPr>
          <w:fldChar w:fldCharType="begin"/>
        </w:r>
        <w:r w:rsidR="00753167" w:rsidRPr="00495FB5">
          <w:rPr>
            <w:noProof/>
          </w:rPr>
          <w:instrText xml:space="preserve"> PAGEREF _Toc140002350 \h </w:instrText>
        </w:r>
        <w:r w:rsidR="00753167" w:rsidRPr="00495FB5">
          <w:rPr>
            <w:noProof/>
          </w:rPr>
        </w:r>
        <w:r w:rsidR="00753167" w:rsidRPr="00495FB5">
          <w:rPr>
            <w:noProof/>
          </w:rPr>
          <w:fldChar w:fldCharType="separate"/>
        </w:r>
        <w:r w:rsidR="00387295">
          <w:rPr>
            <w:noProof/>
          </w:rPr>
          <w:t>30</w:t>
        </w:r>
        <w:r w:rsidR="00753167" w:rsidRPr="00495FB5">
          <w:rPr>
            <w:noProof/>
          </w:rPr>
          <w:fldChar w:fldCharType="end"/>
        </w:r>
      </w:hyperlink>
    </w:p>
    <w:p w14:paraId="7E9F0F9B" w14:textId="5ED4AC87"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753167" w:rsidRPr="00495FB5">
          <w:rPr>
            <w:rStyle w:val="a4"/>
            <w:rFonts w:ascii="宋体" w:hAnsi="宋体" w:hint="eastAsia"/>
            <w:noProof/>
            <w:color w:val="auto"/>
          </w:rPr>
          <w:t>十六、 基金托管协议的变更、终止与基金财产的清算</w:t>
        </w:r>
        <w:r w:rsidR="00753167" w:rsidRPr="00495FB5">
          <w:rPr>
            <w:noProof/>
          </w:rPr>
          <w:tab/>
        </w:r>
        <w:r w:rsidR="00753167" w:rsidRPr="00495FB5">
          <w:rPr>
            <w:noProof/>
          </w:rPr>
          <w:fldChar w:fldCharType="begin"/>
        </w:r>
        <w:r w:rsidR="00753167" w:rsidRPr="00495FB5">
          <w:rPr>
            <w:noProof/>
          </w:rPr>
          <w:instrText xml:space="preserve"> PAGEREF _Toc140002351 \h </w:instrText>
        </w:r>
        <w:r w:rsidR="00753167" w:rsidRPr="00495FB5">
          <w:rPr>
            <w:noProof/>
          </w:rPr>
        </w:r>
        <w:r w:rsidR="00753167" w:rsidRPr="00495FB5">
          <w:rPr>
            <w:noProof/>
          </w:rPr>
          <w:fldChar w:fldCharType="separate"/>
        </w:r>
        <w:r w:rsidR="00387295">
          <w:rPr>
            <w:noProof/>
          </w:rPr>
          <w:t>31</w:t>
        </w:r>
        <w:r w:rsidR="00753167" w:rsidRPr="00495FB5">
          <w:rPr>
            <w:noProof/>
          </w:rPr>
          <w:fldChar w:fldCharType="end"/>
        </w:r>
      </w:hyperlink>
    </w:p>
    <w:p w14:paraId="3726B9BA" w14:textId="4FBC959D"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753167" w:rsidRPr="00495FB5">
          <w:rPr>
            <w:rStyle w:val="a4"/>
            <w:rFonts w:ascii="宋体" w:hAnsi="宋体" w:hint="eastAsia"/>
            <w:noProof/>
            <w:color w:val="auto"/>
          </w:rPr>
          <w:t>十七、 违约责任</w:t>
        </w:r>
        <w:r w:rsidR="00753167" w:rsidRPr="00495FB5">
          <w:rPr>
            <w:noProof/>
          </w:rPr>
          <w:tab/>
        </w:r>
        <w:r w:rsidR="00753167" w:rsidRPr="00495FB5">
          <w:rPr>
            <w:noProof/>
          </w:rPr>
          <w:fldChar w:fldCharType="begin"/>
        </w:r>
        <w:r w:rsidR="00753167" w:rsidRPr="00495FB5">
          <w:rPr>
            <w:noProof/>
          </w:rPr>
          <w:instrText xml:space="preserve"> PAGEREF _Toc140002352 \h </w:instrText>
        </w:r>
        <w:r w:rsidR="00753167" w:rsidRPr="00495FB5">
          <w:rPr>
            <w:noProof/>
          </w:rPr>
        </w:r>
        <w:r w:rsidR="00753167" w:rsidRPr="00495FB5">
          <w:rPr>
            <w:noProof/>
          </w:rPr>
          <w:fldChar w:fldCharType="separate"/>
        </w:r>
        <w:r w:rsidR="00387295">
          <w:rPr>
            <w:noProof/>
          </w:rPr>
          <w:t>33</w:t>
        </w:r>
        <w:r w:rsidR="00753167" w:rsidRPr="00495FB5">
          <w:rPr>
            <w:noProof/>
          </w:rPr>
          <w:fldChar w:fldCharType="end"/>
        </w:r>
      </w:hyperlink>
    </w:p>
    <w:p w14:paraId="63AFE2B8" w14:textId="61DB931C"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753167" w:rsidRPr="00495FB5">
          <w:rPr>
            <w:rStyle w:val="a4"/>
            <w:rFonts w:ascii="宋体" w:hAnsi="宋体" w:hint="eastAsia"/>
            <w:noProof/>
            <w:color w:val="auto"/>
          </w:rPr>
          <w:t>十八、 争议解决方式</w:t>
        </w:r>
        <w:r w:rsidR="00753167" w:rsidRPr="00495FB5">
          <w:rPr>
            <w:noProof/>
          </w:rPr>
          <w:tab/>
        </w:r>
        <w:r w:rsidR="00753167" w:rsidRPr="00495FB5">
          <w:rPr>
            <w:noProof/>
          </w:rPr>
          <w:fldChar w:fldCharType="begin"/>
        </w:r>
        <w:r w:rsidR="00753167" w:rsidRPr="00495FB5">
          <w:rPr>
            <w:noProof/>
          </w:rPr>
          <w:instrText xml:space="preserve"> PAGEREF _Toc140002353 \h </w:instrText>
        </w:r>
        <w:r w:rsidR="00753167" w:rsidRPr="00495FB5">
          <w:rPr>
            <w:noProof/>
          </w:rPr>
        </w:r>
        <w:r w:rsidR="00753167" w:rsidRPr="00495FB5">
          <w:rPr>
            <w:noProof/>
          </w:rPr>
          <w:fldChar w:fldCharType="separate"/>
        </w:r>
        <w:r w:rsidR="00387295">
          <w:rPr>
            <w:noProof/>
          </w:rPr>
          <w:t>34</w:t>
        </w:r>
        <w:r w:rsidR="00753167" w:rsidRPr="00495FB5">
          <w:rPr>
            <w:noProof/>
          </w:rPr>
          <w:fldChar w:fldCharType="end"/>
        </w:r>
      </w:hyperlink>
    </w:p>
    <w:p w14:paraId="6D9997FD" w14:textId="307756FD"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753167" w:rsidRPr="00495FB5">
          <w:rPr>
            <w:rStyle w:val="a4"/>
            <w:rFonts w:ascii="宋体" w:hAnsi="宋体" w:hint="eastAsia"/>
            <w:noProof/>
            <w:color w:val="auto"/>
          </w:rPr>
          <w:t>十九、 基金托管协议的效力</w:t>
        </w:r>
        <w:r w:rsidR="00753167" w:rsidRPr="00495FB5">
          <w:rPr>
            <w:noProof/>
          </w:rPr>
          <w:tab/>
        </w:r>
        <w:r w:rsidR="00753167" w:rsidRPr="00495FB5">
          <w:rPr>
            <w:noProof/>
          </w:rPr>
          <w:fldChar w:fldCharType="begin"/>
        </w:r>
        <w:r w:rsidR="00753167" w:rsidRPr="00495FB5">
          <w:rPr>
            <w:noProof/>
          </w:rPr>
          <w:instrText xml:space="preserve"> PAGEREF _Toc140002354 \h </w:instrText>
        </w:r>
        <w:r w:rsidR="00753167" w:rsidRPr="00495FB5">
          <w:rPr>
            <w:noProof/>
          </w:rPr>
        </w:r>
        <w:r w:rsidR="00753167" w:rsidRPr="00495FB5">
          <w:rPr>
            <w:noProof/>
          </w:rPr>
          <w:fldChar w:fldCharType="separate"/>
        </w:r>
        <w:r w:rsidR="00387295">
          <w:rPr>
            <w:noProof/>
          </w:rPr>
          <w:t>34</w:t>
        </w:r>
        <w:r w:rsidR="00753167" w:rsidRPr="00495FB5">
          <w:rPr>
            <w:noProof/>
          </w:rPr>
          <w:fldChar w:fldCharType="end"/>
        </w:r>
      </w:hyperlink>
    </w:p>
    <w:p w14:paraId="3868BB5F" w14:textId="12C05C68" w:rsidR="00753167" w:rsidRPr="00495FB5" w:rsidRDefault="004A3DCB">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753167" w:rsidRPr="00495FB5">
          <w:rPr>
            <w:rStyle w:val="a4"/>
            <w:rFonts w:ascii="宋体" w:hAnsi="宋体" w:hint="eastAsia"/>
            <w:noProof/>
            <w:color w:val="auto"/>
          </w:rPr>
          <w:t>二十、 基金托管协议的签订</w:t>
        </w:r>
        <w:r w:rsidR="00753167" w:rsidRPr="00495FB5">
          <w:rPr>
            <w:noProof/>
          </w:rPr>
          <w:tab/>
        </w:r>
        <w:r w:rsidR="00753167" w:rsidRPr="00495FB5">
          <w:rPr>
            <w:noProof/>
          </w:rPr>
          <w:fldChar w:fldCharType="begin"/>
        </w:r>
        <w:r w:rsidR="00753167" w:rsidRPr="00495FB5">
          <w:rPr>
            <w:noProof/>
          </w:rPr>
          <w:instrText xml:space="preserve"> PAGEREF _Toc140002355 \h </w:instrText>
        </w:r>
        <w:r w:rsidR="00753167" w:rsidRPr="00495FB5">
          <w:rPr>
            <w:noProof/>
          </w:rPr>
        </w:r>
        <w:r w:rsidR="00753167" w:rsidRPr="00495FB5">
          <w:rPr>
            <w:noProof/>
          </w:rPr>
          <w:fldChar w:fldCharType="separate"/>
        </w:r>
        <w:r w:rsidR="00387295">
          <w:rPr>
            <w:noProof/>
          </w:rPr>
          <w:t>34</w:t>
        </w:r>
        <w:r w:rsidR="00753167" w:rsidRPr="00495FB5">
          <w:rPr>
            <w:noProof/>
          </w:rPr>
          <w:fldChar w:fldCharType="end"/>
        </w:r>
      </w:hyperlink>
    </w:p>
    <w:p w14:paraId="24E90C19" w14:textId="77777777" w:rsidR="00753167" w:rsidRPr="00495FB5" w:rsidRDefault="00753167">
      <w:r w:rsidRPr="00495FB5">
        <w:fldChar w:fldCharType="end"/>
      </w:r>
    </w:p>
    <w:p w14:paraId="1B81D3BB" w14:textId="77777777" w:rsidR="00753167" w:rsidRPr="00495FB5" w:rsidRDefault="00753167"/>
    <w:p w14:paraId="5EA46CB2" w14:textId="77777777" w:rsidR="00753167" w:rsidRPr="00495FB5" w:rsidRDefault="00753167">
      <w:pPr>
        <w:sectPr w:rsidR="00753167" w:rsidRPr="00495FB5">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pPr>
    </w:p>
    <w:p w14:paraId="64EAD89B"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1" w:name="_Toc523829992"/>
      <w:bookmarkStart w:id="22" w:name="_Toc22454432"/>
      <w:bookmarkStart w:id="23" w:name="_Toc48703884"/>
      <w:bookmarkStart w:id="24" w:name="_Toc123626167"/>
      <w:bookmarkStart w:id="25" w:name="_Toc124749225"/>
      <w:bookmarkStart w:id="26" w:name="_Toc124749936"/>
      <w:bookmarkStart w:id="27" w:name="_Toc125361073"/>
      <w:bookmarkStart w:id="28" w:name="_Toc140002336"/>
      <w:r w:rsidRPr="00495FB5">
        <w:rPr>
          <w:rFonts w:ascii="宋体" w:hAnsi="宋体" w:cs="Arial" w:hint="eastAsia"/>
          <w:sz w:val="30"/>
        </w:rPr>
        <w:lastRenderedPageBreak/>
        <w:t>基金托管协议当事人</w:t>
      </w:r>
      <w:bookmarkEnd w:id="21"/>
      <w:bookmarkEnd w:id="22"/>
      <w:bookmarkEnd w:id="23"/>
      <w:bookmarkEnd w:id="24"/>
      <w:bookmarkEnd w:id="25"/>
      <w:bookmarkEnd w:id="26"/>
      <w:bookmarkEnd w:id="27"/>
      <w:bookmarkEnd w:id="28"/>
    </w:p>
    <w:p w14:paraId="20849A63" w14:textId="77777777" w:rsidR="00753167" w:rsidRPr="00495FB5" w:rsidRDefault="00753167" w:rsidP="00450BD7">
      <w:pPr>
        <w:pStyle w:val="2"/>
        <w:keepNext w:val="0"/>
        <w:keepLines w:val="0"/>
        <w:autoSpaceDE w:val="0"/>
        <w:autoSpaceDN w:val="0"/>
        <w:adjustRightInd w:val="0"/>
        <w:spacing w:before="0" w:afterLines="50" w:after="156" w:line="276" w:lineRule="auto"/>
        <w:ind w:firstLineChars="196" w:firstLine="470"/>
        <w:textAlignment w:val="baseline"/>
        <w:rPr>
          <w:rFonts w:ascii="宋体" w:eastAsia="宋体" w:hAnsi="宋体" w:cs="Arial"/>
          <w:b w:val="0"/>
          <w:kern w:val="0"/>
          <w:sz w:val="24"/>
          <w:szCs w:val="24"/>
        </w:rPr>
      </w:pPr>
      <w:bookmarkStart w:id="29" w:name="_Toc22454433"/>
      <w:bookmarkStart w:id="30" w:name="_Toc48703885"/>
      <w:r w:rsidRPr="00495FB5">
        <w:rPr>
          <w:rFonts w:ascii="宋体" w:eastAsia="宋体" w:hAnsi="宋体" w:cs="Arial" w:hint="eastAsia"/>
          <w:b w:val="0"/>
          <w:kern w:val="0"/>
          <w:sz w:val="24"/>
          <w:szCs w:val="24"/>
        </w:rPr>
        <w:t>（一）基金管理人</w:t>
      </w:r>
      <w:bookmarkEnd w:id="29"/>
      <w:bookmarkEnd w:id="30"/>
    </w:p>
    <w:p w14:paraId="1A2386E8" w14:textId="77777777" w:rsidR="00753167" w:rsidRPr="00495FB5" w:rsidRDefault="00753167" w:rsidP="00450BD7">
      <w:pPr>
        <w:spacing w:after="120" w:line="276" w:lineRule="auto"/>
        <w:ind w:firstLineChars="200" w:firstLine="480"/>
        <w:rPr>
          <w:rFonts w:ascii="宋体" w:hAnsi="宋体"/>
          <w:sz w:val="24"/>
        </w:rPr>
      </w:pPr>
      <w:bookmarkStart w:id="31" w:name="_Toc15118236"/>
      <w:r w:rsidRPr="00495FB5">
        <w:rPr>
          <w:rFonts w:ascii="宋体" w:hAnsi="宋体" w:hint="eastAsia"/>
          <w:sz w:val="24"/>
        </w:rPr>
        <w:t>名称：</w:t>
      </w:r>
      <w:r w:rsidR="00E4340C" w:rsidRPr="00495FB5">
        <w:rPr>
          <w:rFonts w:ascii="宋体" w:hAnsi="宋体" w:hint="eastAsia"/>
          <w:sz w:val="24"/>
        </w:rPr>
        <w:t>交银施罗德</w:t>
      </w:r>
      <w:r w:rsidRPr="00495FB5">
        <w:rPr>
          <w:rFonts w:ascii="宋体" w:hAnsi="宋体" w:hint="eastAsia"/>
          <w:sz w:val="24"/>
        </w:rPr>
        <w:t>基金管理有限公司</w:t>
      </w:r>
    </w:p>
    <w:p w14:paraId="5FFB3BEF" w14:textId="37DDC005"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住所：</w:t>
      </w:r>
      <w:r w:rsidR="00F357CF" w:rsidRPr="00495FB5">
        <w:rPr>
          <w:rFonts w:hAnsi="宋体" w:hint="eastAsia"/>
          <w:kern w:val="0"/>
          <w:sz w:val="24"/>
        </w:rPr>
        <w:t>中国</w:t>
      </w:r>
      <w:r w:rsidR="00F357CF" w:rsidRPr="00495FB5">
        <w:rPr>
          <w:rFonts w:hAnsi="宋体"/>
          <w:kern w:val="0"/>
          <w:sz w:val="24"/>
        </w:rPr>
        <w:t>(</w:t>
      </w:r>
      <w:r w:rsidR="00F357CF" w:rsidRPr="00495FB5">
        <w:rPr>
          <w:rFonts w:hAnsi="宋体" w:hint="eastAsia"/>
          <w:kern w:val="0"/>
          <w:sz w:val="24"/>
        </w:rPr>
        <w:t>上海</w:t>
      </w:r>
      <w:r w:rsidR="00F357CF" w:rsidRPr="00495FB5">
        <w:rPr>
          <w:rFonts w:hAnsi="宋体"/>
          <w:kern w:val="0"/>
          <w:sz w:val="24"/>
        </w:rPr>
        <w:t>)</w:t>
      </w:r>
      <w:r w:rsidR="00F357CF" w:rsidRPr="00495FB5">
        <w:rPr>
          <w:rFonts w:hAnsi="宋体" w:hint="eastAsia"/>
          <w:kern w:val="0"/>
          <w:sz w:val="24"/>
        </w:rPr>
        <w:t>自由贸易试验区银城中路</w:t>
      </w:r>
      <w:r w:rsidR="00F357CF" w:rsidRPr="00495FB5">
        <w:rPr>
          <w:kern w:val="0"/>
          <w:sz w:val="24"/>
        </w:rPr>
        <w:t>188</w:t>
      </w:r>
      <w:r w:rsidR="00F357CF" w:rsidRPr="00495FB5">
        <w:rPr>
          <w:rFonts w:hAnsi="宋体" w:hint="eastAsia"/>
          <w:kern w:val="0"/>
          <w:sz w:val="24"/>
        </w:rPr>
        <w:t>号交通银行大楼二层（裙</w:t>
      </w:r>
      <w:r w:rsidR="00E4340C" w:rsidRPr="00495FB5">
        <w:rPr>
          <w:rFonts w:ascii="宋体" w:hAnsi="宋体"/>
          <w:sz w:val="24"/>
        </w:rPr>
        <w:t>）</w:t>
      </w:r>
      <w:r w:rsidRPr="00495FB5">
        <w:rPr>
          <w:rFonts w:ascii="宋体" w:hAnsi="宋体" w:hint="eastAsia"/>
          <w:sz w:val="24"/>
        </w:rPr>
        <w:t xml:space="preserve"> </w:t>
      </w:r>
    </w:p>
    <w:p w14:paraId="44372EDE" w14:textId="511C4C05"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法定代表人：</w:t>
      </w:r>
      <w:r w:rsidR="00F357CF" w:rsidRPr="00495FB5">
        <w:rPr>
          <w:rFonts w:ascii="宋体" w:hAnsi="宋体" w:hint="eastAsia"/>
          <w:sz w:val="24"/>
        </w:rPr>
        <w:t>阮红</w:t>
      </w:r>
    </w:p>
    <w:p w14:paraId="140DDBD5"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成立时间：</w:t>
      </w:r>
      <w:r w:rsidR="00E4340C" w:rsidRPr="00495FB5">
        <w:rPr>
          <w:rFonts w:ascii="宋体" w:hAnsi="宋体"/>
          <w:sz w:val="24"/>
        </w:rPr>
        <w:t>2005年8月4日</w:t>
      </w:r>
    </w:p>
    <w:p w14:paraId="72B74468"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批准设立机关及批准设立文号：</w:t>
      </w:r>
      <w:r w:rsidR="00E4340C" w:rsidRPr="00495FB5">
        <w:rPr>
          <w:rFonts w:ascii="宋体" w:hAnsi="宋体" w:hint="eastAsia"/>
          <w:sz w:val="24"/>
        </w:rPr>
        <w:t>证</w:t>
      </w:r>
      <w:proofErr w:type="gramStart"/>
      <w:r w:rsidR="00E4340C" w:rsidRPr="00495FB5">
        <w:rPr>
          <w:rFonts w:ascii="宋体" w:hAnsi="宋体" w:hint="eastAsia"/>
          <w:sz w:val="24"/>
        </w:rPr>
        <w:t>监基金字</w:t>
      </w:r>
      <w:proofErr w:type="gramEnd"/>
      <w:r w:rsidR="00E4340C" w:rsidRPr="00495FB5">
        <w:rPr>
          <w:rFonts w:ascii="宋体" w:hAnsi="宋体"/>
          <w:sz w:val="24"/>
        </w:rPr>
        <w:t>[2005]128号</w:t>
      </w:r>
    </w:p>
    <w:p w14:paraId="7BC8354D"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 xml:space="preserve">注册资本： </w:t>
      </w:r>
      <w:r w:rsidR="00E4340C" w:rsidRPr="00495FB5">
        <w:rPr>
          <w:rFonts w:ascii="宋体" w:hAnsi="宋体"/>
          <w:sz w:val="24"/>
        </w:rPr>
        <w:t>2亿元人民币</w:t>
      </w:r>
    </w:p>
    <w:p w14:paraId="4AB1BDFD"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 xml:space="preserve">组织形式: </w:t>
      </w:r>
      <w:r w:rsidR="00E4340C" w:rsidRPr="00495FB5">
        <w:rPr>
          <w:rFonts w:ascii="宋体" w:hAnsi="宋体" w:hint="eastAsia"/>
          <w:sz w:val="24"/>
        </w:rPr>
        <w:t>有限责任公司</w:t>
      </w:r>
    </w:p>
    <w:p w14:paraId="1FD265DC"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经营范围：</w:t>
      </w:r>
      <w:r w:rsidR="00E4340C" w:rsidRPr="00495FB5">
        <w:rPr>
          <w:rFonts w:ascii="宋体" w:hAnsi="宋体" w:hint="eastAsia"/>
          <w:sz w:val="24"/>
        </w:rPr>
        <w:t>基金募集、基金销售、资产管理和中国证监会许可的其它业务。</w:t>
      </w:r>
    </w:p>
    <w:p w14:paraId="659A5F51"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存续期间：</w:t>
      </w:r>
      <w:bookmarkEnd w:id="31"/>
      <w:r w:rsidR="00E4340C" w:rsidRPr="00495FB5">
        <w:rPr>
          <w:rFonts w:ascii="宋体" w:hAnsi="宋体" w:hint="eastAsia"/>
          <w:sz w:val="24"/>
        </w:rPr>
        <w:t>持续经营</w:t>
      </w:r>
    </w:p>
    <w:p w14:paraId="6E47A1AE" w14:textId="77777777" w:rsidR="00753167" w:rsidRPr="00495FB5" w:rsidRDefault="00753167" w:rsidP="00450BD7">
      <w:pPr>
        <w:tabs>
          <w:tab w:val="left" w:pos="1320"/>
        </w:tabs>
        <w:spacing w:line="276" w:lineRule="auto"/>
        <w:ind w:firstLineChars="200" w:firstLine="480"/>
        <w:rPr>
          <w:rFonts w:ascii="宋体" w:hAnsi="宋体"/>
          <w:sz w:val="24"/>
        </w:rPr>
      </w:pPr>
      <w:r w:rsidRPr="00495FB5">
        <w:rPr>
          <w:rFonts w:ascii="宋体" w:hAnsi="宋体" w:hint="eastAsia"/>
          <w:sz w:val="24"/>
        </w:rPr>
        <w:t>电话：</w:t>
      </w:r>
      <w:r w:rsidRPr="00495FB5">
        <w:rPr>
          <w:rFonts w:ascii="宋体" w:hAnsi="宋体"/>
          <w:sz w:val="24"/>
        </w:rPr>
        <w:tab/>
      </w:r>
      <w:r w:rsidR="00E4340C" w:rsidRPr="00495FB5">
        <w:rPr>
          <w:rFonts w:hint="eastAsia"/>
          <w:kern w:val="0"/>
          <w:sz w:val="24"/>
        </w:rPr>
        <w:t>（</w:t>
      </w:r>
      <w:r w:rsidR="00E4340C" w:rsidRPr="00495FB5">
        <w:rPr>
          <w:kern w:val="0"/>
          <w:sz w:val="24"/>
        </w:rPr>
        <w:t>021</w:t>
      </w:r>
      <w:r w:rsidR="00E4340C" w:rsidRPr="00495FB5">
        <w:rPr>
          <w:rFonts w:hint="eastAsia"/>
          <w:kern w:val="0"/>
          <w:sz w:val="24"/>
        </w:rPr>
        <w:t>）</w:t>
      </w:r>
      <w:r w:rsidR="00E4340C" w:rsidRPr="00495FB5">
        <w:rPr>
          <w:kern w:val="0"/>
          <w:sz w:val="24"/>
        </w:rPr>
        <w:t>61055050</w:t>
      </w:r>
    </w:p>
    <w:p w14:paraId="4D1288B2" w14:textId="77777777" w:rsidR="00753167" w:rsidRPr="00495FB5" w:rsidRDefault="00753167" w:rsidP="00450BD7">
      <w:pPr>
        <w:spacing w:beforeLines="50" w:before="156" w:line="276" w:lineRule="auto"/>
        <w:ind w:firstLineChars="200" w:firstLine="480"/>
        <w:rPr>
          <w:rFonts w:ascii="宋体" w:hAnsi="宋体"/>
          <w:sz w:val="24"/>
        </w:rPr>
      </w:pPr>
      <w:r w:rsidRPr="00495FB5">
        <w:rPr>
          <w:rFonts w:ascii="宋体" w:hAnsi="宋体" w:hint="eastAsia"/>
          <w:sz w:val="24"/>
        </w:rPr>
        <w:t xml:space="preserve">传真： </w:t>
      </w:r>
      <w:r w:rsidR="00E4340C" w:rsidRPr="00495FB5">
        <w:rPr>
          <w:rFonts w:hAnsi="宋体"/>
          <w:kern w:val="0"/>
          <w:sz w:val="24"/>
        </w:rPr>
        <w:t>（</w:t>
      </w:r>
      <w:r w:rsidR="00E4340C" w:rsidRPr="00495FB5">
        <w:rPr>
          <w:kern w:val="0"/>
          <w:sz w:val="24"/>
        </w:rPr>
        <w:t>021</w:t>
      </w:r>
      <w:r w:rsidR="00E4340C" w:rsidRPr="00495FB5">
        <w:rPr>
          <w:rFonts w:hAnsi="宋体"/>
          <w:kern w:val="0"/>
          <w:sz w:val="24"/>
        </w:rPr>
        <w:t>）</w:t>
      </w:r>
      <w:r w:rsidR="00E4340C" w:rsidRPr="00495FB5">
        <w:rPr>
          <w:kern w:val="0"/>
          <w:sz w:val="24"/>
        </w:rPr>
        <w:t>61055034</w:t>
      </w:r>
    </w:p>
    <w:p w14:paraId="5B12F180" w14:textId="2EE5C2C2" w:rsidR="00753167" w:rsidRPr="00495FB5" w:rsidRDefault="00753167" w:rsidP="00450BD7">
      <w:pPr>
        <w:spacing w:beforeLines="50" w:before="156" w:line="276" w:lineRule="auto"/>
        <w:ind w:firstLineChars="200" w:firstLine="480"/>
        <w:rPr>
          <w:rFonts w:ascii="宋体" w:hAnsi="宋体"/>
          <w:sz w:val="24"/>
        </w:rPr>
      </w:pPr>
      <w:r w:rsidRPr="00495FB5">
        <w:rPr>
          <w:rFonts w:ascii="宋体" w:hAnsi="宋体" w:hint="eastAsia"/>
          <w:sz w:val="24"/>
        </w:rPr>
        <w:t>联系人：</w:t>
      </w:r>
      <w:bookmarkStart w:id="32" w:name="_Toc22454434"/>
      <w:bookmarkStart w:id="33" w:name="_Toc48703886"/>
      <w:r w:rsidR="00497AF1" w:rsidRPr="00495FB5">
        <w:rPr>
          <w:rFonts w:hAnsi="宋体" w:hint="eastAsia"/>
          <w:kern w:val="0"/>
          <w:sz w:val="24"/>
        </w:rPr>
        <w:t>郭佳敏</w:t>
      </w:r>
    </w:p>
    <w:p w14:paraId="00C7975E" w14:textId="77777777" w:rsidR="00753167" w:rsidRPr="00495FB5" w:rsidRDefault="00753167">
      <w:pPr>
        <w:spacing w:line="360" w:lineRule="auto"/>
        <w:ind w:firstLineChars="200" w:firstLine="480"/>
        <w:rPr>
          <w:rFonts w:ascii="宋体" w:hAnsi="宋体"/>
          <w:sz w:val="24"/>
        </w:rPr>
      </w:pPr>
    </w:p>
    <w:p w14:paraId="040698CA" w14:textId="77777777" w:rsidR="00753167" w:rsidRPr="00495FB5" w:rsidRDefault="00753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495FB5">
        <w:rPr>
          <w:rFonts w:ascii="宋体" w:eastAsia="宋体" w:hAnsi="宋体" w:cs="Arial" w:hint="eastAsia"/>
          <w:b w:val="0"/>
          <w:kern w:val="0"/>
          <w:sz w:val="24"/>
          <w:szCs w:val="24"/>
        </w:rPr>
        <w:t>（二）基金托管人</w:t>
      </w:r>
      <w:bookmarkEnd w:id="32"/>
      <w:bookmarkEnd w:id="33"/>
    </w:p>
    <w:p w14:paraId="0C20343C"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名称：中国工商银行股份有限公司</w:t>
      </w:r>
    </w:p>
    <w:p w14:paraId="4A809F4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住所：北京市西城区复兴门内大街</w:t>
      </w:r>
      <w:r w:rsidRPr="00495FB5">
        <w:rPr>
          <w:rFonts w:ascii="宋体" w:hAnsi="宋体"/>
          <w:sz w:val="24"/>
        </w:rPr>
        <w:t>55</w:t>
      </w:r>
      <w:r w:rsidRPr="00495FB5">
        <w:rPr>
          <w:rFonts w:ascii="宋体" w:hAnsi="宋体" w:hint="eastAsia"/>
          <w:sz w:val="24"/>
        </w:rPr>
        <w:t>号（100032）</w:t>
      </w:r>
    </w:p>
    <w:p w14:paraId="436B00D9" w14:textId="566DF8DD"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法定代表人：</w:t>
      </w:r>
      <w:r w:rsidR="00233989" w:rsidRPr="00233989">
        <w:rPr>
          <w:rFonts w:ascii="宋体" w:hAnsi="宋体" w:hint="eastAsia"/>
          <w:sz w:val="24"/>
        </w:rPr>
        <w:t>陈四清</w:t>
      </w:r>
    </w:p>
    <w:p w14:paraId="7B0C6EA1"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电话：（</w:t>
      </w:r>
      <w:r w:rsidRPr="00495FB5">
        <w:rPr>
          <w:rFonts w:ascii="宋体" w:hAnsi="宋体"/>
          <w:sz w:val="24"/>
        </w:rPr>
        <w:t>010</w:t>
      </w:r>
      <w:r w:rsidRPr="00495FB5">
        <w:rPr>
          <w:rFonts w:ascii="宋体" w:hAnsi="宋体" w:hint="eastAsia"/>
          <w:sz w:val="24"/>
        </w:rPr>
        <w:t>）</w:t>
      </w:r>
      <w:r w:rsidRPr="00495FB5">
        <w:rPr>
          <w:rFonts w:ascii="宋体" w:hAnsi="宋体"/>
          <w:sz w:val="24"/>
        </w:rPr>
        <w:t>6610</w:t>
      </w:r>
      <w:r w:rsidRPr="00495FB5">
        <w:rPr>
          <w:rFonts w:ascii="宋体" w:hAnsi="宋体" w:hint="eastAsia"/>
          <w:sz w:val="24"/>
        </w:rPr>
        <w:t>5799</w:t>
      </w:r>
    </w:p>
    <w:p w14:paraId="26FD029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传真：（</w:t>
      </w:r>
      <w:r w:rsidRPr="00495FB5">
        <w:rPr>
          <w:rFonts w:ascii="宋体" w:hAnsi="宋体"/>
          <w:sz w:val="24"/>
        </w:rPr>
        <w:t>010</w:t>
      </w:r>
      <w:r w:rsidRPr="00495FB5">
        <w:rPr>
          <w:rFonts w:ascii="宋体" w:hAnsi="宋体" w:hint="eastAsia"/>
          <w:sz w:val="24"/>
        </w:rPr>
        <w:t>）</w:t>
      </w:r>
      <w:r w:rsidRPr="00495FB5">
        <w:rPr>
          <w:rFonts w:ascii="宋体" w:hAnsi="宋体"/>
          <w:sz w:val="24"/>
        </w:rPr>
        <w:t>6610</w:t>
      </w:r>
      <w:r w:rsidRPr="00495FB5">
        <w:rPr>
          <w:rFonts w:ascii="宋体" w:hAnsi="宋体" w:hint="eastAsia"/>
          <w:sz w:val="24"/>
        </w:rPr>
        <w:t>5798</w:t>
      </w:r>
    </w:p>
    <w:p w14:paraId="5359F8B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联系人：洪渊</w:t>
      </w:r>
    </w:p>
    <w:p w14:paraId="3DA7100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成立时间：</w:t>
      </w:r>
      <w:r w:rsidRPr="00495FB5">
        <w:rPr>
          <w:rFonts w:ascii="宋体" w:hAnsi="宋体"/>
          <w:sz w:val="24"/>
        </w:rPr>
        <w:t>1984</w:t>
      </w:r>
      <w:r w:rsidRPr="00495FB5">
        <w:rPr>
          <w:rFonts w:ascii="宋体" w:hAnsi="宋体" w:hint="eastAsia"/>
          <w:sz w:val="24"/>
        </w:rPr>
        <w:t>年</w:t>
      </w:r>
      <w:r w:rsidRPr="00495FB5">
        <w:rPr>
          <w:rFonts w:ascii="宋体" w:hAnsi="宋体"/>
          <w:sz w:val="24"/>
        </w:rPr>
        <w:t>1</w:t>
      </w:r>
      <w:r w:rsidRPr="00495FB5">
        <w:rPr>
          <w:rFonts w:ascii="宋体" w:hAnsi="宋体" w:hint="eastAsia"/>
          <w:sz w:val="24"/>
        </w:rPr>
        <w:t>月</w:t>
      </w:r>
      <w:r w:rsidRPr="00495FB5">
        <w:rPr>
          <w:rFonts w:ascii="宋体" w:hAnsi="宋体"/>
          <w:sz w:val="24"/>
        </w:rPr>
        <w:t>1</w:t>
      </w:r>
      <w:r w:rsidRPr="00495FB5">
        <w:rPr>
          <w:rFonts w:ascii="宋体" w:hAnsi="宋体" w:hint="eastAsia"/>
          <w:sz w:val="24"/>
        </w:rPr>
        <w:t>日</w:t>
      </w:r>
    </w:p>
    <w:p w14:paraId="4D1E689B"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组织形式：股份有限公司</w:t>
      </w:r>
    </w:p>
    <w:p w14:paraId="229FE584" w14:textId="77AD2764"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注册资本：人民币</w:t>
      </w:r>
      <w:r w:rsidR="000A3A46" w:rsidRPr="00495FB5">
        <w:rPr>
          <w:sz w:val="24"/>
        </w:rPr>
        <w:t>35,640,625.71</w:t>
      </w:r>
      <w:r w:rsidR="000A3A46" w:rsidRPr="00495FB5">
        <w:rPr>
          <w:rFonts w:hint="eastAsia"/>
          <w:sz w:val="24"/>
        </w:rPr>
        <w:t>万</w:t>
      </w:r>
      <w:r w:rsidRPr="00495FB5">
        <w:rPr>
          <w:rFonts w:ascii="宋体" w:hAnsi="宋体" w:hint="eastAsia"/>
          <w:sz w:val="24"/>
        </w:rPr>
        <w:t>元</w:t>
      </w:r>
    </w:p>
    <w:p w14:paraId="6B34BF4F"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rPr>
        <w:t>批准设立机关和设立文号：国务院《关于中国人民银行专门行使中央银行职能的决定》</w:t>
      </w:r>
      <w:r w:rsidRPr="00495FB5">
        <w:rPr>
          <w:rFonts w:ascii="宋体" w:hAnsi="宋体" w:hint="eastAsia"/>
          <w:sz w:val="24"/>
          <w:szCs w:val="21"/>
        </w:rPr>
        <w:t>（国发[1983]146号）</w:t>
      </w:r>
    </w:p>
    <w:p w14:paraId="619C290A"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存续期间：持续经营</w:t>
      </w:r>
    </w:p>
    <w:p w14:paraId="3EDF61D7"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sidRPr="00495FB5">
        <w:rPr>
          <w:rFonts w:ascii="宋体" w:hAnsi="宋体" w:hint="eastAsia"/>
          <w:sz w:val="24"/>
        </w:rPr>
        <w:t>付业务</w:t>
      </w:r>
      <w:proofErr w:type="gramEnd"/>
      <w:r w:rsidRPr="00495FB5">
        <w:rPr>
          <w:rFonts w:ascii="宋体" w:hAnsi="宋体" w:hint="eastAsia"/>
          <w:sz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1AB93C97"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4" w:name="_Toc466788852"/>
      <w:bookmarkStart w:id="35" w:name="_Toc523829993"/>
      <w:bookmarkStart w:id="36" w:name="_Toc22454435"/>
      <w:bookmarkStart w:id="37" w:name="_Toc48703887"/>
      <w:bookmarkStart w:id="38" w:name="_Toc123626168"/>
      <w:bookmarkStart w:id="39" w:name="_Toc124749226"/>
      <w:bookmarkStart w:id="40" w:name="_Toc124749937"/>
      <w:bookmarkStart w:id="41" w:name="_Toc125361074"/>
      <w:bookmarkStart w:id="42" w:name="_Toc140002337"/>
      <w:r w:rsidRPr="00495FB5">
        <w:rPr>
          <w:rFonts w:ascii="宋体" w:hAnsi="宋体" w:cs="Arial" w:hint="eastAsia"/>
          <w:sz w:val="30"/>
        </w:rPr>
        <w:t>基金托管协议的依据、目的和原则</w:t>
      </w:r>
      <w:bookmarkEnd w:id="34"/>
      <w:bookmarkEnd w:id="35"/>
      <w:bookmarkEnd w:id="36"/>
      <w:bookmarkEnd w:id="37"/>
      <w:bookmarkEnd w:id="38"/>
      <w:bookmarkEnd w:id="39"/>
      <w:bookmarkEnd w:id="40"/>
      <w:bookmarkEnd w:id="41"/>
      <w:bookmarkEnd w:id="42"/>
    </w:p>
    <w:p w14:paraId="4F562B45" w14:textId="265AA14E" w:rsidR="00753167" w:rsidRPr="00495FB5" w:rsidRDefault="00753167" w:rsidP="00E4340C">
      <w:pPr>
        <w:spacing w:line="360" w:lineRule="auto"/>
        <w:ind w:firstLineChars="200" w:firstLine="480"/>
        <w:rPr>
          <w:rFonts w:ascii="宋体" w:hAnsi="宋体"/>
          <w:sz w:val="24"/>
        </w:rPr>
      </w:pPr>
      <w:r w:rsidRPr="00495FB5">
        <w:rPr>
          <w:rFonts w:ascii="宋体" w:hAnsi="宋体" w:hint="eastAsia"/>
          <w:sz w:val="24"/>
        </w:rPr>
        <w:t>订立本协议的依据是《中华人民共和国证券投资基金法》（以下简称《基金法》）、《</w:t>
      </w:r>
      <w:r w:rsidR="003E124B" w:rsidRPr="00495FB5">
        <w:rPr>
          <w:rFonts w:ascii="宋体" w:hAnsi="宋体" w:hint="eastAsia"/>
          <w:sz w:val="24"/>
        </w:rPr>
        <w:t>公开募集</w:t>
      </w:r>
      <w:r w:rsidRPr="00495FB5">
        <w:rPr>
          <w:rFonts w:ascii="宋体" w:hAnsi="宋体" w:hint="eastAsia"/>
          <w:sz w:val="24"/>
        </w:rPr>
        <w:t>证券投资基金运作管理办法》（以下简称《运作办法》）、《证券投资基金销售管理办法》（以下简称《销售办法》）、《</w:t>
      </w:r>
      <w:r w:rsidR="00C576C4" w:rsidRPr="00495FB5">
        <w:rPr>
          <w:rFonts w:ascii="宋体" w:hAnsi="宋体" w:hint="eastAsia"/>
          <w:sz w:val="24"/>
        </w:rPr>
        <w:t>公开募集</w:t>
      </w:r>
      <w:r w:rsidRPr="00495FB5">
        <w:rPr>
          <w:rFonts w:ascii="宋体" w:hAnsi="宋体" w:hint="eastAsia"/>
          <w:sz w:val="24"/>
        </w:rPr>
        <w:t>证券投资基金信息披露管理办法》（以下简称《信息披露办法》）、</w:t>
      </w:r>
      <w:r w:rsidR="00994A78" w:rsidRPr="00495FB5">
        <w:rPr>
          <w:rFonts w:ascii="宋体" w:hAnsi="宋体" w:hint="eastAsia"/>
          <w:bCs/>
          <w:sz w:val="24"/>
        </w:rPr>
        <w:t>《公开募集开放式证券投资基金流动性风险管理规定》、</w:t>
      </w:r>
      <w:r w:rsidRPr="00495FB5">
        <w:rPr>
          <w:rFonts w:ascii="宋体" w:hAnsi="宋体" w:hint="eastAsia"/>
          <w:sz w:val="24"/>
        </w:rPr>
        <w:t>《证券投资基金信息披露内容与格式准则第7号〈托管协议的内容与格式〉》、《</w:t>
      </w:r>
      <w:r w:rsidR="00E4340C" w:rsidRPr="00495FB5">
        <w:rPr>
          <w:rFonts w:ascii="宋体" w:hAnsi="宋体" w:hint="eastAsia"/>
          <w:sz w:val="24"/>
        </w:rPr>
        <w:t>交银施罗德</w:t>
      </w:r>
      <w:r w:rsidR="00682CF5" w:rsidRPr="00495FB5">
        <w:rPr>
          <w:rFonts w:ascii="宋体" w:hAnsi="宋体" w:hint="eastAsia"/>
          <w:sz w:val="24"/>
        </w:rPr>
        <w:t>医药创新股票</w:t>
      </w:r>
      <w:r w:rsidR="00E4340C" w:rsidRPr="00495FB5">
        <w:rPr>
          <w:rFonts w:ascii="宋体" w:hAnsi="宋体" w:hint="eastAsia"/>
          <w:sz w:val="24"/>
        </w:rPr>
        <w:t>型</w:t>
      </w:r>
      <w:r w:rsidRPr="00495FB5">
        <w:rPr>
          <w:rFonts w:ascii="宋体" w:hAnsi="宋体" w:hint="eastAsia"/>
          <w:sz w:val="24"/>
        </w:rPr>
        <w:t>证券投资基金基金合同》（以下简称《基金合同》）及其他有关规定。</w:t>
      </w:r>
    </w:p>
    <w:p w14:paraId="37C6DBAC"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2E614A6"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基金管理人和基金托管人本着平等自愿、诚实信用、充分保护基金份额持有人合法权益的原则，经协商一致，签订本协议。</w:t>
      </w:r>
    </w:p>
    <w:p w14:paraId="48314AB1" w14:textId="4E480943" w:rsidR="00F973B5" w:rsidRDefault="00753167" w:rsidP="00D306AA">
      <w:pPr>
        <w:spacing w:after="120" w:line="360" w:lineRule="auto"/>
        <w:ind w:firstLineChars="200" w:firstLine="480"/>
        <w:rPr>
          <w:rFonts w:ascii="宋体" w:hAnsi="宋体"/>
          <w:sz w:val="24"/>
        </w:rPr>
      </w:pPr>
      <w:r w:rsidRPr="00495FB5">
        <w:rPr>
          <w:rFonts w:ascii="宋体" w:hAnsi="宋体" w:hint="eastAsia"/>
          <w:sz w:val="24"/>
        </w:rPr>
        <w:t>除非本协议另有约定，本协议所使用的词语或简称与其在《基金合同》的释义部分具有相同含义。</w:t>
      </w:r>
    </w:p>
    <w:p w14:paraId="5D5EA4A7" w14:textId="288A8643" w:rsidR="00D65BC2" w:rsidRPr="00495FB5" w:rsidRDefault="00D65BC2" w:rsidP="00D920D3">
      <w:pPr>
        <w:spacing w:after="120" w:line="360" w:lineRule="auto"/>
        <w:ind w:firstLineChars="200" w:firstLine="480"/>
        <w:rPr>
          <w:rFonts w:ascii="宋体" w:hAnsi="宋体"/>
          <w:sz w:val="24"/>
        </w:rPr>
      </w:pPr>
      <w:r w:rsidRPr="00D65BC2">
        <w:rPr>
          <w:rFonts w:ascii="宋体" w:hAnsi="宋体" w:hint="eastAsia"/>
          <w:sz w:val="24"/>
        </w:rPr>
        <w:t>若本基金实施</w:t>
      </w:r>
      <w:proofErr w:type="gramStart"/>
      <w:r w:rsidRPr="00D65BC2">
        <w:rPr>
          <w:rFonts w:ascii="宋体" w:hAnsi="宋体" w:hint="eastAsia"/>
          <w:sz w:val="24"/>
        </w:rPr>
        <w:t>侧袋机制</w:t>
      </w:r>
      <w:proofErr w:type="gramEnd"/>
      <w:r w:rsidRPr="00D65BC2">
        <w:rPr>
          <w:rFonts w:ascii="宋体" w:hAnsi="宋体" w:hint="eastAsia"/>
          <w:sz w:val="24"/>
        </w:rPr>
        <w:t>的，</w:t>
      </w:r>
      <w:proofErr w:type="gramStart"/>
      <w:r w:rsidRPr="00D65BC2">
        <w:rPr>
          <w:rFonts w:ascii="宋体" w:hAnsi="宋体" w:hint="eastAsia"/>
          <w:sz w:val="24"/>
        </w:rPr>
        <w:t>侧袋机制</w:t>
      </w:r>
      <w:proofErr w:type="gramEnd"/>
      <w:r w:rsidRPr="00D65BC2">
        <w:rPr>
          <w:rFonts w:ascii="宋体" w:hAnsi="宋体" w:hint="eastAsia"/>
          <w:sz w:val="24"/>
        </w:rPr>
        <w:t>实施期间的相关安排</w:t>
      </w:r>
      <w:proofErr w:type="gramStart"/>
      <w:r w:rsidRPr="00D65BC2">
        <w:rPr>
          <w:rFonts w:ascii="宋体" w:hAnsi="宋体" w:hint="eastAsia"/>
          <w:sz w:val="24"/>
        </w:rPr>
        <w:t>见基金</w:t>
      </w:r>
      <w:proofErr w:type="gramEnd"/>
      <w:r w:rsidRPr="00D65BC2">
        <w:rPr>
          <w:rFonts w:ascii="宋体" w:hAnsi="宋体" w:hint="eastAsia"/>
          <w:sz w:val="24"/>
        </w:rPr>
        <w:t>合同和招募说明书的规定。</w:t>
      </w:r>
    </w:p>
    <w:p w14:paraId="68EE7809"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3" w:name="_Toc124749227"/>
      <w:bookmarkStart w:id="44" w:name="_Toc124749938"/>
      <w:bookmarkStart w:id="45" w:name="_Toc125361075"/>
      <w:bookmarkStart w:id="46" w:name="_Toc140002338"/>
      <w:bookmarkEnd w:id="0"/>
      <w:bookmarkEnd w:id="1"/>
      <w:bookmarkEnd w:id="2"/>
      <w:bookmarkEnd w:id="3"/>
      <w:r w:rsidRPr="00495FB5">
        <w:rPr>
          <w:rFonts w:ascii="宋体" w:hAnsi="宋体" w:cs="Arial" w:hint="eastAsia"/>
          <w:sz w:val="30"/>
        </w:rPr>
        <w:t>基金托管人对基金管理人的业务监督和核查</w:t>
      </w:r>
      <w:bookmarkEnd w:id="43"/>
      <w:bookmarkEnd w:id="44"/>
      <w:bookmarkEnd w:id="45"/>
      <w:bookmarkEnd w:id="46"/>
    </w:p>
    <w:p w14:paraId="1F7FD71A" w14:textId="77777777" w:rsidR="00753167" w:rsidRPr="00495FB5" w:rsidRDefault="00753167" w:rsidP="00D920D3">
      <w:pPr>
        <w:pStyle w:val="2"/>
        <w:keepNext w:val="0"/>
        <w:keepLines w:val="0"/>
        <w:autoSpaceDE w:val="0"/>
        <w:autoSpaceDN w:val="0"/>
        <w:adjustRightInd w:val="0"/>
        <w:spacing w:beforeLines="50" w:before="156" w:afterLines="50" w:after="156" w:line="324" w:lineRule="auto"/>
        <w:ind w:firstLineChars="150" w:firstLine="360"/>
        <w:textAlignment w:val="baseline"/>
        <w:rPr>
          <w:rFonts w:ascii="宋体" w:eastAsia="宋体" w:hAnsi="宋体"/>
          <w:b w:val="0"/>
          <w:sz w:val="24"/>
          <w:szCs w:val="21"/>
        </w:rPr>
      </w:pPr>
      <w:r w:rsidRPr="00495FB5">
        <w:rPr>
          <w:rFonts w:ascii="宋体" w:eastAsia="宋体" w:hAnsi="宋体" w:hint="eastAsia"/>
          <w:b w:val="0"/>
          <w:sz w:val="24"/>
          <w:szCs w:val="21"/>
        </w:rPr>
        <w:t>（一）基金托管人对基金管理人的投资行为行使监督权</w:t>
      </w:r>
    </w:p>
    <w:p w14:paraId="066BB99F" w14:textId="77777777" w:rsidR="00753167" w:rsidRPr="00495FB5" w:rsidRDefault="00753167" w:rsidP="00D920D3">
      <w:pPr>
        <w:widowControl/>
        <w:spacing w:line="324" w:lineRule="auto"/>
        <w:ind w:firstLineChars="200" w:firstLine="480"/>
        <w:jc w:val="left"/>
        <w:rPr>
          <w:rFonts w:ascii="宋体" w:hAnsi="宋体"/>
          <w:sz w:val="24"/>
          <w:szCs w:val="21"/>
        </w:rPr>
      </w:pPr>
      <w:r w:rsidRPr="00495FB5">
        <w:rPr>
          <w:rFonts w:ascii="宋体" w:hAnsi="宋体" w:hint="eastAsia"/>
          <w:sz w:val="24"/>
          <w:szCs w:val="21"/>
        </w:rPr>
        <w:t>1、基金托管人根据有关法律法规的规定和《基金合同》的约定，对下述基金投资范围、投资对象进行监督。</w:t>
      </w:r>
    </w:p>
    <w:p w14:paraId="6DBCAC93" w14:textId="77777777" w:rsidR="00753167" w:rsidRPr="00495FB5" w:rsidRDefault="00753167" w:rsidP="004F3E08">
      <w:pPr>
        <w:widowControl/>
        <w:spacing w:line="324" w:lineRule="auto"/>
        <w:ind w:firstLineChars="200" w:firstLine="480"/>
        <w:jc w:val="left"/>
        <w:rPr>
          <w:rFonts w:ascii="宋体" w:hAnsi="宋体" w:cs="宋体"/>
          <w:kern w:val="0"/>
          <w:sz w:val="24"/>
        </w:rPr>
      </w:pPr>
      <w:r w:rsidRPr="00495FB5">
        <w:rPr>
          <w:rFonts w:ascii="宋体" w:hAnsi="宋体" w:hint="eastAsia"/>
          <w:sz w:val="24"/>
        </w:rPr>
        <w:t>本</w:t>
      </w:r>
      <w:r w:rsidRPr="00495FB5">
        <w:rPr>
          <w:rFonts w:ascii="宋体" w:hAnsi="宋体" w:cs="宋体" w:hint="eastAsia"/>
          <w:kern w:val="0"/>
          <w:sz w:val="24"/>
        </w:rPr>
        <w:t>基金将投资于以下金融工具：</w:t>
      </w:r>
    </w:p>
    <w:p w14:paraId="7A357CDC" w14:textId="060DF28D" w:rsidR="00750FDC" w:rsidRPr="00495FB5" w:rsidRDefault="00750FDC" w:rsidP="00D920D3">
      <w:pPr>
        <w:spacing w:line="324" w:lineRule="auto"/>
        <w:ind w:firstLine="480"/>
        <w:rPr>
          <w:bCs/>
          <w:sz w:val="24"/>
        </w:rPr>
      </w:pPr>
      <w:r w:rsidRPr="00495FB5">
        <w:rPr>
          <w:rFonts w:hint="eastAsia"/>
          <w:bCs/>
          <w:sz w:val="24"/>
        </w:rPr>
        <w:t>本基金的投资范围为具有良好流动性的金融工具，包括国内依法发行上市的股票</w:t>
      </w:r>
      <w:r w:rsidRPr="00495FB5">
        <w:rPr>
          <w:rFonts w:ascii="宋体" w:hAnsi="宋体" w:hint="eastAsia"/>
          <w:sz w:val="24"/>
        </w:rPr>
        <w:t>（含中小板、创业板及其他经中国证监会核准上市的股票</w:t>
      </w:r>
      <w:r w:rsidR="00585B4D">
        <w:rPr>
          <w:rFonts w:hint="eastAsia"/>
          <w:bCs/>
          <w:sz w:val="24"/>
        </w:rPr>
        <w:t>、存托凭证</w:t>
      </w:r>
      <w:r w:rsidRPr="00495FB5">
        <w:rPr>
          <w:rFonts w:ascii="宋体" w:hAnsi="宋体" w:hint="eastAsia"/>
          <w:sz w:val="24"/>
        </w:rPr>
        <w:t>）</w:t>
      </w:r>
      <w:r w:rsidRPr="00495FB5">
        <w:rPr>
          <w:rFonts w:hint="eastAsia"/>
          <w:bCs/>
          <w:sz w:val="24"/>
        </w:rPr>
        <w:t>、债券</w:t>
      </w:r>
      <w:r w:rsidR="00091D70" w:rsidRPr="00495FB5">
        <w:rPr>
          <w:rFonts w:hint="eastAsia"/>
          <w:bCs/>
          <w:sz w:val="24"/>
        </w:rPr>
        <w:t>（含国债、央行票据、金融债券、政府支持债券</w:t>
      </w:r>
      <w:r w:rsidR="00091D70" w:rsidRPr="00495FB5">
        <w:rPr>
          <w:bCs/>
          <w:sz w:val="24"/>
        </w:rPr>
        <w:t>、政府支持</w:t>
      </w:r>
      <w:r w:rsidR="00091D70" w:rsidRPr="00495FB5">
        <w:rPr>
          <w:rFonts w:hint="eastAsia"/>
          <w:bCs/>
          <w:sz w:val="24"/>
        </w:rPr>
        <w:t>机构</w:t>
      </w:r>
      <w:r w:rsidR="00091D70" w:rsidRPr="00495FB5">
        <w:rPr>
          <w:bCs/>
          <w:sz w:val="24"/>
        </w:rPr>
        <w:t>债券</w:t>
      </w:r>
      <w:r w:rsidR="00091D70" w:rsidRPr="00495FB5">
        <w:rPr>
          <w:rFonts w:hint="eastAsia"/>
          <w:bCs/>
          <w:sz w:val="24"/>
        </w:rPr>
        <w:t>、地方政府债券、企业债券、公司债券、可转换债券（</w:t>
      </w:r>
      <w:proofErr w:type="gramStart"/>
      <w:r w:rsidR="00091D70" w:rsidRPr="00495FB5">
        <w:rPr>
          <w:rFonts w:hint="eastAsia"/>
          <w:bCs/>
          <w:sz w:val="24"/>
        </w:rPr>
        <w:t>含可分离</w:t>
      </w:r>
      <w:proofErr w:type="gramEnd"/>
      <w:r w:rsidR="00091D70" w:rsidRPr="00495FB5">
        <w:rPr>
          <w:rFonts w:hint="eastAsia"/>
          <w:bCs/>
          <w:sz w:val="24"/>
        </w:rPr>
        <w:t>交易可转换债券）、可交换公司债券、次级债券、中期票据、短期融资</w:t>
      </w:r>
      <w:proofErr w:type="gramStart"/>
      <w:r w:rsidR="00091D70" w:rsidRPr="00495FB5">
        <w:rPr>
          <w:rFonts w:hint="eastAsia"/>
          <w:bCs/>
          <w:sz w:val="24"/>
        </w:rPr>
        <w:t>券</w:t>
      </w:r>
      <w:proofErr w:type="gramEnd"/>
      <w:r w:rsidR="00091D70" w:rsidRPr="00495FB5">
        <w:rPr>
          <w:rFonts w:hint="eastAsia"/>
          <w:bCs/>
          <w:sz w:val="24"/>
        </w:rPr>
        <w:t>、超短期融资</w:t>
      </w:r>
      <w:proofErr w:type="gramStart"/>
      <w:r w:rsidR="00091D70" w:rsidRPr="00495FB5">
        <w:rPr>
          <w:rFonts w:hint="eastAsia"/>
          <w:bCs/>
          <w:sz w:val="24"/>
        </w:rPr>
        <w:t>券</w:t>
      </w:r>
      <w:proofErr w:type="gramEnd"/>
      <w:r w:rsidR="00091D70" w:rsidRPr="00495FB5">
        <w:rPr>
          <w:rFonts w:hint="eastAsia"/>
          <w:bCs/>
          <w:sz w:val="24"/>
        </w:rPr>
        <w:t>等）</w:t>
      </w:r>
      <w:r w:rsidRPr="00495FB5">
        <w:rPr>
          <w:rFonts w:hint="eastAsia"/>
          <w:bCs/>
          <w:sz w:val="24"/>
        </w:rPr>
        <w:t>、</w:t>
      </w:r>
      <w:r w:rsidRPr="00495FB5">
        <w:rPr>
          <w:rFonts w:ascii="宋体" w:hAnsi="宋体" w:hint="eastAsia"/>
          <w:sz w:val="24"/>
        </w:rPr>
        <w:t>货币市场工具、</w:t>
      </w:r>
      <w:r w:rsidR="00EA7985" w:rsidRPr="00495FB5">
        <w:rPr>
          <w:rFonts w:ascii="宋体" w:hAnsi="宋体" w:hint="eastAsia"/>
          <w:bCs/>
          <w:sz w:val="24"/>
        </w:rPr>
        <w:t>债券</w:t>
      </w:r>
      <w:r w:rsidR="00EA7985" w:rsidRPr="00495FB5">
        <w:rPr>
          <w:rFonts w:ascii="宋体" w:hAnsi="宋体"/>
          <w:bCs/>
          <w:sz w:val="24"/>
        </w:rPr>
        <w:t>回购、同业存单、</w:t>
      </w:r>
      <w:r w:rsidR="00091D70" w:rsidRPr="00495FB5">
        <w:rPr>
          <w:rFonts w:ascii="宋体" w:hAnsi="宋体" w:hint="eastAsia"/>
          <w:bCs/>
          <w:sz w:val="24"/>
        </w:rPr>
        <w:t>银行存款（</w:t>
      </w:r>
      <w:proofErr w:type="gramStart"/>
      <w:r w:rsidR="00091D70" w:rsidRPr="00495FB5">
        <w:rPr>
          <w:rFonts w:ascii="宋体" w:hAnsi="宋体" w:hint="eastAsia"/>
          <w:bCs/>
          <w:sz w:val="24"/>
        </w:rPr>
        <w:t>含协议</w:t>
      </w:r>
      <w:proofErr w:type="gramEnd"/>
      <w:r w:rsidR="00091D70" w:rsidRPr="00495FB5">
        <w:rPr>
          <w:rFonts w:ascii="宋体" w:hAnsi="宋体" w:hint="eastAsia"/>
          <w:bCs/>
          <w:sz w:val="24"/>
        </w:rPr>
        <w:t>存款、定期存款及其他银行存款</w:t>
      </w:r>
      <w:r w:rsidR="00091D70" w:rsidRPr="00495FB5">
        <w:rPr>
          <w:rFonts w:ascii="宋体" w:hAnsi="宋体"/>
          <w:bCs/>
          <w:sz w:val="24"/>
        </w:rPr>
        <w:t>）</w:t>
      </w:r>
      <w:r w:rsidR="00091D70" w:rsidRPr="00495FB5">
        <w:rPr>
          <w:rFonts w:ascii="宋体" w:hAnsi="宋体" w:hint="eastAsia"/>
          <w:bCs/>
          <w:sz w:val="24"/>
        </w:rPr>
        <w:t>、</w:t>
      </w:r>
      <w:r w:rsidRPr="00495FB5">
        <w:rPr>
          <w:rFonts w:ascii="宋体" w:hAnsi="宋体" w:hint="eastAsia"/>
          <w:sz w:val="24"/>
        </w:rPr>
        <w:t>权证、资产支持证券、股指期货</w:t>
      </w:r>
      <w:r w:rsidRPr="00495FB5">
        <w:rPr>
          <w:rFonts w:hint="eastAsia"/>
          <w:bCs/>
          <w:sz w:val="24"/>
        </w:rPr>
        <w:t>以及法律法规或中国证监会允许基金投资的其他金融工具（但须符合中国证监会相关规定）。</w:t>
      </w:r>
    </w:p>
    <w:p w14:paraId="7103EEB1" w14:textId="77777777" w:rsidR="00753167" w:rsidRPr="00495FB5" w:rsidRDefault="00750FDC" w:rsidP="00D920D3">
      <w:pPr>
        <w:widowControl/>
        <w:spacing w:line="324" w:lineRule="auto"/>
        <w:ind w:firstLineChars="200" w:firstLine="480"/>
        <w:jc w:val="left"/>
        <w:rPr>
          <w:rFonts w:ascii="宋体" w:hAnsi="宋体" w:cs="宋体"/>
          <w:kern w:val="0"/>
          <w:sz w:val="24"/>
        </w:rPr>
      </w:pPr>
      <w:r w:rsidRPr="00495FB5">
        <w:rPr>
          <w:rFonts w:hint="eastAsia"/>
          <w:bCs/>
          <w:sz w:val="24"/>
        </w:rPr>
        <w:t>如法律法规或监管机构以后允许基金投资其他品种，基金管理人在履行适当程序后，可以将其纳入投资范围。</w:t>
      </w:r>
      <w:r w:rsidR="00753167" w:rsidRPr="00495FB5">
        <w:rPr>
          <w:rFonts w:ascii="宋体" w:hAnsi="宋体"/>
          <w:kern w:val="0"/>
          <w:sz w:val="24"/>
        </w:rPr>
        <w:t>本基金不得投资于</w:t>
      </w:r>
      <w:r w:rsidR="00753167" w:rsidRPr="00495FB5">
        <w:rPr>
          <w:rFonts w:ascii="宋体" w:hAnsi="宋体" w:hint="eastAsia"/>
          <w:kern w:val="0"/>
          <w:sz w:val="24"/>
        </w:rPr>
        <w:t>相关法律、法规、部门规章及《基金合同》禁止投资的投资工具</w:t>
      </w:r>
      <w:r w:rsidR="00753167" w:rsidRPr="00495FB5">
        <w:rPr>
          <w:rFonts w:ascii="宋体" w:hAnsi="宋体"/>
          <w:kern w:val="0"/>
          <w:sz w:val="24"/>
        </w:rPr>
        <w:t>。</w:t>
      </w:r>
    </w:p>
    <w:p w14:paraId="3EE8F65C" w14:textId="77777777" w:rsidR="00753167" w:rsidRPr="00495FB5" w:rsidRDefault="00753167" w:rsidP="004F3E08">
      <w:pPr>
        <w:spacing w:line="324" w:lineRule="auto"/>
        <w:ind w:firstLineChars="200" w:firstLine="480"/>
        <w:rPr>
          <w:rFonts w:ascii="宋体" w:hAnsi="宋体"/>
          <w:sz w:val="24"/>
          <w:szCs w:val="21"/>
        </w:rPr>
      </w:pPr>
      <w:r w:rsidRPr="00495FB5">
        <w:rPr>
          <w:rFonts w:ascii="宋体" w:hAnsi="宋体" w:hint="eastAsia"/>
          <w:sz w:val="24"/>
          <w:szCs w:val="21"/>
        </w:rPr>
        <w:t>2、基金托管人根据有关法律法规的规定及《基金合同》的约定对下述基金投融资比例进行监督：</w:t>
      </w:r>
    </w:p>
    <w:p w14:paraId="0A3FFD38" w14:textId="50F0FFD8" w:rsidR="001438EB" w:rsidRPr="00495FB5" w:rsidRDefault="00753167" w:rsidP="00D920D3">
      <w:pPr>
        <w:spacing w:line="324" w:lineRule="auto"/>
        <w:ind w:firstLine="480"/>
        <w:rPr>
          <w:bCs/>
          <w:sz w:val="24"/>
          <w:szCs w:val="20"/>
        </w:rPr>
      </w:pPr>
      <w:r w:rsidRPr="00495FB5">
        <w:rPr>
          <w:rFonts w:ascii="宋体" w:hAnsi="宋体" w:hint="eastAsia"/>
          <w:sz w:val="24"/>
          <w:szCs w:val="21"/>
        </w:rPr>
        <w:t>（1）</w:t>
      </w:r>
      <w:r w:rsidRPr="00495FB5">
        <w:rPr>
          <w:rFonts w:ascii="宋体" w:hAnsi="宋体" w:hint="eastAsia"/>
          <w:sz w:val="24"/>
        </w:rPr>
        <w:t>按法律法规的规定及《基金合同》的约定，</w:t>
      </w:r>
      <w:r w:rsidRPr="00495FB5">
        <w:rPr>
          <w:rFonts w:ascii="宋体" w:hAnsi="宋体" w:hint="eastAsia"/>
          <w:sz w:val="24"/>
          <w:szCs w:val="21"/>
        </w:rPr>
        <w:t>本基金的投资资产配置比例为</w:t>
      </w:r>
      <w:r w:rsidRPr="00495FB5">
        <w:rPr>
          <w:rFonts w:hint="eastAsia"/>
          <w:bCs/>
          <w:sz w:val="24"/>
          <w:szCs w:val="20"/>
        </w:rPr>
        <w:t>：</w:t>
      </w:r>
      <w:r w:rsidR="000A3A46" w:rsidRPr="00495FB5">
        <w:rPr>
          <w:rFonts w:hint="eastAsia"/>
          <w:bCs/>
          <w:sz w:val="24"/>
          <w:szCs w:val="20"/>
        </w:rPr>
        <w:t>股票资产</w:t>
      </w:r>
      <w:r w:rsidR="00585B4D">
        <w:rPr>
          <w:rFonts w:hint="eastAsia"/>
          <w:bCs/>
          <w:sz w:val="24"/>
        </w:rPr>
        <w:t>（</w:t>
      </w:r>
      <w:proofErr w:type="gramStart"/>
      <w:r w:rsidR="00585B4D">
        <w:rPr>
          <w:bCs/>
          <w:sz w:val="24"/>
        </w:rPr>
        <w:t>含</w:t>
      </w:r>
      <w:r w:rsidR="00585B4D" w:rsidRPr="005E1D32">
        <w:rPr>
          <w:bCs/>
          <w:sz w:val="24"/>
        </w:rPr>
        <w:t>存托</w:t>
      </w:r>
      <w:proofErr w:type="gramEnd"/>
      <w:r w:rsidR="00585B4D" w:rsidRPr="005E1D32">
        <w:rPr>
          <w:bCs/>
          <w:sz w:val="24"/>
        </w:rPr>
        <w:t>凭证</w:t>
      </w:r>
      <w:r w:rsidR="00585B4D">
        <w:rPr>
          <w:rFonts w:hint="eastAsia"/>
          <w:bCs/>
          <w:sz w:val="24"/>
        </w:rPr>
        <w:t>）</w:t>
      </w:r>
      <w:r w:rsidR="000A3A46" w:rsidRPr="00495FB5">
        <w:rPr>
          <w:rFonts w:hint="eastAsia"/>
          <w:bCs/>
          <w:sz w:val="24"/>
          <w:szCs w:val="20"/>
        </w:rPr>
        <w:t>占基金资产的</w:t>
      </w:r>
      <w:r w:rsidR="000A3A46" w:rsidRPr="00495FB5">
        <w:rPr>
          <w:rFonts w:hint="eastAsia"/>
          <w:bCs/>
          <w:sz w:val="24"/>
          <w:szCs w:val="20"/>
        </w:rPr>
        <w:t>80%-95%</w:t>
      </w:r>
      <w:r w:rsidR="000A3A46" w:rsidRPr="00495FB5">
        <w:rPr>
          <w:rFonts w:hint="eastAsia"/>
          <w:bCs/>
          <w:sz w:val="24"/>
          <w:szCs w:val="20"/>
        </w:rPr>
        <w:t>，其中投资于医药创新主题</w:t>
      </w:r>
      <w:r w:rsidR="00BF34D1" w:rsidRPr="00495FB5">
        <w:rPr>
          <w:rFonts w:hint="eastAsia"/>
          <w:bCs/>
          <w:sz w:val="24"/>
          <w:szCs w:val="20"/>
        </w:rPr>
        <w:t>相关</w:t>
      </w:r>
      <w:r w:rsidR="00BF34D1" w:rsidRPr="00495FB5">
        <w:rPr>
          <w:bCs/>
          <w:sz w:val="24"/>
          <w:szCs w:val="20"/>
        </w:rPr>
        <w:t>证券</w:t>
      </w:r>
      <w:r w:rsidR="000A3A46" w:rsidRPr="00495FB5">
        <w:rPr>
          <w:rFonts w:hint="eastAsia"/>
          <w:bCs/>
          <w:sz w:val="24"/>
          <w:szCs w:val="20"/>
        </w:rPr>
        <w:t>的</w:t>
      </w:r>
      <w:r w:rsidR="00BF34D1" w:rsidRPr="00495FB5">
        <w:rPr>
          <w:rFonts w:hint="eastAsia"/>
          <w:bCs/>
          <w:sz w:val="24"/>
          <w:szCs w:val="20"/>
        </w:rPr>
        <w:t>比例</w:t>
      </w:r>
      <w:r w:rsidR="000A3A46" w:rsidRPr="00495FB5">
        <w:rPr>
          <w:rFonts w:hint="eastAsia"/>
          <w:bCs/>
          <w:sz w:val="24"/>
          <w:szCs w:val="20"/>
        </w:rPr>
        <w:t>不低于非现金基金资产的</w:t>
      </w:r>
      <w:r w:rsidR="000A3A46" w:rsidRPr="00495FB5">
        <w:rPr>
          <w:rFonts w:hint="eastAsia"/>
          <w:bCs/>
          <w:sz w:val="24"/>
          <w:szCs w:val="20"/>
        </w:rPr>
        <w:t>80%</w:t>
      </w:r>
      <w:r w:rsidR="00DE19B4" w:rsidRPr="00495FB5">
        <w:rPr>
          <w:rFonts w:hint="eastAsia"/>
          <w:bCs/>
          <w:sz w:val="24"/>
          <w:szCs w:val="20"/>
        </w:rPr>
        <w:t>；每个交易日日终在扣除</w:t>
      </w:r>
      <w:r w:rsidR="00923AFC">
        <w:fldChar w:fldCharType="begin"/>
      </w:r>
      <w:r w:rsidR="00923AFC">
        <w:instrText xml:space="preserve"> HYPERLINK "http://baike.baidu.com/view/2405030.htm" \t "_blank" </w:instrText>
      </w:r>
      <w:r w:rsidR="00923AFC">
        <w:fldChar w:fldCharType="separate"/>
      </w:r>
      <w:r w:rsidR="00DE19B4" w:rsidRPr="00495FB5">
        <w:rPr>
          <w:rFonts w:hint="eastAsia"/>
          <w:bCs/>
          <w:sz w:val="24"/>
          <w:szCs w:val="20"/>
        </w:rPr>
        <w:t>股指期货合约</w:t>
      </w:r>
      <w:r w:rsidR="00923AFC">
        <w:rPr>
          <w:bCs/>
          <w:sz w:val="24"/>
          <w:szCs w:val="20"/>
        </w:rPr>
        <w:fldChar w:fldCharType="end"/>
      </w:r>
      <w:r w:rsidR="00DE19B4" w:rsidRPr="00495FB5">
        <w:rPr>
          <w:rFonts w:hint="eastAsia"/>
          <w:bCs/>
          <w:sz w:val="24"/>
          <w:szCs w:val="20"/>
        </w:rPr>
        <w:t>需缴纳的</w:t>
      </w:r>
      <w:hyperlink r:id="rId13" w:tgtFrame="_blank" w:history="1">
        <w:r w:rsidR="00DE19B4" w:rsidRPr="00495FB5">
          <w:rPr>
            <w:rFonts w:hint="eastAsia"/>
            <w:bCs/>
            <w:sz w:val="24"/>
            <w:szCs w:val="20"/>
          </w:rPr>
          <w:t>交易保证金</w:t>
        </w:r>
      </w:hyperlink>
      <w:r w:rsidR="00DE19B4" w:rsidRPr="00495FB5">
        <w:rPr>
          <w:rFonts w:hint="eastAsia"/>
          <w:bCs/>
          <w:sz w:val="24"/>
          <w:szCs w:val="20"/>
        </w:rPr>
        <w:t>后，本基金保留的现金或者投资于到期日在一年以内的政府债券的比例合计不低于基金资产净值的</w:t>
      </w:r>
      <w:r w:rsidR="00DE19B4" w:rsidRPr="00495FB5">
        <w:rPr>
          <w:bCs/>
          <w:sz w:val="24"/>
          <w:szCs w:val="20"/>
        </w:rPr>
        <w:t>5%</w:t>
      </w:r>
      <w:r w:rsidR="002D267B" w:rsidRPr="00495FB5">
        <w:rPr>
          <w:rFonts w:hint="eastAsia"/>
          <w:bCs/>
          <w:sz w:val="24"/>
          <w:szCs w:val="20"/>
        </w:rPr>
        <w:t>，</w:t>
      </w:r>
      <w:r w:rsidR="00994A78" w:rsidRPr="00495FB5">
        <w:rPr>
          <w:rFonts w:hint="eastAsia"/>
          <w:bCs/>
          <w:sz w:val="24"/>
          <w:szCs w:val="20"/>
        </w:rPr>
        <w:t>其中</w:t>
      </w:r>
      <w:r w:rsidR="002D267B" w:rsidRPr="00495FB5">
        <w:rPr>
          <w:bCs/>
          <w:sz w:val="24"/>
          <w:szCs w:val="20"/>
        </w:rPr>
        <w:t>现金不包括</w:t>
      </w:r>
      <w:r w:rsidR="002D267B" w:rsidRPr="00495FB5">
        <w:rPr>
          <w:rFonts w:hint="eastAsia"/>
          <w:bCs/>
          <w:sz w:val="24"/>
          <w:szCs w:val="20"/>
        </w:rPr>
        <w:t>结算备付金、存出保证金和应收申购款等</w:t>
      </w:r>
      <w:r w:rsidR="00DE19B4" w:rsidRPr="00495FB5">
        <w:rPr>
          <w:rFonts w:hint="eastAsia"/>
          <w:bCs/>
          <w:sz w:val="24"/>
          <w:szCs w:val="20"/>
        </w:rPr>
        <w:t>。</w:t>
      </w:r>
      <w:r w:rsidR="001438EB" w:rsidRPr="00495FB5">
        <w:rPr>
          <w:rFonts w:hint="eastAsia"/>
          <w:bCs/>
          <w:sz w:val="24"/>
          <w:szCs w:val="20"/>
        </w:rPr>
        <w:t xml:space="preserve">  </w:t>
      </w:r>
      <w:r w:rsidR="001438EB" w:rsidRPr="00495FB5">
        <w:rPr>
          <w:bCs/>
          <w:sz w:val="24"/>
          <w:szCs w:val="20"/>
        </w:rPr>
        <w:t xml:space="preserve">  </w:t>
      </w:r>
    </w:p>
    <w:p w14:paraId="53E1FFFF" w14:textId="77777777" w:rsidR="00750FDC" w:rsidRPr="00495FB5" w:rsidRDefault="00DE19B4" w:rsidP="00D920D3">
      <w:pPr>
        <w:spacing w:line="324" w:lineRule="auto"/>
        <w:ind w:firstLine="480"/>
        <w:rPr>
          <w:bCs/>
          <w:sz w:val="24"/>
        </w:rPr>
      </w:pPr>
      <w:r w:rsidRPr="00495FB5">
        <w:rPr>
          <w:rFonts w:hint="eastAsia"/>
          <w:bCs/>
          <w:sz w:val="24"/>
          <w:szCs w:val="20"/>
        </w:rPr>
        <w:t>如果法律法规或中国证监会变更投资品种的投资比例限制，基金管理人在履行适当程序后，可以调整上述投资品种的投资比例。</w:t>
      </w:r>
      <w:r w:rsidRPr="00495FB5" w:rsidDel="00DE19B4">
        <w:rPr>
          <w:rFonts w:hint="eastAsia"/>
          <w:bCs/>
          <w:sz w:val="24"/>
          <w:szCs w:val="20"/>
        </w:rPr>
        <w:t xml:space="preserve"> </w:t>
      </w:r>
    </w:p>
    <w:p w14:paraId="2026AB63" w14:textId="665B309D" w:rsidR="000C1409" w:rsidRPr="00495FB5" w:rsidRDefault="000C1409" w:rsidP="00D920D3">
      <w:pPr>
        <w:spacing w:line="324" w:lineRule="auto"/>
        <w:ind w:firstLine="480"/>
        <w:rPr>
          <w:bCs/>
          <w:sz w:val="24"/>
          <w:szCs w:val="20"/>
        </w:rPr>
      </w:pPr>
      <w:r w:rsidRPr="00495FB5">
        <w:rPr>
          <w:rFonts w:hint="eastAsia"/>
          <w:bCs/>
          <w:sz w:val="24"/>
          <w:szCs w:val="20"/>
        </w:rPr>
        <w:t>基金管理人应将拟投资的</w:t>
      </w:r>
      <w:r w:rsidR="00275973" w:rsidRPr="00495FB5">
        <w:rPr>
          <w:rFonts w:hint="eastAsia"/>
          <w:bCs/>
          <w:sz w:val="24"/>
          <w:szCs w:val="20"/>
        </w:rPr>
        <w:t>医药创新</w:t>
      </w:r>
      <w:r w:rsidR="003C29BB" w:rsidRPr="00495FB5">
        <w:rPr>
          <w:rFonts w:hint="eastAsia"/>
          <w:bCs/>
          <w:sz w:val="24"/>
          <w:szCs w:val="20"/>
        </w:rPr>
        <w:t>主题</w:t>
      </w:r>
      <w:r w:rsidRPr="00495FB5">
        <w:rPr>
          <w:rFonts w:hint="eastAsia"/>
          <w:bCs/>
          <w:sz w:val="24"/>
          <w:szCs w:val="20"/>
        </w:rPr>
        <w:t>相关的证券</w:t>
      </w:r>
      <w:proofErr w:type="gramStart"/>
      <w:r w:rsidRPr="00495FB5">
        <w:rPr>
          <w:rFonts w:hint="eastAsia"/>
          <w:bCs/>
          <w:sz w:val="24"/>
          <w:szCs w:val="20"/>
        </w:rPr>
        <w:t>库提供</w:t>
      </w:r>
      <w:proofErr w:type="gramEnd"/>
      <w:r w:rsidRPr="00495FB5">
        <w:rPr>
          <w:rFonts w:hint="eastAsia"/>
          <w:bCs/>
          <w:sz w:val="24"/>
          <w:szCs w:val="20"/>
        </w:rPr>
        <w:t>给基金托管人，基金管理人可以根据实际情况的变化，对上述证券</w:t>
      </w:r>
      <w:proofErr w:type="gramStart"/>
      <w:r w:rsidRPr="00495FB5">
        <w:rPr>
          <w:rFonts w:hint="eastAsia"/>
          <w:bCs/>
          <w:sz w:val="24"/>
          <w:szCs w:val="20"/>
        </w:rPr>
        <w:t>库予以</w:t>
      </w:r>
      <w:proofErr w:type="gramEnd"/>
      <w:r w:rsidRPr="00495FB5">
        <w:rPr>
          <w:rFonts w:hint="eastAsia"/>
          <w:bCs/>
          <w:sz w:val="24"/>
          <w:szCs w:val="20"/>
        </w:rPr>
        <w:t>调整和更新，并通知基金托管人，基金托管人根据上述</w:t>
      </w:r>
      <w:r w:rsidR="003C29BB" w:rsidRPr="00495FB5">
        <w:rPr>
          <w:rFonts w:hint="eastAsia"/>
          <w:bCs/>
          <w:sz w:val="24"/>
          <w:szCs w:val="20"/>
        </w:rPr>
        <w:t>投资</w:t>
      </w:r>
      <w:r w:rsidRPr="00495FB5">
        <w:rPr>
          <w:rFonts w:hint="eastAsia"/>
          <w:bCs/>
          <w:sz w:val="24"/>
          <w:szCs w:val="20"/>
        </w:rPr>
        <w:t>范围对基金的投资比例进行监督。</w:t>
      </w:r>
    </w:p>
    <w:p w14:paraId="74823715" w14:textId="77777777" w:rsidR="00753167" w:rsidRPr="00495FB5" w:rsidRDefault="00753167" w:rsidP="004F3E08">
      <w:pPr>
        <w:spacing w:line="324" w:lineRule="auto"/>
        <w:ind w:firstLine="480"/>
        <w:rPr>
          <w:rFonts w:ascii="宋体" w:hAnsi="宋体"/>
          <w:sz w:val="24"/>
        </w:rPr>
      </w:pPr>
      <w:r w:rsidRPr="00495FB5">
        <w:rPr>
          <w:rFonts w:hint="eastAsia"/>
          <w:sz w:val="24"/>
        </w:rPr>
        <w:t>（</w:t>
      </w:r>
      <w:r w:rsidRPr="00495FB5">
        <w:rPr>
          <w:rFonts w:hint="eastAsia"/>
          <w:sz w:val="24"/>
        </w:rPr>
        <w:t>2</w:t>
      </w:r>
      <w:r w:rsidRPr="00495FB5">
        <w:rPr>
          <w:rFonts w:hint="eastAsia"/>
          <w:sz w:val="24"/>
        </w:rPr>
        <w:t>）</w:t>
      </w:r>
      <w:r w:rsidRPr="00495FB5">
        <w:rPr>
          <w:rFonts w:ascii="宋体" w:hAnsi="宋体" w:hint="eastAsia"/>
          <w:sz w:val="24"/>
        </w:rPr>
        <w:t xml:space="preserve">根据法律法规的规定及《基金合同》的约定，本基金投资组合遵循以下投资限制： </w:t>
      </w:r>
    </w:p>
    <w:p w14:paraId="1B76D92D" w14:textId="4A16919A" w:rsidR="00DB0D01" w:rsidRPr="00495FB5" w:rsidRDefault="00DB0D01" w:rsidP="005A1540">
      <w:pPr>
        <w:spacing w:line="360" w:lineRule="auto"/>
        <w:ind w:firstLineChars="200" w:firstLine="480"/>
        <w:rPr>
          <w:bCs/>
          <w:sz w:val="24"/>
        </w:rPr>
      </w:pPr>
      <w:r w:rsidRPr="00495FB5">
        <w:rPr>
          <w:rFonts w:hint="eastAsia"/>
          <w:bCs/>
          <w:sz w:val="24"/>
        </w:rPr>
        <w:t>a</w:t>
      </w:r>
      <w:r w:rsidRPr="00495FB5">
        <w:rPr>
          <w:rFonts w:hint="eastAsia"/>
          <w:bCs/>
          <w:sz w:val="24"/>
        </w:rPr>
        <w:t>、股票资产</w:t>
      </w:r>
      <w:r w:rsidR="003B057B" w:rsidRPr="00766D39">
        <w:rPr>
          <w:rFonts w:hint="eastAsia"/>
          <w:bCs/>
          <w:sz w:val="24"/>
        </w:rPr>
        <w:t>（</w:t>
      </w:r>
      <w:proofErr w:type="gramStart"/>
      <w:r w:rsidR="003B057B" w:rsidRPr="00766D39">
        <w:rPr>
          <w:bCs/>
          <w:sz w:val="24"/>
        </w:rPr>
        <w:t>含存托</w:t>
      </w:r>
      <w:proofErr w:type="gramEnd"/>
      <w:r w:rsidR="003B057B" w:rsidRPr="00766D39">
        <w:rPr>
          <w:bCs/>
          <w:sz w:val="24"/>
        </w:rPr>
        <w:t>凭证</w:t>
      </w:r>
      <w:r w:rsidR="003B057B" w:rsidRPr="00766D39">
        <w:rPr>
          <w:rFonts w:hint="eastAsia"/>
          <w:bCs/>
          <w:sz w:val="24"/>
        </w:rPr>
        <w:t>）</w:t>
      </w:r>
      <w:r w:rsidRPr="00495FB5">
        <w:rPr>
          <w:rFonts w:hint="eastAsia"/>
          <w:bCs/>
          <w:sz w:val="24"/>
        </w:rPr>
        <w:t>占基金资产的</w:t>
      </w:r>
      <w:r w:rsidRPr="00495FB5">
        <w:rPr>
          <w:rFonts w:hint="eastAsia"/>
          <w:bCs/>
          <w:sz w:val="24"/>
        </w:rPr>
        <w:t>80%-95%</w:t>
      </w:r>
      <w:r w:rsidRPr="00495FB5">
        <w:rPr>
          <w:rFonts w:hint="eastAsia"/>
          <w:bCs/>
          <w:sz w:val="24"/>
        </w:rPr>
        <w:t>，其中投资于医药创新主题相关证券的比例不低于非现金基金资产的</w:t>
      </w:r>
      <w:r w:rsidRPr="00495FB5">
        <w:rPr>
          <w:rFonts w:hint="eastAsia"/>
          <w:bCs/>
          <w:sz w:val="24"/>
        </w:rPr>
        <w:t>80%</w:t>
      </w:r>
      <w:r w:rsidRPr="00495FB5">
        <w:rPr>
          <w:rFonts w:hint="eastAsia"/>
          <w:bCs/>
          <w:sz w:val="24"/>
        </w:rPr>
        <w:t>；</w:t>
      </w:r>
    </w:p>
    <w:p w14:paraId="78C57B20" w14:textId="2D63153B" w:rsidR="00E4340C" w:rsidRPr="00495FB5" w:rsidRDefault="00E4340C">
      <w:pPr>
        <w:spacing w:line="360" w:lineRule="auto"/>
        <w:ind w:firstLineChars="200" w:firstLine="480"/>
        <w:rPr>
          <w:bCs/>
          <w:sz w:val="24"/>
        </w:rPr>
      </w:pPr>
      <w:r w:rsidRPr="00495FB5">
        <w:rPr>
          <w:rFonts w:hint="eastAsia"/>
          <w:bCs/>
          <w:sz w:val="24"/>
        </w:rPr>
        <w:t>b</w:t>
      </w:r>
      <w:r w:rsidRPr="00495FB5">
        <w:rPr>
          <w:rFonts w:hint="eastAsia"/>
          <w:bCs/>
          <w:sz w:val="24"/>
        </w:rPr>
        <w:t>、</w:t>
      </w:r>
      <w:r w:rsidRPr="00495FB5">
        <w:rPr>
          <w:rFonts w:hAnsi="宋体"/>
          <w:bCs/>
          <w:sz w:val="24"/>
        </w:rPr>
        <w:t>每个交易日日终在扣除股指期货合约需缴纳的交易保证金后</w:t>
      </w:r>
      <w:r w:rsidRPr="00495FB5">
        <w:rPr>
          <w:rFonts w:hAnsi="宋体" w:hint="eastAsia"/>
          <w:bCs/>
          <w:sz w:val="24"/>
        </w:rPr>
        <w:t>，</w:t>
      </w:r>
      <w:r w:rsidRPr="00495FB5">
        <w:rPr>
          <w:rFonts w:hint="eastAsia"/>
          <w:bCs/>
          <w:sz w:val="24"/>
        </w:rPr>
        <w:t>保持不低于基金资产净值</w:t>
      </w:r>
      <w:r w:rsidRPr="00495FB5">
        <w:rPr>
          <w:bCs/>
          <w:sz w:val="24"/>
        </w:rPr>
        <w:t>5</w:t>
      </w:r>
      <w:r w:rsidRPr="00495FB5">
        <w:rPr>
          <w:rFonts w:hint="eastAsia"/>
          <w:bCs/>
          <w:sz w:val="24"/>
        </w:rPr>
        <w:t>％的现金或者到期日在一年以内的政府债券</w:t>
      </w:r>
      <w:r w:rsidR="00DB0D01" w:rsidRPr="00495FB5">
        <w:rPr>
          <w:rFonts w:hint="eastAsia"/>
          <w:bCs/>
          <w:sz w:val="24"/>
        </w:rPr>
        <w:t>，</w:t>
      </w:r>
      <w:r w:rsidR="00994A78" w:rsidRPr="00495FB5">
        <w:rPr>
          <w:rFonts w:hint="eastAsia"/>
          <w:bCs/>
          <w:sz w:val="24"/>
        </w:rPr>
        <w:t>其中</w:t>
      </w:r>
      <w:r w:rsidR="00DB0D01" w:rsidRPr="00495FB5">
        <w:rPr>
          <w:bCs/>
          <w:sz w:val="24"/>
        </w:rPr>
        <w:t>现金不包括</w:t>
      </w:r>
      <w:r w:rsidR="00DB0D01" w:rsidRPr="00495FB5">
        <w:rPr>
          <w:rFonts w:hint="eastAsia"/>
          <w:bCs/>
          <w:sz w:val="24"/>
        </w:rPr>
        <w:t>结算备付金、存出保证金和应收申购款等</w:t>
      </w:r>
      <w:r w:rsidRPr="00495FB5">
        <w:rPr>
          <w:rFonts w:hint="eastAsia"/>
          <w:bCs/>
          <w:sz w:val="24"/>
        </w:rPr>
        <w:t>；</w:t>
      </w:r>
    </w:p>
    <w:p w14:paraId="4B117E59" w14:textId="77777777" w:rsidR="00E4340C" w:rsidRPr="00495FB5" w:rsidRDefault="00E4340C">
      <w:pPr>
        <w:spacing w:line="360" w:lineRule="auto"/>
        <w:ind w:firstLineChars="200" w:firstLine="480"/>
        <w:rPr>
          <w:bCs/>
          <w:sz w:val="24"/>
        </w:rPr>
      </w:pPr>
      <w:r w:rsidRPr="00495FB5">
        <w:rPr>
          <w:rFonts w:hint="eastAsia"/>
          <w:bCs/>
          <w:sz w:val="24"/>
        </w:rPr>
        <w:t>c</w:t>
      </w:r>
      <w:r w:rsidRPr="00495FB5">
        <w:rPr>
          <w:rFonts w:hint="eastAsia"/>
          <w:bCs/>
          <w:sz w:val="24"/>
        </w:rPr>
        <w:t>、</w:t>
      </w:r>
      <w:r w:rsidRPr="00495FB5">
        <w:rPr>
          <w:bCs/>
          <w:sz w:val="24"/>
        </w:rPr>
        <w:t>本基金持有一家</w:t>
      </w:r>
      <w:r w:rsidRPr="00495FB5">
        <w:rPr>
          <w:rFonts w:hint="eastAsia"/>
          <w:bCs/>
          <w:sz w:val="24"/>
        </w:rPr>
        <w:t>公司发行的证券，其市值不超过基金资产净值的</w:t>
      </w:r>
      <w:r w:rsidRPr="00495FB5">
        <w:rPr>
          <w:bCs/>
          <w:sz w:val="24"/>
        </w:rPr>
        <w:t>10%</w:t>
      </w:r>
      <w:r w:rsidRPr="00495FB5">
        <w:rPr>
          <w:rFonts w:hint="eastAsia"/>
          <w:bCs/>
          <w:sz w:val="24"/>
        </w:rPr>
        <w:t>；</w:t>
      </w:r>
    </w:p>
    <w:p w14:paraId="792902C1" w14:textId="77777777" w:rsidR="00E4340C" w:rsidRPr="00495FB5" w:rsidRDefault="00E4340C">
      <w:pPr>
        <w:spacing w:line="360" w:lineRule="auto"/>
        <w:ind w:firstLineChars="200" w:firstLine="480"/>
        <w:rPr>
          <w:bCs/>
          <w:sz w:val="24"/>
        </w:rPr>
      </w:pPr>
      <w:r w:rsidRPr="00495FB5">
        <w:rPr>
          <w:rFonts w:hint="eastAsia"/>
          <w:bCs/>
          <w:sz w:val="24"/>
        </w:rPr>
        <w:t>d</w:t>
      </w:r>
      <w:r w:rsidRPr="00495FB5">
        <w:rPr>
          <w:rFonts w:hint="eastAsia"/>
          <w:bCs/>
          <w:sz w:val="24"/>
        </w:rPr>
        <w:t>、本基金管理人管理</w:t>
      </w:r>
      <w:r w:rsidR="000C1409" w:rsidRPr="00495FB5">
        <w:rPr>
          <w:rFonts w:hint="eastAsia"/>
          <w:bCs/>
          <w:sz w:val="24"/>
        </w:rPr>
        <w:t>并由本</w:t>
      </w:r>
      <w:r w:rsidR="00D67811" w:rsidRPr="00495FB5">
        <w:rPr>
          <w:rFonts w:hint="eastAsia"/>
          <w:bCs/>
          <w:sz w:val="24"/>
        </w:rPr>
        <w:t>基金</w:t>
      </w:r>
      <w:r w:rsidR="000C1409" w:rsidRPr="00495FB5">
        <w:rPr>
          <w:rFonts w:hint="eastAsia"/>
          <w:bCs/>
          <w:sz w:val="24"/>
        </w:rPr>
        <w:t>托管人托管</w:t>
      </w:r>
      <w:r w:rsidRPr="00495FB5">
        <w:rPr>
          <w:rFonts w:hint="eastAsia"/>
          <w:bCs/>
          <w:sz w:val="24"/>
        </w:rPr>
        <w:t>的全部基金持有一家公司发行的证券，不超过该证券的</w:t>
      </w:r>
      <w:r w:rsidRPr="00495FB5">
        <w:rPr>
          <w:bCs/>
          <w:sz w:val="24"/>
        </w:rPr>
        <w:t>10%</w:t>
      </w:r>
      <w:r w:rsidRPr="00495FB5">
        <w:rPr>
          <w:rFonts w:hint="eastAsia"/>
          <w:bCs/>
          <w:sz w:val="24"/>
        </w:rPr>
        <w:t>；</w:t>
      </w:r>
    </w:p>
    <w:p w14:paraId="355BB1EE" w14:textId="77777777" w:rsidR="00E4340C" w:rsidRPr="00495FB5" w:rsidRDefault="00E4340C">
      <w:pPr>
        <w:spacing w:line="360" w:lineRule="auto"/>
        <w:ind w:firstLineChars="200" w:firstLine="480"/>
        <w:rPr>
          <w:bCs/>
          <w:sz w:val="24"/>
        </w:rPr>
      </w:pPr>
      <w:r w:rsidRPr="00495FB5">
        <w:rPr>
          <w:rFonts w:hint="eastAsia"/>
          <w:bCs/>
          <w:sz w:val="24"/>
        </w:rPr>
        <w:t>e</w:t>
      </w:r>
      <w:r w:rsidRPr="00495FB5">
        <w:rPr>
          <w:rFonts w:hint="eastAsia"/>
          <w:bCs/>
          <w:sz w:val="24"/>
        </w:rPr>
        <w:t>、本基金持有的全部权证，其市值不得超过基金资产净值的</w:t>
      </w:r>
      <w:r w:rsidRPr="00495FB5">
        <w:rPr>
          <w:bCs/>
          <w:sz w:val="24"/>
        </w:rPr>
        <w:t>3%</w:t>
      </w:r>
      <w:r w:rsidRPr="00495FB5">
        <w:rPr>
          <w:rFonts w:hint="eastAsia"/>
          <w:bCs/>
          <w:sz w:val="24"/>
        </w:rPr>
        <w:t>；</w:t>
      </w:r>
    </w:p>
    <w:p w14:paraId="19C5CF34" w14:textId="77777777" w:rsidR="00E4340C" w:rsidRPr="00495FB5" w:rsidRDefault="00E4340C">
      <w:pPr>
        <w:spacing w:line="360" w:lineRule="auto"/>
        <w:ind w:firstLineChars="200" w:firstLine="480"/>
        <w:rPr>
          <w:bCs/>
          <w:sz w:val="24"/>
        </w:rPr>
      </w:pPr>
      <w:r w:rsidRPr="00495FB5">
        <w:rPr>
          <w:rFonts w:hint="eastAsia"/>
          <w:bCs/>
          <w:sz w:val="24"/>
        </w:rPr>
        <w:t>f</w:t>
      </w:r>
      <w:r w:rsidRPr="00495FB5">
        <w:rPr>
          <w:rFonts w:hint="eastAsia"/>
          <w:bCs/>
          <w:sz w:val="24"/>
        </w:rPr>
        <w:t>、</w:t>
      </w:r>
      <w:r w:rsidRPr="00495FB5">
        <w:rPr>
          <w:bCs/>
          <w:sz w:val="24"/>
        </w:rPr>
        <w:t>本基金管理人管理</w:t>
      </w:r>
      <w:r w:rsidR="006E13FA" w:rsidRPr="00495FB5">
        <w:rPr>
          <w:rFonts w:hint="eastAsia"/>
          <w:bCs/>
          <w:sz w:val="24"/>
        </w:rPr>
        <w:t>并由本</w:t>
      </w:r>
      <w:r w:rsidR="00D67811" w:rsidRPr="00495FB5">
        <w:rPr>
          <w:rFonts w:hint="eastAsia"/>
          <w:bCs/>
          <w:sz w:val="24"/>
        </w:rPr>
        <w:t>基金</w:t>
      </w:r>
      <w:r w:rsidR="006E13FA" w:rsidRPr="00495FB5">
        <w:rPr>
          <w:rFonts w:hint="eastAsia"/>
          <w:bCs/>
          <w:sz w:val="24"/>
        </w:rPr>
        <w:t>托管人托管</w:t>
      </w:r>
      <w:r w:rsidRPr="00495FB5">
        <w:rPr>
          <w:bCs/>
          <w:sz w:val="24"/>
        </w:rPr>
        <w:t>的全部基金持有的同一权证，不得超过该权证的</w:t>
      </w:r>
      <w:r w:rsidRPr="00495FB5">
        <w:rPr>
          <w:bCs/>
          <w:sz w:val="24"/>
        </w:rPr>
        <w:t>10</w:t>
      </w:r>
      <w:r w:rsidRPr="00495FB5">
        <w:rPr>
          <w:rFonts w:hint="eastAsia"/>
          <w:bCs/>
          <w:sz w:val="24"/>
        </w:rPr>
        <w:t>%</w:t>
      </w:r>
      <w:r w:rsidRPr="00495FB5">
        <w:rPr>
          <w:bCs/>
          <w:sz w:val="24"/>
        </w:rPr>
        <w:t>；</w:t>
      </w:r>
    </w:p>
    <w:p w14:paraId="54AACC44" w14:textId="77777777" w:rsidR="00E4340C" w:rsidRPr="00495FB5" w:rsidRDefault="00E4340C">
      <w:pPr>
        <w:spacing w:line="360" w:lineRule="auto"/>
        <w:ind w:firstLineChars="200" w:firstLine="480"/>
        <w:rPr>
          <w:bCs/>
          <w:sz w:val="24"/>
        </w:rPr>
      </w:pPr>
      <w:r w:rsidRPr="00495FB5">
        <w:rPr>
          <w:rFonts w:hint="eastAsia"/>
          <w:bCs/>
          <w:sz w:val="24"/>
        </w:rPr>
        <w:t>g</w:t>
      </w:r>
      <w:r w:rsidRPr="00495FB5">
        <w:rPr>
          <w:rFonts w:hint="eastAsia"/>
          <w:bCs/>
          <w:sz w:val="24"/>
        </w:rPr>
        <w:t>、</w:t>
      </w:r>
      <w:r w:rsidRPr="00495FB5">
        <w:rPr>
          <w:bCs/>
          <w:sz w:val="24"/>
        </w:rPr>
        <w:t>本基金在任何交易日买入权证的总金额，不得超过上一交易日基金资产净值的</w:t>
      </w:r>
      <w:r w:rsidRPr="00495FB5">
        <w:rPr>
          <w:bCs/>
          <w:sz w:val="24"/>
        </w:rPr>
        <w:t>0.5</w:t>
      </w:r>
      <w:r w:rsidRPr="00495FB5">
        <w:rPr>
          <w:rFonts w:hint="eastAsia"/>
          <w:bCs/>
          <w:sz w:val="24"/>
        </w:rPr>
        <w:t>%</w:t>
      </w:r>
      <w:r w:rsidRPr="00495FB5">
        <w:rPr>
          <w:bCs/>
          <w:sz w:val="24"/>
        </w:rPr>
        <w:t>；</w:t>
      </w:r>
    </w:p>
    <w:p w14:paraId="376B2665" w14:textId="77777777" w:rsidR="00E4340C" w:rsidRPr="00495FB5" w:rsidRDefault="00E4340C">
      <w:pPr>
        <w:spacing w:line="360" w:lineRule="auto"/>
        <w:ind w:firstLineChars="200" w:firstLine="480"/>
        <w:rPr>
          <w:bCs/>
          <w:sz w:val="24"/>
        </w:rPr>
      </w:pPr>
      <w:r w:rsidRPr="00495FB5">
        <w:rPr>
          <w:rFonts w:hint="eastAsia"/>
          <w:bCs/>
          <w:sz w:val="24"/>
        </w:rPr>
        <w:t>h</w:t>
      </w:r>
      <w:r w:rsidRPr="00495FB5">
        <w:rPr>
          <w:rFonts w:hint="eastAsia"/>
          <w:bCs/>
          <w:sz w:val="24"/>
        </w:rPr>
        <w:t>、</w:t>
      </w:r>
      <w:r w:rsidRPr="00495FB5">
        <w:rPr>
          <w:bCs/>
          <w:sz w:val="24"/>
        </w:rPr>
        <w:t>本基金投资于同一原始权益人的各类资产支持证券的比例，不得超过基金资产净值的</w:t>
      </w:r>
      <w:r w:rsidRPr="00495FB5">
        <w:rPr>
          <w:bCs/>
          <w:sz w:val="24"/>
        </w:rPr>
        <w:t>10</w:t>
      </w:r>
      <w:r w:rsidRPr="00495FB5">
        <w:rPr>
          <w:rFonts w:hint="eastAsia"/>
          <w:bCs/>
          <w:sz w:val="24"/>
        </w:rPr>
        <w:t>%</w:t>
      </w:r>
      <w:r w:rsidRPr="00495FB5">
        <w:rPr>
          <w:bCs/>
          <w:sz w:val="24"/>
        </w:rPr>
        <w:t>；</w:t>
      </w:r>
    </w:p>
    <w:p w14:paraId="24ACB46E" w14:textId="77777777" w:rsidR="00E4340C" w:rsidRPr="00495FB5" w:rsidRDefault="00E4340C">
      <w:pPr>
        <w:spacing w:line="360" w:lineRule="auto"/>
        <w:ind w:firstLineChars="200" w:firstLine="480"/>
        <w:rPr>
          <w:bCs/>
          <w:sz w:val="24"/>
        </w:rPr>
      </w:pPr>
      <w:proofErr w:type="spellStart"/>
      <w:r w:rsidRPr="00495FB5">
        <w:rPr>
          <w:rFonts w:hint="eastAsia"/>
          <w:bCs/>
          <w:sz w:val="24"/>
        </w:rPr>
        <w:t>i</w:t>
      </w:r>
      <w:proofErr w:type="spellEnd"/>
      <w:r w:rsidRPr="00495FB5">
        <w:rPr>
          <w:rFonts w:hint="eastAsia"/>
          <w:bCs/>
          <w:sz w:val="24"/>
        </w:rPr>
        <w:t>、</w:t>
      </w:r>
      <w:r w:rsidRPr="00495FB5">
        <w:rPr>
          <w:bCs/>
          <w:sz w:val="24"/>
        </w:rPr>
        <w:t>本基金持有的全部资产支持证券，其市值不得超过基金资产净值的</w:t>
      </w:r>
      <w:r w:rsidRPr="00495FB5">
        <w:rPr>
          <w:bCs/>
          <w:sz w:val="24"/>
        </w:rPr>
        <w:t>20</w:t>
      </w:r>
      <w:r w:rsidRPr="00495FB5">
        <w:rPr>
          <w:rFonts w:hint="eastAsia"/>
          <w:bCs/>
          <w:sz w:val="24"/>
        </w:rPr>
        <w:t>%</w:t>
      </w:r>
      <w:r w:rsidRPr="00495FB5">
        <w:rPr>
          <w:bCs/>
          <w:sz w:val="24"/>
        </w:rPr>
        <w:t>；</w:t>
      </w:r>
    </w:p>
    <w:p w14:paraId="10929B3C" w14:textId="77777777" w:rsidR="00E4340C" w:rsidRPr="00495FB5" w:rsidRDefault="00E4340C">
      <w:pPr>
        <w:spacing w:line="360" w:lineRule="auto"/>
        <w:ind w:firstLineChars="200" w:firstLine="480"/>
        <w:rPr>
          <w:bCs/>
          <w:sz w:val="24"/>
        </w:rPr>
      </w:pPr>
      <w:r w:rsidRPr="00495FB5">
        <w:rPr>
          <w:rFonts w:hint="eastAsia"/>
          <w:bCs/>
          <w:sz w:val="24"/>
        </w:rPr>
        <w:t>j</w:t>
      </w:r>
      <w:r w:rsidRPr="00495FB5">
        <w:rPr>
          <w:rFonts w:hint="eastAsia"/>
          <w:bCs/>
          <w:sz w:val="24"/>
        </w:rPr>
        <w:t>、</w:t>
      </w:r>
      <w:r w:rsidRPr="00495FB5">
        <w:rPr>
          <w:bCs/>
          <w:sz w:val="24"/>
        </w:rPr>
        <w:t>本基金持有的同一</w:t>
      </w:r>
      <w:r w:rsidRPr="00495FB5">
        <w:rPr>
          <w:bCs/>
          <w:sz w:val="24"/>
        </w:rPr>
        <w:t>(</w:t>
      </w:r>
      <w:r w:rsidRPr="00495FB5">
        <w:rPr>
          <w:bCs/>
          <w:sz w:val="24"/>
        </w:rPr>
        <w:t>指同一信用级别</w:t>
      </w:r>
      <w:r w:rsidRPr="00495FB5">
        <w:rPr>
          <w:bCs/>
          <w:sz w:val="24"/>
        </w:rPr>
        <w:t>)</w:t>
      </w:r>
      <w:r w:rsidRPr="00495FB5">
        <w:rPr>
          <w:bCs/>
          <w:sz w:val="24"/>
        </w:rPr>
        <w:t>资产支持证券的比例，不得超过该资产支持证券规模的</w:t>
      </w:r>
      <w:r w:rsidRPr="00495FB5">
        <w:rPr>
          <w:bCs/>
          <w:sz w:val="24"/>
        </w:rPr>
        <w:t>10</w:t>
      </w:r>
      <w:r w:rsidRPr="00495FB5">
        <w:rPr>
          <w:rFonts w:hint="eastAsia"/>
          <w:bCs/>
          <w:sz w:val="24"/>
        </w:rPr>
        <w:t>%</w:t>
      </w:r>
      <w:r w:rsidRPr="00495FB5">
        <w:rPr>
          <w:bCs/>
          <w:sz w:val="24"/>
        </w:rPr>
        <w:t>；</w:t>
      </w:r>
    </w:p>
    <w:p w14:paraId="6359F3E8" w14:textId="77777777" w:rsidR="00E4340C" w:rsidRPr="00495FB5" w:rsidRDefault="00E4340C">
      <w:pPr>
        <w:spacing w:line="360" w:lineRule="auto"/>
        <w:ind w:firstLineChars="200" w:firstLine="480"/>
        <w:rPr>
          <w:bCs/>
          <w:sz w:val="24"/>
        </w:rPr>
      </w:pPr>
      <w:r w:rsidRPr="00495FB5">
        <w:rPr>
          <w:rFonts w:hint="eastAsia"/>
          <w:bCs/>
          <w:sz w:val="24"/>
        </w:rPr>
        <w:t>k</w:t>
      </w:r>
      <w:r w:rsidRPr="00495FB5">
        <w:rPr>
          <w:rFonts w:hint="eastAsia"/>
          <w:bCs/>
          <w:sz w:val="24"/>
        </w:rPr>
        <w:t>、</w:t>
      </w:r>
      <w:r w:rsidRPr="00495FB5">
        <w:rPr>
          <w:bCs/>
          <w:sz w:val="24"/>
        </w:rPr>
        <w:t>本基金管理人管理</w:t>
      </w:r>
      <w:r w:rsidR="006E13FA" w:rsidRPr="00495FB5">
        <w:rPr>
          <w:rFonts w:hint="eastAsia"/>
          <w:bCs/>
          <w:sz w:val="24"/>
        </w:rPr>
        <w:t>并由本</w:t>
      </w:r>
      <w:r w:rsidR="00D67811" w:rsidRPr="00495FB5">
        <w:rPr>
          <w:rFonts w:hint="eastAsia"/>
          <w:bCs/>
          <w:sz w:val="24"/>
        </w:rPr>
        <w:t>基金</w:t>
      </w:r>
      <w:r w:rsidR="006E13FA" w:rsidRPr="00495FB5">
        <w:rPr>
          <w:rFonts w:hint="eastAsia"/>
          <w:bCs/>
          <w:sz w:val="24"/>
        </w:rPr>
        <w:t>托管人托管</w:t>
      </w:r>
      <w:r w:rsidRPr="00495FB5">
        <w:rPr>
          <w:bCs/>
          <w:sz w:val="24"/>
        </w:rPr>
        <w:t>的全部基金投资于同一原始权益人的各类资产支持证券，不得超过其各类资产支持证券合计规模的</w:t>
      </w:r>
      <w:r w:rsidRPr="00495FB5">
        <w:rPr>
          <w:bCs/>
          <w:sz w:val="24"/>
        </w:rPr>
        <w:t>10</w:t>
      </w:r>
      <w:r w:rsidRPr="00495FB5">
        <w:rPr>
          <w:rFonts w:hint="eastAsia"/>
          <w:bCs/>
          <w:sz w:val="24"/>
        </w:rPr>
        <w:t>%</w:t>
      </w:r>
      <w:r w:rsidRPr="00495FB5">
        <w:rPr>
          <w:bCs/>
          <w:sz w:val="24"/>
        </w:rPr>
        <w:t>；</w:t>
      </w:r>
    </w:p>
    <w:p w14:paraId="0CEF0472" w14:textId="77777777" w:rsidR="00E4340C" w:rsidRPr="00495FB5" w:rsidRDefault="00E4340C">
      <w:pPr>
        <w:spacing w:line="360" w:lineRule="auto"/>
        <w:ind w:firstLineChars="200" w:firstLine="480"/>
        <w:rPr>
          <w:bCs/>
          <w:sz w:val="24"/>
        </w:rPr>
      </w:pPr>
      <w:r w:rsidRPr="00495FB5">
        <w:rPr>
          <w:rFonts w:hint="eastAsia"/>
          <w:bCs/>
          <w:sz w:val="24"/>
        </w:rPr>
        <w:t>l</w:t>
      </w:r>
      <w:r w:rsidRPr="00495FB5">
        <w:rPr>
          <w:rFonts w:hint="eastAsia"/>
          <w:bCs/>
          <w:sz w:val="24"/>
        </w:rPr>
        <w:t>、</w:t>
      </w:r>
      <w:r w:rsidRPr="00495FB5">
        <w:rPr>
          <w:bCs/>
          <w:sz w:val="24"/>
        </w:rPr>
        <w:t>本基金应投资于信用级别评级为</w:t>
      </w:r>
      <w:r w:rsidRPr="00495FB5">
        <w:rPr>
          <w:bCs/>
          <w:sz w:val="24"/>
        </w:rPr>
        <w:t>BBB</w:t>
      </w:r>
      <w:r w:rsidRPr="00495FB5">
        <w:rPr>
          <w:bCs/>
          <w:sz w:val="24"/>
        </w:rPr>
        <w:t>以上</w:t>
      </w:r>
      <w:r w:rsidRPr="00495FB5">
        <w:rPr>
          <w:bCs/>
          <w:sz w:val="24"/>
        </w:rPr>
        <w:t>(</w:t>
      </w:r>
      <w:r w:rsidRPr="00495FB5">
        <w:rPr>
          <w:bCs/>
          <w:sz w:val="24"/>
        </w:rPr>
        <w:t>含</w:t>
      </w:r>
      <w:r w:rsidRPr="00495FB5">
        <w:rPr>
          <w:bCs/>
          <w:sz w:val="24"/>
        </w:rPr>
        <w:t>BBB)</w:t>
      </w:r>
      <w:r w:rsidRPr="00495FB5">
        <w:rPr>
          <w:bCs/>
          <w:sz w:val="24"/>
        </w:rPr>
        <w:t>的资产支持证券。基金持有资产支持证券期间，如果其信用等级下降、不再符合投资标准，应在评级报告发布之日起</w:t>
      </w:r>
      <w:r w:rsidRPr="00495FB5">
        <w:rPr>
          <w:bCs/>
          <w:sz w:val="24"/>
        </w:rPr>
        <w:t>3</w:t>
      </w:r>
      <w:r w:rsidRPr="00495FB5">
        <w:rPr>
          <w:bCs/>
          <w:sz w:val="24"/>
        </w:rPr>
        <w:t>个月内予以全部卖出；</w:t>
      </w:r>
    </w:p>
    <w:p w14:paraId="488A31E0" w14:textId="77777777" w:rsidR="00E4340C" w:rsidRPr="00495FB5" w:rsidRDefault="00E4340C">
      <w:pPr>
        <w:spacing w:line="360" w:lineRule="auto"/>
        <w:ind w:firstLineChars="200" w:firstLine="480"/>
        <w:rPr>
          <w:bCs/>
          <w:sz w:val="24"/>
        </w:rPr>
      </w:pPr>
      <w:r w:rsidRPr="00495FB5">
        <w:rPr>
          <w:rFonts w:hint="eastAsia"/>
          <w:bCs/>
          <w:sz w:val="24"/>
        </w:rPr>
        <w:t>m</w:t>
      </w:r>
      <w:r w:rsidRPr="00495FB5">
        <w:rPr>
          <w:rFonts w:hint="eastAsia"/>
          <w:bCs/>
          <w:sz w:val="24"/>
        </w:rPr>
        <w:t>、</w:t>
      </w:r>
      <w:r w:rsidRPr="00495FB5">
        <w:rPr>
          <w:bCs/>
          <w:sz w:val="24"/>
        </w:rPr>
        <w:t>基金财产参与股票发行申购，本基金所申报的金额不超过本基金的总资产，本基金所申报的股票数量不超过拟发行股票公司本次发行股票的总量；</w:t>
      </w:r>
    </w:p>
    <w:p w14:paraId="78A83B82" w14:textId="77777777" w:rsidR="00E4340C" w:rsidRPr="00495FB5" w:rsidRDefault="00E4340C">
      <w:pPr>
        <w:spacing w:line="360" w:lineRule="auto"/>
        <w:ind w:firstLineChars="200" w:firstLine="480"/>
        <w:jc w:val="left"/>
        <w:rPr>
          <w:bCs/>
          <w:sz w:val="24"/>
        </w:rPr>
      </w:pPr>
      <w:bookmarkStart w:id="47" w:name="OLE_LINK67"/>
      <w:bookmarkStart w:id="48" w:name="OLE_LINK66"/>
      <w:r w:rsidRPr="00495FB5">
        <w:rPr>
          <w:rFonts w:hint="eastAsia"/>
          <w:bCs/>
          <w:sz w:val="24"/>
        </w:rPr>
        <w:t>n</w:t>
      </w:r>
      <w:r w:rsidRPr="00495FB5">
        <w:rPr>
          <w:rFonts w:hint="eastAsia"/>
          <w:bCs/>
          <w:sz w:val="24"/>
        </w:rPr>
        <w:t>、</w:t>
      </w:r>
      <w:r w:rsidRPr="00495FB5">
        <w:rPr>
          <w:bCs/>
          <w:sz w:val="24"/>
        </w:rPr>
        <w:t>本基金进入全国银行间同业市场进行债券回购的资金余额不得超过基金资产净值的</w:t>
      </w:r>
      <w:r w:rsidRPr="00495FB5">
        <w:rPr>
          <w:bCs/>
          <w:sz w:val="24"/>
        </w:rPr>
        <w:t>40%</w:t>
      </w:r>
      <w:r w:rsidRPr="00495FB5">
        <w:rPr>
          <w:rFonts w:hint="eastAsia"/>
          <w:bCs/>
          <w:sz w:val="24"/>
        </w:rPr>
        <w:t>，本基金在全国银行间同业市场中的债券回购最长期限为</w:t>
      </w:r>
      <w:r w:rsidRPr="00495FB5">
        <w:rPr>
          <w:bCs/>
          <w:sz w:val="24"/>
        </w:rPr>
        <w:t>1</w:t>
      </w:r>
      <w:r w:rsidRPr="00495FB5">
        <w:rPr>
          <w:rFonts w:hint="eastAsia"/>
          <w:bCs/>
          <w:sz w:val="24"/>
        </w:rPr>
        <w:t>年，债券回购到期后不得展期；</w:t>
      </w:r>
    </w:p>
    <w:bookmarkEnd w:id="47"/>
    <w:bookmarkEnd w:id="48"/>
    <w:p w14:paraId="68FFE1F6" w14:textId="77777777" w:rsidR="00E4340C" w:rsidRPr="00495FB5" w:rsidRDefault="00E4340C">
      <w:pPr>
        <w:spacing w:line="360" w:lineRule="auto"/>
        <w:ind w:firstLineChars="200" w:firstLine="480"/>
        <w:rPr>
          <w:bCs/>
          <w:sz w:val="24"/>
        </w:rPr>
      </w:pPr>
      <w:r w:rsidRPr="00495FB5">
        <w:rPr>
          <w:rFonts w:hint="eastAsia"/>
          <w:bCs/>
          <w:sz w:val="24"/>
        </w:rPr>
        <w:t>o</w:t>
      </w:r>
      <w:r w:rsidRPr="00495FB5">
        <w:rPr>
          <w:rFonts w:hint="eastAsia"/>
          <w:bCs/>
          <w:sz w:val="24"/>
        </w:rPr>
        <w:t>、本基金若投资股指期货，则：</w:t>
      </w:r>
    </w:p>
    <w:p w14:paraId="3B8C7E66" w14:textId="77777777" w:rsidR="00E4340C" w:rsidRPr="00495FB5" w:rsidRDefault="00E4340C" w:rsidP="00D920D3">
      <w:pPr>
        <w:numPr>
          <w:ilvl w:val="2"/>
          <w:numId w:val="2"/>
        </w:numPr>
        <w:spacing w:line="360" w:lineRule="auto"/>
        <w:ind w:left="0" w:firstLine="1134"/>
        <w:rPr>
          <w:bCs/>
          <w:sz w:val="24"/>
        </w:rPr>
      </w:pPr>
      <w:r w:rsidRPr="00495FB5">
        <w:rPr>
          <w:rFonts w:hint="eastAsia"/>
          <w:bCs/>
          <w:sz w:val="24"/>
        </w:rPr>
        <w:t>本基金在任何交易日日终，持有的买入股指期货合约价值，不得超过基金资产净值的</w:t>
      </w:r>
      <w:r w:rsidRPr="00495FB5">
        <w:rPr>
          <w:bCs/>
          <w:sz w:val="24"/>
        </w:rPr>
        <w:t>10%</w:t>
      </w:r>
      <w:r w:rsidRPr="00495FB5">
        <w:rPr>
          <w:rFonts w:hint="eastAsia"/>
          <w:bCs/>
          <w:sz w:val="24"/>
        </w:rPr>
        <w:t>；</w:t>
      </w:r>
    </w:p>
    <w:p w14:paraId="17D9D557" w14:textId="77777777" w:rsidR="00E4340C" w:rsidRPr="00495FB5" w:rsidRDefault="00E4340C" w:rsidP="00E4340C">
      <w:pPr>
        <w:numPr>
          <w:ilvl w:val="2"/>
          <w:numId w:val="2"/>
        </w:numPr>
        <w:spacing w:line="360" w:lineRule="auto"/>
        <w:ind w:left="0" w:firstLine="1134"/>
        <w:rPr>
          <w:bCs/>
          <w:sz w:val="24"/>
        </w:rPr>
      </w:pPr>
      <w:r w:rsidRPr="00495FB5">
        <w:rPr>
          <w:rFonts w:hint="eastAsia"/>
          <w:bCs/>
          <w:sz w:val="24"/>
        </w:rPr>
        <w:t>本基金在任何交易日日终，持有的买入期货合约价值与有价证券市值之和</w:t>
      </w:r>
      <w:r w:rsidRPr="00495FB5">
        <w:rPr>
          <w:bCs/>
          <w:sz w:val="24"/>
        </w:rPr>
        <w:t>,</w:t>
      </w:r>
      <w:r w:rsidRPr="00495FB5">
        <w:rPr>
          <w:rFonts w:hint="eastAsia"/>
          <w:bCs/>
          <w:sz w:val="24"/>
        </w:rPr>
        <w:t>不得超过基金资产净值的</w:t>
      </w:r>
      <w:r w:rsidRPr="00495FB5">
        <w:rPr>
          <w:bCs/>
          <w:sz w:val="24"/>
        </w:rPr>
        <w:t>95%</w:t>
      </w:r>
      <w:r w:rsidRPr="00495FB5">
        <w:rPr>
          <w:rFonts w:hint="eastAsia"/>
          <w:bCs/>
          <w:sz w:val="24"/>
        </w:rPr>
        <w:t>。其中，有价证券指股票、债券（不含到期日在一年以内的政府债券）、权证、资产支持证券、买入返售金融资产（不含质押式回购）等；</w:t>
      </w:r>
    </w:p>
    <w:p w14:paraId="1ADA2C9F" w14:textId="77777777" w:rsidR="00E4340C" w:rsidRPr="00495FB5" w:rsidRDefault="00E4340C" w:rsidP="00E4340C">
      <w:pPr>
        <w:numPr>
          <w:ilvl w:val="2"/>
          <w:numId w:val="2"/>
        </w:numPr>
        <w:spacing w:line="360" w:lineRule="auto"/>
        <w:ind w:left="0" w:firstLine="1134"/>
        <w:rPr>
          <w:bCs/>
          <w:sz w:val="24"/>
        </w:rPr>
      </w:pPr>
      <w:r w:rsidRPr="00495FB5">
        <w:rPr>
          <w:rFonts w:hint="eastAsia"/>
          <w:bCs/>
          <w:sz w:val="24"/>
        </w:rPr>
        <w:t>本基金在任何交易日日终，持有的卖出期货合约价值不得超过基金持有的股票总市值的</w:t>
      </w:r>
      <w:r w:rsidRPr="00495FB5">
        <w:rPr>
          <w:bCs/>
          <w:sz w:val="24"/>
        </w:rPr>
        <w:t>20%</w:t>
      </w:r>
      <w:r w:rsidRPr="00495FB5">
        <w:rPr>
          <w:rFonts w:hint="eastAsia"/>
          <w:bCs/>
          <w:sz w:val="24"/>
        </w:rPr>
        <w:t>；</w:t>
      </w:r>
    </w:p>
    <w:p w14:paraId="3EEE8436" w14:textId="77777777" w:rsidR="00E4340C" w:rsidRPr="00495FB5" w:rsidRDefault="00E4340C" w:rsidP="00E4340C">
      <w:pPr>
        <w:numPr>
          <w:ilvl w:val="2"/>
          <w:numId w:val="2"/>
        </w:numPr>
        <w:spacing w:line="360" w:lineRule="auto"/>
        <w:ind w:left="0" w:firstLine="1134"/>
        <w:rPr>
          <w:bCs/>
          <w:sz w:val="24"/>
        </w:rPr>
      </w:pPr>
      <w:r w:rsidRPr="00495FB5">
        <w:rPr>
          <w:rFonts w:hint="eastAsia"/>
          <w:bCs/>
          <w:sz w:val="24"/>
        </w:rPr>
        <w:t>本基金所持有的股票市值和买入、卖出股指期货合约价值，合计（轧差计算）应当符合基金合同关于股票投资比例的有关约定；</w:t>
      </w:r>
    </w:p>
    <w:p w14:paraId="0B14015A" w14:textId="0283810C" w:rsidR="00E4340C" w:rsidRPr="00495FB5" w:rsidRDefault="00E4340C" w:rsidP="00BF34D1">
      <w:pPr>
        <w:numPr>
          <w:ilvl w:val="2"/>
          <w:numId w:val="2"/>
        </w:numPr>
        <w:spacing w:line="360" w:lineRule="auto"/>
        <w:ind w:left="0" w:firstLine="1134"/>
        <w:rPr>
          <w:bCs/>
          <w:sz w:val="24"/>
        </w:rPr>
      </w:pPr>
      <w:r w:rsidRPr="00495FB5">
        <w:rPr>
          <w:rFonts w:hint="eastAsia"/>
          <w:bCs/>
          <w:sz w:val="24"/>
        </w:rPr>
        <w:t>本基金在任何交易日内交易（不包括平仓）的股指期货合约的成交金额不得超过上一交易日基金资产净值的</w:t>
      </w:r>
      <w:r w:rsidRPr="00495FB5">
        <w:rPr>
          <w:bCs/>
          <w:sz w:val="24"/>
        </w:rPr>
        <w:t>20%</w:t>
      </w:r>
      <w:r w:rsidRPr="00495FB5">
        <w:rPr>
          <w:rFonts w:hint="eastAsia"/>
          <w:bCs/>
          <w:sz w:val="24"/>
        </w:rPr>
        <w:t>。</w:t>
      </w:r>
    </w:p>
    <w:p w14:paraId="1984866E" w14:textId="77777777" w:rsidR="00750FDC" w:rsidRPr="00495FB5" w:rsidRDefault="00750FDC" w:rsidP="00750FDC">
      <w:pPr>
        <w:spacing w:line="360" w:lineRule="auto"/>
        <w:ind w:firstLineChars="200" w:firstLine="480"/>
        <w:rPr>
          <w:bCs/>
          <w:sz w:val="24"/>
        </w:rPr>
      </w:pPr>
      <w:r w:rsidRPr="00495FB5">
        <w:rPr>
          <w:rFonts w:hint="eastAsia"/>
          <w:bCs/>
          <w:sz w:val="24"/>
        </w:rPr>
        <w:t>p</w:t>
      </w:r>
      <w:r w:rsidRPr="00495FB5">
        <w:rPr>
          <w:rFonts w:hint="eastAsia"/>
          <w:bCs/>
          <w:sz w:val="24"/>
        </w:rPr>
        <w:t>、本基金的基金资产总值不得超过基金资产净值的</w:t>
      </w:r>
      <w:r w:rsidRPr="00495FB5">
        <w:rPr>
          <w:bCs/>
          <w:sz w:val="24"/>
        </w:rPr>
        <w:t>140%</w:t>
      </w:r>
      <w:r w:rsidRPr="00495FB5">
        <w:rPr>
          <w:rFonts w:hint="eastAsia"/>
          <w:bCs/>
          <w:sz w:val="24"/>
        </w:rPr>
        <w:t>；</w:t>
      </w:r>
    </w:p>
    <w:p w14:paraId="5BDE4886" w14:textId="77777777" w:rsidR="00DB0D01" w:rsidRPr="00495FB5" w:rsidRDefault="00750FDC" w:rsidP="00750FDC">
      <w:pPr>
        <w:spacing w:line="360" w:lineRule="auto"/>
        <w:ind w:firstLineChars="200" w:firstLine="480"/>
        <w:rPr>
          <w:bCs/>
          <w:sz w:val="24"/>
        </w:rPr>
      </w:pPr>
      <w:r w:rsidRPr="00495FB5">
        <w:rPr>
          <w:rFonts w:hint="eastAsia"/>
          <w:bCs/>
          <w:sz w:val="24"/>
        </w:rPr>
        <w:t>q</w:t>
      </w:r>
      <w:r w:rsidRPr="00495FB5">
        <w:rPr>
          <w:rFonts w:hint="eastAsia"/>
          <w:bCs/>
          <w:sz w:val="24"/>
        </w:rPr>
        <w:t>、</w:t>
      </w:r>
      <w:r w:rsidR="00503F36" w:rsidRPr="00495FB5">
        <w:rPr>
          <w:rFonts w:hint="eastAsia"/>
          <w:bCs/>
          <w:sz w:val="24"/>
        </w:rPr>
        <w:t>本基金持有的同</w:t>
      </w:r>
      <w:proofErr w:type="gramStart"/>
      <w:r w:rsidR="00503F36" w:rsidRPr="00495FB5">
        <w:rPr>
          <w:rFonts w:hint="eastAsia"/>
          <w:bCs/>
          <w:sz w:val="24"/>
        </w:rPr>
        <w:t>一流通</w:t>
      </w:r>
      <w:proofErr w:type="gramEnd"/>
      <w:r w:rsidR="00503F36" w:rsidRPr="00495FB5">
        <w:rPr>
          <w:rFonts w:hint="eastAsia"/>
          <w:bCs/>
          <w:sz w:val="24"/>
        </w:rPr>
        <w:t>受限证券，其公允价值不得超过基金资产净值的</w:t>
      </w:r>
      <w:r w:rsidR="00503F36" w:rsidRPr="00495FB5">
        <w:rPr>
          <w:rFonts w:hint="eastAsia"/>
          <w:bCs/>
          <w:sz w:val="24"/>
        </w:rPr>
        <w:t>10%</w:t>
      </w:r>
      <w:r w:rsidR="00DB0D01" w:rsidRPr="00495FB5">
        <w:rPr>
          <w:rFonts w:hint="eastAsia"/>
          <w:bCs/>
          <w:sz w:val="24"/>
        </w:rPr>
        <w:t>；</w:t>
      </w:r>
    </w:p>
    <w:p w14:paraId="00F013EC" w14:textId="4CDB8DE9" w:rsidR="00DB0D01" w:rsidRPr="00495FB5" w:rsidRDefault="00DB0D01" w:rsidP="00DB0D01">
      <w:pPr>
        <w:spacing w:line="360" w:lineRule="auto"/>
        <w:ind w:firstLineChars="200" w:firstLine="480"/>
        <w:rPr>
          <w:bCs/>
          <w:sz w:val="24"/>
        </w:rPr>
      </w:pPr>
      <w:r w:rsidRPr="00495FB5">
        <w:rPr>
          <w:rFonts w:hint="eastAsia"/>
          <w:bCs/>
          <w:sz w:val="24"/>
        </w:rPr>
        <w:t>r</w:t>
      </w:r>
      <w:r w:rsidRPr="00495FB5">
        <w:rPr>
          <w:rFonts w:hint="eastAsia"/>
          <w:bCs/>
          <w:sz w:val="24"/>
        </w:rPr>
        <w:t>、本基金管理人管理</w:t>
      </w:r>
      <w:r w:rsidR="00994A78" w:rsidRPr="00495FB5">
        <w:rPr>
          <w:rFonts w:hint="eastAsia"/>
          <w:bCs/>
          <w:sz w:val="24"/>
        </w:rPr>
        <w:t>并由本基金托管人托管</w:t>
      </w:r>
      <w:r w:rsidRPr="00495FB5">
        <w:rPr>
          <w:rFonts w:hint="eastAsia"/>
          <w:bCs/>
          <w:sz w:val="24"/>
        </w:rPr>
        <w:t>的全部开放式基金（包括开放式基金以及处于开放期的定期开放基金）持有一家上市公司发行的可流通股票，不得超过该上市公司可流通股票的</w:t>
      </w:r>
      <w:r w:rsidRPr="00495FB5">
        <w:rPr>
          <w:rFonts w:hint="eastAsia"/>
          <w:bCs/>
          <w:sz w:val="24"/>
        </w:rPr>
        <w:t>15%</w:t>
      </w:r>
      <w:r w:rsidRPr="00495FB5">
        <w:rPr>
          <w:rFonts w:hint="eastAsia"/>
          <w:bCs/>
          <w:sz w:val="24"/>
        </w:rPr>
        <w:t>；本基金管理人管理</w:t>
      </w:r>
      <w:r w:rsidR="00994A78" w:rsidRPr="00495FB5">
        <w:rPr>
          <w:rFonts w:hint="eastAsia"/>
          <w:bCs/>
          <w:sz w:val="24"/>
        </w:rPr>
        <w:t>并由本基金托管人托管</w:t>
      </w:r>
      <w:r w:rsidRPr="00495FB5">
        <w:rPr>
          <w:rFonts w:hint="eastAsia"/>
          <w:bCs/>
          <w:sz w:val="24"/>
        </w:rPr>
        <w:t>的全部投资组合持有一家上市公司发行的可流通股票，不得超过该上市公司可流通股票的</w:t>
      </w:r>
      <w:r w:rsidRPr="00495FB5">
        <w:rPr>
          <w:rFonts w:hint="eastAsia"/>
          <w:bCs/>
          <w:sz w:val="24"/>
        </w:rPr>
        <w:t>30%</w:t>
      </w:r>
      <w:r w:rsidRPr="00495FB5">
        <w:rPr>
          <w:rFonts w:hint="eastAsia"/>
          <w:bCs/>
          <w:sz w:val="24"/>
        </w:rPr>
        <w:t>；</w:t>
      </w:r>
    </w:p>
    <w:p w14:paraId="1538EF26" w14:textId="71B96D47" w:rsidR="00DB0D01" w:rsidRPr="00495FB5" w:rsidRDefault="00DB0D01" w:rsidP="00DB0D01">
      <w:pPr>
        <w:spacing w:line="360" w:lineRule="auto"/>
        <w:ind w:firstLineChars="200" w:firstLine="480"/>
        <w:rPr>
          <w:bCs/>
          <w:sz w:val="24"/>
        </w:rPr>
      </w:pPr>
      <w:r w:rsidRPr="00495FB5">
        <w:rPr>
          <w:rFonts w:hint="eastAsia"/>
          <w:bCs/>
          <w:sz w:val="24"/>
        </w:rPr>
        <w:t>s</w:t>
      </w:r>
      <w:r w:rsidRPr="00495FB5">
        <w:rPr>
          <w:rFonts w:hint="eastAsia"/>
          <w:bCs/>
          <w:sz w:val="24"/>
        </w:rPr>
        <w:t>、本基金主动投资于流动性受限资产的市值合计不得超过基金资产净值的</w:t>
      </w:r>
      <w:r w:rsidRPr="00495FB5">
        <w:rPr>
          <w:rFonts w:hint="eastAsia"/>
          <w:bCs/>
          <w:sz w:val="24"/>
        </w:rPr>
        <w:t>15%</w:t>
      </w:r>
      <w:r w:rsidRPr="00495FB5">
        <w:rPr>
          <w:rFonts w:hint="eastAsia"/>
          <w:bCs/>
          <w:sz w:val="24"/>
        </w:rPr>
        <w:t>；因证券市场波动、上市公司股票停牌、基金规模变动等基金管理人之外的因素致使基金不符合该比例限制的，基金管理人不得主动新增流动性受限资产的投资；</w:t>
      </w:r>
    </w:p>
    <w:p w14:paraId="0C25EE4D" w14:textId="5EDC9025" w:rsidR="00750FDC" w:rsidRPr="00495FB5" w:rsidRDefault="00DB0D01" w:rsidP="00DB0D01">
      <w:pPr>
        <w:spacing w:line="360" w:lineRule="auto"/>
        <w:ind w:firstLineChars="200" w:firstLine="480"/>
        <w:rPr>
          <w:bCs/>
          <w:sz w:val="24"/>
        </w:rPr>
      </w:pPr>
      <w:r w:rsidRPr="00495FB5">
        <w:rPr>
          <w:rFonts w:hint="eastAsia"/>
          <w:bCs/>
          <w:sz w:val="24"/>
        </w:rPr>
        <w:t>t</w:t>
      </w:r>
      <w:r w:rsidRPr="00495FB5">
        <w:rPr>
          <w:rFonts w:hint="eastAsia"/>
          <w:bCs/>
          <w:sz w:val="24"/>
        </w:rPr>
        <w:t>、本基金与私募类</w:t>
      </w:r>
      <w:proofErr w:type="gramStart"/>
      <w:r w:rsidRPr="00495FB5">
        <w:rPr>
          <w:rFonts w:hint="eastAsia"/>
          <w:bCs/>
          <w:sz w:val="24"/>
        </w:rPr>
        <w:t>证券资管产品</w:t>
      </w:r>
      <w:proofErr w:type="gramEnd"/>
      <w:r w:rsidRPr="00495FB5">
        <w:rPr>
          <w:rFonts w:hint="eastAsia"/>
          <w:bCs/>
          <w:sz w:val="24"/>
        </w:rPr>
        <w:t>及中国证监会认定的其他主体为交易对手开展逆回购交易的，可接受质押品的资质要求应当与基金合同约定的投资范围保持一致</w:t>
      </w:r>
      <w:r w:rsidR="003B057B">
        <w:rPr>
          <w:rFonts w:hint="eastAsia"/>
          <w:bCs/>
          <w:sz w:val="24"/>
        </w:rPr>
        <w:t>；</w:t>
      </w:r>
    </w:p>
    <w:p w14:paraId="558F6C73" w14:textId="1AE2A668" w:rsidR="003B057B" w:rsidRPr="003B057B" w:rsidRDefault="00A24D51" w:rsidP="003B057B">
      <w:pPr>
        <w:spacing w:line="360" w:lineRule="auto"/>
        <w:ind w:firstLineChars="200" w:firstLine="480"/>
        <w:rPr>
          <w:rFonts w:ascii="宋体" w:hAnsi="宋体"/>
          <w:bCs/>
          <w:sz w:val="24"/>
        </w:rPr>
      </w:pPr>
      <w:r>
        <w:rPr>
          <w:rFonts w:ascii="宋体" w:hAnsi="宋体" w:hint="eastAsia"/>
          <w:bCs/>
          <w:sz w:val="24"/>
        </w:rPr>
        <w:t>u、</w:t>
      </w:r>
      <w:r w:rsidR="003B057B" w:rsidRPr="003B057B">
        <w:rPr>
          <w:rFonts w:ascii="宋体" w:hAnsi="宋体" w:hint="eastAsia"/>
          <w:bCs/>
          <w:sz w:val="24"/>
        </w:rPr>
        <w:t>本基金投资存托凭证的比例限制依照境内上市交易的股票执行</w:t>
      </w:r>
      <w:r w:rsidR="003B057B">
        <w:rPr>
          <w:rFonts w:ascii="宋体" w:hAnsi="宋体" w:hint="eastAsia"/>
          <w:bCs/>
          <w:sz w:val="24"/>
        </w:rPr>
        <w:t>。</w:t>
      </w:r>
    </w:p>
    <w:p w14:paraId="2633A643" w14:textId="6BFE9229" w:rsidR="004B1BC9" w:rsidRPr="00495FB5" w:rsidRDefault="00EB71D4" w:rsidP="00B809E8">
      <w:pPr>
        <w:spacing w:line="360" w:lineRule="auto"/>
        <w:rPr>
          <w:rFonts w:hAnsi="宋体"/>
          <w:sz w:val="24"/>
        </w:rPr>
      </w:pPr>
      <w:r w:rsidRPr="00495FB5">
        <w:rPr>
          <w:rFonts w:ascii="宋体" w:hAnsi="宋体"/>
          <w:sz w:val="24"/>
        </w:rPr>
        <w:t xml:space="preserve">   </w:t>
      </w:r>
      <w:r w:rsidR="00841FD0" w:rsidRPr="00495FB5">
        <w:rPr>
          <w:rFonts w:hint="eastAsia"/>
          <w:bCs/>
          <w:sz w:val="24"/>
        </w:rPr>
        <w:t>法律法规对上述投资组合比例限制进行变更的，以变更后的规定为准，但须与基金托管人协商一致后方可纳入基金托管人投资监督范围。</w:t>
      </w:r>
      <w:r w:rsidR="00841FD0" w:rsidRPr="00495FB5">
        <w:rPr>
          <w:sz w:val="24"/>
        </w:rPr>
        <w:t>《基金法》及其他有关法律法规或监管部门</w:t>
      </w:r>
      <w:r w:rsidR="00841FD0" w:rsidRPr="00495FB5">
        <w:rPr>
          <w:rFonts w:hint="eastAsia"/>
          <w:sz w:val="24"/>
        </w:rPr>
        <w:t>取消</w:t>
      </w:r>
      <w:r w:rsidR="00841FD0" w:rsidRPr="00495FB5">
        <w:rPr>
          <w:sz w:val="24"/>
        </w:rPr>
        <w:t>上述限制</w:t>
      </w:r>
      <w:r w:rsidR="00841FD0" w:rsidRPr="00495FB5">
        <w:rPr>
          <w:rFonts w:hint="eastAsia"/>
          <w:sz w:val="24"/>
        </w:rPr>
        <w:t>的</w:t>
      </w:r>
      <w:r w:rsidR="00841FD0" w:rsidRPr="00495FB5">
        <w:rPr>
          <w:sz w:val="24"/>
        </w:rPr>
        <w:t>，</w:t>
      </w:r>
      <w:r w:rsidR="00841FD0" w:rsidRPr="00495FB5">
        <w:rPr>
          <w:bCs/>
          <w:sz w:val="24"/>
        </w:rPr>
        <w:t>如适用于本基金，基金管理人</w:t>
      </w:r>
      <w:r w:rsidR="00841FD0" w:rsidRPr="00495FB5">
        <w:rPr>
          <w:rFonts w:hint="eastAsia"/>
          <w:bCs/>
          <w:sz w:val="24"/>
        </w:rPr>
        <w:t>在</w:t>
      </w:r>
      <w:r w:rsidR="00841FD0" w:rsidRPr="00495FB5">
        <w:rPr>
          <w:rFonts w:hint="eastAsia"/>
          <w:sz w:val="24"/>
        </w:rPr>
        <w:t>履行适当程序后，基金不受上述限制</w:t>
      </w:r>
      <w:r w:rsidR="00841FD0" w:rsidRPr="00495FB5">
        <w:rPr>
          <w:rFonts w:hAnsi="宋体"/>
          <w:sz w:val="24"/>
        </w:rPr>
        <w:t>。</w:t>
      </w:r>
    </w:p>
    <w:p w14:paraId="267E2B36" w14:textId="77777777" w:rsidR="00753167" w:rsidRPr="00495FB5" w:rsidRDefault="00753167">
      <w:pPr>
        <w:spacing w:line="440" w:lineRule="atLeast"/>
        <w:ind w:firstLineChars="200" w:firstLine="480"/>
        <w:rPr>
          <w:sz w:val="24"/>
        </w:rPr>
      </w:pPr>
      <w:r w:rsidRPr="00495FB5">
        <w:rPr>
          <w:rFonts w:ascii="宋体" w:hAnsi="宋体" w:hint="eastAsia"/>
          <w:sz w:val="24"/>
        </w:rPr>
        <w:t>（3）法规允许的基金投资比例调整期限</w:t>
      </w:r>
    </w:p>
    <w:p w14:paraId="514C8C69" w14:textId="4D851ECD" w:rsidR="00753167" w:rsidRPr="00495FB5" w:rsidRDefault="00DB0D01" w:rsidP="00DB0D01">
      <w:pPr>
        <w:spacing w:line="440" w:lineRule="atLeast"/>
        <w:ind w:right="28" w:firstLineChars="200" w:firstLine="480"/>
        <w:rPr>
          <w:sz w:val="24"/>
        </w:rPr>
      </w:pPr>
      <w:r w:rsidRPr="00495FB5">
        <w:rPr>
          <w:rFonts w:hint="eastAsia"/>
          <w:bCs/>
          <w:sz w:val="24"/>
        </w:rPr>
        <w:t>除上述第</w:t>
      </w:r>
      <w:r w:rsidRPr="00495FB5">
        <w:rPr>
          <w:rFonts w:hint="eastAsia"/>
          <w:bCs/>
          <w:sz w:val="24"/>
        </w:rPr>
        <w:t>b</w:t>
      </w:r>
      <w:r w:rsidRPr="00495FB5">
        <w:rPr>
          <w:rFonts w:hint="eastAsia"/>
          <w:bCs/>
          <w:sz w:val="24"/>
        </w:rPr>
        <w:t>、</w:t>
      </w:r>
      <w:r w:rsidRPr="00495FB5">
        <w:rPr>
          <w:rFonts w:hint="eastAsia"/>
          <w:bCs/>
          <w:sz w:val="24"/>
        </w:rPr>
        <w:t>l</w:t>
      </w:r>
      <w:r w:rsidRPr="00495FB5">
        <w:rPr>
          <w:rFonts w:hint="eastAsia"/>
          <w:bCs/>
          <w:sz w:val="24"/>
        </w:rPr>
        <w:t>、</w:t>
      </w:r>
      <w:r w:rsidRPr="00495FB5">
        <w:rPr>
          <w:rFonts w:hint="eastAsia"/>
          <w:bCs/>
          <w:sz w:val="24"/>
        </w:rPr>
        <w:t>s</w:t>
      </w:r>
      <w:r w:rsidRPr="00495FB5">
        <w:rPr>
          <w:rFonts w:hint="eastAsia"/>
          <w:bCs/>
          <w:sz w:val="24"/>
        </w:rPr>
        <w:t>、</w:t>
      </w:r>
      <w:r w:rsidRPr="00495FB5">
        <w:rPr>
          <w:rFonts w:hint="eastAsia"/>
          <w:bCs/>
          <w:sz w:val="24"/>
        </w:rPr>
        <w:t>t</w:t>
      </w:r>
      <w:r w:rsidRPr="00495FB5">
        <w:rPr>
          <w:rFonts w:hint="eastAsia"/>
          <w:bCs/>
          <w:sz w:val="24"/>
        </w:rPr>
        <w:t>项以外，</w:t>
      </w:r>
      <w:r w:rsidR="005768FB" w:rsidRPr="00495FB5">
        <w:rPr>
          <w:rFonts w:hint="eastAsia"/>
          <w:sz w:val="24"/>
        </w:rPr>
        <w:t>因</w:t>
      </w:r>
      <w:r w:rsidR="00753167" w:rsidRPr="00495FB5">
        <w:rPr>
          <w:rFonts w:hint="eastAsia"/>
          <w:sz w:val="24"/>
        </w:rPr>
        <w:t>证券</w:t>
      </w:r>
      <w:r w:rsidR="003E7E02" w:rsidRPr="00495FB5">
        <w:rPr>
          <w:rFonts w:hint="eastAsia"/>
          <w:bCs/>
          <w:sz w:val="24"/>
        </w:rPr>
        <w:t>、期货</w:t>
      </w:r>
      <w:r w:rsidR="00753167" w:rsidRPr="00495FB5">
        <w:rPr>
          <w:rFonts w:hint="eastAsia"/>
          <w:sz w:val="24"/>
        </w:rPr>
        <w:t>市场波动、</w:t>
      </w:r>
      <w:r w:rsidR="003E7E02" w:rsidRPr="00495FB5">
        <w:rPr>
          <w:rFonts w:hint="eastAsia"/>
          <w:bCs/>
          <w:sz w:val="24"/>
        </w:rPr>
        <w:t>证券发行人合并</w:t>
      </w:r>
      <w:r w:rsidR="00753167" w:rsidRPr="00495FB5">
        <w:rPr>
          <w:sz w:val="24"/>
        </w:rPr>
        <w:t>或</w:t>
      </w:r>
      <w:r w:rsidR="00753167" w:rsidRPr="00495FB5">
        <w:rPr>
          <w:rFonts w:hint="eastAsia"/>
          <w:sz w:val="24"/>
        </w:rPr>
        <w:t>基金规模变动等基金管理人之外的</w:t>
      </w:r>
      <w:r w:rsidR="00AF4E1B" w:rsidRPr="00495FB5">
        <w:rPr>
          <w:rFonts w:hint="eastAsia"/>
          <w:sz w:val="24"/>
        </w:rPr>
        <w:t>因素</w:t>
      </w:r>
      <w:r w:rsidR="00753167" w:rsidRPr="00495FB5">
        <w:rPr>
          <w:sz w:val="24"/>
        </w:rPr>
        <w:t>致</w:t>
      </w:r>
      <w:r w:rsidR="00AF4E1B" w:rsidRPr="00495FB5">
        <w:rPr>
          <w:rFonts w:hint="eastAsia"/>
          <w:sz w:val="24"/>
        </w:rPr>
        <w:t>使</w:t>
      </w:r>
      <w:r w:rsidR="004B307C" w:rsidRPr="00495FB5">
        <w:rPr>
          <w:rFonts w:hint="eastAsia"/>
          <w:sz w:val="24"/>
        </w:rPr>
        <w:t>基金</w:t>
      </w:r>
      <w:r w:rsidR="00753167" w:rsidRPr="00495FB5">
        <w:rPr>
          <w:sz w:val="24"/>
        </w:rPr>
        <w:t>投资</w:t>
      </w:r>
      <w:r w:rsidR="005768FB" w:rsidRPr="00495FB5">
        <w:rPr>
          <w:rFonts w:hint="eastAsia"/>
          <w:sz w:val="24"/>
        </w:rPr>
        <w:t>比例</w:t>
      </w:r>
      <w:r w:rsidR="00753167" w:rsidRPr="00495FB5">
        <w:rPr>
          <w:rFonts w:hint="eastAsia"/>
          <w:sz w:val="24"/>
        </w:rPr>
        <w:t>不符合</w:t>
      </w:r>
      <w:r w:rsidR="00753167" w:rsidRPr="00495FB5">
        <w:rPr>
          <w:sz w:val="24"/>
        </w:rPr>
        <w:t>上述</w:t>
      </w:r>
      <w:r w:rsidR="005768FB" w:rsidRPr="00495FB5">
        <w:rPr>
          <w:rFonts w:hint="eastAsia"/>
          <w:sz w:val="24"/>
        </w:rPr>
        <w:t>规定投资</w:t>
      </w:r>
      <w:r w:rsidR="00753167" w:rsidRPr="00495FB5">
        <w:rPr>
          <w:sz w:val="24"/>
        </w:rPr>
        <w:t>比例</w:t>
      </w:r>
      <w:r w:rsidR="003805AF" w:rsidRPr="00495FB5">
        <w:rPr>
          <w:rFonts w:hint="eastAsia"/>
          <w:sz w:val="24"/>
        </w:rPr>
        <w:t>的</w:t>
      </w:r>
      <w:r w:rsidR="00753167" w:rsidRPr="00495FB5">
        <w:rPr>
          <w:rFonts w:hint="eastAsia"/>
          <w:sz w:val="24"/>
        </w:rPr>
        <w:t>，</w:t>
      </w:r>
      <w:r w:rsidR="00753167" w:rsidRPr="00495FB5">
        <w:rPr>
          <w:sz w:val="24"/>
        </w:rPr>
        <w:t>基金管理人应</w:t>
      </w:r>
      <w:r w:rsidR="005768FB" w:rsidRPr="00495FB5">
        <w:rPr>
          <w:rFonts w:hint="eastAsia"/>
          <w:sz w:val="24"/>
        </w:rPr>
        <w:t>当</w:t>
      </w:r>
      <w:r w:rsidR="00753167" w:rsidRPr="00495FB5">
        <w:rPr>
          <w:sz w:val="24"/>
        </w:rPr>
        <w:t>在</w:t>
      </w:r>
      <w:r w:rsidR="00753167" w:rsidRPr="00495FB5">
        <w:rPr>
          <w:rFonts w:hint="eastAsia"/>
          <w:sz w:val="24"/>
        </w:rPr>
        <w:t>10</w:t>
      </w:r>
      <w:r w:rsidR="00753167" w:rsidRPr="00495FB5">
        <w:rPr>
          <w:rFonts w:hint="eastAsia"/>
          <w:sz w:val="24"/>
        </w:rPr>
        <w:t>个交易日</w:t>
      </w:r>
      <w:r w:rsidR="00753167" w:rsidRPr="00495FB5">
        <w:rPr>
          <w:sz w:val="24"/>
        </w:rPr>
        <w:t>内进行调整，</w:t>
      </w:r>
      <w:r w:rsidR="005B03A8" w:rsidRPr="00495FB5">
        <w:rPr>
          <w:rFonts w:ascii="宋体" w:hAnsi="宋体" w:hint="eastAsia"/>
          <w:bCs/>
          <w:sz w:val="24"/>
        </w:rPr>
        <w:t>但中国证监会规定的特殊情形除外</w:t>
      </w:r>
      <w:r w:rsidR="00753167" w:rsidRPr="00495FB5">
        <w:rPr>
          <w:rFonts w:hint="eastAsia"/>
          <w:sz w:val="24"/>
        </w:rPr>
        <w:t>。法律法规另有规定的</w:t>
      </w:r>
      <w:r w:rsidR="004F38C3" w:rsidRPr="00495FB5">
        <w:rPr>
          <w:rFonts w:hint="eastAsia"/>
          <w:sz w:val="24"/>
        </w:rPr>
        <w:t>，</w:t>
      </w:r>
      <w:r w:rsidR="00753167" w:rsidRPr="00495FB5">
        <w:rPr>
          <w:rFonts w:hint="eastAsia"/>
          <w:sz w:val="24"/>
        </w:rPr>
        <w:t>从其规定。</w:t>
      </w:r>
    </w:p>
    <w:p w14:paraId="17DD8AF1" w14:textId="2568C579" w:rsidR="004B1BC9" w:rsidRPr="00495FB5" w:rsidRDefault="003E7E02" w:rsidP="00450BD7">
      <w:pPr>
        <w:spacing w:beforeLines="50" w:before="156" w:line="360" w:lineRule="auto"/>
        <w:ind w:firstLineChars="200" w:firstLine="480"/>
        <w:rPr>
          <w:rFonts w:ascii="宋体" w:hAnsi="宋体"/>
          <w:sz w:val="24"/>
          <w:szCs w:val="21"/>
        </w:rPr>
      </w:pPr>
      <w:r w:rsidRPr="00495FB5">
        <w:rPr>
          <w:rFonts w:hint="eastAsia"/>
          <w:bCs/>
          <w:sz w:val="24"/>
        </w:rPr>
        <w:t>基金管理人应当自基金合同生效之日起</w:t>
      </w:r>
      <w:r w:rsidRPr="00495FB5">
        <w:rPr>
          <w:bCs/>
          <w:sz w:val="24"/>
        </w:rPr>
        <w:t>6</w:t>
      </w:r>
      <w:r w:rsidRPr="00495FB5">
        <w:rPr>
          <w:rFonts w:hint="eastAsia"/>
          <w:bCs/>
          <w:sz w:val="24"/>
        </w:rPr>
        <w:t>个月内使基金的投资组合比例符合基金合同的有关约定。在上述</w:t>
      </w:r>
      <w:r w:rsidRPr="00495FB5">
        <w:rPr>
          <w:rFonts w:ascii="宋体" w:hAnsi="宋体" w:hint="eastAsia"/>
          <w:bCs/>
          <w:sz w:val="24"/>
        </w:rPr>
        <w:t>期间内，本基金的投资范围应当符合基金合同的约定。</w:t>
      </w:r>
      <w:r w:rsidR="00CD21FF" w:rsidRPr="00495FB5">
        <w:rPr>
          <w:rFonts w:hint="eastAsia"/>
          <w:sz w:val="24"/>
        </w:rPr>
        <w:t>基金托管人对基金的投资的监督与检查自基金合同生效之日起开始。</w:t>
      </w:r>
    </w:p>
    <w:p w14:paraId="2927EED5" w14:textId="77777777" w:rsidR="00753167" w:rsidRPr="00495FB5" w:rsidRDefault="00753167" w:rsidP="00450BD7">
      <w:pPr>
        <w:spacing w:line="440" w:lineRule="exact"/>
        <w:ind w:firstLineChars="200" w:firstLine="480"/>
        <w:rPr>
          <w:rFonts w:ascii="宋体" w:hAnsi="宋体"/>
          <w:sz w:val="24"/>
          <w:szCs w:val="21"/>
        </w:rPr>
      </w:pPr>
      <w:r w:rsidRPr="00495FB5">
        <w:rPr>
          <w:rFonts w:ascii="宋体" w:hAnsi="宋体" w:hint="eastAsia"/>
          <w:sz w:val="24"/>
          <w:szCs w:val="21"/>
        </w:rPr>
        <w:t xml:space="preserve">3、基金托管人根据有关法律法规的规定及《基金合同》的约定对下述基金投资禁止行为进行监督： </w:t>
      </w:r>
    </w:p>
    <w:p w14:paraId="7C022C74" w14:textId="77777777" w:rsidR="00753167" w:rsidRPr="00495FB5" w:rsidRDefault="00753167" w:rsidP="00450BD7">
      <w:pPr>
        <w:spacing w:beforeLines="50" w:before="156" w:line="360" w:lineRule="auto"/>
        <w:ind w:firstLineChars="225" w:firstLine="540"/>
        <w:rPr>
          <w:rFonts w:ascii="宋体" w:hAnsi="宋体"/>
          <w:sz w:val="24"/>
        </w:rPr>
      </w:pPr>
      <w:r w:rsidRPr="00495FB5">
        <w:rPr>
          <w:rFonts w:ascii="宋体" w:hAnsi="宋体" w:hint="eastAsia"/>
          <w:sz w:val="24"/>
        </w:rPr>
        <w:t>根据法律法规的规定及《基金合同》的约定，本基金禁止从事下列行为：</w:t>
      </w:r>
    </w:p>
    <w:p w14:paraId="7A705E7D" w14:textId="77777777" w:rsidR="00753167" w:rsidRPr="00495FB5" w:rsidRDefault="00753167">
      <w:pPr>
        <w:spacing w:line="360" w:lineRule="auto"/>
        <w:ind w:left="1" w:firstLineChars="225" w:firstLine="540"/>
        <w:rPr>
          <w:sz w:val="24"/>
        </w:rPr>
      </w:pPr>
      <w:r w:rsidRPr="00495FB5">
        <w:rPr>
          <w:rFonts w:hint="eastAsia"/>
          <w:sz w:val="24"/>
        </w:rPr>
        <w:t>（</w:t>
      </w:r>
      <w:r w:rsidRPr="00495FB5">
        <w:rPr>
          <w:rFonts w:hint="eastAsia"/>
          <w:sz w:val="24"/>
        </w:rPr>
        <w:t>1</w:t>
      </w:r>
      <w:r w:rsidRPr="00495FB5">
        <w:rPr>
          <w:rFonts w:hint="eastAsia"/>
          <w:sz w:val="24"/>
        </w:rPr>
        <w:t>）承销证券；</w:t>
      </w:r>
    </w:p>
    <w:p w14:paraId="43E5E775" w14:textId="77777777" w:rsidR="00753167" w:rsidRPr="00495FB5" w:rsidRDefault="00753167">
      <w:pPr>
        <w:spacing w:line="360" w:lineRule="auto"/>
        <w:ind w:firstLineChars="225" w:firstLine="540"/>
        <w:rPr>
          <w:sz w:val="24"/>
        </w:rPr>
      </w:pPr>
      <w:r w:rsidRPr="00495FB5">
        <w:rPr>
          <w:rFonts w:hint="eastAsia"/>
          <w:sz w:val="24"/>
        </w:rPr>
        <w:t>（</w:t>
      </w:r>
      <w:r w:rsidRPr="00495FB5">
        <w:rPr>
          <w:rFonts w:hint="eastAsia"/>
          <w:sz w:val="24"/>
        </w:rPr>
        <w:t>2</w:t>
      </w:r>
      <w:r w:rsidRPr="00495FB5">
        <w:rPr>
          <w:rFonts w:hint="eastAsia"/>
          <w:sz w:val="24"/>
        </w:rPr>
        <w:t>）</w:t>
      </w:r>
      <w:r w:rsidR="003E7E02" w:rsidRPr="00495FB5">
        <w:rPr>
          <w:rFonts w:hint="eastAsia"/>
          <w:bCs/>
          <w:sz w:val="24"/>
        </w:rPr>
        <w:t>违反规定</w:t>
      </w:r>
      <w:r w:rsidRPr="00495FB5">
        <w:rPr>
          <w:rFonts w:hint="eastAsia"/>
          <w:sz w:val="24"/>
        </w:rPr>
        <w:t>向他人贷款或</w:t>
      </w:r>
      <w:r w:rsidR="00B720A7" w:rsidRPr="00495FB5">
        <w:rPr>
          <w:rFonts w:hint="eastAsia"/>
          <w:sz w:val="24"/>
        </w:rPr>
        <w:t>者</w:t>
      </w:r>
      <w:r w:rsidRPr="00495FB5">
        <w:rPr>
          <w:rFonts w:hint="eastAsia"/>
          <w:sz w:val="24"/>
        </w:rPr>
        <w:t>提供担保；</w:t>
      </w:r>
    </w:p>
    <w:p w14:paraId="65ED4BB1" w14:textId="77777777" w:rsidR="00753167" w:rsidRPr="00495FB5" w:rsidRDefault="00753167">
      <w:pPr>
        <w:spacing w:line="360" w:lineRule="auto"/>
        <w:ind w:firstLineChars="225" w:firstLine="540"/>
        <w:rPr>
          <w:sz w:val="24"/>
        </w:rPr>
      </w:pPr>
      <w:r w:rsidRPr="00495FB5">
        <w:rPr>
          <w:rFonts w:hint="eastAsia"/>
          <w:sz w:val="24"/>
        </w:rPr>
        <w:t>（</w:t>
      </w:r>
      <w:r w:rsidRPr="00495FB5">
        <w:rPr>
          <w:rFonts w:hint="eastAsia"/>
          <w:sz w:val="24"/>
        </w:rPr>
        <w:t>3</w:t>
      </w:r>
      <w:r w:rsidRPr="00495FB5">
        <w:rPr>
          <w:rFonts w:hint="eastAsia"/>
          <w:sz w:val="24"/>
        </w:rPr>
        <w:t>）</w:t>
      </w:r>
      <w:r w:rsidRPr="00495FB5">
        <w:rPr>
          <w:sz w:val="24"/>
        </w:rPr>
        <w:t>从事承担无限责任的投资；</w:t>
      </w:r>
    </w:p>
    <w:p w14:paraId="5B7DBD7C" w14:textId="77777777" w:rsidR="00753167" w:rsidRPr="00495FB5" w:rsidRDefault="00753167">
      <w:pPr>
        <w:spacing w:line="360" w:lineRule="auto"/>
        <w:ind w:firstLineChars="225" w:firstLine="540"/>
        <w:rPr>
          <w:sz w:val="24"/>
        </w:rPr>
      </w:pPr>
      <w:r w:rsidRPr="00495FB5">
        <w:rPr>
          <w:rFonts w:hint="eastAsia"/>
          <w:sz w:val="24"/>
        </w:rPr>
        <w:t>（</w:t>
      </w:r>
      <w:r w:rsidRPr="00495FB5">
        <w:rPr>
          <w:rFonts w:hint="eastAsia"/>
          <w:sz w:val="24"/>
        </w:rPr>
        <w:t>4</w:t>
      </w:r>
      <w:r w:rsidRPr="00495FB5">
        <w:rPr>
          <w:rFonts w:hint="eastAsia"/>
          <w:sz w:val="24"/>
        </w:rPr>
        <w:t>）买卖其他基金份额，但</w:t>
      </w:r>
      <w:r w:rsidR="00B720A7" w:rsidRPr="00495FB5">
        <w:rPr>
          <w:rFonts w:hint="eastAsia"/>
          <w:sz w:val="24"/>
        </w:rPr>
        <w:t>是</w:t>
      </w:r>
      <w:r w:rsidRPr="00495FB5">
        <w:rPr>
          <w:rFonts w:hint="eastAsia"/>
          <w:sz w:val="24"/>
        </w:rPr>
        <w:t>中国证监会另有规定的除外；</w:t>
      </w:r>
    </w:p>
    <w:p w14:paraId="01DB2561" w14:textId="152FE9D3" w:rsidR="00753167" w:rsidRPr="00495FB5" w:rsidRDefault="00753167">
      <w:pPr>
        <w:spacing w:line="360" w:lineRule="auto"/>
        <w:ind w:firstLineChars="225" w:firstLine="540"/>
        <w:rPr>
          <w:sz w:val="24"/>
        </w:rPr>
      </w:pPr>
      <w:r w:rsidRPr="00495FB5">
        <w:rPr>
          <w:rFonts w:hint="eastAsia"/>
          <w:sz w:val="24"/>
        </w:rPr>
        <w:t>（</w:t>
      </w:r>
      <w:r w:rsidRPr="00495FB5">
        <w:rPr>
          <w:rFonts w:hint="eastAsia"/>
          <w:sz w:val="24"/>
        </w:rPr>
        <w:t>5</w:t>
      </w:r>
      <w:r w:rsidRPr="00495FB5">
        <w:rPr>
          <w:rFonts w:hint="eastAsia"/>
          <w:sz w:val="24"/>
        </w:rPr>
        <w:t>）向</w:t>
      </w:r>
      <w:r w:rsidR="00644F9D" w:rsidRPr="00495FB5">
        <w:rPr>
          <w:rFonts w:hint="eastAsia"/>
          <w:sz w:val="24"/>
        </w:rPr>
        <w:t>其</w:t>
      </w:r>
      <w:r w:rsidRPr="00495FB5">
        <w:rPr>
          <w:rFonts w:hint="eastAsia"/>
          <w:sz w:val="24"/>
        </w:rPr>
        <w:t>基金管理人、基金托管人出资</w:t>
      </w:r>
      <w:r w:rsidR="00370AB8" w:rsidRPr="00495FB5">
        <w:rPr>
          <w:rFonts w:hint="eastAsia"/>
          <w:sz w:val="24"/>
        </w:rPr>
        <w:t>。</w:t>
      </w:r>
    </w:p>
    <w:p w14:paraId="4F3599DC" w14:textId="77777777" w:rsidR="00753167" w:rsidRPr="00495FB5" w:rsidRDefault="003E7E02">
      <w:pPr>
        <w:spacing w:line="360" w:lineRule="auto"/>
        <w:ind w:left="1" w:firstLineChars="225" w:firstLine="540"/>
        <w:rPr>
          <w:rFonts w:ascii="宋体" w:hAnsi="宋体"/>
          <w:sz w:val="24"/>
        </w:rPr>
      </w:pPr>
      <w:r w:rsidRPr="00495FB5">
        <w:rPr>
          <w:rFonts w:hint="eastAsia"/>
          <w:bCs/>
          <w:sz w:val="24"/>
        </w:rPr>
        <w:t>如法律、行政法规或监管部门取消上述禁止性规定，如适用于本基金，基金管理人在履行适当程序后，本基金可不受上述规定的限制。</w:t>
      </w:r>
    </w:p>
    <w:p w14:paraId="565C596D"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cs="宋体" w:hint="eastAsia"/>
          <w:kern w:val="0"/>
          <w:sz w:val="24"/>
        </w:rPr>
        <w:t xml:space="preserve"> </w:t>
      </w:r>
      <w:r w:rsidRPr="00495FB5">
        <w:rPr>
          <w:rFonts w:ascii="宋体" w:hAnsi="宋体" w:hint="eastAsia"/>
          <w:sz w:val="24"/>
          <w:szCs w:val="21"/>
        </w:rPr>
        <w:t>4、基金托管人</w:t>
      </w:r>
      <w:r w:rsidRPr="00495FB5">
        <w:rPr>
          <w:rFonts w:ascii="宋体" w:hAnsi="宋体" w:cs="宋体" w:hint="eastAsia"/>
          <w:kern w:val="0"/>
          <w:sz w:val="24"/>
        </w:rPr>
        <w:t>依据有关法律法规的规定和《基金合同》的约定</w:t>
      </w:r>
      <w:r w:rsidRPr="00495FB5">
        <w:rPr>
          <w:rFonts w:ascii="宋体" w:hAnsi="宋体" w:hint="eastAsia"/>
          <w:sz w:val="24"/>
          <w:szCs w:val="21"/>
        </w:rPr>
        <w:t>对基金管理人参与银行间债券市场进行监督。</w:t>
      </w:r>
    </w:p>
    <w:p w14:paraId="2FDF8689"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hint="eastAsia"/>
          <w:sz w:val="24"/>
          <w:szCs w:val="21"/>
        </w:rPr>
        <w:t>（1）基金托管人按以下方式对基金管理人参与银行间市场交易的交易对手资信风险控制措施进行监督。</w:t>
      </w:r>
    </w:p>
    <w:p w14:paraId="2D390ABD" w14:textId="6A2A01C4" w:rsidR="00753167" w:rsidRPr="00495FB5" w:rsidRDefault="00753167">
      <w:pPr>
        <w:spacing w:after="120" w:line="440" w:lineRule="exact"/>
        <w:ind w:firstLineChars="200" w:firstLine="480"/>
        <w:rPr>
          <w:rFonts w:ascii="宋体" w:hAnsi="宋体"/>
          <w:sz w:val="24"/>
          <w:szCs w:val="21"/>
        </w:rPr>
      </w:pPr>
      <w:r w:rsidRPr="00495FB5">
        <w:rPr>
          <w:rFonts w:ascii="宋体" w:hAnsi="宋体" w:hint="eastAsia"/>
          <w:sz w:val="24"/>
          <w:szCs w:val="21"/>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005DCDC1"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3DB3076" w14:textId="07F65F58" w:rsidR="00753167" w:rsidRPr="00495FB5" w:rsidRDefault="00753167" w:rsidP="00F4579D">
      <w:pPr>
        <w:spacing w:line="440" w:lineRule="exact"/>
        <w:ind w:firstLine="397"/>
        <w:rPr>
          <w:rFonts w:ascii="宋体" w:hAnsi="宋体"/>
          <w:sz w:val="24"/>
          <w:szCs w:val="21"/>
        </w:rPr>
      </w:pPr>
      <w:r w:rsidRPr="00495FB5">
        <w:rPr>
          <w:rFonts w:ascii="宋体" w:hAnsi="宋体" w:hint="eastAsia"/>
          <w:sz w:val="24"/>
          <w:szCs w:val="21"/>
        </w:rPr>
        <w:t>（</w:t>
      </w:r>
      <w:r w:rsidR="003805AF" w:rsidRPr="00495FB5">
        <w:rPr>
          <w:rFonts w:ascii="宋体" w:hAnsi="宋体"/>
          <w:sz w:val="24"/>
          <w:szCs w:val="21"/>
        </w:rPr>
        <w:t>2</w:t>
      </w:r>
      <w:r w:rsidRPr="00495FB5">
        <w:rPr>
          <w:rFonts w:ascii="宋体" w:hAnsi="宋体" w:hint="eastAsia"/>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sidR="00C90441" w:rsidRPr="00495FB5">
        <w:rPr>
          <w:rFonts w:ascii="宋体" w:hAnsi="宋体" w:hint="eastAsia"/>
          <w:sz w:val="24"/>
          <w:szCs w:val="21"/>
        </w:rPr>
        <w:t>建立</w:t>
      </w:r>
      <w:r w:rsidR="00C90441" w:rsidRPr="00495FB5">
        <w:rPr>
          <w:rFonts w:ascii="宋体" w:hAnsi="宋体"/>
          <w:sz w:val="24"/>
          <w:szCs w:val="21"/>
        </w:rPr>
        <w:t>完善的内部流程防范</w:t>
      </w:r>
      <w:r w:rsidRPr="00495FB5">
        <w:rPr>
          <w:rFonts w:ascii="宋体" w:hAnsi="宋体" w:hint="eastAsia"/>
          <w:sz w:val="24"/>
          <w:szCs w:val="21"/>
        </w:rPr>
        <w:t>交易对手的资信风险</w:t>
      </w:r>
      <w:r w:rsidR="00503F36" w:rsidRPr="00495FB5">
        <w:rPr>
          <w:rFonts w:ascii="宋体" w:hAnsi="宋体" w:hint="eastAsia"/>
          <w:sz w:val="24"/>
          <w:szCs w:val="21"/>
        </w:rPr>
        <w:t>，在与核心交易对手以外的交易对手进行交易时，由于交易对手资信风险引起的损失不由托管人承担</w:t>
      </w:r>
      <w:r w:rsidRPr="00495FB5">
        <w:rPr>
          <w:rFonts w:ascii="宋体" w:hAnsi="宋体" w:hint="eastAsia"/>
          <w:sz w:val="24"/>
          <w:szCs w:val="21"/>
        </w:rPr>
        <w:t>。基金托管人的监督责任仅限于根据已提供的名单，审核交易对手是否在名单内列明。</w:t>
      </w:r>
    </w:p>
    <w:p w14:paraId="7ADEE2AD" w14:textId="77777777" w:rsidR="00753167" w:rsidRPr="00495FB5" w:rsidRDefault="00753167" w:rsidP="00F4579D">
      <w:pPr>
        <w:spacing w:line="440" w:lineRule="exact"/>
        <w:ind w:firstLine="397"/>
        <w:rPr>
          <w:rFonts w:ascii="宋体" w:hAnsi="宋体"/>
          <w:sz w:val="24"/>
          <w:szCs w:val="21"/>
        </w:rPr>
      </w:pPr>
      <w:r w:rsidRPr="00495FB5">
        <w:rPr>
          <w:rFonts w:ascii="宋体" w:hAnsi="宋体" w:hint="eastAsia"/>
          <w:sz w:val="24"/>
          <w:szCs w:val="21"/>
        </w:rPr>
        <w:t>5、基金托管人对基金管理人选择存款银行进行监督。</w:t>
      </w:r>
    </w:p>
    <w:p w14:paraId="53AAEF72" w14:textId="77777777" w:rsidR="00753167" w:rsidRPr="00495FB5" w:rsidRDefault="00753167" w:rsidP="00450BD7">
      <w:pPr>
        <w:spacing w:afterLines="50" w:after="156" w:line="440" w:lineRule="exact"/>
        <w:ind w:firstLineChars="215" w:firstLine="516"/>
        <w:rPr>
          <w:rFonts w:ascii="宋体" w:hAnsi="宋体"/>
          <w:sz w:val="24"/>
          <w:szCs w:val="21"/>
        </w:rPr>
      </w:pPr>
      <w:r w:rsidRPr="00495FB5">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495FB5">
        <w:rPr>
          <w:rFonts w:ascii="宋体" w:hAnsi="宋体" w:hint="eastAsia"/>
          <w:sz w:val="24"/>
          <w:szCs w:val="21"/>
        </w:rPr>
        <w:t>中国工商银行、</w:t>
      </w:r>
      <w:r w:rsidRPr="00495FB5">
        <w:rPr>
          <w:rFonts w:ascii="宋体" w:hAnsi="宋体" w:hint="eastAsia"/>
          <w:kern w:val="0"/>
          <w:sz w:val="24"/>
          <w:szCs w:val="20"/>
        </w:rPr>
        <w:t>中国银行、中国建设银行、中国农业银行和交通银行</w:t>
      </w:r>
      <w:r w:rsidR="00503F36" w:rsidRPr="00495FB5">
        <w:rPr>
          <w:rFonts w:ascii="宋体" w:hAnsi="宋体" w:hint="eastAsia"/>
          <w:kern w:val="0"/>
          <w:sz w:val="24"/>
          <w:szCs w:val="20"/>
        </w:rPr>
        <w:t>，本基金投资除核心存款银行以外的银行存款出现由于存款银行信用风险而造成的损失时，该损失不由托管人承担</w:t>
      </w:r>
      <w:r w:rsidRPr="00495FB5">
        <w:rPr>
          <w:rFonts w:ascii="宋体" w:hAnsi="宋体" w:hint="eastAsia"/>
          <w:sz w:val="24"/>
          <w:szCs w:val="21"/>
        </w:rPr>
        <w:t>。基金管理人在通知基金托管人后，可以根据当时的市场情况对于核心存款银行名单进行调整。</w:t>
      </w:r>
      <w:r w:rsidRPr="00495FB5">
        <w:rPr>
          <w:rFonts w:ascii="宋体" w:cs="宋体" w:hint="eastAsia"/>
          <w:color w:val="000000"/>
          <w:kern w:val="0"/>
          <w:sz w:val="24"/>
        </w:rPr>
        <w:t>基金托管人的监督责任仅限于根据已提供的名单，审核核心存款银行是否在名单内列明。</w:t>
      </w:r>
    </w:p>
    <w:p w14:paraId="5FB0D821" w14:textId="77777777" w:rsidR="00753167" w:rsidRPr="00495FB5" w:rsidRDefault="00753167">
      <w:pPr>
        <w:spacing w:line="440" w:lineRule="exact"/>
        <w:ind w:firstLineChars="215" w:firstLine="516"/>
        <w:rPr>
          <w:rFonts w:ascii="宋体" w:hAnsi="宋体"/>
          <w:sz w:val="24"/>
          <w:szCs w:val="28"/>
        </w:rPr>
      </w:pPr>
      <w:r w:rsidRPr="00495FB5">
        <w:rPr>
          <w:rFonts w:ascii="宋体" w:hAnsi="宋体" w:hint="eastAsia"/>
          <w:sz w:val="24"/>
          <w:szCs w:val="28"/>
        </w:rPr>
        <w:t>6、基金托管人对基金投资流通受限证券的监督</w:t>
      </w:r>
    </w:p>
    <w:p w14:paraId="1E606386" w14:textId="11B46D57" w:rsidR="00753167" w:rsidRPr="00495FB5" w:rsidRDefault="00753167" w:rsidP="00450BD7">
      <w:pPr>
        <w:spacing w:beforeLines="50" w:before="156" w:line="360" w:lineRule="auto"/>
        <w:ind w:firstLineChars="200" w:firstLine="480"/>
        <w:rPr>
          <w:rFonts w:ascii="宋体" w:hAnsi="宋体"/>
          <w:sz w:val="24"/>
          <w:szCs w:val="28"/>
        </w:rPr>
      </w:pPr>
      <w:r w:rsidRPr="00495FB5">
        <w:rPr>
          <w:rFonts w:ascii="宋体" w:hAnsi="宋体" w:hint="eastAsia"/>
          <w:sz w:val="24"/>
          <w:szCs w:val="28"/>
        </w:rPr>
        <w:t>（1）基金投资流通受限证券，应遵守《关于基金投资非公开发行股票等流通受限证券有关问题的通知》规定。</w:t>
      </w:r>
    </w:p>
    <w:p w14:paraId="72D6D6FB" w14:textId="77777777" w:rsidR="00753167" w:rsidRPr="00495FB5" w:rsidRDefault="00753167">
      <w:pPr>
        <w:spacing w:line="360" w:lineRule="auto"/>
        <w:ind w:firstLineChars="200" w:firstLine="480"/>
        <w:rPr>
          <w:rFonts w:ascii="宋体" w:hAnsi="宋体"/>
          <w:sz w:val="24"/>
          <w:szCs w:val="28"/>
        </w:rPr>
      </w:pPr>
      <w:r w:rsidRPr="00495FB5">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sidRPr="00495FB5">
        <w:rPr>
          <w:rFonts w:ascii="宋体" w:hAnsi="宋体"/>
          <w:sz w:val="24"/>
          <w:szCs w:val="28"/>
        </w:rPr>
        <w:t>,</w:t>
      </w:r>
      <w:r w:rsidRPr="00495FB5">
        <w:rPr>
          <w:rFonts w:ascii="宋体" w:hAnsi="宋体" w:hint="eastAsia"/>
          <w:sz w:val="24"/>
          <w:szCs w:val="28"/>
        </w:rPr>
        <w:t>不包括由于发布重大消息或其他原因而临时停牌的证券、已发行未上市证券、回购交易中的质押</w:t>
      </w:r>
      <w:proofErr w:type="gramStart"/>
      <w:r w:rsidRPr="00495FB5">
        <w:rPr>
          <w:rFonts w:ascii="宋体" w:hAnsi="宋体" w:hint="eastAsia"/>
          <w:sz w:val="24"/>
          <w:szCs w:val="28"/>
        </w:rPr>
        <w:t>券</w:t>
      </w:r>
      <w:proofErr w:type="gramEnd"/>
      <w:r w:rsidRPr="00495FB5">
        <w:rPr>
          <w:rFonts w:ascii="宋体" w:hAnsi="宋体" w:hint="eastAsia"/>
          <w:sz w:val="24"/>
          <w:szCs w:val="28"/>
        </w:rPr>
        <w:t>等流通受限证券。</w:t>
      </w:r>
    </w:p>
    <w:p w14:paraId="37024A14" w14:textId="77777777" w:rsidR="00753167" w:rsidRPr="00495FB5" w:rsidRDefault="00753167">
      <w:pPr>
        <w:spacing w:line="360" w:lineRule="auto"/>
        <w:ind w:firstLineChars="200" w:firstLine="480"/>
        <w:rPr>
          <w:rFonts w:ascii="宋体" w:hAnsi="宋体"/>
          <w:sz w:val="24"/>
          <w:szCs w:val="28"/>
        </w:rPr>
      </w:pPr>
      <w:r w:rsidRPr="00495FB5">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DE0B482" w14:textId="3AA57869" w:rsidR="00753167" w:rsidRPr="00495FB5" w:rsidRDefault="00753167">
      <w:pPr>
        <w:spacing w:line="360" w:lineRule="auto"/>
        <w:ind w:firstLineChars="200" w:firstLine="480"/>
        <w:rPr>
          <w:rFonts w:ascii="宋体" w:hAnsi="宋体"/>
          <w:sz w:val="24"/>
          <w:szCs w:val="28"/>
        </w:rPr>
      </w:pPr>
      <w:r w:rsidRPr="00495FB5">
        <w:rPr>
          <w:rFonts w:ascii="宋体" w:hAnsi="宋体" w:hint="eastAsia"/>
          <w:sz w:val="24"/>
          <w:szCs w:val="28"/>
        </w:rPr>
        <w:t>基金管理人应至少</w:t>
      </w:r>
      <w:proofErr w:type="gramStart"/>
      <w:r w:rsidRPr="00495FB5">
        <w:rPr>
          <w:rFonts w:ascii="宋体" w:hAnsi="宋体" w:hint="eastAsia"/>
          <w:sz w:val="24"/>
          <w:szCs w:val="28"/>
        </w:rPr>
        <w:t>于首次</w:t>
      </w:r>
      <w:proofErr w:type="gramEnd"/>
      <w:r w:rsidRPr="00495FB5">
        <w:rPr>
          <w:rFonts w:ascii="宋体" w:hAnsi="宋体" w:hint="eastAsia"/>
          <w:sz w:val="24"/>
          <w:szCs w:val="28"/>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6079D7DC" w14:textId="6F10BB68" w:rsidR="00753167" w:rsidRPr="00495FB5" w:rsidRDefault="00753167" w:rsidP="00450BD7">
      <w:pPr>
        <w:spacing w:line="360" w:lineRule="auto"/>
        <w:ind w:firstLineChars="200" w:firstLine="480"/>
        <w:rPr>
          <w:rFonts w:ascii="宋体" w:hAnsi="宋体"/>
          <w:sz w:val="24"/>
          <w:szCs w:val="28"/>
        </w:rPr>
      </w:pPr>
      <w:r w:rsidRPr="00495FB5">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w:t>
      </w:r>
      <w:r w:rsidR="00B809E8" w:rsidRPr="00495FB5">
        <w:rPr>
          <w:rFonts w:ascii="宋体" w:hAnsi="宋体" w:hint="eastAsia"/>
          <w:sz w:val="24"/>
          <w:szCs w:val="28"/>
        </w:rPr>
        <w:t>基金</w:t>
      </w:r>
      <w:r w:rsidRPr="00495FB5">
        <w:rPr>
          <w:rFonts w:ascii="宋体" w:hAnsi="宋体" w:hint="eastAsia"/>
          <w:sz w:val="24"/>
          <w:szCs w:val="28"/>
        </w:rPr>
        <w:t>资产净值的比例、资金划付时间等。基金管理人应保证上述信息的真实、完整，并应至少</w:t>
      </w:r>
      <w:proofErr w:type="gramStart"/>
      <w:r w:rsidRPr="00495FB5">
        <w:rPr>
          <w:rFonts w:ascii="宋体" w:hAnsi="宋体" w:hint="eastAsia"/>
          <w:sz w:val="24"/>
          <w:szCs w:val="28"/>
        </w:rPr>
        <w:t>于拟执行</w:t>
      </w:r>
      <w:proofErr w:type="gramEnd"/>
      <w:r w:rsidRPr="00495FB5">
        <w:rPr>
          <w:rFonts w:ascii="宋体" w:hAnsi="宋体" w:hint="eastAsia"/>
          <w:sz w:val="24"/>
          <w:szCs w:val="28"/>
        </w:rPr>
        <w:t>投资指令前两个工作日将上述信息书面发至基金托管人，保证基金托管人有足够的时间进行审核。</w:t>
      </w:r>
    </w:p>
    <w:p w14:paraId="3D5AFDD8" w14:textId="36773453" w:rsidR="00753167" w:rsidRPr="00495FB5" w:rsidRDefault="00753167" w:rsidP="00450BD7">
      <w:pPr>
        <w:spacing w:line="360" w:lineRule="auto"/>
        <w:ind w:firstLineChars="200" w:firstLine="480"/>
        <w:rPr>
          <w:rFonts w:ascii="宋体" w:hAnsi="宋体"/>
          <w:sz w:val="24"/>
          <w:szCs w:val="28"/>
        </w:rPr>
      </w:pPr>
      <w:r w:rsidRPr="00495FB5">
        <w:rPr>
          <w:rFonts w:ascii="宋体" w:hAnsi="宋体" w:hint="eastAsia"/>
          <w:sz w:val="24"/>
          <w:szCs w:val="28"/>
        </w:rPr>
        <w:t>（5）</w:t>
      </w:r>
      <w:r w:rsidRPr="00495FB5">
        <w:rPr>
          <w:rFonts w:ascii="宋体" w:cs="宋体" w:hint="eastAsia"/>
          <w:color w:val="000000"/>
          <w:kern w:val="0"/>
          <w:sz w:val="24"/>
        </w:rPr>
        <w:t>基金托管人应按照《关于基金投资非公开发行股票等流通受限证券有关问题的通知》规定，对基金管理人是否遵守法律法规进行监督，并审核基金管理人提供的有关书面信息。</w:t>
      </w:r>
      <w:r w:rsidRPr="00495FB5">
        <w:rPr>
          <w:rFonts w:ascii="宋体" w:hAnsi="宋体" w:hint="eastAsia"/>
          <w:sz w:val="24"/>
          <w:szCs w:val="28"/>
        </w:rPr>
        <w:t>基金托管人认为上述资料可能导致基金出现风险的，有权要求基金管理人在</w:t>
      </w:r>
      <w:r w:rsidRPr="00495FB5">
        <w:rPr>
          <w:rFonts w:ascii="宋体" w:hAnsi="宋体" w:hint="eastAsia"/>
          <w:sz w:val="24"/>
          <w:szCs w:val="21"/>
        </w:rPr>
        <w:t>投资</w:t>
      </w:r>
      <w:r w:rsidRPr="00495FB5">
        <w:rPr>
          <w:rFonts w:ascii="宋体" w:hAnsi="宋体" w:hint="eastAsia"/>
          <w:sz w:val="24"/>
        </w:rPr>
        <w:t>流通受限证券前</w:t>
      </w:r>
      <w:r w:rsidRPr="00495FB5">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495FB5">
        <w:rPr>
          <w:rFonts w:ascii="宋体" w:hAnsi="宋体" w:hint="eastAsia"/>
          <w:sz w:val="24"/>
          <w:szCs w:val="21"/>
        </w:rPr>
        <w:t>因拒绝执行该指令造成基金财产损失的，基金托管人不承担任何责任，并有权报告中国证监会。</w:t>
      </w:r>
    </w:p>
    <w:p w14:paraId="66C92906" w14:textId="77777777" w:rsidR="00753167" w:rsidRPr="00495FB5" w:rsidRDefault="00753167" w:rsidP="00450BD7">
      <w:pPr>
        <w:spacing w:line="360" w:lineRule="auto"/>
        <w:ind w:firstLineChars="200" w:firstLine="480"/>
        <w:rPr>
          <w:rFonts w:ascii="宋体" w:hAnsi="宋体"/>
          <w:sz w:val="24"/>
          <w:szCs w:val="21"/>
        </w:rPr>
      </w:pPr>
      <w:r w:rsidRPr="00495FB5">
        <w:rPr>
          <w:rFonts w:ascii="宋体" w:hAnsi="宋体" w:hint="eastAsia"/>
          <w:sz w:val="24"/>
          <w:szCs w:val="21"/>
        </w:rPr>
        <w:t>如基金管理人和基金托管人无法达成一致，应及时上报中国证监会请求解决。如果基金托管人</w:t>
      </w:r>
      <w:r w:rsidRPr="00495FB5">
        <w:rPr>
          <w:rFonts w:ascii="宋体" w:hAnsi="宋体"/>
          <w:sz w:val="24"/>
          <w:szCs w:val="21"/>
        </w:rPr>
        <w:t>切实履行监督职责</w:t>
      </w:r>
      <w:r w:rsidRPr="00495FB5">
        <w:rPr>
          <w:rFonts w:ascii="宋体" w:hAnsi="宋体" w:hint="eastAsia"/>
          <w:sz w:val="24"/>
          <w:szCs w:val="21"/>
        </w:rPr>
        <w:t>，则不承担任何责任。</w:t>
      </w:r>
      <w:r w:rsidRPr="00495FB5">
        <w:rPr>
          <w:rFonts w:ascii="宋体" w:hAnsi="宋体"/>
          <w:sz w:val="24"/>
          <w:szCs w:val="21"/>
        </w:rPr>
        <w:t>如果基金托管</w:t>
      </w:r>
      <w:r w:rsidRPr="00495FB5">
        <w:rPr>
          <w:rFonts w:ascii="宋体" w:hAnsi="宋体" w:hint="eastAsia"/>
          <w:sz w:val="24"/>
          <w:szCs w:val="21"/>
        </w:rPr>
        <w:t>人</w:t>
      </w:r>
      <w:r w:rsidRPr="00495FB5">
        <w:rPr>
          <w:rFonts w:ascii="宋体" w:hAnsi="宋体"/>
          <w:sz w:val="24"/>
          <w:szCs w:val="21"/>
        </w:rPr>
        <w:t>没有切实履行监督职责，导致基金出现风险，基金托管</w:t>
      </w:r>
      <w:r w:rsidRPr="00495FB5">
        <w:rPr>
          <w:rFonts w:ascii="宋体" w:hAnsi="宋体" w:hint="eastAsia"/>
          <w:sz w:val="24"/>
          <w:szCs w:val="21"/>
        </w:rPr>
        <w:t>人</w:t>
      </w:r>
      <w:r w:rsidRPr="00495FB5">
        <w:rPr>
          <w:rFonts w:ascii="宋体" w:hAnsi="宋体"/>
          <w:sz w:val="24"/>
          <w:szCs w:val="21"/>
        </w:rPr>
        <w:t>应承担连带责任。</w:t>
      </w:r>
    </w:p>
    <w:p w14:paraId="4E37B80D" w14:textId="4622658B" w:rsidR="00753167" w:rsidRPr="00495FB5"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495FB5">
        <w:rPr>
          <w:rFonts w:ascii="宋体" w:eastAsia="宋体" w:hAnsi="宋体" w:hint="eastAsia"/>
          <w:b w:val="0"/>
          <w:sz w:val="24"/>
          <w:szCs w:val="21"/>
        </w:rPr>
        <w:t>（二）基金托管人应根据有关法律法规的规定及《基金合同》的约定，对基金资产净值计算、</w:t>
      </w:r>
      <w:r w:rsidR="00CF4A16">
        <w:rPr>
          <w:rFonts w:ascii="宋体" w:eastAsia="宋体" w:hAnsi="宋体" w:hint="eastAsia"/>
          <w:b w:val="0"/>
          <w:sz w:val="24"/>
          <w:szCs w:val="21"/>
        </w:rPr>
        <w:t>各类</w:t>
      </w:r>
      <w:r w:rsidRPr="00495FB5">
        <w:rPr>
          <w:rFonts w:ascii="宋体" w:eastAsia="宋体" w:hAnsi="宋体" w:hint="eastAsia"/>
          <w:b w:val="0"/>
          <w:sz w:val="24"/>
          <w:szCs w:val="21"/>
        </w:rPr>
        <w:t>基金份额净值计算、应收资金到账、基金费用开支及收入确定、基金收益分配、相关信息披露、基金宣传推介材料中登载基金业绩表现数据等进行监督和核查。</w:t>
      </w:r>
    </w:p>
    <w:p w14:paraId="4A9CA1A4" w14:textId="77777777" w:rsidR="00753167" w:rsidRPr="00495FB5"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495FB5">
        <w:rPr>
          <w:rFonts w:ascii="宋体" w:eastAsia="宋体" w:hAnsi="宋体" w:hint="eastAsia"/>
          <w:b w:val="0"/>
          <w:sz w:val="24"/>
          <w:szCs w:val="21"/>
        </w:rPr>
        <w:t>（三）基金托管人发现基金管理人的投资运作及其他运作违反《基金法》、《基金合同》、基金托管协议</w:t>
      </w:r>
      <w:r w:rsidR="00B809E8" w:rsidRPr="00495FB5">
        <w:rPr>
          <w:rFonts w:ascii="宋体" w:eastAsia="宋体" w:hAnsi="宋体" w:hint="eastAsia"/>
          <w:b w:val="0"/>
          <w:sz w:val="24"/>
          <w:szCs w:val="21"/>
        </w:rPr>
        <w:t>及</w:t>
      </w:r>
      <w:r w:rsidR="00B809E8" w:rsidRPr="00495FB5">
        <w:rPr>
          <w:rFonts w:ascii="宋体" w:eastAsia="宋体" w:hAnsi="宋体"/>
          <w:b w:val="0"/>
          <w:sz w:val="24"/>
          <w:szCs w:val="21"/>
        </w:rPr>
        <w:t>其他</w:t>
      </w:r>
      <w:r w:rsidRPr="00495FB5">
        <w:rPr>
          <w:rFonts w:ascii="宋体" w:eastAsia="宋体" w:hAnsi="宋体" w:hint="eastAsia"/>
          <w:b w:val="0"/>
          <w:sz w:val="24"/>
          <w:szCs w:val="21"/>
        </w:rPr>
        <w:t>有关规定时，应及时以书面形式通知基金管理人限期纠正，基金管理人收到通知后应在下一个工作日及时核对，并以书面形式向基金托管人发出回函，进行解释或举证。</w:t>
      </w:r>
    </w:p>
    <w:p w14:paraId="75F1DF06"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5B05F033" w14:textId="77777777" w:rsidR="00753167" w:rsidRPr="00495FB5" w:rsidRDefault="00753167">
      <w:pPr>
        <w:pStyle w:val="ad"/>
        <w:spacing w:line="440" w:lineRule="exact"/>
        <w:ind w:firstLineChars="200" w:firstLine="480"/>
        <w:rPr>
          <w:sz w:val="24"/>
        </w:rPr>
      </w:pPr>
      <w:r w:rsidRPr="00495FB5">
        <w:rPr>
          <w:rFonts w:hAnsi="宋体" w:hint="eastAsia"/>
          <w:sz w:val="24"/>
          <w:szCs w:val="21"/>
        </w:rPr>
        <w:t>对于依据交易程序尚未成交的</w:t>
      </w:r>
      <w:proofErr w:type="gramStart"/>
      <w:r w:rsidRPr="00495FB5">
        <w:rPr>
          <w:rFonts w:hAnsi="宋体" w:hint="eastAsia"/>
          <w:sz w:val="24"/>
          <w:szCs w:val="21"/>
        </w:rPr>
        <w:t>且基金</w:t>
      </w:r>
      <w:proofErr w:type="gramEnd"/>
      <w:r w:rsidRPr="00495FB5">
        <w:rPr>
          <w:rFonts w:hAnsi="宋体" w:hint="eastAsia"/>
          <w:sz w:val="24"/>
          <w:szCs w:val="21"/>
        </w:rPr>
        <w:t>托管人在交易前能够监控的投资指令，基金托管人发现</w:t>
      </w:r>
      <w:r w:rsidRPr="00495FB5">
        <w:rPr>
          <w:rFonts w:hint="eastAsia"/>
          <w:sz w:val="24"/>
        </w:rPr>
        <w:t>该投资指令违反</w:t>
      </w:r>
      <w:proofErr w:type="gramStart"/>
      <w:r w:rsidRPr="00495FB5">
        <w:rPr>
          <w:rFonts w:hint="eastAsia"/>
          <w:sz w:val="24"/>
        </w:rPr>
        <w:t>关法律</w:t>
      </w:r>
      <w:proofErr w:type="gramEnd"/>
      <w:r w:rsidRPr="00495FB5">
        <w:rPr>
          <w:rFonts w:hint="eastAsia"/>
          <w:sz w:val="24"/>
        </w:rPr>
        <w:t>法规规定或者违反《基金合同》约定的，应当拒绝执行，立即通知基金管理人，并向中国证监会报告。</w:t>
      </w:r>
    </w:p>
    <w:p w14:paraId="0DDCBAA8" w14:textId="77777777" w:rsidR="00753167" w:rsidRPr="00495FB5" w:rsidRDefault="00753167">
      <w:pPr>
        <w:pStyle w:val="ad"/>
        <w:spacing w:line="440" w:lineRule="exact"/>
        <w:ind w:firstLineChars="200" w:firstLine="480"/>
        <w:rPr>
          <w:rFonts w:hAnsi="宋体"/>
          <w:sz w:val="24"/>
          <w:szCs w:val="21"/>
        </w:rPr>
      </w:pPr>
      <w:r w:rsidRPr="00495FB5">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67F1889C"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w:t>
      </w:r>
      <w:r w:rsidR="00B809E8" w:rsidRPr="00495FB5">
        <w:rPr>
          <w:rFonts w:ascii="宋体" w:hAnsi="宋体" w:hint="eastAsia"/>
          <w:sz w:val="24"/>
          <w:szCs w:val="21"/>
        </w:rPr>
        <w:t>法律</w:t>
      </w:r>
      <w:r w:rsidRPr="00495FB5">
        <w:rPr>
          <w:rFonts w:ascii="宋体" w:hAnsi="宋体" w:hint="eastAsia"/>
          <w:sz w:val="24"/>
          <w:szCs w:val="21"/>
        </w:rPr>
        <w:t>法规要求需向中国证监会报送基金监督报告的，基金管理人应积极配合提供相关数据资料和制度等。</w:t>
      </w:r>
    </w:p>
    <w:p w14:paraId="3812B0C0"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hint="eastAsia"/>
          <w:sz w:val="24"/>
          <w:szCs w:val="21"/>
        </w:rPr>
        <w:t>基金托管人发现基金管理人有重大违规行为，应立即报告中国证监会，同时通知基金管理人限期纠正。</w:t>
      </w:r>
    </w:p>
    <w:p w14:paraId="401374B1"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57073F5"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9" w:name="_Toc123705448"/>
      <w:bookmarkStart w:id="50" w:name="_Toc124749228"/>
      <w:bookmarkStart w:id="51" w:name="_Toc124749939"/>
      <w:bookmarkStart w:id="52" w:name="_Toc125361076"/>
      <w:bookmarkStart w:id="53" w:name="_Toc140002339"/>
      <w:r w:rsidRPr="00495FB5">
        <w:rPr>
          <w:rFonts w:ascii="宋体" w:hAnsi="宋体" w:cs="Arial" w:hint="eastAsia"/>
          <w:sz w:val="30"/>
        </w:rPr>
        <w:t>基金管理人对基金托管人的业务核查</w:t>
      </w:r>
      <w:bookmarkEnd w:id="49"/>
      <w:bookmarkEnd w:id="50"/>
      <w:bookmarkEnd w:id="51"/>
      <w:bookmarkEnd w:id="52"/>
      <w:bookmarkEnd w:id="53"/>
    </w:p>
    <w:p w14:paraId="061D46B0" w14:textId="08B7F924"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基金管理人对基金托管人履行托管职责情况进行核查，核查事项包括但不限于基金托管人安全保管基金财产、开设基金财产的资金账户</w:t>
      </w:r>
      <w:r w:rsidR="003E7E02" w:rsidRPr="00495FB5">
        <w:rPr>
          <w:rFonts w:ascii="宋体" w:hAnsi="宋体" w:hint="eastAsia"/>
          <w:sz w:val="24"/>
          <w:szCs w:val="21"/>
        </w:rPr>
        <w:t>、</w:t>
      </w:r>
      <w:r w:rsidRPr="00495FB5">
        <w:rPr>
          <w:rFonts w:ascii="宋体" w:hAnsi="宋体" w:hint="eastAsia"/>
          <w:sz w:val="24"/>
          <w:szCs w:val="21"/>
        </w:rPr>
        <w:t>证券账户</w:t>
      </w:r>
      <w:r w:rsidR="004B1CAD" w:rsidRPr="00495FB5">
        <w:rPr>
          <w:rFonts w:ascii="宋体" w:hAnsi="宋体" w:hint="eastAsia"/>
          <w:sz w:val="24"/>
          <w:szCs w:val="21"/>
        </w:rPr>
        <w:t>、协助开立股指期货业务相关账户及交易编码</w:t>
      </w:r>
      <w:r w:rsidR="00D768D6" w:rsidRPr="00495FB5">
        <w:rPr>
          <w:rFonts w:hint="eastAsia"/>
          <w:bCs/>
          <w:sz w:val="24"/>
        </w:rPr>
        <w:t>、</w:t>
      </w:r>
      <w:r w:rsidRPr="00495FB5">
        <w:rPr>
          <w:rFonts w:ascii="宋体" w:hAnsi="宋体" w:hint="eastAsia"/>
          <w:sz w:val="24"/>
          <w:szCs w:val="21"/>
        </w:rPr>
        <w:t>复核基金管理人计算的基金资产净值和</w:t>
      </w:r>
      <w:r w:rsidR="00CF4A16">
        <w:rPr>
          <w:rFonts w:ascii="宋体" w:hAnsi="宋体" w:hint="eastAsia"/>
          <w:sz w:val="24"/>
          <w:szCs w:val="21"/>
        </w:rPr>
        <w:t>各类</w:t>
      </w:r>
      <w:r w:rsidRPr="00495FB5">
        <w:rPr>
          <w:rFonts w:ascii="宋体" w:hAnsi="宋体" w:hint="eastAsia"/>
          <w:sz w:val="24"/>
          <w:szCs w:val="21"/>
        </w:rPr>
        <w:t>基金份额净值、根据</w:t>
      </w:r>
      <w:r w:rsidR="00B809E8" w:rsidRPr="00495FB5">
        <w:rPr>
          <w:rFonts w:ascii="宋体" w:hAnsi="宋体" w:hint="eastAsia"/>
          <w:sz w:val="24"/>
          <w:szCs w:val="21"/>
        </w:rPr>
        <w:t>基金</w:t>
      </w:r>
      <w:r w:rsidRPr="00495FB5">
        <w:rPr>
          <w:rFonts w:ascii="宋体" w:hAnsi="宋体" w:hint="eastAsia"/>
          <w:sz w:val="24"/>
          <w:szCs w:val="21"/>
        </w:rPr>
        <w:t>管理人指令办理清算交收、相关信息披露和监督基金投资运作等行为。</w:t>
      </w:r>
    </w:p>
    <w:p w14:paraId="2C2D88C2"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495FB5">
        <w:rPr>
          <w:rFonts w:ascii="宋体" w:hAnsi="宋体" w:hint="eastAsia"/>
          <w:kern w:val="0"/>
          <w:sz w:val="24"/>
        </w:rPr>
        <w:t>基金管理人有义务要求基金托管人赔偿基金因此所遭受的损失。</w:t>
      </w:r>
    </w:p>
    <w:p w14:paraId="69E44481"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基金管理人发现基金托管人有重大违规行为，应立即报告中国证监会和银行业监督管理机构，同时通知基金托管人限期纠正。</w:t>
      </w:r>
    </w:p>
    <w:p w14:paraId="7524F462"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基金托管人应积极配合基金管理人的核查行为，包括但不限于：提交相关资料以</w:t>
      </w:r>
      <w:proofErr w:type="gramStart"/>
      <w:r w:rsidRPr="00495FB5">
        <w:rPr>
          <w:rFonts w:ascii="宋体" w:hAnsi="宋体" w:hint="eastAsia"/>
          <w:sz w:val="24"/>
          <w:szCs w:val="21"/>
        </w:rPr>
        <w:t>供基金</w:t>
      </w:r>
      <w:proofErr w:type="gramEnd"/>
      <w:r w:rsidRPr="00495FB5">
        <w:rPr>
          <w:rFonts w:ascii="宋体" w:hAnsi="宋体" w:hint="eastAsia"/>
          <w:sz w:val="24"/>
          <w:szCs w:val="21"/>
        </w:rPr>
        <w:t>管理人核查托管财产的完整性和真实性，在规定时间内答复基金管理人并改正。</w:t>
      </w:r>
    </w:p>
    <w:p w14:paraId="25C0468B" w14:textId="77777777" w:rsidR="00753167" w:rsidRPr="00495FB5" w:rsidRDefault="00753167">
      <w:pPr>
        <w:pStyle w:val="20"/>
        <w:spacing w:after="0"/>
        <w:rPr>
          <w:color w:val="auto"/>
          <w:szCs w:val="21"/>
        </w:rPr>
      </w:pPr>
      <w:r w:rsidRPr="00495FB5">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C5F0E8C"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4" w:name="_Hlt88903324"/>
      <w:bookmarkStart w:id="55" w:name="_Toc140002340"/>
      <w:bookmarkStart w:id="56" w:name="_Toc125361077"/>
      <w:bookmarkStart w:id="57" w:name="_Toc124749229"/>
      <w:bookmarkStart w:id="58" w:name="_Toc123626171"/>
      <w:bookmarkStart w:id="59" w:name="_Toc124749940"/>
      <w:bookmarkStart w:id="60" w:name="_Toc466788854"/>
      <w:bookmarkStart w:id="61" w:name="_Toc523829995"/>
      <w:bookmarkStart w:id="62" w:name="_Toc22454437"/>
      <w:bookmarkStart w:id="63" w:name="_Toc48703889"/>
      <w:bookmarkEnd w:id="54"/>
      <w:r w:rsidRPr="00495FB5">
        <w:rPr>
          <w:rFonts w:ascii="宋体" w:hAnsi="宋体" w:cs="Arial" w:hint="eastAsia"/>
          <w:sz w:val="30"/>
        </w:rPr>
        <w:t>基金财产保管</w:t>
      </w:r>
      <w:bookmarkEnd w:id="55"/>
      <w:bookmarkEnd w:id="56"/>
      <w:bookmarkEnd w:id="57"/>
      <w:bookmarkEnd w:id="58"/>
      <w:bookmarkEnd w:id="59"/>
      <w:bookmarkEnd w:id="60"/>
      <w:bookmarkEnd w:id="61"/>
      <w:bookmarkEnd w:id="62"/>
      <w:bookmarkEnd w:id="63"/>
    </w:p>
    <w:p w14:paraId="45BDF8B6" w14:textId="77777777" w:rsidR="00753167" w:rsidRPr="00495FB5"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4" w:name="_Toc37159173"/>
      <w:r w:rsidRPr="00495FB5">
        <w:rPr>
          <w:rFonts w:ascii="宋体" w:eastAsia="宋体" w:hAnsi="宋体" w:hint="eastAsia"/>
          <w:b w:val="0"/>
          <w:bCs w:val="0"/>
          <w:sz w:val="24"/>
          <w:szCs w:val="24"/>
        </w:rPr>
        <w:t>（一）基金财产保管的原则</w:t>
      </w:r>
      <w:bookmarkStart w:id="65" w:name="_Hlt88903033"/>
      <w:bookmarkEnd w:id="64"/>
      <w:bookmarkEnd w:id="65"/>
    </w:p>
    <w:p w14:paraId="23FB2E84"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1、基金财产应独立于基金管理人、基金托管人的固有财产。</w:t>
      </w:r>
    </w:p>
    <w:p w14:paraId="763453F8"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2、基金托管人应安全保管基金财产。未经基金管理人的正当指令，不得自行运用、处分、分配基金的任何财产。</w:t>
      </w:r>
    </w:p>
    <w:p w14:paraId="50863F0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3、基金托管人按照规定开设基金财产的资金账户</w:t>
      </w:r>
      <w:r w:rsidR="003E7E02" w:rsidRPr="00495FB5">
        <w:rPr>
          <w:rFonts w:ascii="宋体" w:hAnsi="宋体" w:hint="eastAsia"/>
          <w:sz w:val="24"/>
        </w:rPr>
        <w:t>、</w:t>
      </w:r>
      <w:r w:rsidRPr="00495FB5">
        <w:rPr>
          <w:rFonts w:ascii="宋体" w:hAnsi="宋体" w:hint="eastAsia"/>
          <w:sz w:val="24"/>
        </w:rPr>
        <w:t>证券账户</w:t>
      </w:r>
      <w:r w:rsidR="004B1CAD" w:rsidRPr="00495FB5">
        <w:rPr>
          <w:rFonts w:ascii="宋体" w:hAnsi="宋体" w:hint="eastAsia"/>
          <w:sz w:val="24"/>
        </w:rPr>
        <w:t>，协助开立股指期货业务相关账户及交易编码</w:t>
      </w:r>
      <w:r w:rsidRPr="00495FB5">
        <w:rPr>
          <w:rFonts w:ascii="宋体" w:hAnsi="宋体" w:hint="eastAsia"/>
          <w:sz w:val="24"/>
        </w:rPr>
        <w:t>。</w:t>
      </w:r>
    </w:p>
    <w:p w14:paraId="492C41E9"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41E97018" w14:textId="77777777" w:rsidR="00753167" w:rsidRPr="00495FB5" w:rsidRDefault="00753167">
      <w:pPr>
        <w:numPr>
          <w:ilvl w:val="0"/>
          <w:numId w:val="3"/>
        </w:numPr>
        <w:spacing w:line="360" w:lineRule="auto"/>
        <w:ind w:left="0" w:firstLine="397"/>
        <w:rPr>
          <w:rFonts w:ascii="宋体" w:hAnsi="宋体"/>
          <w:sz w:val="24"/>
        </w:rPr>
      </w:pPr>
      <w:r w:rsidRPr="00495FB5">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6" w:name="_Hlt88902859"/>
      <w:bookmarkEnd w:id="66"/>
    </w:p>
    <w:p w14:paraId="337E2A80" w14:textId="77777777" w:rsidR="004B1CAD" w:rsidRPr="00495FB5" w:rsidRDefault="004B1CAD" w:rsidP="004B1CAD">
      <w:pPr>
        <w:numPr>
          <w:ilvl w:val="0"/>
          <w:numId w:val="3"/>
        </w:numPr>
        <w:spacing w:line="360" w:lineRule="auto"/>
        <w:ind w:left="0" w:firstLine="397"/>
        <w:rPr>
          <w:rFonts w:ascii="宋体" w:hAnsi="宋体"/>
          <w:sz w:val="24"/>
        </w:rPr>
      </w:pPr>
      <w:r w:rsidRPr="00495FB5">
        <w:rPr>
          <w:rFonts w:ascii="宋体" w:hAnsi="宋体"/>
          <w:sz w:val="24"/>
        </w:rPr>
        <w:t>除依据法律法规和基金合同的规定外，基金托管人不得委托第三人托管基金财产。</w:t>
      </w:r>
    </w:p>
    <w:p w14:paraId="0A314BEB"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37159174"/>
      <w:r w:rsidRPr="00495FB5">
        <w:rPr>
          <w:rFonts w:ascii="宋体" w:eastAsia="宋体" w:hAnsi="宋体" w:hint="eastAsia"/>
          <w:b w:val="0"/>
          <w:bCs w:val="0"/>
          <w:sz w:val="24"/>
          <w:szCs w:val="24"/>
        </w:rPr>
        <w:t>（二）募集资金的验证</w:t>
      </w:r>
      <w:bookmarkEnd w:id="67"/>
    </w:p>
    <w:p w14:paraId="203A1A90"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募集期内销售机构按</w:t>
      </w:r>
      <w:r w:rsidR="004B1CAD" w:rsidRPr="00495FB5">
        <w:rPr>
          <w:rFonts w:ascii="宋体" w:hAnsi="宋体" w:hint="eastAsia"/>
          <w:sz w:val="24"/>
        </w:rPr>
        <w:t>基金</w:t>
      </w:r>
      <w:r w:rsidRPr="00495FB5">
        <w:rPr>
          <w:rFonts w:ascii="宋体" w:hAnsi="宋体" w:hint="eastAsia"/>
          <w:sz w:val="24"/>
        </w:rPr>
        <w:t>销售服务协议的约定，将认购资金划入基金管理人在具有托管资格的商业银行开设的</w:t>
      </w:r>
      <w:r w:rsidR="0098040F" w:rsidRPr="00495FB5">
        <w:rPr>
          <w:rFonts w:hint="eastAsia"/>
          <w:bCs/>
          <w:sz w:val="24"/>
        </w:rPr>
        <w:t>交银施罗德</w:t>
      </w:r>
      <w:r w:rsidRPr="00495FB5">
        <w:rPr>
          <w:rFonts w:ascii="宋体" w:hAnsi="宋体"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495FB5">
        <w:rPr>
          <w:rFonts w:ascii="宋体" w:hAnsi="宋体"/>
          <w:sz w:val="24"/>
        </w:rPr>
        <w:t>2</w:t>
      </w:r>
      <w:r w:rsidRPr="00495FB5">
        <w:rPr>
          <w:rFonts w:ascii="宋体" w:hAnsi="宋体" w:hint="eastAsia"/>
          <w:sz w:val="24"/>
        </w:rPr>
        <w:t>名以上（含</w:t>
      </w:r>
      <w:r w:rsidRPr="00495FB5">
        <w:rPr>
          <w:rFonts w:ascii="宋体" w:hAnsi="宋体"/>
          <w:sz w:val="24"/>
        </w:rPr>
        <w:t>2</w:t>
      </w:r>
      <w:r w:rsidRPr="00495FB5">
        <w:rPr>
          <w:rFonts w:ascii="宋体" w:hAnsi="宋体" w:hint="eastAsia"/>
          <w:sz w:val="24"/>
        </w:rPr>
        <w:t>名）中国注册会计师签字有效。验资完成，基金管理人应将募集的</w:t>
      </w:r>
      <w:r w:rsidRPr="00495FB5">
        <w:rPr>
          <w:rFonts w:ascii="宋体" w:hAnsi="宋体" w:hint="eastAsia"/>
          <w:sz w:val="24"/>
          <w:szCs w:val="21"/>
        </w:rPr>
        <w:t>属于本基金财产的全部资金</w:t>
      </w:r>
      <w:r w:rsidRPr="00495FB5">
        <w:rPr>
          <w:rFonts w:ascii="宋体" w:hAnsi="宋体" w:hint="eastAsia"/>
          <w:sz w:val="24"/>
        </w:rPr>
        <w:t>划入基金托管人为基金开立的资产托管专户中，基金托管人在收到资金当日出具确认文件。</w:t>
      </w:r>
    </w:p>
    <w:p w14:paraId="7019D5E2" w14:textId="77777777" w:rsidR="00753167" w:rsidRPr="00495FB5" w:rsidRDefault="00753167">
      <w:pPr>
        <w:pStyle w:val="ac"/>
        <w:spacing w:after="0" w:line="360" w:lineRule="auto"/>
        <w:ind w:leftChars="6" w:left="13" w:firstLineChars="200" w:firstLine="480"/>
        <w:rPr>
          <w:rFonts w:ascii="宋体" w:hAnsi="宋体" w:cs="Arial"/>
          <w:sz w:val="24"/>
          <w:szCs w:val="24"/>
        </w:rPr>
      </w:pPr>
      <w:proofErr w:type="gramStart"/>
      <w:r w:rsidRPr="00495FB5">
        <w:rPr>
          <w:rFonts w:ascii="宋体" w:hAnsi="宋体" w:cs="Arial" w:hint="eastAsia"/>
          <w:sz w:val="24"/>
          <w:szCs w:val="24"/>
        </w:rPr>
        <w:t>若基金</w:t>
      </w:r>
      <w:proofErr w:type="gramEnd"/>
      <w:r w:rsidRPr="00495FB5">
        <w:rPr>
          <w:rFonts w:ascii="宋体" w:hAnsi="宋体" w:cs="Arial" w:hint="eastAsia"/>
          <w:sz w:val="24"/>
          <w:szCs w:val="24"/>
        </w:rPr>
        <w:t>募集期限届满，未能达到《基金合同》生效的条件，由基金管理人按规定办理退款事宜。</w:t>
      </w:r>
    </w:p>
    <w:p w14:paraId="2A2F3B8F"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（三）基金的银行账户的开立和管理</w:t>
      </w:r>
    </w:p>
    <w:p w14:paraId="710CAB8C"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E1E087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313727E1"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资产托管专户的管理应符合</w:t>
      </w:r>
      <w:r w:rsidRPr="00495FB5">
        <w:rPr>
          <w:rFonts w:ascii="宋体" w:hAnsi="宋体"/>
          <w:sz w:val="24"/>
        </w:rPr>
        <w:t>《人民币银行结算账户管理办法》</w:t>
      </w:r>
      <w:r w:rsidRPr="00495FB5">
        <w:rPr>
          <w:rFonts w:ascii="宋体" w:hAnsi="宋体" w:hint="eastAsia"/>
          <w:sz w:val="24"/>
        </w:rPr>
        <w:t>、《现金管理暂行条例》、《人民币利率管理规定》、《利率管理暂行规定》、《支付结算办法》以及银行业监督管理机构的其他规定。</w:t>
      </w:r>
    </w:p>
    <w:p w14:paraId="2C019F22"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（四）基金证券账户与证券交易资金账户的开设和管理</w:t>
      </w:r>
    </w:p>
    <w:p w14:paraId="55429E4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基金托管人以基金托管人和本基金联名的方式在中国证券登记结算有限</w:t>
      </w:r>
      <w:r w:rsidR="00472135" w:rsidRPr="00495FB5">
        <w:rPr>
          <w:rFonts w:ascii="宋体" w:hAnsi="宋体" w:hint="eastAsia"/>
          <w:sz w:val="24"/>
        </w:rPr>
        <w:t>责任</w:t>
      </w:r>
      <w:r w:rsidRPr="00495FB5">
        <w:rPr>
          <w:rFonts w:ascii="宋体" w:hAnsi="宋体" w:hint="eastAsia"/>
          <w:sz w:val="24"/>
        </w:rPr>
        <w:t>公司上海分公司/深圳分公司开设证券账户。</w:t>
      </w:r>
    </w:p>
    <w:p w14:paraId="77BE520B"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w:t>
      </w:r>
      <w:r w:rsidRPr="00495FB5">
        <w:rPr>
          <w:rFonts w:ascii="宋体" w:hAnsi="宋体"/>
          <w:sz w:val="24"/>
        </w:rPr>
        <w:t>以</w:t>
      </w:r>
      <w:r w:rsidRPr="00495FB5">
        <w:rPr>
          <w:rFonts w:ascii="宋体" w:hAnsi="宋体" w:hint="eastAsia"/>
          <w:sz w:val="24"/>
        </w:rPr>
        <w:t>基金托管人的名义在中国证券登记结算有限责任公司上海分公司/深圳分公司开立基金证券交易资金账户，用于证券清算。</w:t>
      </w:r>
    </w:p>
    <w:p w14:paraId="5B5E6AC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0342F96"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（五）债券托管账户的开立和管理</w:t>
      </w:r>
    </w:p>
    <w:p w14:paraId="7D1263A8"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45861FE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2、基金管理人和基金托管人应一起负责为基金对外签订全国银行间债券市场回购主协议，正本由基金托管人保管，基金管理人保存副本。</w:t>
      </w:r>
    </w:p>
    <w:p w14:paraId="45822B0B"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（六）其他账户的开设和管理</w:t>
      </w:r>
    </w:p>
    <w:p w14:paraId="2DBA2E3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在本托管协议订立日之后，本基金被允许从事符合法律法规规定和《基金合同》约定的其他投资品种的投资业务时，如果涉及相关账户的开设和使用，由基金管理人协助</w:t>
      </w:r>
      <w:r w:rsidR="00472135" w:rsidRPr="00495FB5">
        <w:rPr>
          <w:rFonts w:ascii="宋体" w:hAnsi="宋体" w:hint="eastAsia"/>
          <w:sz w:val="24"/>
        </w:rPr>
        <w:t>基金</w:t>
      </w:r>
      <w:r w:rsidRPr="00495FB5">
        <w:rPr>
          <w:rFonts w:ascii="宋体" w:hAnsi="宋体" w:hint="eastAsia"/>
          <w:sz w:val="24"/>
        </w:rPr>
        <w:t>托管人根据有关法律法规的规定和《基金合同》的约定，开立有关账户。该账户按有关规则使用并管理。</w:t>
      </w:r>
    </w:p>
    <w:p w14:paraId="5A8B0EE7"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（七）基金财产投资的有关实物证券、银行定期存款存单等有价凭证的保管</w:t>
      </w:r>
    </w:p>
    <w:p w14:paraId="23C78C7C"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9653F59"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37159180"/>
      <w:r w:rsidRPr="00495FB5">
        <w:rPr>
          <w:rFonts w:ascii="宋体" w:eastAsia="宋体" w:hAnsi="宋体" w:hint="eastAsia"/>
          <w:b w:val="0"/>
          <w:bCs w:val="0"/>
          <w:sz w:val="24"/>
          <w:szCs w:val="24"/>
        </w:rPr>
        <w:t>（八）与基金财产有关的重大合同的保管</w:t>
      </w:r>
      <w:bookmarkEnd w:id="68"/>
    </w:p>
    <w:p w14:paraId="7C3C0C0D"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26A73CF2"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9" w:name="_Toc123626172"/>
      <w:bookmarkStart w:id="70" w:name="_Toc124749230"/>
      <w:bookmarkStart w:id="71" w:name="_Toc124749941"/>
      <w:bookmarkStart w:id="72" w:name="_Toc125361078"/>
      <w:bookmarkStart w:id="73" w:name="_Toc140002341"/>
      <w:r w:rsidRPr="00495FB5">
        <w:rPr>
          <w:rFonts w:ascii="宋体" w:hAnsi="宋体" w:cs="Arial" w:hint="eastAsia"/>
          <w:sz w:val="30"/>
        </w:rPr>
        <w:t>指令的发送、确认和执行</w:t>
      </w:r>
      <w:bookmarkEnd w:id="4"/>
      <w:bookmarkEnd w:id="5"/>
      <w:bookmarkEnd w:id="6"/>
      <w:bookmarkEnd w:id="69"/>
      <w:bookmarkEnd w:id="70"/>
      <w:bookmarkEnd w:id="71"/>
      <w:bookmarkEnd w:id="72"/>
      <w:bookmarkEnd w:id="73"/>
    </w:p>
    <w:p w14:paraId="78D9CAE1"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4" w:name="_Toc48703899"/>
      <w:r w:rsidRPr="00495FB5">
        <w:rPr>
          <w:rFonts w:ascii="宋体" w:eastAsia="宋体" w:hAnsi="宋体" w:hint="eastAsia"/>
          <w:b w:val="0"/>
          <w:bCs w:val="0"/>
          <w:sz w:val="24"/>
          <w:szCs w:val="24"/>
        </w:rPr>
        <w:t>（一）基金管理人对发送指令人员的书面授权</w:t>
      </w:r>
    </w:p>
    <w:p w14:paraId="56491811" w14:textId="77777777" w:rsidR="00753167" w:rsidRPr="00495FB5" w:rsidRDefault="00753167">
      <w:pPr>
        <w:pStyle w:val="20"/>
        <w:spacing w:after="0"/>
        <w:rPr>
          <w:color w:val="auto"/>
        </w:rPr>
      </w:pPr>
      <w:r w:rsidRPr="00495FB5">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w:t>
      </w:r>
      <w:r w:rsidR="00472135" w:rsidRPr="00495FB5">
        <w:rPr>
          <w:rFonts w:hint="eastAsia"/>
          <w:color w:val="auto"/>
        </w:rPr>
        <w:t>被</w:t>
      </w:r>
      <w:r w:rsidRPr="00495FB5">
        <w:rPr>
          <w:rFonts w:hint="eastAsia"/>
          <w:color w:val="auto"/>
        </w:rPr>
        <w:t>授权人及相关操作人员以外的任何人泄露</w:t>
      </w:r>
      <w:r w:rsidR="00503F36" w:rsidRPr="00495FB5">
        <w:rPr>
          <w:rFonts w:hint="eastAsia"/>
          <w:color w:val="auto"/>
        </w:rPr>
        <w:t>，但法律法规规定或有权机关另有要求的除外</w:t>
      </w:r>
      <w:r w:rsidRPr="00495FB5">
        <w:rPr>
          <w:rFonts w:hint="eastAsia"/>
          <w:color w:val="auto"/>
        </w:rPr>
        <w:t>。</w:t>
      </w:r>
    </w:p>
    <w:p w14:paraId="4D2D279B"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（二）指令的内容</w:t>
      </w:r>
    </w:p>
    <w:p w14:paraId="5855409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szCs w:val="21"/>
        </w:rPr>
        <w:t>指令是基金管理人在运用基金资产时，向基金托管人发出的资金划拨及其他款项支付的指令。</w:t>
      </w:r>
      <w:r w:rsidRPr="00495FB5">
        <w:rPr>
          <w:rFonts w:ascii="宋体" w:hAnsi="宋体" w:hint="eastAsia"/>
          <w:sz w:val="24"/>
        </w:rPr>
        <w:t>基金管理人发送给基金托管人的纸质指令应写明款项事由、支付时间、到账时间、金额、账户等，加盖预留印鉴并有被授权人签字，对电子直连划款指令或者</w:t>
      </w:r>
      <w:proofErr w:type="gramStart"/>
      <w:r w:rsidRPr="00495FB5">
        <w:rPr>
          <w:rFonts w:ascii="宋体" w:hAnsi="宋体" w:hint="eastAsia"/>
          <w:sz w:val="24"/>
        </w:rPr>
        <w:t>网银形式</w:t>
      </w:r>
      <w:proofErr w:type="gramEnd"/>
      <w:r w:rsidRPr="00495FB5">
        <w:rPr>
          <w:rFonts w:ascii="宋体" w:hAnsi="宋体" w:hint="eastAsia"/>
          <w:sz w:val="24"/>
        </w:rPr>
        <w:t>发送的指令应包括但不限于款项事由、支付时间、金额、账户等，基金托管人以收到</w:t>
      </w:r>
      <w:r w:rsidR="001747A1" w:rsidRPr="00495FB5">
        <w:rPr>
          <w:rFonts w:ascii="宋体" w:hAnsi="宋体" w:hint="eastAsia"/>
          <w:sz w:val="24"/>
        </w:rPr>
        <w:t>纸质</w:t>
      </w:r>
      <w:r w:rsidR="001747A1" w:rsidRPr="00495FB5">
        <w:rPr>
          <w:rFonts w:ascii="宋体" w:hAnsi="宋体"/>
          <w:sz w:val="24"/>
        </w:rPr>
        <w:t>指令或</w:t>
      </w:r>
      <w:r w:rsidRPr="00495FB5">
        <w:rPr>
          <w:rFonts w:ascii="宋体" w:hAnsi="宋体" w:hint="eastAsia"/>
          <w:sz w:val="24"/>
        </w:rPr>
        <w:t>电子指令为合</w:t>
      </w:r>
      <w:proofErr w:type="gramStart"/>
      <w:r w:rsidRPr="00495FB5">
        <w:rPr>
          <w:rFonts w:ascii="宋体" w:hAnsi="宋体" w:hint="eastAsia"/>
          <w:sz w:val="24"/>
        </w:rPr>
        <w:t>规</w:t>
      </w:r>
      <w:proofErr w:type="gramEnd"/>
      <w:r w:rsidRPr="00495FB5">
        <w:rPr>
          <w:rFonts w:ascii="宋体" w:hAnsi="宋体" w:hint="eastAsia"/>
          <w:sz w:val="24"/>
        </w:rPr>
        <w:t>有效指令。</w:t>
      </w:r>
    </w:p>
    <w:p w14:paraId="599B0405"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（三）指令的发送、确认和执行的时间和程序</w:t>
      </w:r>
    </w:p>
    <w:p w14:paraId="2AF60BA2" w14:textId="77777777" w:rsidR="00753167" w:rsidRPr="00495FB5" w:rsidRDefault="00753167">
      <w:pPr>
        <w:spacing w:after="120" w:line="360" w:lineRule="auto"/>
        <w:ind w:firstLineChars="200" w:firstLine="480"/>
        <w:rPr>
          <w:rFonts w:ascii="宋体" w:hAnsi="宋体"/>
          <w:sz w:val="24"/>
        </w:rPr>
      </w:pPr>
      <w:r w:rsidRPr="00495FB5">
        <w:rPr>
          <w:rFonts w:ascii="宋体" w:hAnsi="宋体" w:hint="eastAsia"/>
          <w:sz w:val="24"/>
        </w:rPr>
        <w:t>指令由“授权通知”确定的有权发送人（下称“被授权人”）代表基金管理人用</w:t>
      </w:r>
      <w:r w:rsidR="001747A1" w:rsidRPr="00495FB5">
        <w:rPr>
          <w:rFonts w:ascii="宋体" w:hAnsi="宋体" w:hint="eastAsia"/>
          <w:sz w:val="24"/>
        </w:rPr>
        <w:t>传真</w:t>
      </w:r>
      <w:r w:rsidR="001747A1" w:rsidRPr="00495FB5">
        <w:rPr>
          <w:rFonts w:ascii="宋体" w:hAnsi="宋体"/>
          <w:sz w:val="24"/>
        </w:rPr>
        <w:t>、</w:t>
      </w:r>
      <w:r w:rsidRPr="00495FB5">
        <w:rPr>
          <w:rFonts w:ascii="宋体" w:hAnsi="宋体" w:hint="eastAsia"/>
          <w:sz w:val="24"/>
        </w:rPr>
        <w:t>电子直连划款指令</w:t>
      </w:r>
      <w:proofErr w:type="gramStart"/>
      <w:r w:rsidRPr="00495FB5">
        <w:rPr>
          <w:rFonts w:ascii="宋体" w:hAnsi="宋体" w:hint="eastAsia"/>
          <w:sz w:val="24"/>
        </w:rPr>
        <w:t>或者网银指令</w:t>
      </w:r>
      <w:proofErr w:type="gramEnd"/>
      <w:r w:rsidRPr="00495FB5">
        <w:rPr>
          <w:rFonts w:ascii="宋体" w:hAnsi="宋体" w:hint="eastAsia"/>
          <w:sz w:val="24"/>
        </w:rPr>
        <w:t>等双方约定的方式向基金托管人发送。基金管理人有义务在发送指令后及时与</w:t>
      </w:r>
      <w:r w:rsidR="00472135" w:rsidRPr="00495FB5">
        <w:rPr>
          <w:rFonts w:ascii="宋体" w:hAnsi="宋体" w:hint="eastAsia"/>
          <w:sz w:val="24"/>
        </w:rPr>
        <w:t>基金</w:t>
      </w:r>
      <w:r w:rsidRPr="00495FB5">
        <w:rPr>
          <w:rFonts w:ascii="宋体" w:hAnsi="宋体" w:hint="eastAsia"/>
          <w:sz w:val="24"/>
        </w:rPr>
        <w:t>托管人进行确认，因</w:t>
      </w:r>
      <w:r w:rsidR="00472135" w:rsidRPr="00495FB5">
        <w:rPr>
          <w:rFonts w:ascii="宋体" w:hAnsi="宋体" w:hint="eastAsia"/>
          <w:sz w:val="24"/>
        </w:rPr>
        <w:t>基金</w:t>
      </w:r>
      <w:r w:rsidRPr="00495FB5">
        <w:rPr>
          <w:rFonts w:ascii="宋体" w:hAnsi="宋体" w:hint="eastAsia"/>
          <w:sz w:val="24"/>
        </w:rPr>
        <w:t>管理人未能及时与托管人进行指令确认</w:t>
      </w:r>
      <w:r w:rsidR="00DD1C46" w:rsidRPr="00495FB5">
        <w:rPr>
          <w:rFonts w:ascii="宋体" w:hAnsi="宋体" w:hint="eastAsia"/>
          <w:sz w:val="24"/>
        </w:rPr>
        <w:t>，</w:t>
      </w:r>
      <w:r w:rsidRPr="00495FB5">
        <w:rPr>
          <w:rFonts w:ascii="宋体" w:hAnsi="宋体" w:hint="eastAsia"/>
          <w:sz w:val="24"/>
        </w:rPr>
        <w:t>致使资金未能及时到账所造成的损失不由基金托管人承担。基金托管人依照本托管协议及“授权通知”约定的方法确认指令有效后，方可执行指令。对于被授权人发出的指令，基金管理人不得否认其效力。基金管理人应按照《基金法》、有关法律法规和《基金合同》的规定，在其合法的经营权限和交易权限内发送划款指令，</w:t>
      </w:r>
      <w:r w:rsidR="00DD1C46" w:rsidRPr="00495FB5">
        <w:rPr>
          <w:rFonts w:ascii="宋体" w:hAnsi="宋体" w:hint="eastAsia"/>
          <w:sz w:val="24"/>
        </w:rPr>
        <w:t>被授权人</w:t>
      </w:r>
      <w:r w:rsidRPr="00495FB5">
        <w:rPr>
          <w:rFonts w:ascii="宋体" w:hAnsi="宋体" w:hint="eastAsia"/>
          <w:sz w:val="24"/>
        </w:rPr>
        <w:t>应按照其授权权限发送划款指令。基金管理人在发送指令时，应为基金托管人留出执行指令所必需的时间。发送</w:t>
      </w:r>
      <w:proofErr w:type="gramStart"/>
      <w:r w:rsidRPr="00495FB5">
        <w:rPr>
          <w:rFonts w:ascii="宋体" w:hAnsi="宋体" w:hint="eastAsia"/>
          <w:sz w:val="24"/>
        </w:rPr>
        <w:t>指令日</w:t>
      </w:r>
      <w:proofErr w:type="gramEnd"/>
      <w:r w:rsidRPr="00495FB5">
        <w:rPr>
          <w:rFonts w:ascii="宋体" w:hAnsi="宋体" w:hint="eastAsia"/>
          <w:sz w:val="24"/>
        </w:rPr>
        <w:t>完成划款的指令，基金管理人应给基金托管人</w:t>
      </w:r>
      <w:proofErr w:type="gramStart"/>
      <w:r w:rsidRPr="00495FB5">
        <w:rPr>
          <w:rFonts w:ascii="宋体" w:hAnsi="宋体" w:hint="eastAsia"/>
          <w:sz w:val="24"/>
        </w:rPr>
        <w:t>预留出距划款</w:t>
      </w:r>
      <w:proofErr w:type="gramEnd"/>
      <w:r w:rsidRPr="00495FB5">
        <w:rPr>
          <w:rFonts w:ascii="宋体" w:hAnsi="宋体" w:hint="eastAsia"/>
          <w:sz w:val="24"/>
        </w:rPr>
        <w:t>截至时点2小时的指令执行时间。由基金管理</w:t>
      </w:r>
      <w:proofErr w:type="gramStart"/>
      <w:r w:rsidRPr="00495FB5">
        <w:rPr>
          <w:rFonts w:ascii="宋体" w:hAnsi="宋体" w:hint="eastAsia"/>
          <w:sz w:val="24"/>
        </w:rPr>
        <w:t>人原因</w:t>
      </w:r>
      <w:proofErr w:type="gramEnd"/>
      <w:r w:rsidRPr="00495FB5">
        <w:rPr>
          <w:rFonts w:ascii="宋体" w:hAnsi="宋体" w:hint="eastAsia"/>
          <w:sz w:val="24"/>
        </w:rPr>
        <w:t>造成的指令传输不及时、未能留出足够划款所需时间，致使资金未能及时到账所造成的损失由基金管理人承担。</w:t>
      </w:r>
    </w:p>
    <w:p w14:paraId="3C291B3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基金托管人收到基金管理人发送的指令后，应</w:t>
      </w:r>
      <w:r w:rsidR="00472135" w:rsidRPr="00495FB5">
        <w:rPr>
          <w:rFonts w:ascii="宋体" w:hAnsi="宋体" w:hint="eastAsia"/>
          <w:sz w:val="24"/>
        </w:rPr>
        <w:t>立即</w:t>
      </w:r>
      <w:r w:rsidRPr="00495FB5">
        <w:rPr>
          <w:rFonts w:ascii="宋体" w:hAnsi="宋体" w:hint="eastAsia"/>
          <w:sz w:val="24"/>
        </w:rPr>
        <w:t>审慎验证有关指令内容要素</w:t>
      </w:r>
      <w:r w:rsidR="00472135" w:rsidRPr="00495FB5">
        <w:rPr>
          <w:rFonts w:ascii="宋体" w:hAnsi="宋体" w:cs="宋体" w:hint="eastAsia"/>
          <w:sz w:val="24"/>
        </w:rPr>
        <w:t>及印鉴和签名</w:t>
      </w:r>
      <w:r w:rsidRPr="00495FB5">
        <w:rPr>
          <w:rFonts w:ascii="宋体" w:hAnsi="宋体" w:hint="eastAsia"/>
          <w:sz w:val="24"/>
        </w:rPr>
        <w:t>，复核无误后应在规定期限内执行，不得延误。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100522BC" w14:textId="6DFBE7AE"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基金管理人应将</w:t>
      </w:r>
      <w:r w:rsidR="001747A1" w:rsidRPr="00495FB5">
        <w:rPr>
          <w:rFonts w:ascii="宋体" w:hAnsi="宋体" w:hint="eastAsia"/>
          <w:sz w:val="24"/>
        </w:rPr>
        <w:t>银行间债券（</w:t>
      </w:r>
      <w:r w:rsidR="001747A1" w:rsidRPr="00495FB5">
        <w:rPr>
          <w:rFonts w:ascii="宋体" w:hAnsi="宋体"/>
          <w:sz w:val="24"/>
        </w:rPr>
        <w:t>回购）成交</w:t>
      </w:r>
      <w:r w:rsidRPr="00495FB5">
        <w:rPr>
          <w:rFonts w:ascii="宋体" w:hAnsi="宋体" w:hint="eastAsia"/>
          <w:sz w:val="24"/>
        </w:rPr>
        <w:t>通知单加盖</w:t>
      </w:r>
      <w:r w:rsidR="0037417C" w:rsidRPr="00495FB5">
        <w:rPr>
          <w:rFonts w:ascii="宋体" w:hAnsi="宋体" w:hint="eastAsia"/>
          <w:sz w:val="24"/>
        </w:rPr>
        <w:t>预留印鉴</w:t>
      </w:r>
      <w:r w:rsidRPr="00495FB5">
        <w:rPr>
          <w:rFonts w:ascii="宋体" w:hAnsi="宋体" w:hint="eastAsia"/>
          <w:sz w:val="24"/>
        </w:rPr>
        <w:t>后</w:t>
      </w:r>
      <w:r w:rsidR="0087164B" w:rsidRPr="00495FB5">
        <w:rPr>
          <w:rFonts w:ascii="宋体" w:hAnsi="宋体" w:hint="eastAsia"/>
          <w:sz w:val="24"/>
        </w:rPr>
        <w:t>以</w:t>
      </w:r>
      <w:r w:rsidRPr="00495FB5">
        <w:rPr>
          <w:rFonts w:ascii="宋体" w:hAnsi="宋体" w:hint="eastAsia"/>
          <w:sz w:val="24"/>
        </w:rPr>
        <w:t>传真</w:t>
      </w:r>
      <w:r w:rsidR="0087164B" w:rsidRPr="00495FB5">
        <w:rPr>
          <w:rFonts w:ascii="宋体" w:hAnsi="宋体" w:hint="eastAsia"/>
          <w:sz w:val="24"/>
        </w:rPr>
        <w:t>或者</w:t>
      </w:r>
      <w:r w:rsidR="0087164B" w:rsidRPr="00495FB5">
        <w:rPr>
          <w:rFonts w:ascii="宋体" w:hAnsi="宋体"/>
          <w:sz w:val="24"/>
        </w:rPr>
        <w:t>双方</w:t>
      </w:r>
      <w:r w:rsidR="0087164B" w:rsidRPr="00495FB5">
        <w:rPr>
          <w:rFonts w:ascii="宋体" w:hAnsi="宋体" w:hint="eastAsia"/>
          <w:sz w:val="24"/>
        </w:rPr>
        <w:t>认可</w:t>
      </w:r>
      <w:r w:rsidR="0087164B" w:rsidRPr="00495FB5">
        <w:rPr>
          <w:rFonts w:ascii="宋体" w:hAnsi="宋体"/>
          <w:sz w:val="24"/>
        </w:rPr>
        <w:t>的其他方式传递</w:t>
      </w:r>
      <w:r w:rsidRPr="00495FB5">
        <w:rPr>
          <w:rFonts w:ascii="宋体" w:hAnsi="宋体" w:hint="eastAsia"/>
          <w:sz w:val="24"/>
        </w:rPr>
        <w:t>给基金托管人。</w:t>
      </w:r>
    </w:p>
    <w:p w14:paraId="30124A68"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（四）基金管理人发送错误指令的情形和处理程序</w:t>
      </w:r>
    </w:p>
    <w:p w14:paraId="48BD55E4" w14:textId="77777777" w:rsidR="00753167" w:rsidRPr="00495FB5" w:rsidRDefault="00753167" w:rsidP="00472135">
      <w:pPr>
        <w:spacing w:line="360" w:lineRule="auto"/>
        <w:ind w:firstLineChars="200" w:firstLine="480"/>
        <w:rPr>
          <w:rFonts w:ascii="宋体" w:hAnsi="宋体"/>
          <w:sz w:val="24"/>
        </w:rPr>
      </w:pPr>
      <w:r w:rsidRPr="00495FB5">
        <w:rPr>
          <w:rFonts w:ascii="宋体" w:hAnsi="宋体" w:hint="eastAsia"/>
          <w:sz w:val="24"/>
        </w:rPr>
        <w:t>基金管理人发送错误指令的情形包括指令发送人员无权或超越权限发送指令及交割信息错误，指令中重要信息不完整等。</w:t>
      </w:r>
    </w:p>
    <w:p w14:paraId="2294EB10"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基金托管人在履行监督职能时，发现基金管理人的指令错误时，有权拒绝执行，并及时通知基金管理人改正。</w:t>
      </w:r>
    </w:p>
    <w:p w14:paraId="460A997B"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（五）基金托管人依照法律法规暂缓、拒绝执行指令的情形和处理程序</w:t>
      </w:r>
    </w:p>
    <w:p w14:paraId="1FAEE744"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基金托管人发现基金管理人发送的指令违反《基金法》、《基金合同》、本协议或有关基金</w:t>
      </w:r>
      <w:r w:rsidR="00472135" w:rsidRPr="00495FB5">
        <w:rPr>
          <w:rFonts w:ascii="宋体" w:hAnsi="宋体" w:hint="eastAsia"/>
          <w:sz w:val="24"/>
        </w:rPr>
        <w:t>法律</w:t>
      </w:r>
      <w:r w:rsidRPr="00495FB5">
        <w:rPr>
          <w:rFonts w:ascii="宋体" w:hAnsi="宋体" w:hint="eastAsia"/>
          <w:sz w:val="24"/>
        </w:rPr>
        <w:t>法规的有关规定，不予执行，并应及时以书面形式通知基金管理人纠正，基金管理人收到通知后应及时核对，并以书面形式对基金托管人发出回函确认，由此造成的损失由基金管理人承担。</w:t>
      </w:r>
    </w:p>
    <w:p w14:paraId="13EADE8B"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（六）基金托管人未按照基金管理人指令执行的处理方法</w:t>
      </w:r>
    </w:p>
    <w:p w14:paraId="34682EDF"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基金托管人由于自身原因造成未按照或者未及时按照基金管理人发送的正常有效指令执行，给基金份额持有人造成损失的，应负赔偿责任。</w:t>
      </w:r>
    </w:p>
    <w:p w14:paraId="1BDAF994" w14:textId="77777777" w:rsidR="00753167" w:rsidRPr="00495FB5" w:rsidRDefault="00753167" w:rsidP="00E350DD">
      <w:pPr>
        <w:spacing w:line="360" w:lineRule="auto"/>
        <w:ind w:firstLineChars="200" w:firstLine="480"/>
        <w:rPr>
          <w:rFonts w:ascii="宋体" w:hAnsi="宋体"/>
          <w:sz w:val="24"/>
        </w:rPr>
      </w:pPr>
      <w:r w:rsidRPr="00495FB5">
        <w:rPr>
          <w:rFonts w:ascii="宋体" w:hAnsi="宋体" w:hint="eastAsia"/>
          <w:sz w:val="24"/>
        </w:rPr>
        <w:t>（七）更换被授权人的程序</w:t>
      </w:r>
    </w:p>
    <w:p w14:paraId="3AA57111" w14:textId="77777777" w:rsidR="00753167" w:rsidRPr="00495FB5" w:rsidRDefault="00753167" w:rsidP="00472135">
      <w:pPr>
        <w:spacing w:line="360" w:lineRule="auto"/>
        <w:ind w:firstLineChars="200" w:firstLine="480"/>
        <w:rPr>
          <w:rFonts w:ascii="宋体" w:hAnsi="宋体"/>
          <w:sz w:val="24"/>
        </w:rPr>
      </w:pPr>
      <w:r w:rsidRPr="00495FB5">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w:t>
      </w:r>
      <w:r w:rsidR="00472135" w:rsidRPr="00495FB5">
        <w:rPr>
          <w:rFonts w:ascii="宋体" w:hAnsi="宋体" w:hint="eastAsia"/>
          <w:sz w:val="24"/>
        </w:rPr>
        <w:t>并</w:t>
      </w:r>
      <w:r w:rsidRPr="00495FB5">
        <w:rPr>
          <w:rFonts w:ascii="宋体" w:hAnsi="宋体" w:hint="eastAsia"/>
          <w:sz w:val="24"/>
        </w:rPr>
        <w:t>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基金管理人更换被授权人通知生效后，对于已被撤换的人员无权发送的指令，或被改变授权人员超权限发送的指令，基金管理人不承担责任</w:t>
      </w:r>
      <w:bookmarkEnd w:id="74"/>
      <w:r w:rsidR="00D21B21" w:rsidRPr="00495FB5">
        <w:rPr>
          <w:rFonts w:ascii="宋体" w:hAnsi="宋体" w:hint="eastAsia"/>
          <w:sz w:val="24"/>
        </w:rPr>
        <w:t>。</w:t>
      </w:r>
      <w:r w:rsidRPr="00495FB5">
        <w:rPr>
          <w:rFonts w:ascii="宋体" w:hAnsi="宋体" w:hint="eastAsia"/>
          <w:sz w:val="24"/>
        </w:rPr>
        <w:t>被授权人变更通知正本与基金托管人之前收到的副本不一致的，以副本为准，相关责任由基金管理人承担。</w:t>
      </w:r>
    </w:p>
    <w:p w14:paraId="77EF6BE5" w14:textId="77777777" w:rsidR="00753167" w:rsidRPr="00495FB5" w:rsidRDefault="00753167">
      <w:pPr>
        <w:spacing w:line="360" w:lineRule="auto"/>
        <w:ind w:firstLineChars="200" w:firstLine="480"/>
        <w:rPr>
          <w:rFonts w:ascii="宋体" w:hAnsi="宋体"/>
          <w:sz w:val="24"/>
        </w:rPr>
      </w:pPr>
    </w:p>
    <w:p w14:paraId="370B1E69"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5" w:name="_Toc124749231"/>
      <w:bookmarkStart w:id="76" w:name="_Toc140002342"/>
      <w:bookmarkStart w:id="77" w:name="_Toc22454451"/>
      <w:bookmarkStart w:id="78" w:name="_Toc48703903"/>
      <w:bookmarkStart w:id="79" w:name="_Toc523829997"/>
      <w:bookmarkStart w:id="80" w:name="_Toc123626173"/>
      <w:bookmarkStart w:id="81" w:name="_Toc124749942"/>
      <w:bookmarkStart w:id="82" w:name="_Toc125361079"/>
      <w:bookmarkStart w:id="83" w:name="_Toc466788856"/>
      <w:r w:rsidRPr="00495FB5">
        <w:rPr>
          <w:rFonts w:ascii="宋体" w:hAnsi="宋体" w:cs="Arial" w:hint="eastAsia"/>
          <w:sz w:val="30"/>
        </w:rPr>
        <w:t>交易及清算交收安排</w:t>
      </w:r>
      <w:bookmarkEnd w:id="75"/>
      <w:bookmarkEnd w:id="76"/>
      <w:bookmarkEnd w:id="77"/>
      <w:bookmarkEnd w:id="78"/>
      <w:bookmarkEnd w:id="79"/>
      <w:bookmarkEnd w:id="80"/>
      <w:bookmarkEnd w:id="81"/>
      <w:bookmarkEnd w:id="82"/>
      <w:bookmarkEnd w:id="83"/>
    </w:p>
    <w:p w14:paraId="409A837A"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4" w:name="_Toc22454452"/>
      <w:bookmarkStart w:id="85" w:name="_Toc48703904"/>
      <w:r w:rsidRPr="00495FB5">
        <w:rPr>
          <w:rFonts w:ascii="宋体" w:eastAsia="宋体" w:hAnsi="宋体" w:hint="eastAsia"/>
          <w:b w:val="0"/>
          <w:bCs w:val="0"/>
          <w:sz w:val="24"/>
          <w:szCs w:val="24"/>
        </w:rPr>
        <w:t>（一）选择代理证券</w:t>
      </w:r>
      <w:r w:rsidR="00AD13DE" w:rsidRPr="00495FB5">
        <w:rPr>
          <w:rFonts w:ascii="宋体" w:eastAsia="宋体" w:hAnsi="宋体" w:hint="eastAsia"/>
          <w:b w:val="0"/>
          <w:bCs w:val="0"/>
          <w:sz w:val="24"/>
          <w:szCs w:val="24"/>
        </w:rPr>
        <w:t>、期货</w:t>
      </w:r>
      <w:r w:rsidRPr="00495FB5">
        <w:rPr>
          <w:rFonts w:ascii="宋体" w:eastAsia="宋体" w:hAnsi="宋体" w:hint="eastAsia"/>
          <w:b w:val="0"/>
          <w:bCs w:val="0"/>
          <w:sz w:val="24"/>
          <w:szCs w:val="24"/>
        </w:rPr>
        <w:t>买卖的证券</w:t>
      </w:r>
      <w:r w:rsidR="00AD13DE" w:rsidRPr="00495FB5">
        <w:rPr>
          <w:rFonts w:ascii="宋体" w:eastAsia="宋体" w:hAnsi="宋体" w:hint="eastAsia"/>
          <w:b w:val="0"/>
          <w:bCs w:val="0"/>
          <w:sz w:val="24"/>
          <w:szCs w:val="24"/>
        </w:rPr>
        <w:t>、期货</w:t>
      </w:r>
      <w:r w:rsidRPr="00495FB5">
        <w:rPr>
          <w:rFonts w:ascii="宋体" w:eastAsia="宋体" w:hAnsi="宋体" w:hint="eastAsia"/>
          <w:b w:val="0"/>
          <w:bCs w:val="0"/>
          <w:sz w:val="24"/>
          <w:szCs w:val="24"/>
        </w:rPr>
        <w:t>经营机构的标准和程序</w:t>
      </w:r>
      <w:bookmarkEnd w:id="84"/>
      <w:bookmarkEnd w:id="85"/>
    </w:p>
    <w:p w14:paraId="0C1DEFBD" w14:textId="70D5317C" w:rsidR="00753167" w:rsidRPr="00495FB5" w:rsidRDefault="00753167" w:rsidP="00370AB8">
      <w:pPr>
        <w:spacing w:line="360" w:lineRule="auto"/>
        <w:ind w:firstLineChars="200" w:firstLine="480"/>
        <w:rPr>
          <w:rFonts w:ascii="宋体" w:hAnsi="宋体"/>
          <w:sz w:val="24"/>
        </w:rPr>
      </w:pPr>
      <w:r w:rsidRPr="00495FB5">
        <w:rPr>
          <w:rFonts w:ascii="宋体" w:hAnsi="宋体" w:hint="eastAsia"/>
          <w:sz w:val="24"/>
        </w:rPr>
        <w:t>基金管理人负责选择代理本基金证券买卖的证券经营机构。</w:t>
      </w:r>
    </w:p>
    <w:p w14:paraId="7382D7A2" w14:textId="3DD86493" w:rsidR="00753167" w:rsidRPr="00495FB5" w:rsidRDefault="00753167" w:rsidP="00AC5B13">
      <w:pPr>
        <w:spacing w:line="360" w:lineRule="auto"/>
        <w:ind w:firstLineChars="200" w:firstLine="480"/>
        <w:rPr>
          <w:rFonts w:ascii="宋体" w:hAnsi="宋体"/>
          <w:sz w:val="24"/>
        </w:rPr>
      </w:pPr>
      <w:r w:rsidRPr="00495FB5">
        <w:rPr>
          <w:rFonts w:ascii="宋体" w:hAnsi="宋体" w:hint="eastAsia"/>
          <w:sz w:val="24"/>
        </w:rPr>
        <w:t>基金管理人负责根据</w:t>
      </w:r>
      <w:r w:rsidR="0037417C" w:rsidRPr="00495FB5">
        <w:rPr>
          <w:rFonts w:ascii="宋体" w:hAnsi="宋体" w:hint="eastAsia"/>
          <w:sz w:val="24"/>
        </w:rPr>
        <w:t>相关</w:t>
      </w:r>
      <w:r w:rsidRPr="00495FB5">
        <w:rPr>
          <w:rFonts w:ascii="宋体" w:hAnsi="宋体" w:hint="eastAsia"/>
          <w:sz w:val="24"/>
        </w:rPr>
        <w:t>标准以及内部管理制度对有关证券经营机构进行考察后确定代理本基金证券买卖证券经营机构，并承担相应责任。基金管理人和被选择的证券经营机构签订</w:t>
      </w:r>
      <w:r w:rsidR="00472135" w:rsidRPr="00495FB5">
        <w:rPr>
          <w:rFonts w:ascii="宋体" w:hAnsi="宋体" w:cs="宋体" w:hint="eastAsia"/>
          <w:sz w:val="24"/>
        </w:rPr>
        <w:t>交易业务单元</w:t>
      </w:r>
      <w:r w:rsidR="00472135" w:rsidRPr="00495FB5">
        <w:rPr>
          <w:rFonts w:ascii="宋体" w:hAnsi="宋体" w:cs="宋体"/>
          <w:sz w:val="24"/>
        </w:rPr>
        <w:t>/</w:t>
      </w:r>
      <w:r w:rsidR="00472135" w:rsidRPr="00495FB5">
        <w:rPr>
          <w:rFonts w:ascii="宋体" w:hAnsi="宋体" w:cs="宋体" w:hint="eastAsia"/>
          <w:sz w:val="24"/>
        </w:rPr>
        <w:t>交易单元</w:t>
      </w:r>
      <w:r w:rsidRPr="00495FB5">
        <w:rPr>
          <w:rFonts w:ascii="宋体" w:hAnsi="宋体" w:hint="eastAsia"/>
          <w:sz w:val="24"/>
        </w:rPr>
        <w:t>使用协议，由基金管理人通知基金托管人，并在法定信息披露公告中披露有关内容。</w:t>
      </w:r>
    </w:p>
    <w:p w14:paraId="7D9767F8"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基金管理人应及时将基金专用</w:t>
      </w:r>
      <w:r w:rsidR="00472135" w:rsidRPr="00495FB5">
        <w:rPr>
          <w:rFonts w:ascii="宋体" w:hAnsi="宋体" w:cs="宋体" w:hint="eastAsia"/>
          <w:sz w:val="24"/>
        </w:rPr>
        <w:t>交易业务单元</w:t>
      </w:r>
      <w:r w:rsidR="00472135" w:rsidRPr="00495FB5">
        <w:rPr>
          <w:rFonts w:ascii="宋体" w:hAnsi="宋体" w:cs="宋体"/>
          <w:sz w:val="24"/>
        </w:rPr>
        <w:t>/</w:t>
      </w:r>
      <w:r w:rsidR="00472135" w:rsidRPr="00495FB5">
        <w:rPr>
          <w:rFonts w:ascii="宋体" w:hAnsi="宋体" w:cs="宋体" w:hint="eastAsia"/>
          <w:sz w:val="24"/>
        </w:rPr>
        <w:t>交易单元</w:t>
      </w:r>
      <w:r w:rsidRPr="00495FB5">
        <w:rPr>
          <w:rFonts w:ascii="宋体" w:hAnsi="宋体" w:hint="eastAsia"/>
          <w:sz w:val="24"/>
        </w:rPr>
        <w:t>、佣金费率等基本信息以及变更情况及时以书面形式通知基金托管人。</w:t>
      </w:r>
    </w:p>
    <w:p w14:paraId="347C9AB1" w14:textId="77777777" w:rsidR="004B6EF5" w:rsidRPr="00495FB5" w:rsidRDefault="004B6EF5" w:rsidP="00E350DD">
      <w:pPr>
        <w:adjustRightInd w:val="0"/>
        <w:snapToGrid w:val="0"/>
        <w:spacing w:line="360" w:lineRule="auto"/>
        <w:ind w:firstLine="560"/>
        <w:rPr>
          <w:rFonts w:ascii="宋体" w:hAnsi="宋体"/>
          <w:sz w:val="24"/>
        </w:rPr>
      </w:pPr>
      <w:r w:rsidRPr="00495FB5">
        <w:rPr>
          <w:rFonts w:ascii="宋体" w:hAnsi="宋体" w:hint="eastAsia"/>
          <w:sz w:val="24"/>
        </w:rPr>
        <w:t>基金管理人负责选择代理本基金股指期货交易的期货经纪机构，并与其签订期货经纪合同。</w:t>
      </w:r>
    </w:p>
    <w:p w14:paraId="2B474D0C"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6" w:name="_Toc48703905"/>
      <w:r w:rsidRPr="00495FB5">
        <w:rPr>
          <w:rFonts w:ascii="宋体" w:eastAsia="宋体" w:hAnsi="宋体" w:hint="eastAsia"/>
          <w:b w:val="0"/>
          <w:bCs w:val="0"/>
          <w:sz w:val="24"/>
          <w:szCs w:val="24"/>
        </w:rPr>
        <w:t>（二）基金投资证券后的清算</w:t>
      </w:r>
      <w:bookmarkEnd w:id="86"/>
      <w:r w:rsidRPr="00495FB5">
        <w:rPr>
          <w:rFonts w:ascii="宋体" w:eastAsia="宋体" w:hAnsi="宋体" w:hint="eastAsia"/>
          <w:b w:val="0"/>
          <w:bCs w:val="0"/>
          <w:sz w:val="24"/>
          <w:szCs w:val="24"/>
        </w:rPr>
        <w:t>交收安排</w:t>
      </w:r>
    </w:p>
    <w:p w14:paraId="6963898B"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1、基金管理人和基金托管人在基金清算和交收中的责任</w:t>
      </w:r>
    </w:p>
    <w:p w14:paraId="2AA07E9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14:paraId="6A24A88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对基金管理人的资金划拨指令，基金托管人在复核无误后应在规定期限内执行并在执行完毕后回函确认，不得延误。</w:t>
      </w:r>
    </w:p>
    <w:p w14:paraId="1B61A500"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本基金投资于证券发生的所有场内、场外交易的资金清算交割，全部由基金托管人负责办理。</w:t>
      </w:r>
    </w:p>
    <w:p w14:paraId="0C03AAB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本基金证券投资的清算交割，由基金托管人通过中国证券登记结算有限责任公司上海分公司/深圳分公司、其他相关登记结算机构及清算代理银行办理。</w:t>
      </w:r>
    </w:p>
    <w:p w14:paraId="03B8434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如果因基金托管</w:t>
      </w:r>
      <w:proofErr w:type="gramStart"/>
      <w:r w:rsidRPr="00495FB5">
        <w:rPr>
          <w:rFonts w:ascii="宋体" w:hAnsi="宋体" w:hint="eastAsia"/>
          <w:sz w:val="24"/>
        </w:rPr>
        <w:t>人原因</w:t>
      </w:r>
      <w:proofErr w:type="gramEnd"/>
      <w:r w:rsidRPr="00495FB5">
        <w:rPr>
          <w:rFonts w:ascii="宋体" w:hAnsi="宋体" w:hint="eastAsia"/>
          <w:sz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w:t>
      </w:r>
      <w:r w:rsidR="00472135" w:rsidRPr="00495FB5">
        <w:rPr>
          <w:rFonts w:ascii="宋体" w:hAnsi="宋体" w:hint="eastAsia"/>
          <w:sz w:val="24"/>
        </w:rPr>
        <w:t>基金</w:t>
      </w:r>
      <w:r w:rsidRPr="00495FB5">
        <w:rPr>
          <w:rFonts w:ascii="宋体" w:hAnsi="宋体" w:hint="eastAsia"/>
          <w:sz w:val="24"/>
        </w:rPr>
        <w:t>托管人发现后应立即通知基金管理人，由基金管理人负责解决，</w:t>
      </w:r>
      <w:r w:rsidR="003B7770" w:rsidRPr="00495FB5">
        <w:rPr>
          <w:rFonts w:ascii="宋体" w:hAnsi="宋体" w:hint="eastAsia"/>
          <w:sz w:val="24"/>
        </w:rPr>
        <w:t>基金托管人应给予必要的配合，</w:t>
      </w:r>
      <w:r w:rsidRPr="00495FB5">
        <w:rPr>
          <w:rFonts w:ascii="宋体" w:hAnsi="宋体" w:hint="eastAsia"/>
          <w:sz w:val="24"/>
        </w:rPr>
        <w:t>由此给基金</w:t>
      </w:r>
      <w:r w:rsidR="003B7770" w:rsidRPr="00495FB5">
        <w:rPr>
          <w:rFonts w:ascii="宋体" w:hAnsi="宋体" w:hint="eastAsia"/>
          <w:sz w:val="24"/>
          <w:u w:val="single"/>
        </w:rPr>
        <w:t>和基金托管人</w:t>
      </w:r>
      <w:r w:rsidRPr="00495FB5">
        <w:rPr>
          <w:rFonts w:ascii="宋体" w:hAnsi="宋体" w:hint="eastAsia"/>
          <w:sz w:val="24"/>
        </w:rPr>
        <w:t>造成的损失由基金管理人承担。</w:t>
      </w:r>
    </w:p>
    <w:p w14:paraId="4EF91796"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2、基金出现超买或超卖的责任认定及处理程序</w:t>
      </w:r>
    </w:p>
    <w:p w14:paraId="450AC2D0" w14:textId="0D8F837B"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基金托管人在履行监督职能时，如果发现基金投资证券过程中出现超买或超卖现象，应立即提醒基金管理人，由基金管理人负责解决，由此给基金及基金托管人造成的损失由基金管理人承担。如果</w:t>
      </w:r>
      <w:r w:rsidR="00943969" w:rsidRPr="00495FB5">
        <w:rPr>
          <w:rFonts w:ascii="宋体" w:hAnsi="宋体" w:hint="eastAsia"/>
          <w:sz w:val="24"/>
        </w:rPr>
        <w:t>因</w:t>
      </w:r>
      <w:proofErr w:type="gramStart"/>
      <w:r w:rsidR="003B7770" w:rsidRPr="00495FB5">
        <w:rPr>
          <w:rFonts w:ascii="宋体" w:hAnsi="宋体" w:hint="eastAsia"/>
          <w:sz w:val="24"/>
          <w:u w:val="single"/>
        </w:rPr>
        <w:t>非基金托管人</w:t>
      </w:r>
      <w:r w:rsidRPr="00495FB5">
        <w:rPr>
          <w:rFonts w:ascii="宋体" w:hAnsi="宋体" w:hint="eastAsia"/>
          <w:sz w:val="24"/>
        </w:rPr>
        <w:t>原因</w:t>
      </w:r>
      <w:proofErr w:type="gramEnd"/>
      <w:r w:rsidRPr="00495FB5">
        <w:rPr>
          <w:rFonts w:ascii="宋体" w:hAnsi="宋体" w:hint="eastAsia"/>
          <w:sz w:val="24"/>
        </w:rPr>
        <w:t>发生超买行为，基金管理人必须于T+1日上午10时之前划拨资金，用以完成清算交收。</w:t>
      </w:r>
    </w:p>
    <w:p w14:paraId="48E07FE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3、基金无法按时支付证券清算款的责任认定及处理程序</w:t>
      </w:r>
    </w:p>
    <w:p w14:paraId="6798832F" w14:textId="6996F9CA"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w:t>
      </w:r>
      <w:r w:rsidR="00AA1B39" w:rsidRPr="00495FB5">
        <w:rPr>
          <w:rFonts w:ascii="宋体" w:hAnsi="宋体" w:hint="eastAsia"/>
          <w:sz w:val="24"/>
        </w:rPr>
        <w:t>（</w:t>
      </w:r>
      <w:r w:rsidR="00AA1B39" w:rsidRPr="00495FB5">
        <w:rPr>
          <w:rFonts w:ascii="宋体" w:hAnsi="宋体" w:cs="宋体" w:hint="eastAsia"/>
          <w:sz w:val="24"/>
        </w:rPr>
        <w:t>该必需的时间不长于正常情况下托管人日常处理该指令所用的平均时间）</w:t>
      </w:r>
      <w:r w:rsidRPr="00495FB5">
        <w:rPr>
          <w:rFonts w:ascii="宋体" w:hAnsi="宋体" w:hint="eastAsia"/>
          <w:sz w:val="24"/>
        </w:rPr>
        <w:t>。如由于</w:t>
      </w:r>
      <w:proofErr w:type="gramStart"/>
      <w:r w:rsidR="003B7770" w:rsidRPr="00495FB5">
        <w:rPr>
          <w:rFonts w:ascii="宋体" w:hAnsi="宋体" w:hint="eastAsia"/>
          <w:sz w:val="24"/>
          <w:u w:val="single"/>
        </w:rPr>
        <w:t>非基金</w:t>
      </w:r>
      <w:proofErr w:type="gramEnd"/>
      <w:r w:rsidR="003B7770" w:rsidRPr="00495FB5">
        <w:rPr>
          <w:rFonts w:ascii="宋体" w:hAnsi="宋体" w:hint="eastAsia"/>
          <w:sz w:val="24"/>
          <w:u w:val="single"/>
        </w:rPr>
        <w:t>托管人</w:t>
      </w:r>
      <w:r w:rsidRPr="00495FB5">
        <w:rPr>
          <w:rFonts w:ascii="宋体" w:hAnsi="宋体" w:hint="eastAsia"/>
          <w:sz w:val="24"/>
        </w:rPr>
        <w:t>的原因导致无法按时支付证券清算款，由此给基金及基金托管人造成的损失由</w:t>
      </w:r>
      <w:r w:rsidR="003B7770" w:rsidRPr="00495FB5">
        <w:rPr>
          <w:rFonts w:ascii="宋体" w:hAnsi="宋体" w:hint="eastAsia"/>
          <w:sz w:val="24"/>
        </w:rPr>
        <w:t>相关责任</w:t>
      </w:r>
      <w:r w:rsidR="003B7770" w:rsidRPr="00495FB5">
        <w:rPr>
          <w:rFonts w:ascii="宋体" w:hAnsi="宋体"/>
          <w:sz w:val="24"/>
        </w:rPr>
        <w:t>方</w:t>
      </w:r>
      <w:r w:rsidRPr="00495FB5">
        <w:rPr>
          <w:rFonts w:ascii="宋体" w:hAnsi="宋体" w:hint="eastAsia"/>
          <w:sz w:val="24"/>
        </w:rPr>
        <w:t>承担。</w:t>
      </w:r>
    </w:p>
    <w:p w14:paraId="60ED84FA"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14:paraId="13136209"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7" w:name="_Toc48703906"/>
      <w:r w:rsidRPr="00495FB5">
        <w:rPr>
          <w:rFonts w:ascii="宋体" w:eastAsia="宋体" w:hAnsi="宋体" w:hint="eastAsia"/>
          <w:b w:val="0"/>
          <w:bCs w:val="0"/>
          <w:sz w:val="24"/>
          <w:szCs w:val="24"/>
        </w:rPr>
        <w:t>（三）资金、证券</w:t>
      </w:r>
      <w:r w:rsidR="00370AB8" w:rsidRPr="00495FB5">
        <w:rPr>
          <w:rFonts w:ascii="宋体" w:eastAsia="宋体" w:hAnsi="宋体" w:hint="eastAsia"/>
          <w:b w:val="0"/>
          <w:bCs w:val="0"/>
          <w:sz w:val="24"/>
          <w:szCs w:val="24"/>
        </w:rPr>
        <w:t>、</w:t>
      </w:r>
      <w:r w:rsidR="00370AB8" w:rsidRPr="00495FB5">
        <w:rPr>
          <w:rFonts w:ascii="宋体" w:eastAsia="宋体" w:hAnsi="宋体"/>
          <w:b w:val="0"/>
          <w:bCs w:val="0"/>
          <w:sz w:val="24"/>
          <w:szCs w:val="24"/>
        </w:rPr>
        <w:t>期货</w:t>
      </w:r>
      <w:r w:rsidRPr="00495FB5">
        <w:rPr>
          <w:rFonts w:ascii="宋体" w:eastAsia="宋体" w:hAnsi="宋体" w:hint="eastAsia"/>
          <w:b w:val="0"/>
          <w:bCs w:val="0"/>
          <w:sz w:val="24"/>
          <w:szCs w:val="24"/>
        </w:rPr>
        <w:t>账目及交易记录的核对</w:t>
      </w:r>
      <w:bookmarkEnd w:id="87"/>
    </w:p>
    <w:p w14:paraId="69A4A65E" w14:textId="77777777" w:rsidR="00753167" w:rsidRPr="00495FB5" w:rsidRDefault="00753167">
      <w:pPr>
        <w:autoSpaceDE w:val="0"/>
        <w:autoSpaceDN w:val="0"/>
        <w:adjustRightInd w:val="0"/>
        <w:spacing w:line="360" w:lineRule="auto"/>
        <w:ind w:firstLineChars="200" w:firstLine="480"/>
        <w:jc w:val="left"/>
        <w:rPr>
          <w:rFonts w:ascii="宋体"/>
          <w:kern w:val="0"/>
          <w:sz w:val="24"/>
          <w:szCs w:val="20"/>
        </w:rPr>
      </w:pPr>
      <w:r w:rsidRPr="00495FB5">
        <w:rPr>
          <w:rFonts w:hint="eastAsia"/>
          <w:sz w:val="24"/>
        </w:rPr>
        <w:t>对基金的交易记录，由基金管理人按日进行核对。</w:t>
      </w:r>
      <w:r w:rsidRPr="00495FB5">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6C8F5FB4" w14:textId="77777777" w:rsidR="00753167" w:rsidRPr="00495FB5" w:rsidRDefault="00753167">
      <w:pPr>
        <w:spacing w:line="360" w:lineRule="auto"/>
        <w:ind w:firstLineChars="200" w:firstLine="480"/>
        <w:rPr>
          <w:rFonts w:ascii="宋体"/>
          <w:kern w:val="0"/>
          <w:sz w:val="24"/>
          <w:szCs w:val="20"/>
        </w:rPr>
      </w:pPr>
      <w:r w:rsidRPr="00495FB5">
        <w:rPr>
          <w:rFonts w:ascii="宋体" w:hint="eastAsia"/>
          <w:kern w:val="0"/>
          <w:sz w:val="24"/>
          <w:szCs w:val="20"/>
        </w:rPr>
        <w:t>对基金的资金账目，由相关各方每日对账一次，确保相关各方账</w:t>
      </w:r>
      <w:proofErr w:type="gramStart"/>
      <w:r w:rsidRPr="00495FB5">
        <w:rPr>
          <w:rFonts w:ascii="宋体" w:hint="eastAsia"/>
          <w:kern w:val="0"/>
          <w:sz w:val="24"/>
          <w:szCs w:val="20"/>
        </w:rPr>
        <w:t>账</w:t>
      </w:r>
      <w:proofErr w:type="gramEnd"/>
      <w:r w:rsidRPr="00495FB5">
        <w:rPr>
          <w:rFonts w:ascii="宋体" w:hint="eastAsia"/>
          <w:kern w:val="0"/>
          <w:sz w:val="24"/>
          <w:szCs w:val="20"/>
        </w:rPr>
        <w:t>相符。</w:t>
      </w:r>
    </w:p>
    <w:p w14:paraId="53576A62" w14:textId="77777777" w:rsidR="00753167" w:rsidRPr="00495FB5" w:rsidRDefault="00753167">
      <w:pPr>
        <w:spacing w:line="360" w:lineRule="auto"/>
        <w:ind w:firstLineChars="200" w:firstLine="480"/>
        <w:rPr>
          <w:rFonts w:ascii="宋体"/>
          <w:kern w:val="0"/>
          <w:sz w:val="24"/>
          <w:szCs w:val="20"/>
        </w:rPr>
      </w:pPr>
      <w:r w:rsidRPr="00495FB5">
        <w:rPr>
          <w:rFonts w:ascii="宋体" w:hint="eastAsia"/>
          <w:kern w:val="0"/>
          <w:sz w:val="24"/>
          <w:szCs w:val="20"/>
        </w:rPr>
        <w:t>对基金证券</w:t>
      </w:r>
      <w:r w:rsidR="00370AB8" w:rsidRPr="00495FB5">
        <w:rPr>
          <w:rFonts w:ascii="宋体" w:hint="eastAsia"/>
          <w:kern w:val="0"/>
          <w:sz w:val="24"/>
          <w:szCs w:val="20"/>
        </w:rPr>
        <w:t>、</w:t>
      </w:r>
      <w:r w:rsidR="00370AB8" w:rsidRPr="00495FB5">
        <w:rPr>
          <w:rFonts w:ascii="宋体"/>
          <w:kern w:val="0"/>
          <w:sz w:val="24"/>
          <w:szCs w:val="20"/>
        </w:rPr>
        <w:t>期货</w:t>
      </w:r>
      <w:r w:rsidRPr="00495FB5">
        <w:rPr>
          <w:rFonts w:ascii="宋体" w:hint="eastAsia"/>
          <w:kern w:val="0"/>
          <w:sz w:val="24"/>
          <w:szCs w:val="20"/>
        </w:rPr>
        <w:t>账目，由每</w:t>
      </w:r>
      <w:proofErr w:type="gramStart"/>
      <w:r w:rsidRPr="00495FB5">
        <w:rPr>
          <w:rFonts w:ascii="宋体" w:hint="eastAsia"/>
          <w:kern w:val="0"/>
          <w:sz w:val="24"/>
          <w:szCs w:val="20"/>
        </w:rPr>
        <w:t>周最后</w:t>
      </w:r>
      <w:proofErr w:type="gramEnd"/>
      <w:r w:rsidRPr="00495FB5">
        <w:rPr>
          <w:rFonts w:ascii="宋体" w:hint="eastAsia"/>
          <w:kern w:val="0"/>
          <w:sz w:val="24"/>
          <w:szCs w:val="20"/>
        </w:rPr>
        <w:t>一个交易日终了</w:t>
      </w:r>
      <w:proofErr w:type="gramStart"/>
      <w:r w:rsidRPr="00495FB5">
        <w:rPr>
          <w:rFonts w:ascii="宋体" w:hint="eastAsia"/>
          <w:kern w:val="0"/>
          <w:sz w:val="24"/>
          <w:szCs w:val="20"/>
        </w:rPr>
        <w:t>时相关</w:t>
      </w:r>
      <w:proofErr w:type="gramEnd"/>
      <w:r w:rsidRPr="00495FB5">
        <w:rPr>
          <w:rFonts w:ascii="宋体" w:hint="eastAsia"/>
          <w:kern w:val="0"/>
          <w:sz w:val="24"/>
          <w:szCs w:val="20"/>
        </w:rPr>
        <w:t>各方进行对账。</w:t>
      </w:r>
    </w:p>
    <w:p w14:paraId="5B992451" w14:textId="77777777" w:rsidR="00753167" w:rsidRPr="00495FB5" w:rsidRDefault="00753167">
      <w:pPr>
        <w:spacing w:line="360" w:lineRule="auto"/>
        <w:ind w:firstLineChars="200" w:firstLine="480"/>
        <w:rPr>
          <w:rFonts w:ascii="宋体"/>
          <w:kern w:val="0"/>
          <w:sz w:val="24"/>
          <w:szCs w:val="20"/>
        </w:rPr>
      </w:pPr>
      <w:r w:rsidRPr="00495FB5">
        <w:rPr>
          <w:rFonts w:ascii="宋体" w:hint="eastAsia"/>
          <w:kern w:val="0"/>
          <w:sz w:val="24"/>
          <w:szCs w:val="20"/>
        </w:rPr>
        <w:t>对实物</w:t>
      </w:r>
      <w:proofErr w:type="gramStart"/>
      <w:r w:rsidRPr="00495FB5">
        <w:rPr>
          <w:rFonts w:ascii="宋体" w:hint="eastAsia"/>
          <w:kern w:val="0"/>
          <w:sz w:val="24"/>
          <w:szCs w:val="20"/>
        </w:rPr>
        <w:t>券</w:t>
      </w:r>
      <w:proofErr w:type="gramEnd"/>
      <w:r w:rsidRPr="00495FB5">
        <w:rPr>
          <w:rFonts w:ascii="宋体" w:hint="eastAsia"/>
          <w:kern w:val="0"/>
          <w:sz w:val="24"/>
          <w:szCs w:val="20"/>
        </w:rPr>
        <w:t>账目，每月月</w:t>
      </w:r>
      <w:proofErr w:type="gramStart"/>
      <w:r w:rsidRPr="00495FB5">
        <w:rPr>
          <w:rFonts w:ascii="宋体" w:hint="eastAsia"/>
          <w:kern w:val="0"/>
          <w:sz w:val="24"/>
          <w:szCs w:val="20"/>
        </w:rPr>
        <w:t>末相关</w:t>
      </w:r>
      <w:proofErr w:type="gramEnd"/>
      <w:r w:rsidRPr="00495FB5">
        <w:rPr>
          <w:rFonts w:ascii="宋体" w:hint="eastAsia"/>
          <w:kern w:val="0"/>
          <w:sz w:val="24"/>
          <w:szCs w:val="20"/>
        </w:rPr>
        <w:t>各方进行账实核对。</w:t>
      </w:r>
    </w:p>
    <w:p w14:paraId="1D1314CA" w14:textId="77777777" w:rsidR="00753167" w:rsidRPr="00495FB5" w:rsidRDefault="00753167">
      <w:pPr>
        <w:spacing w:line="360" w:lineRule="auto"/>
        <w:ind w:firstLineChars="200" w:firstLine="480"/>
        <w:rPr>
          <w:rFonts w:ascii="宋体"/>
          <w:kern w:val="0"/>
          <w:sz w:val="24"/>
          <w:szCs w:val="20"/>
        </w:rPr>
      </w:pPr>
      <w:r w:rsidRPr="00495FB5">
        <w:rPr>
          <w:rFonts w:ascii="宋体" w:hint="eastAsia"/>
          <w:kern w:val="0"/>
          <w:sz w:val="24"/>
          <w:szCs w:val="20"/>
        </w:rPr>
        <w:t>对交易记录，由相关各方每日对账一次。</w:t>
      </w:r>
    </w:p>
    <w:p w14:paraId="0011494D"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（四）申购、赎回、</w:t>
      </w:r>
      <w:r w:rsidRPr="00495FB5">
        <w:rPr>
          <w:rFonts w:ascii="宋体" w:eastAsia="宋体" w:hAnsi="宋体" w:hint="eastAsia"/>
          <w:b w:val="0"/>
          <w:sz w:val="24"/>
        </w:rPr>
        <w:t>转换基金</w:t>
      </w:r>
      <w:r w:rsidRPr="00495FB5">
        <w:rPr>
          <w:rFonts w:ascii="宋体" w:eastAsia="宋体" w:hAnsi="宋体" w:hint="eastAsia"/>
          <w:b w:val="0"/>
          <w:bCs w:val="0"/>
          <w:sz w:val="24"/>
          <w:szCs w:val="24"/>
        </w:rPr>
        <w:t>的资金清算、</w:t>
      </w:r>
      <w:r w:rsidRPr="00495FB5">
        <w:rPr>
          <w:rFonts w:ascii="宋体" w:eastAsia="宋体" w:hAnsi="宋体" w:hint="eastAsia"/>
          <w:b w:val="0"/>
          <w:sz w:val="24"/>
        </w:rPr>
        <w:t>数据传递及托管协议当事人的责任</w:t>
      </w:r>
    </w:p>
    <w:p w14:paraId="3235C020" w14:textId="77777777" w:rsidR="00753167" w:rsidRPr="00495FB5" w:rsidRDefault="00753167">
      <w:pPr>
        <w:spacing w:line="360" w:lineRule="auto"/>
        <w:ind w:firstLineChars="200" w:firstLine="480"/>
        <w:rPr>
          <w:rFonts w:ascii="宋体" w:hAnsi="宋体"/>
          <w:sz w:val="24"/>
        </w:rPr>
      </w:pPr>
      <w:bookmarkStart w:id="88" w:name="_Toc123626174"/>
      <w:bookmarkStart w:id="89" w:name="_Toc124749232"/>
      <w:bookmarkStart w:id="90" w:name="_Toc124749943"/>
      <w:r w:rsidRPr="00495FB5">
        <w:rPr>
          <w:rFonts w:ascii="宋体" w:hAnsi="宋体" w:hint="eastAsia"/>
          <w:sz w:val="24"/>
        </w:rPr>
        <w:t>1、托管协议当事人在基金的申购赎回、转换中的责任</w:t>
      </w:r>
    </w:p>
    <w:p w14:paraId="53186B7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基金的投资者可通过基金管理人的直销中心和销售</w:t>
      </w:r>
      <w:r w:rsidR="00AA1B39" w:rsidRPr="00495FB5">
        <w:rPr>
          <w:rFonts w:ascii="宋体" w:hAnsi="宋体" w:hint="eastAsia"/>
          <w:sz w:val="24"/>
        </w:rPr>
        <w:t>机构</w:t>
      </w:r>
      <w:r w:rsidRPr="00495FB5">
        <w:rPr>
          <w:rFonts w:ascii="宋体" w:hAnsi="宋体" w:hint="eastAsia"/>
          <w:sz w:val="24"/>
        </w:rPr>
        <w:t>的</w:t>
      </w:r>
      <w:r w:rsidR="00AA1B39" w:rsidRPr="00495FB5">
        <w:rPr>
          <w:rFonts w:ascii="宋体" w:hAnsi="宋体" w:hint="eastAsia"/>
          <w:sz w:val="24"/>
        </w:rPr>
        <w:t>销售</w:t>
      </w:r>
      <w:r w:rsidRPr="00495FB5">
        <w:rPr>
          <w:rFonts w:ascii="宋体" w:hAnsi="宋体" w:hint="eastAsia"/>
          <w:sz w:val="24"/>
        </w:rPr>
        <w:t>网点进行申购和赎回申请，由基金</w:t>
      </w:r>
      <w:r w:rsidR="00AA1B39" w:rsidRPr="00495FB5">
        <w:rPr>
          <w:rFonts w:ascii="宋体" w:hAnsi="宋体" w:hint="eastAsia"/>
          <w:sz w:val="24"/>
        </w:rPr>
        <w:t>登记</w:t>
      </w:r>
      <w:r w:rsidR="00AA1B39" w:rsidRPr="00495FB5">
        <w:rPr>
          <w:rFonts w:ascii="宋体" w:hAnsi="宋体"/>
          <w:sz w:val="24"/>
        </w:rPr>
        <w:t>机构</w:t>
      </w:r>
      <w:r w:rsidRPr="00495FB5">
        <w:rPr>
          <w:rFonts w:ascii="宋体" w:hAnsi="宋体" w:hint="eastAsia"/>
          <w:sz w:val="24"/>
        </w:rPr>
        <w:t>办理基金份额的过户和登记，基金托管人负责接收并确认资金的到账情况，以及依照基金管理人的投资指令来划付赎回款项。</w:t>
      </w:r>
    </w:p>
    <w:p w14:paraId="6ADF5B31"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2、基金的数据传递</w:t>
      </w:r>
    </w:p>
    <w:p w14:paraId="15BA5207" w14:textId="77777777" w:rsidR="001747A1" w:rsidRPr="00495FB5" w:rsidRDefault="00753167" w:rsidP="001747A1">
      <w:pPr>
        <w:spacing w:line="360" w:lineRule="auto"/>
        <w:ind w:firstLineChars="200" w:firstLine="480"/>
        <w:rPr>
          <w:rFonts w:ascii="宋体" w:hAnsi="宋体"/>
          <w:sz w:val="24"/>
          <w:szCs w:val="21"/>
        </w:rPr>
      </w:pPr>
      <w:r w:rsidRPr="00495FB5">
        <w:rPr>
          <w:rFonts w:ascii="宋体" w:hAnsi="宋体" w:hint="eastAsia"/>
          <w:sz w:val="24"/>
          <w:szCs w:val="21"/>
        </w:rPr>
        <w:t>基金管理人应于每个开放日14：00之前</w:t>
      </w:r>
      <w:r w:rsidR="001747A1" w:rsidRPr="00495FB5">
        <w:rPr>
          <w:rFonts w:ascii="宋体" w:hAnsi="宋体" w:hint="eastAsia"/>
          <w:sz w:val="24"/>
          <w:szCs w:val="21"/>
        </w:rPr>
        <w:t>向基金托管人发送前一开放日经确认的申购、赎回、转换开放式基金的数据。基金管理人应对传递的申购、赎回数据的真实性、准确性和完整性负责。</w:t>
      </w:r>
    </w:p>
    <w:p w14:paraId="27E98753" w14:textId="77777777" w:rsidR="001747A1" w:rsidRPr="00495FB5" w:rsidRDefault="001747A1" w:rsidP="001747A1">
      <w:pPr>
        <w:spacing w:line="360" w:lineRule="auto"/>
        <w:ind w:firstLineChars="200" w:firstLine="480"/>
        <w:rPr>
          <w:rFonts w:ascii="宋体" w:hAnsi="宋体"/>
          <w:sz w:val="24"/>
          <w:szCs w:val="21"/>
        </w:rPr>
      </w:pPr>
      <w:r w:rsidRPr="00495FB5">
        <w:rPr>
          <w:rFonts w:ascii="宋体" w:hAnsi="宋体" w:hint="eastAsia"/>
          <w:sz w:val="24"/>
          <w:szCs w:val="21"/>
        </w:rPr>
        <w:t>基金管理人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4F9382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3、基金的资金清算</w:t>
      </w:r>
    </w:p>
    <w:p w14:paraId="27EBB7BD" w14:textId="77777777" w:rsidR="001747A1" w:rsidRPr="00495FB5" w:rsidRDefault="001747A1" w:rsidP="00F614D9">
      <w:pPr>
        <w:spacing w:line="360" w:lineRule="auto"/>
        <w:ind w:firstLineChars="200" w:firstLine="480"/>
        <w:rPr>
          <w:rFonts w:ascii="宋体" w:hAnsi="宋体"/>
          <w:sz w:val="24"/>
        </w:rPr>
      </w:pPr>
      <w:r w:rsidRPr="00495FB5">
        <w:rPr>
          <w:rFonts w:ascii="宋体" w:hAnsi="宋体" w:hint="eastAsia"/>
          <w:sz w:val="24"/>
        </w:rPr>
        <w:t>基金托管账户与基金在中国证券登记结算有限责任公司开立的清算账户间的资金结算遵循“全额清算、净额交收”的原则，每日按照托管账户应收资金与应付资金的差额来确定托管账户净应收额或净应付额，以此确定资金交收额。</w:t>
      </w:r>
    </w:p>
    <w:p w14:paraId="18F48E67" w14:textId="53387C29" w:rsidR="001747A1" w:rsidRPr="00495FB5" w:rsidRDefault="001747A1" w:rsidP="00F4579D">
      <w:pPr>
        <w:spacing w:line="360" w:lineRule="auto"/>
        <w:ind w:right="28" w:firstLineChars="200" w:firstLine="480"/>
        <w:rPr>
          <w:rFonts w:ascii="宋体" w:hAnsi="宋体"/>
          <w:sz w:val="24"/>
          <w:szCs w:val="21"/>
        </w:rPr>
      </w:pPr>
      <w:r w:rsidRPr="00495FB5">
        <w:rPr>
          <w:rFonts w:ascii="宋体" w:hAnsi="宋体" w:hint="eastAsia"/>
          <w:sz w:val="24"/>
          <w:szCs w:val="21"/>
        </w:rPr>
        <w:t>当存在托管账户净应收额时，基金管理人应在资金</w:t>
      </w:r>
      <w:proofErr w:type="gramStart"/>
      <w:r w:rsidRPr="00495FB5">
        <w:rPr>
          <w:rFonts w:ascii="宋体" w:hAnsi="宋体" w:hint="eastAsia"/>
          <w:sz w:val="24"/>
          <w:szCs w:val="21"/>
        </w:rPr>
        <w:t>交收日</w:t>
      </w:r>
      <w:proofErr w:type="gramEnd"/>
      <w:r w:rsidRPr="00495FB5">
        <w:rPr>
          <w:rFonts w:ascii="宋体" w:hAnsi="宋体" w:hint="eastAsia"/>
          <w:sz w:val="24"/>
          <w:szCs w:val="21"/>
        </w:rPr>
        <w:t>15:00之前从清算账户划到基金托管账户，基金托管人在资金到账后应立即通知基金管理人，并将有关书面凭证传真给基金管理人进行账务管理；当存在托管账户净应付额时，基金管理人应在不迟于资金交收的前一工作日将划款指令发送给基金托管人，基金托管人按基金管理人的划款指令将托管账户净应付额在资金</w:t>
      </w:r>
      <w:proofErr w:type="gramStart"/>
      <w:r w:rsidRPr="00495FB5">
        <w:rPr>
          <w:rFonts w:ascii="宋体" w:hAnsi="宋体" w:hint="eastAsia"/>
          <w:sz w:val="24"/>
          <w:szCs w:val="21"/>
        </w:rPr>
        <w:t>交收日</w:t>
      </w:r>
      <w:proofErr w:type="gramEnd"/>
      <w:r w:rsidRPr="00495FB5">
        <w:rPr>
          <w:rFonts w:ascii="宋体" w:hAnsi="宋体" w:hint="eastAsia"/>
          <w:sz w:val="24"/>
          <w:szCs w:val="21"/>
        </w:rPr>
        <w:t>12:00</w:t>
      </w:r>
      <w:proofErr w:type="gramStart"/>
      <w:r w:rsidRPr="00495FB5">
        <w:rPr>
          <w:rFonts w:ascii="宋体" w:hAnsi="宋体" w:hint="eastAsia"/>
          <w:sz w:val="24"/>
          <w:szCs w:val="21"/>
        </w:rPr>
        <w:t>之前划往清算</w:t>
      </w:r>
      <w:proofErr w:type="gramEnd"/>
      <w:r w:rsidRPr="00495FB5">
        <w:rPr>
          <w:rFonts w:ascii="宋体" w:hAnsi="宋体" w:hint="eastAsia"/>
          <w:sz w:val="24"/>
          <w:szCs w:val="21"/>
        </w:rPr>
        <w:t>账户，基金托管人在资金划出后立即通知基金管理人，并将有关书面凭证交给基金管理人进行账务管理。</w:t>
      </w:r>
    </w:p>
    <w:p w14:paraId="7907B67E" w14:textId="77777777" w:rsidR="001747A1" w:rsidRPr="00495FB5" w:rsidRDefault="001747A1" w:rsidP="00F4579D">
      <w:pPr>
        <w:spacing w:line="360" w:lineRule="auto"/>
        <w:ind w:right="28" w:firstLineChars="200" w:firstLine="480"/>
        <w:rPr>
          <w:rFonts w:ascii="宋体" w:hAnsi="宋体"/>
          <w:sz w:val="24"/>
          <w:szCs w:val="21"/>
        </w:rPr>
      </w:pPr>
      <w:r w:rsidRPr="00495FB5">
        <w:rPr>
          <w:rFonts w:ascii="宋体" w:hAnsi="宋体" w:hint="eastAsia"/>
          <w:sz w:val="24"/>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sidRPr="00495FB5">
        <w:rPr>
          <w:rFonts w:ascii="宋体" w:hAnsi="宋体" w:hint="eastAsia"/>
          <w:sz w:val="24"/>
          <w:szCs w:val="21"/>
        </w:rPr>
        <w:t>系基金</w:t>
      </w:r>
      <w:proofErr w:type="gramEnd"/>
      <w:r w:rsidRPr="00495FB5">
        <w:rPr>
          <w:rFonts w:ascii="宋体" w:hAnsi="宋体" w:hint="eastAsia"/>
          <w:sz w:val="24"/>
          <w:szCs w:val="21"/>
        </w:rPr>
        <w:t>管理人的原因造成，责任由基金管理人承担，基金托管人不承担垫款义务。</w:t>
      </w:r>
    </w:p>
    <w:p w14:paraId="37F0FF01"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1" w:name="_Toc125361080"/>
      <w:bookmarkStart w:id="92" w:name="_Toc140002343"/>
      <w:r w:rsidRPr="00495FB5">
        <w:rPr>
          <w:rFonts w:ascii="宋体" w:hAnsi="宋体" w:cs="Arial" w:hint="eastAsia"/>
          <w:sz w:val="30"/>
        </w:rPr>
        <w:t>基金资产净值计算和会计核算</w:t>
      </w:r>
      <w:bookmarkStart w:id="93" w:name="_Toc48703909"/>
      <w:bookmarkEnd w:id="7"/>
      <w:bookmarkEnd w:id="8"/>
      <w:bookmarkEnd w:id="9"/>
      <w:bookmarkEnd w:id="88"/>
      <w:bookmarkEnd w:id="89"/>
      <w:bookmarkEnd w:id="90"/>
      <w:bookmarkEnd w:id="91"/>
      <w:bookmarkEnd w:id="92"/>
    </w:p>
    <w:p w14:paraId="33738D53"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（一）基金资产净值的计算</w:t>
      </w:r>
    </w:p>
    <w:p w14:paraId="73017953"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1、基金资产净值的计算、复核的时间和程序</w:t>
      </w:r>
    </w:p>
    <w:p w14:paraId="1A984CA2" w14:textId="5788C148" w:rsidR="00753167" w:rsidRPr="00495FB5" w:rsidRDefault="00753167">
      <w:pPr>
        <w:spacing w:line="440" w:lineRule="atLeast"/>
        <w:ind w:right="28" w:firstLineChars="200" w:firstLine="480"/>
        <w:rPr>
          <w:rFonts w:ascii="宋体" w:hAnsi="宋体"/>
          <w:sz w:val="24"/>
          <w:szCs w:val="21"/>
        </w:rPr>
      </w:pPr>
      <w:r w:rsidRPr="00495FB5">
        <w:rPr>
          <w:rFonts w:ascii="宋体" w:hAnsi="宋体" w:hint="eastAsia"/>
          <w:sz w:val="24"/>
          <w:szCs w:val="21"/>
        </w:rPr>
        <w:t>基金资产净值是指基金资产总值减去负债后的价值。</w:t>
      </w:r>
      <w:r w:rsidR="00CF4A16" w:rsidRPr="00CF4A16">
        <w:rPr>
          <w:rFonts w:ascii="宋体" w:hAnsi="宋体" w:hint="eastAsia"/>
          <w:sz w:val="24"/>
          <w:szCs w:val="21"/>
        </w:rPr>
        <w:t>各类基金份额的</w:t>
      </w:r>
      <w:r w:rsidRPr="00495FB5">
        <w:rPr>
          <w:rFonts w:ascii="宋体" w:hAnsi="宋体" w:hint="eastAsia"/>
          <w:sz w:val="24"/>
          <w:szCs w:val="21"/>
        </w:rPr>
        <w:t>基金份额净值是指计算日</w:t>
      </w:r>
      <w:r w:rsidR="00CF4A16" w:rsidRPr="00CF4A16">
        <w:rPr>
          <w:rFonts w:ascii="宋体" w:hAnsi="宋体" w:hint="eastAsia"/>
          <w:sz w:val="24"/>
          <w:szCs w:val="21"/>
        </w:rPr>
        <w:t>该类基金份额的</w:t>
      </w:r>
      <w:r w:rsidRPr="00495FB5">
        <w:rPr>
          <w:rFonts w:ascii="宋体" w:hAnsi="宋体" w:hint="eastAsia"/>
          <w:sz w:val="24"/>
          <w:szCs w:val="21"/>
        </w:rPr>
        <w:t>基金资产净值除以该计算日</w:t>
      </w:r>
      <w:r w:rsidR="00CF4A16">
        <w:rPr>
          <w:rFonts w:ascii="宋体" w:hAnsi="宋体" w:hint="eastAsia"/>
          <w:sz w:val="24"/>
          <w:szCs w:val="21"/>
        </w:rPr>
        <w:t>该类</w:t>
      </w:r>
      <w:r w:rsidRPr="00495FB5">
        <w:rPr>
          <w:rFonts w:ascii="宋体" w:hAnsi="宋体" w:hint="eastAsia"/>
          <w:sz w:val="24"/>
          <w:szCs w:val="21"/>
        </w:rPr>
        <w:t>基金份额总份额后的数值。</w:t>
      </w:r>
      <w:r w:rsidR="00CF4A16">
        <w:rPr>
          <w:rFonts w:ascii="宋体" w:hAnsi="宋体" w:hint="eastAsia"/>
          <w:sz w:val="24"/>
          <w:szCs w:val="21"/>
        </w:rPr>
        <w:t>各类基金份额的</w:t>
      </w:r>
      <w:r w:rsidRPr="00495FB5">
        <w:rPr>
          <w:rFonts w:ascii="宋体" w:hAnsi="宋体" w:hint="eastAsia"/>
          <w:sz w:val="24"/>
          <w:szCs w:val="21"/>
        </w:rPr>
        <w:t>基金份额净值的计算</w:t>
      </w:r>
      <w:r w:rsidR="00CF4A16">
        <w:rPr>
          <w:rFonts w:ascii="宋体" w:hAnsi="宋体" w:hint="eastAsia"/>
          <w:sz w:val="24"/>
          <w:szCs w:val="21"/>
        </w:rPr>
        <w:t>均</w:t>
      </w:r>
      <w:r w:rsidRPr="00495FB5">
        <w:rPr>
          <w:rFonts w:ascii="宋体" w:hAnsi="宋体" w:hint="eastAsia"/>
          <w:sz w:val="24"/>
          <w:szCs w:val="21"/>
        </w:rPr>
        <w:t>保留到小数点后</w:t>
      </w:r>
      <w:r w:rsidR="003B7770" w:rsidRPr="00495FB5">
        <w:rPr>
          <w:rFonts w:ascii="宋体" w:hAnsi="宋体"/>
          <w:sz w:val="24"/>
          <w:szCs w:val="21"/>
        </w:rPr>
        <w:t>4</w:t>
      </w:r>
      <w:r w:rsidRPr="00495FB5">
        <w:rPr>
          <w:rFonts w:ascii="宋体" w:hAnsi="宋体" w:hint="eastAsia"/>
          <w:sz w:val="24"/>
          <w:szCs w:val="21"/>
        </w:rPr>
        <w:t>位，</w:t>
      </w:r>
      <w:r w:rsidRPr="00495FB5">
        <w:rPr>
          <w:rFonts w:hint="eastAsia"/>
          <w:sz w:val="24"/>
        </w:rPr>
        <w:t>小数点后</w:t>
      </w:r>
      <w:r w:rsidR="003B7770" w:rsidRPr="00495FB5">
        <w:rPr>
          <w:rFonts w:hint="eastAsia"/>
          <w:sz w:val="24"/>
        </w:rPr>
        <w:t>第</w:t>
      </w:r>
      <w:r w:rsidR="003B7770" w:rsidRPr="00495FB5">
        <w:rPr>
          <w:sz w:val="24"/>
        </w:rPr>
        <w:t>5</w:t>
      </w:r>
      <w:r w:rsidRPr="00495FB5">
        <w:rPr>
          <w:rFonts w:hint="eastAsia"/>
          <w:sz w:val="24"/>
        </w:rPr>
        <w:t>位四舍五入，由此产生的误差计入基金财产</w:t>
      </w:r>
      <w:r w:rsidRPr="00495FB5">
        <w:rPr>
          <w:rFonts w:ascii="宋体" w:hAnsi="宋体" w:hint="eastAsia"/>
          <w:sz w:val="24"/>
          <w:szCs w:val="21"/>
        </w:rPr>
        <w:t>。</w:t>
      </w:r>
    </w:p>
    <w:p w14:paraId="5FC0907B" w14:textId="4B0A1CD9" w:rsidR="00753167" w:rsidRPr="00495FB5" w:rsidRDefault="00753167">
      <w:pPr>
        <w:spacing w:line="440" w:lineRule="atLeast"/>
        <w:ind w:right="28" w:firstLineChars="200" w:firstLine="480"/>
        <w:rPr>
          <w:rFonts w:ascii="宋体" w:hAnsi="宋体"/>
          <w:sz w:val="24"/>
          <w:szCs w:val="21"/>
        </w:rPr>
      </w:pPr>
      <w:r w:rsidRPr="00495FB5">
        <w:rPr>
          <w:rFonts w:ascii="宋体" w:hAnsi="宋体" w:hint="eastAsia"/>
          <w:sz w:val="24"/>
          <w:szCs w:val="21"/>
        </w:rPr>
        <w:t>基金管理人应每工作日对基金资产估值。估值原则应符合《基金合同》、《证券投资基金会计核算业务指引》及其他法律、法规的规定。用于基金信息披露的</w:t>
      </w:r>
      <w:r w:rsidR="00CF4A16" w:rsidRPr="00CF4A16">
        <w:rPr>
          <w:rFonts w:ascii="宋体" w:hAnsi="宋体" w:hint="eastAsia"/>
          <w:sz w:val="24"/>
          <w:szCs w:val="21"/>
        </w:rPr>
        <w:t>各类基金份额的</w:t>
      </w:r>
      <w:r w:rsidRPr="00495FB5">
        <w:rPr>
          <w:rFonts w:ascii="宋体" w:hAnsi="宋体" w:hint="eastAsia"/>
          <w:sz w:val="24"/>
          <w:szCs w:val="21"/>
        </w:rPr>
        <w:t>基金资产净值和基金份额净值由基金管理人负责计算，基金托管人复</w:t>
      </w:r>
      <w:r w:rsidRPr="00495FB5">
        <w:rPr>
          <w:rFonts w:ascii="宋体" w:hAnsi="宋体" w:hint="eastAsia"/>
          <w:color w:val="000000"/>
          <w:sz w:val="24"/>
          <w:szCs w:val="21"/>
        </w:rPr>
        <w:t>核。</w:t>
      </w:r>
      <w:r w:rsidRPr="00495FB5">
        <w:rPr>
          <w:rFonts w:ascii="宋体" w:cs="宋体" w:hint="eastAsia"/>
          <w:color w:val="000000"/>
          <w:kern w:val="0"/>
          <w:sz w:val="24"/>
        </w:rPr>
        <w:t>基金管理人应于每个工作日交易结束后计算当日</w:t>
      </w:r>
      <w:r w:rsidR="00CF4A16" w:rsidRPr="00CF4A16">
        <w:rPr>
          <w:rFonts w:ascii="宋体" w:cs="宋体" w:hint="eastAsia"/>
          <w:color w:val="000000"/>
          <w:kern w:val="0"/>
          <w:sz w:val="24"/>
        </w:rPr>
        <w:t>各类基金份额</w:t>
      </w:r>
      <w:r w:rsidRPr="00495FB5">
        <w:rPr>
          <w:rFonts w:ascii="宋体" w:cs="宋体" w:hint="eastAsia"/>
          <w:color w:val="000000"/>
          <w:kern w:val="0"/>
          <w:sz w:val="24"/>
        </w:rPr>
        <w:t>的基金份额资产净值</w:t>
      </w:r>
      <w:r w:rsidR="00676357" w:rsidRPr="00495FB5">
        <w:rPr>
          <w:rFonts w:ascii="宋体" w:cs="宋体" w:hint="eastAsia"/>
          <w:color w:val="000000"/>
          <w:kern w:val="0"/>
          <w:sz w:val="24"/>
        </w:rPr>
        <w:t>和</w:t>
      </w:r>
      <w:r w:rsidR="00676357" w:rsidRPr="00495FB5">
        <w:rPr>
          <w:rFonts w:ascii="宋体" w:hAnsi="宋体" w:hint="eastAsia"/>
          <w:sz w:val="24"/>
          <w:szCs w:val="21"/>
        </w:rPr>
        <w:t>基金份额净值</w:t>
      </w:r>
      <w:r w:rsidRPr="00495FB5">
        <w:rPr>
          <w:rFonts w:ascii="宋体" w:cs="宋体" w:hint="eastAsia"/>
          <w:color w:val="000000"/>
          <w:kern w:val="0"/>
          <w:sz w:val="24"/>
        </w:rPr>
        <w:t>并以双方认可的方式发送给基金托管人。基金托管人对净值计算结果复核</w:t>
      </w:r>
      <w:r w:rsidRPr="00495FB5">
        <w:rPr>
          <w:rFonts w:ascii="宋体" w:hAnsi="宋体" w:hint="eastAsia"/>
          <w:sz w:val="24"/>
          <w:szCs w:val="21"/>
        </w:rPr>
        <w:t>后以双方认可的方式发送给基金管理人，由基金管理人对基金净值予以公布。</w:t>
      </w:r>
    </w:p>
    <w:p w14:paraId="7973B046" w14:textId="6DF16158" w:rsidR="00753167" w:rsidRPr="00495FB5" w:rsidRDefault="00753167" w:rsidP="00450BD7">
      <w:pPr>
        <w:tabs>
          <w:tab w:val="left" w:pos="900"/>
        </w:tabs>
        <w:spacing w:beforeLines="50" w:before="156" w:line="360" w:lineRule="auto"/>
        <w:ind w:right="28" w:firstLineChars="200" w:firstLine="480"/>
        <w:rPr>
          <w:rFonts w:ascii="宋体" w:hAnsi="宋体"/>
          <w:sz w:val="24"/>
          <w:szCs w:val="21"/>
        </w:rPr>
      </w:pPr>
      <w:r w:rsidRPr="00495FB5">
        <w:rPr>
          <w:rFonts w:ascii="宋体" w:hAnsi="宋体" w:hint="eastAsia"/>
          <w:sz w:val="24"/>
          <w:szCs w:val="21"/>
        </w:rPr>
        <w:t>根据《基金法》，基金管理人计算并公告</w:t>
      </w:r>
      <w:r w:rsidR="008E00AD" w:rsidRPr="008E00AD">
        <w:rPr>
          <w:rFonts w:ascii="宋体" w:hAnsi="宋体" w:hint="eastAsia"/>
          <w:sz w:val="24"/>
          <w:szCs w:val="21"/>
        </w:rPr>
        <w:t>各类基金份额的</w:t>
      </w:r>
      <w:r w:rsidRPr="00495FB5">
        <w:rPr>
          <w:rFonts w:ascii="宋体" w:hAnsi="宋体" w:hint="eastAsia"/>
          <w:sz w:val="24"/>
          <w:szCs w:val="21"/>
        </w:rPr>
        <w:t>基金资产净值</w:t>
      </w:r>
      <w:r w:rsidR="00676357" w:rsidRPr="00495FB5">
        <w:rPr>
          <w:rFonts w:ascii="宋体" w:hAnsi="宋体" w:hint="eastAsia"/>
          <w:sz w:val="24"/>
          <w:szCs w:val="21"/>
        </w:rPr>
        <w:t>和基金份额净值</w:t>
      </w:r>
      <w:r w:rsidRPr="00495FB5">
        <w:rPr>
          <w:rFonts w:ascii="宋体" w:hAnsi="宋体" w:hint="eastAsia"/>
          <w:sz w:val="24"/>
          <w:szCs w:val="21"/>
        </w:rPr>
        <w:t>，基金托管人复核、审查基金管理人计算</w:t>
      </w:r>
      <w:r w:rsidR="008E00AD" w:rsidRPr="008E00AD">
        <w:rPr>
          <w:rFonts w:ascii="宋体" w:hAnsi="宋体" w:hint="eastAsia"/>
          <w:sz w:val="24"/>
          <w:szCs w:val="21"/>
        </w:rPr>
        <w:t>各类基金份额</w:t>
      </w:r>
      <w:r w:rsidRPr="00495FB5">
        <w:rPr>
          <w:rFonts w:ascii="宋体" w:hAnsi="宋体" w:hint="eastAsia"/>
          <w:sz w:val="24"/>
          <w:szCs w:val="21"/>
        </w:rPr>
        <w:t>的基金资产净值</w:t>
      </w:r>
      <w:r w:rsidR="00676357" w:rsidRPr="00495FB5">
        <w:rPr>
          <w:rFonts w:ascii="宋体" w:hAnsi="宋体" w:hint="eastAsia"/>
          <w:sz w:val="24"/>
          <w:szCs w:val="21"/>
        </w:rPr>
        <w:t>和基金份额净值</w:t>
      </w:r>
      <w:r w:rsidRPr="00495FB5">
        <w:rPr>
          <w:rFonts w:ascii="宋体" w:hAnsi="宋体" w:hint="eastAsia"/>
          <w:sz w:val="24"/>
          <w:szCs w:val="21"/>
        </w:rPr>
        <w:t>。因此，本基金的会计责任方是基金管理人，就与本基金有关的会计问题，如经相关各方在平等基础上充分讨论后，仍无法达成一致的意见，按照基金管理人对</w:t>
      </w:r>
      <w:r w:rsidR="008E00AD" w:rsidRPr="008E00AD">
        <w:rPr>
          <w:rFonts w:ascii="宋体" w:hAnsi="宋体" w:hint="eastAsia"/>
          <w:sz w:val="24"/>
          <w:szCs w:val="21"/>
        </w:rPr>
        <w:t>各类基金份额的</w:t>
      </w:r>
      <w:r w:rsidRPr="00495FB5">
        <w:rPr>
          <w:rFonts w:ascii="宋体" w:hAnsi="宋体" w:hint="eastAsia"/>
          <w:sz w:val="24"/>
          <w:szCs w:val="21"/>
        </w:rPr>
        <w:t>基金资产净值</w:t>
      </w:r>
      <w:r w:rsidR="00676357" w:rsidRPr="00495FB5">
        <w:rPr>
          <w:rFonts w:ascii="宋体" w:hAnsi="宋体" w:hint="eastAsia"/>
          <w:sz w:val="24"/>
          <w:szCs w:val="21"/>
        </w:rPr>
        <w:t>和基金份额净值</w:t>
      </w:r>
      <w:r w:rsidRPr="00495FB5">
        <w:rPr>
          <w:rFonts w:ascii="宋体" w:hAnsi="宋体" w:hint="eastAsia"/>
          <w:sz w:val="24"/>
          <w:szCs w:val="21"/>
        </w:rPr>
        <w:t>的计算结果对外予以公布。法律法规以及监管部门有强制规定的，从其规定。如有新增事项，按国家最新规定估值。</w:t>
      </w:r>
    </w:p>
    <w:p w14:paraId="663E555A" w14:textId="77777777" w:rsidR="00753167" w:rsidRPr="00495FB5" w:rsidRDefault="0075316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（二）基金资产估值方法</w:t>
      </w:r>
    </w:p>
    <w:p w14:paraId="005D5B81" w14:textId="77777777" w:rsidR="00753167" w:rsidRPr="00495FB5" w:rsidRDefault="00753167">
      <w:pPr>
        <w:spacing w:line="440" w:lineRule="atLeast"/>
        <w:ind w:right="28" w:firstLineChars="200" w:firstLine="480"/>
        <w:rPr>
          <w:rFonts w:ascii="宋体" w:hAnsi="宋体"/>
          <w:sz w:val="24"/>
          <w:szCs w:val="21"/>
        </w:rPr>
      </w:pPr>
      <w:r w:rsidRPr="00495FB5">
        <w:rPr>
          <w:rFonts w:ascii="宋体" w:hAnsi="宋体" w:hint="eastAsia"/>
          <w:sz w:val="24"/>
          <w:szCs w:val="21"/>
        </w:rPr>
        <w:t>1、估值对象</w:t>
      </w:r>
    </w:p>
    <w:p w14:paraId="188C165E" w14:textId="77777777" w:rsidR="00F4579D" w:rsidRPr="00495FB5" w:rsidRDefault="008A697A">
      <w:pPr>
        <w:spacing w:line="440" w:lineRule="atLeast"/>
        <w:ind w:right="28" w:firstLineChars="200" w:firstLine="480"/>
        <w:rPr>
          <w:bCs/>
          <w:sz w:val="24"/>
        </w:rPr>
      </w:pPr>
      <w:r w:rsidRPr="00495FB5">
        <w:rPr>
          <w:rFonts w:hint="eastAsia"/>
          <w:bCs/>
          <w:sz w:val="24"/>
        </w:rPr>
        <w:t>基金所拥有的股票、债券、衍生工具和其它投资等持续以公允价值计量的金融资产及负债</w:t>
      </w:r>
      <w:r w:rsidRPr="00495FB5">
        <w:rPr>
          <w:bCs/>
          <w:sz w:val="24"/>
        </w:rPr>
        <w:t>。</w:t>
      </w:r>
    </w:p>
    <w:p w14:paraId="5142D7F6" w14:textId="77777777" w:rsidR="00753167" w:rsidRPr="00495FB5" w:rsidRDefault="00753167">
      <w:pPr>
        <w:spacing w:line="440" w:lineRule="atLeast"/>
        <w:ind w:right="28" w:firstLineChars="200" w:firstLine="480"/>
        <w:rPr>
          <w:rFonts w:ascii="宋体" w:hAnsi="宋体"/>
          <w:sz w:val="24"/>
          <w:szCs w:val="21"/>
        </w:rPr>
      </w:pPr>
      <w:r w:rsidRPr="00495FB5">
        <w:rPr>
          <w:rFonts w:ascii="宋体" w:hAnsi="宋体" w:hint="eastAsia"/>
          <w:sz w:val="24"/>
          <w:szCs w:val="21"/>
        </w:rPr>
        <w:t>2、估值方法</w:t>
      </w:r>
    </w:p>
    <w:p w14:paraId="0C63C8FA" w14:textId="77777777" w:rsidR="00FA53D1" w:rsidRPr="00495FB5" w:rsidRDefault="00FA53D1" w:rsidP="00450BD7">
      <w:pPr>
        <w:spacing w:afterLines="50" w:after="156" w:line="440" w:lineRule="atLeast"/>
        <w:ind w:right="28" w:firstLineChars="200" w:firstLine="480"/>
        <w:rPr>
          <w:rFonts w:ascii="宋体" w:hAnsi="宋体"/>
          <w:sz w:val="24"/>
          <w:szCs w:val="21"/>
        </w:rPr>
      </w:pPr>
      <w:r w:rsidRPr="00495FB5">
        <w:rPr>
          <w:rFonts w:ascii="宋体" w:hAnsi="宋体" w:hint="eastAsia"/>
          <w:sz w:val="24"/>
          <w:szCs w:val="21"/>
        </w:rPr>
        <w:t>（1）证券交易所上市的有价证券的估值</w:t>
      </w:r>
    </w:p>
    <w:p w14:paraId="6B21C4E2"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1</w:t>
      </w:r>
      <w:r w:rsidRPr="00495FB5">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98AF66F"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2</w:t>
      </w:r>
      <w:r w:rsidRPr="00495FB5">
        <w:rPr>
          <w:rFonts w:hint="eastAsia"/>
          <w:bCs/>
          <w:sz w:val="24"/>
        </w:rPr>
        <w:t>）交易所市场上市交易或挂牌转让的固定收益品种（另有规定的除外），选取第三方估值机构提供的相应品种当日的估值净价进行估值；</w:t>
      </w:r>
    </w:p>
    <w:p w14:paraId="331CBC31"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3</w:t>
      </w:r>
      <w:r w:rsidRPr="00495FB5">
        <w:rPr>
          <w:rFonts w:hint="eastAsia"/>
          <w:bCs/>
          <w:sz w:val="24"/>
        </w:rPr>
        <w:t>）交易所市场上市交易的可转换债券，按估值日收盘价减去可转换债券收盘价中所含债券应收利息后得到的净价进行估值；</w:t>
      </w:r>
      <w:r w:rsidRPr="00495FB5">
        <w:rPr>
          <w:rFonts w:hint="eastAsia"/>
          <w:bCs/>
          <w:sz w:val="24"/>
        </w:rPr>
        <w:t xml:space="preserve"> </w:t>
      </w:r>
    </w:p>
    <w:p w14:paraId="706C82A8"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4</w:t>
      </w:r>
      <w:r w:rsidRPr="00495FB5">
        <w:rPr>
          <w:rFonts w:hint="eastAsia"/>
          <w:bCs/>
          <w:sz w:val="24"/>
        </w:rPr>
        <w:t>）交易所市场挂牌转让的资产支持证券和私募债券，采用估值技术确定公允价值。</w:t>
      </w:r>
    </w:p>
    <w:p w14:paraId="0DDD6597"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w:t>
      </w:r>
      <w:r w:rsidRPr="00495FB5">
        <w:rPr>
          <w:rFonts w:hint="eastAsia"/>
          <w:bCs/>
          <w:sz w:val="24"/>
        </w:rPr>
        <w:t>2</w:t>
      </w:r>
      <w:r w:rsidRPr="00495FB5">
        <w:rPr>
          <w:rFonts w:hint="eastAsia"/>
          <w:bCs/>
          <w:sz w:val="24"/>
        </w:rPr>
        <w:t>）证券交易所发行未上市期间的有价证券应区分如下情况处理：</w:t>
      </w:r>
    </w:p>
    <w:p w14:paraId="018EFD65"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1</w:t>
      </w:r>
      <w:r w:rsidRPr="00495FB5">
        <w:rPr>
          <w:rFonts w:hint="eastAsia"/>
          <w:bCs/>
          <w:sz w:val="24"/>
        </w:rPr>
        <w:t>）送股、转增股、配股和公开增发的新股，按估值日在证券交易所挂牌的同一股票的估值方法估值；</w:t>
      </w:r>
    </w:p>
    <w:p w14:paraId="659BAD42"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2</w:t>
      </w:r>
      <w:r w:rsidRPr="00495FB5">
        <w:rPr>
          <w:rFonts w:hint="eastAsia"/>
          <w:bCs/>
          <w:sz w:val="24"/>
        </w:rPr>
        <w:t>）首次公开发行未上市的股票和权证，采用估值技术确定公允价值；</w:t>
      </w:r>
    </w:p>
    <w:p w14:paraId="2052A535"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3</w:t>
      </w:r>
      <w:r w:rsidRPr="00495FB5">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1D98943C"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4</w:t>
      </w:r>
      <w:r w:rsidRPr="00495FB5">
        <w:rPr>
          <w:rFonts w:hint="eastAsia"/>
          <w:bCs/>
          <w:sz w:val="24"/>
        </w:rPr>
        <w:t>）交易所市场发行未上市或未挂牌转让的债券，采用估值技术确定公允价值。</w:t>
      </w:r>
    </w:p>
    <w:p w14:paraId="017B7B32"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w:t>
      </w:r>
      <w:r w:rsidRPr="00495FB5">
        <w:rPr>
          <w:rFonts w:hint="eastAsia"/>
          <w:bCs/>
          <w:sz w:val="24"/>
        </w:rPr>
        <w:t>3</w:t>
      </w:r>
      <w:r w:rsidRPr="00495FB5">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7931E5E2"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w:t>
      </w:r>
      <w:r w:rsidRPr="00495FB5">
        <w:rPr>
          <w:rFonts w:hint="eastAsia"/>
          <w:bCs/>
          <w:sz w:val="24"/>
        </w:rPr>
        <w:t>4</w:t>
      </w:r>
      <w:r w:rsidRPr="00495FB5">
        <w:rPr>
          <w:rFonts w:hint="eastAsia"/>
          <w:bCs/>
          <w:sz w:val="24"/>
        </w:rPr>
        <w:t>）本基金投资股指期货合约，一般以估值当日结算价进行估值，估值当日无结算价的，且最近交易日后经济环境未发生重大变化的，采用最近交易日结算价估值。</w:t>
      </w:r>
    </w:p>
    <w:p w14:paraId="0A4CFC34"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w:t>
      </w:r>
      <w:r w:rsidRPr="00495FB5">
        <w:rPr>
          <w:rFonts w:hint="eastAsia"/>
          <w:bCs/>
          <w:sz w:val="24"/>
        </w:rPr>
        <w:t>5</w:t>
      </w:r>
      <w:r w:rsidRPr="00495FB5">
        <w:rPr>
          <w:rFonts w:hint="eastAsia"/>
          <w:bCs/>
          <w:sz w:val="24"/>
        </w:rPr>
        <w:t>）如有确凿证据表明按上述方法进行估值不能客观反映其公允价值的，基金管理人可根据具体情况与基金托管人商定后，按最能反映公允价值的方法估值。</w:t>
      </w:r>
    </w:p>
    <w:p w14:paraId="47D1911E" w14:textId="77777777" w:rsidR="004116DE" w:rsidRDefault="00FA53D1" w:rsidP="00FA53D1">
      <w:pPr>
        <w:adjustRightInd w:val="0"/>
        <w:snapToGrid w:val="0"/>
        <w:spacing w:line="360" w:lineRule="auto"/>
        <w:ind w:firstLineChars="200" w:firstLine="480"/>
        <w:rPr>
          <w:bCs/>
          <w:sz w:val="24"/>
        </w:rPr>
      </w:pPr>
      <w:r w:rsidRPr="00495FB5">
        <w:rPr>
          <w:rFonts w:hint="eastAsia"/>
          <w:bCs/>
          <w:sz w:val="24"/>
        </w:rPr>
        <w:t>（</w:t>
      </w:r>
      <w:r w:rsidRPr="00495FB5">
        <w:rPr>
          <w:rFonts w:hint="eastAsia"/>
          <w:bCs/>
          <w:sz w:val="24"/>
        </w:rPr>
        <w:t>6</w:t>
      </w:r>
      <w:r w:rsidRPr="00495FB5">
        <w:rPr>
          <w:rFonts w:hint="eastAsia"/>
          <w:bCs/>
          <w:sz w:val="24"/>
        </w:rPr>
        <w:t>）</w:t>
      </w:r>
      <w:r w:rsidR="004116DE" w:rsidRPr="00744EA6">
        <w:rPr>
          <w:rFonts w:hint="eastAsia"/>
          <w:bCs/>
          <w:sz w:val="24"/>
        </w:rPr>
        <w:t>本基金投资存托凭证的估值核算依照境内上市交易的股票执行。</w:t>
      </w:r>
    </w:p>
    <w:p w14:paraId="46740186" w14:textId="386C14B8" w:rsidR="00FA53D1" w:rsidRPr="00495FB5" w:rsidRDefault="004116DE" w:rsidP="00FA53D1">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00FA53D1" w:rsidRPr="00495FB5">
        <w:rPr>
          <w:rFonts w:hint="eastAsia"/>
          <w:bCs/>
          <w:sz w:val="24"/>
        </w:rPr>
        <w:t>相关法律法规以及监管部门有强制规定的，从其规定。如有新增事项，按法律法规以及监管部门最新规定估值。</w:t>
      </w:r>
    </w:p>
    <w:p w14:paraId="6B6B5914"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54795"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CD7E796"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4" w:name="_Hlt88821719"/>
      <w:bookmarkStart w:id="95" w:name="_Hlt88900318"/>
      <w:bookmarkStart w:id="96" w:name="_Toc22454458"/>
      <w:bookmarkEnd w:id="93"/>
      <w:bookmarkEnd w:id="94"/>
      <w:bookmarkEnd w:id="95"/>
      <w:r w:rsidRPr="00495FB5">
        <w:rPr>
          <w:rFonts w:ascii="宋体" w:eastAsia="宋体" w:hAnsi="宋体" w:hint="eastAsia"/>
          <w:b w:val="0"/>
          <w:bCs w:val="0"/>
          <w:sz w:val="24"/>
          <w:szCs w:val="24"/>
        </w:rPr>
        <w:t>（三）估值差错处理</w:t>
      </w:r>
      <w:bookmarkEnd w:id="96"/>
    </w:p>
    <w:p w14:paraId="11DC31C6"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因基金估值错误给投资者造成损失的应先由基金管理人承担，基金管理人对不应由其承担的责任，有权向过错人追偿。</w:t>
      </w:r>
    </w:p>
    <w:p w14:paraId="476E28F5"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68262966" w14:textId="77777777" w:rsidR="003B7770" w:rsidRPr="00495FB5" w:rsidRDefault="003B7770">
      <w:pPr>
        <w:spacing w:line="360" w:lineRule="auto"/>
        <w:ind w:right="28" w:firstLineChars="200" w:firstLine="480"/>
        <w:rPr>
          <w:rFonts w:ascii="宋体" w:hAnsi="宋体"/>
          <w:sz w:val="24"/>
          <w:szCs w:val="21"/>
        </w:rPr>
      </w:pPr>
      <w:r w:rsidRPr="00495FB5">
        <w:rPr>
          <w:rFonts w:ascii="宋体" w:hAnsi="宋体" w:hint="eastAsia"/>
          <w:bCs/>
          <w:sz w:val="24"/>
          <w:szCs w:val="21"/>
        </w:rPr>
        <w:t>基金管理人或基金托管人按估值方法的第（</w:t>
      </w:r>
      <w:r w:rsidR="006C687E" w:rsidRPr="00495FB5">
        <w:rPr>
          <w:rFonts w:ascii="宋体" w:hAnsi="宋体"/>
          <w:bCs/>
          <w:sz w:val="24"/>
          <w:szCs w:val="21"/>
        </w:rPr>
        <w:t>5</w:t>
      </w:r>
      <w:r w:rsidRPr="00495FB5">
        <w:rPr>
          <w:rFonts w:ascii="宋体" w:hAnsi="宋体" w:hint="eastAsia"/>
          <w:bCs/>
          <w:sz w:val="24"/>
          <w:szCs w:val="21"/>
        </w:rPr>
        <w:t>）项进行估值时，所造成的误差不作为基金资产估值错误处理。</w:t>
      </w:r>
    </w:p>
    <w:p w14:paraId="1B0F2B90"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3006F04E"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由于证券</w:t>
      </w:r>
      <w:r w:rsidR="000B3315" w:rsidRPr="00495FB5">
        <w:rPr>
          <w:rFonts w:ascii="宋体" w:hAnsi="宋体" w:hint="eastAsia"/>
          <w:sz w:val="24"/>
          <w:szCs w:val="21"/>
        </w:rPr>
        <w:t>、</w:t>
      </w:r>
      <w:r w:rsidR="000B3315" w:rsidRPr="00495FB5">
        <w:rPr>
          <w:rFonts w:ascii="宋体" w:hAnsi="宋体"/>
          <w:sz w:val="24"/>
          <w:szCs w:val="21"/>
        </w:rPr>
        <w:t>期货</w:t>
      </w:r>
      <w:r w:rsidRPr="00495FB5">
        <w:rPr>
          <w:rFonts w:ascii="宋体" w:hAnsi="宋体" w:hint="eastAsia"/>
          <w:sz w:val="24"/>
          <w:szCs w:val="21"/>
        </w:rPr>
        <w:t>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sidR="004B6EF5" w:rsidRPr="00495FB5">
        <w:rPr>
          <w:rFonts w:ascii="宋体" w:hAnsi="宋体" w:hint="eastAsia"/>
          <w:sz w:val="24"/>
          <w:szCs w:val="21"/>
        </w:rPr>
        <w:t>或</w:t>
      </w:r>
      <w:r w:rsidR="004B6EF5" w:rsidRPr="00495FB5">
        <w:rPr>
          <w:rFonts w:ascii="宋体" w:hAnsi="宋体"/>
          <w:sz w:val="24"/>
          <w:szCs w:val="21"/>
        </w:rPr>
        <w:t>减轻</w:t>
      </w:r>
      <w:r w:rsidRPr="00495FB5">
        <w:rPr>
          <w:rFonts w:ascii="宋体" w:hAnsi="宋体" w:hint="eastAsia"/>
          <w:sz w:val="24"/>
          <w:szCs w:val="21"/>
        </w:rPr>
        <w:t>由此造成的影响。</w:t>
      </w:r>
    </w:p>
    <w:p w14:paraId="153DB4A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7B476B96"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7" w:name="_Toc22454459"/>
      <w:bookmarkStart w:id="98" w:name="_Toc48703910"/>
      <w:r w:rsidRPr="00495FB5">
        <w:rPr>
          <w:rFonts w:ascii="宋体" w:eastAsia="宋体" w:hAnsi="宋体" w:hint="eastAsia"/>
          <w:b w:val="0"/>
          <w:bCs w:val="0"/>
          <w:sz w:val="24"/>
          <w:szCs w:val="24"/>
        </w:rPr>
        <w:t>（四）基金账册的建立</w:t>
      </w:r>
      <w:bookmarkEnd w:id="97"/>
      <w:bookmarkEnd w:id="98"/>
    </w:p>
    <w:p w14:paraId="7DF7574B"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4DCD78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7460713"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9" w:name="_Toc22454460"/>
      <w:bookmarkStart w:id="100" w:name="_Toc48703911"/>
      <w:r w:rsidRPr="00495FB5">
        <w:rPr>
          <w:rFonts w:ascii="宋体" w:eastAsia="宋体" w:hAnsi="宋体" w:hint="eastAsia"/>
          <w:b w:val="0"/>
          <w:bCs w:val="0"/>
          <w:sz w:val="24"/>
          <w:szCs w:val="24"/>
        </w:rPr>
        <w:t>（五）基金定期报告的编制和复核</w:t>
      </w:r>
      <w:bookmarkStart w:id="101" w:name="_Hlt89687912"/>
      <w:bookmarkEnd w:id="99"/>
      <w:bookmarkEnd w:id="100"/>
      <w:bookmarkEnd w:id="101"/>
    </w:p>
    <w:p w14:paraId="548A4F59"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基金财务报表由基金管理人和基金托管人每</w:t>
      </w:r>
      <w:proofErr w:type="gramStart"/>
      <w:r w:rsidRPr="00495FB5">
        <w:rPr>
          <w:rFonts w:ascii="宋体" w:hAnsi="宋体" w:hint="eastAsia"/>
          <w:sz w:val="24"/>
        </w:rPr>
        <w:t>月分别独立</w:t>
      </w:r>
      <w:proofErr w:type="gramEnd"/>
      <w:r w:rsidRPr="00495FB5">
        <w:rPr>
          <w:rFonts w:ascii="宋体" w:hAnsi="宋体" w:hint="eastAsia"/>
          <w:sz w:val="24"/>
        </w:rPr>
        <w:t>编制。月度报表的编制，应于每月终了后</w:t>
      </w:r>
      <w:r w:rsidRPr="00495FB5">
        <w:rPr>
          <w:rFonts w:ascii="宋体" w:hAnsi="宋体"/>
          <w:sz w:val="24"/>
        </w:rPr>
        <w:t>5</w:t>
      </w:r>
      <w:r w:rsidRPr="00495FB5">
        <w:rPr>
          <w:rFonts w:ascii="宋体" w:hAnsi="宋体" w:hint="eastAsia"/>
          <w:sz w:val="24"/>
        </w:rPr>
        <w:t>个工作日内完成。</w:t>
      </w:r>
    </w:p>
    <w:p w14:paraId="5912F574" w14:textId="2C8408D6"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在《基金合同》生效后</w:t>
      </w:r>
      <w:r w:rsidR="00F268FA" w:rsidRPr="00495FB5">
        <w:rPr>
          <w:rFonts w:ascii="宋体" w:hAnsi="宋体" w:hint="eastAsia"/>
          <w:sz w:val="24"/>
        </w:rPr>
        <w:t>，基金招募说明书</w:t>
      </w:r>
      <w:r w:rsidR="00F973B5" w:rsidRPr="00495FB5">
        <w:rPr>
          <w:rFonts w:ascii="宋体" w:hAnsi="宋体" w:hint="eastAsia"/>
          <w:sz w:val="24"/>
        </w:rPr>
        <w:t>、基金产品资料概要</w:t>
      </w:r>
      <w:r w:rsidR="00F268FA" w:rsidRPr="00495FB5">
        <w:rPr>
          <w:rFonts w:ascii="宋体" w:hAnsi="宋体" w:hint="eastAsia"/>
          <w:sz w:val="24"/>
        </w:rPr>
        <w:t>的信息发生重大变更的，基金管理人应当在三个工作日内，更新基金招募说明书</w:t>
      </w:r>
      <w:r w:rsidR="00F973B5" w:rsidRPr="00495FB5">
        <w:rPr>
          <w:rFonts w:ascii="宋体" w:hAnsi="宋体" w:hint="eastAsia"/>
          <w:sz w:val="24"/>
        </w:rPr>
        <w:t>和基金产品资料概要</w:t>
      </w:r>
      <w:r w:rsidR="00F268FA" w:rsidRPr="00495FB5">
        <w:rPr>
          <w:rFonts w:ascii="宋体" w:hAnsi="宋体" w:hint="eastAsia"/>
          <w:sz w:val="24"/>
        </w:rPr>
        <w:t>并登载在指定网站上；基金招募说明书</w:t>
      </w:r>
      <w:r w:rsidR="00F973B5" w:rsidRPr="00495FB5">
        <w:rPr>
          <w:rFonts w:ascii="宋体" w:hAnsi="宋体" w:hint="eastAsia"/>
          <w:sz w:val="24"/>
        </w:rPr>
        <w:t>、基金产品资料概要</w:t>
      </w:r>
      <w:r w:rsidR="00F268FA" w:rsidRPr="00495FB5">
        <w:rPr>
          <w:rFonts w:ascii="宋体" w:hAnsi="宋体" w:hint="eastAsia"/>
          <w:sz w:val="24"/>
        </w:rPr>
        <w:t>其他信息发生变更的，基金管理人至少每年更新一次。基金终止运作的，基金管理人不再更新基金招募说明书</w:t>
      </w:r>
      <w:r w:rsidR="00C0269E" w:rsidRPr="00495FB5">
        <w:rPr>
          <w:rFonts w:ascii="宋体" w:hAnsi="宋体" w:hint="eastAsia"/>
          <w:sz w:val="24"/>
        </w:rPr>
        <w:t>、基金产品资料概要</w:t>
      </w:r>
      <w:r w:rsidRPr="00495FB5">
        <w:rPr>
          <w:rFonts w:ascii="宋体" w:hAnsi="宋体" w:hint="eastAsia"/>
          <w:kern w:val="44"/>
          <w:sz w:val="24"/>
        </w:rPr>
        <w:t>。</w:t>
      </w:r>
      <w:r w:rsidRPr="00495FB5">
        <w:rPr>
          <w:rFonts w:ascii="宋体" w:hAnsi="宋体" w:hint="eastAsia"/>
          <w:sz w:val="24"/>
        </w:rPr>
        <w:t>基金管理人在季度结束之日起15个工作日内完成季度报告编制并公告；在</w:t>
      </w:r>
      <w:r w:rsidR="00024387" w:rsidRPr="00495FB5">
        <w:rPr>
          <w:rFonts w:ascii="宋体" w:hAnsi="宋体" w:hint="eastAsia"/>
          <w:sz w:val="24"/>
        </w:rPr>
        <w:t>上</w:t>
      </w:r>
      <w:r w:rsidRPr="00495FB5">
        <w:rPr>
          <w:rFonts w:ascii="宋体" w:hAnsi="宋体" w:hint="eastAsia"/>
          <w:sz w:val="24"/>
        </w:rPr>
        <w:t>半年终了后</w:t>
      </w:r>
      <w:r w:rsidR="000D05AF" w:rsidRPr="00495FB5">
        <w:rPr>
          <w:rFonts w:ascii="宋体" w:hAnsi="宋体" w:hint="eastAsia"/>
          <w:sz w:val="24"/>
        </w:rPr>
        <w:t>两个月</w:t>
      </w:r>
      <w:r w:rsidRPr="00495FB5">
        <w:rPr>
          <w:rFonts w:ascii="宋体" w:hAnsi="宋体" w:hint="eastAsia"/>
          <w:sz w:val="24"/>
        </w:rPr>
        <w:t>内完成</w:t>
      </w:r>
      <w:r w:rsidR="000D05AF" w:rsidRPr="00495FB5">
        <w:rPr>
          <w:rFonts w:ascii="宋体" w:hAnsi="宋体" w:hint="eastAsia"/>
          <w:sz w:val="24"/>
        </w:rPr>
        <w:t>中期</w:t>
      </w:r>
      <w:r w:rsidRPr="00495FB5">
        <w:rPr>
          <w:rFonts w:ascii="宋体" w:hAnsi="宋体" w:hint="eastAsia"/>
          <w:sz w:val="24"/>
        </w:rPr>
        <w:t>报告编制并公告；在</w:t>
      </w:r>
      <w:r w:rsidR="00024387" w:rsidRPr="00495FB5">
        <w:rPr>
          <w:rFonts w:ascii="宋体" w:hAnsi="宋体" w:hint="eastAsia"/>
          <w:sz w:val="24"/>
        </w:rPr>
        <w:t>每年</w:t>
      </w:r>
      <w:r w:rsidRPr="00495FB5">
        <w:rPr>
          <w:rFonts w:ascii="宋体" w:hAnsi="宋体" w:hint="eastAsia"/>
          <w:sz w:val="24"/>
        </w:rPr>
        <w:t>结束后</w:t>
      </w:r>
      <w:r w:rsidR="000D05AF" w:rsidRPr="00495FB5">
        <w:rPr>
          <w:rFonts w:ascii="宋体" w:hAnsi="宋体" w:hint="eastAsia"/>
          <w:sz w:val="24"/>
        </w:rPr>
        <w:t>三个月</w:t>
      </w:r>
      <w:r w:rsidRPr="00495FB5">
        <w:rPr>
          <w:rFonts w:ascii="宋体" w:hAnsi="宋体" w:hint="eastAsia"/>
          <w:sz w:val="24"/>
        </w:rPr>
        <w:t>内完成年度报告编制并公告。</w:t>
      </w:r>
    </w:p>
    <w:p w14:paraId="475F411A" w14:textId="0AC36E7C"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w:t>
      </w:r>
      <w:r w:rsidR="000D05AF" w:rsidRPr="00495FB5">
        <w:rPr>
          <w:rFonts w:ascii="宋体" w:hAnsi="宋体" w:hint="eastAsia"/>
          <w:sz w:val="24"/>
        </w:rPr>
        <w:t>中期报告</w:t>
      </w:r>
      <w:r w:rsidRPr="00495FB5">
        <w:rPr>
          <w:rFonts w:ascii="宋体" w:hAnsi="宋体" w:hint="eastAsia"/>
          <w:sz w:val="24"/>
        </w:rPr>
        <w:t>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2C5153BE"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495FB5">
        <w:rPr>
          <w:rFonts w:ascii="宋体" w:hAnsi="宋体" w:hint="eastAsia"/>
          <w:sz w:val="24"/>
          <w:szCs w:val="21"/>
        </w:rPr>
        <w:t>或者出具加盖托管业务部门公章的复核意见书</w:t>
      </w:r>
      <w:r w:rsidRPr="00495FB5">
        <w:rPr>
          <w:rFonts w:ascii="宋体" w:hAnsi="宋体" w:hint="eastAsia"/>
          <w:sz w:val="24"/>
        </w:rPr>
        <w:t>，相关各方各自留存一份。</w:t>
      </w:r>
      <w:r w:rsidRPr="00495FB5">
        <w:rPr>
          <w:rFonts w:ascii="宋体" w:hAnsi="宋体" w:hint="eastAsia"/>
          <w:kern w:val="44"/>
          <w:sz w:val="24"/>
        </w:rPr>
        <w:t>如果基金管理人与基金托管人不能</w:t>
      </w:r>
      <w:proofErr w:type="gramStart"/>
      <w:r w:rsidRPr="00495FB5">
        <w:rPr>
          <w:rFonts w:ascii="宋体" w:hAnsi="宋体" w:hint="eastAsia"/>
          <w:kern w:val="44"/>
          <w:sz w:val="24"/>
        </w:rPr>
        <w:t>于应当</w:t>
      </w:r>
      <w:proofErr w:type="gramEnd"/>
      <w:r w:rsidRPr="00495FB5">
        <w:rPr>
          <w:rFonts w:ascii="宋体" w:hAnsi="宋体" w:hint="eastAsia"/>
          <w:kern w:val="44"/>
          <w:sz w:val="24"/>
        </w:rPr>
        <w:t>发布公告之日之前就相关报表达成一致，基金管理人有权按照其编制的报表对外发布公告，基金托管人有权就相关情况报证监会备案。</w:t>
      </w:r>
    </w:p>
    <w:p w14:paraId="47067CEF" w14:textId="06724D4A"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基金托管人在对财务会计报告、</w:t>
      </w:r>
      <w:r w:rsidR="00D128BB" w:rsidRPr="00495FB5">
        <w:rPr>
          <w:rFonts w:ascii="宋体" w:hAnsi="宋体" w:hint="eastAsia"/>
          <w:sz w:val="24"/>
        </w:rPr>
        <w:t>中期</w:t>
      </w:r>
      <w:r w:rsidRPr="00495FB5">
        <w:rPr>
          <w:rFonts w:ascii="宋体" w:hAnsi="宋体" w:hint="eastAsia"/>
          <w:sz w:val="24"/>
        </w:rPr>
        <w:t>报告或年度报告复核完毕后，需盖章确认或出具相应的复核确认书，以</w:t>
      </w:r>
      <w:proofErr w:type="gramStart"/>
      <w:r w:rsidRPr="00495FB5">
        <w:rPr>
          <w:rFonts w:ascii="宋体" w:hAnsi="宋体" w:hint="eastAsia"/>
          <w:sz w:val="24"/>
        </w:rPr>
        <w:t>备有权</w:t>
      </w:r>
      <w:proofErr w:type="gramEnd"/>
      <w:r w:rsidRPr="00495FB5">
        <w:rPr>
          <w:rFonts w:ascii="宋体" w:hAnsi="宋体" w:hint="eastAsia"/>
          <w:sz w:val="24"/>
        </w:rPr>
        <w:t>机构对相关文件审核时提示。</w:t>
      </w:r>
      <w:bookmarkStart w:id="102" w:name="_Hlt89689505"/>
      <w:bookmarkStart w:id="103" w:name="_Toc466788859"/>
      <w:bookmarkStart w:id="104" w:name="_Toc523830000"/>
      <w:bookmarkStart w:id="105" w:name="_Toc22454461"/>
      <w:bookmarkStart w:id="106" w:name="_Toc48703912"/>
      <w:bookmarkEnd w:id="102"/>
    </w:p>
    <w:p w14:paraId="480C59E9"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7" w:name="_Toc123626175"/>
      <w:bookmarkStart w:id="108" w:name="_Toc124749233"/>
      <w:bookmarkStart w:id="109" w:name="_Toc124749944"/>
      <w:bookmarkStart w:id="110" w:name="_Toc125361081"/>
      <w:bookmarkStart w:id="111" w:name="_Toc140002344"/>
      <w:bookmarkEnd w:id="103"/>
      <w:bookmarkEnd w:id="104"/>
      <w:bookmarkEnd w:id="105"/>
      <w:bookmarkEnd w:id="106"/>
      <w:r w:rsidRPr="00495FB5">
        <w:rPr>
          <w:rFonts w:ascii="宋体" w:hAnsi="宋体" w:cs="Arial" w:hint="eastAsia"/>
          <w:sz w:val="30"/>
        </w:rPr>
        <w:t>基金收益分配</w:t>
      </w:r>
      <w:bookmarkEnd w:id="107"/>
      <w:bookmarkEnd w:id="108"/>
      <w:bookmarkEnd w:id="109"/>
      <w:bookmarkEnd w:id="110"/>
      <w:bookmarkEnd w:id="111"/>
    </w:p>
    <w:p w14:paraId="1CE21D3C"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12" w:name="_Toc22454462"/>
      <w:bookmarkStart w:id="113" w:name="_Toc48703913"/>
      <w:r w:rsidRPr="00495FB5">
        <w:rPr>
          <w:rFonts w:ascii="宋体" w:eastAsia="宋体" w:hAnsi="宋体" w:hint="eastAsia"/>
          <w:b w:val="0"/>
          <w:bCs w:val="0"/>
          <w:sz w:val="24"/>
          <w:szCs w:val="24"/>
        </w:rPr>
        <w:t>（一）基金收益分配</w:t>
      </w:r>
      <w:bookmarkEnd w:id="112"/>
      <w:bookmarkEnd w:id="113"/>
      <w:r w:rsidRPr="00495FB5">
        <w:rPr>
          <w:rFonts w:ascii="宋体" w:eastAsia="宋体" w:hAnsi="宋体" w:hint="eastAsia"/>
          <w:b w:val="0"/>
          <w:bCs w:val="0"/>
          <w:sz w:val="24"/>
          <w:szCs w:val="24"/>
        </w:rPr>
        <w:t>的原则</w:t>
      </w:r>
    </w:p>
    <w:p w14:paraId="29883541" w14:textId="77777777" w:rsidR="00753167" w:rsidRPr="00495FB5" w:rsidRDefault="00753167">
      <w:pPr>
        <w:spacing w:line="360" w:lineRule="auto"/>
        <w:ind w:firstLineChars="225" w:firstLine="540"/>
        <w:rPr>
          <w:rFonts w:ascii="宋体" w:hAnsi="宋体"/>
          <w:sz w:val="24"/>
        </w:rPr>
      </w:pPr>
      <w:r w:rsidRPr="00495FB5">
        <w:rPr>
          <w:rFonts w:ascii="宋体" w:hAnsi="宋体" w:hint="eastAsia"/>
          <w:sz w:val="24"/>
        </w:rPr>
        <w:t>1、若《基金合同》生效不满3个月可不进行收益分配；</w:t>
      </w:r>
    </w:p>
    <w:p w14:paraId="696FC9C4" w14:textId="7A9DC811" w:rsidR="00753167" w:rsidRPr="00495FB5" w:rsidRDefault="00753167">
      <w:pPr>
        <w:spacing w:line="360" w:lineRule="auto"/>
        <w:ind w:firstLineChars="225" w:firstLine="540"/>
        <w:rPr>
          <w:rFonts w:ascii="宋体" w:hAnsi="宋体"/>
          <w:sz w:val="24"/>
        </w:rPr>
      </w:pPr>
      <w:r w:rsidRPr="00495FB5">
        <w:rPr>
          <w:rFonts w:ascii="宋体" w:hAnsi="宋体" w:hint="eastAsia"/>
          <w:sz w:val="24"/>
        </w:rPr>
        <w:t>2、本基金收益分配方式分两种：现金分红与红利再投资，投资者可选择现金红利或将现金红利自动转为</w:t>
      </w:r>
      <w:r w:rsidR="00CF4A16" w:rsidRPr="00CF4A16">
        <w:rPr>
          <w:rFonts w:ascii="宋体" w:hAnsi="宋体" w:hint="eastAsia"/>
          <w:sz w:val="24"/>
        </w:rPr>
        <w:t>相应类别的</w:t>
      </w:r>
      <w:r w:rsidRPr="00495FB5">
        <w:rPr>
          <w:rFonts w:ascii="宋体" w:hAnsi="宋体" w:hint="eastAsia"/>
          <w:sz w:val="24"/>
        </w:rPr>
        <w:t>基金份额进行再投资；若投资者不选择，本基金默认的收益分配方式是现金分红；</w:t>
      </w:r>
      <w:r w:rsidR="00CF4A16" w:rsidRPr="00CF4A16">
        <w:rPr>
          <w:rFonts w:ascii="宋体" w:hAnsi="宋体" w:hint="eastAsia"/>
          <w:sz w:val="24"/>
        </w:rPr>
        <w:t>基金份额持有人可对其持有的A类基金份额和C类基金份额分别选择不同的收益分配方式；</w:t>
      </w:r>
    </w:p>
    <w:p w14:paraId="009C452A" w14:textId="274CE987" w:rsidR="00753167" w:rsidRPr="00495FB5" w:rsidRDefault="00753167">
      <w:pPr>
        <w:spacing w:line="360" w:lineRule="auto"/>
        <w:ind w:firstLineChars="225" w:firstLine="540"/>
        <w:rPr>
          <w:rFonts w:ascii="宋体" w:hAnsi="宋体"/>
          <w:sz w:val="24"/>
        </w:rPr>
      </w:pPr>
      <w:r w:rsidRPr="00495FB5">
        <w:rPr>
          <w:rFonts w:ascii="宋体" w:hAnsi="宋体" w:hint="eastAsia"/>
          <w:sz w:val="24"/>
        </w:rPr>
        <w:t>3、基金收益分配后</w:t>
      </w:r>
      <w:r w:rsidR="008A5D97">
        <w:rPr>
          <w:rFonts w:ascii="宋体" w:hAnsi="宋体" w:hint="eastAsia"/>
          <w:sz w:val="24"/>
        </w:rPr>
        <w:t>任一类</w:t>
      </w:r>
      <w:r w:rsidRPr="00495FB5">
        <w:rPr>
          <w:rFonts w:ascii="宋体" w:hAnsi="宋体" w:hint="eastAsia"/>
          <w:sz w:val="24"/>
        </w:rPr>
        <w:t>基金份额净值不能低于面值；即基金收益分配基准日的</w:t>
      </w:r>
      <w:r w:rsidR="008A5D97">
        <w:rPr>
          <w:rFonts w:ascii="宋体" w:hAnsi="宋体" w:hint="eastAsia"/>
          <w:sz w:val="24"/>
        </w:rPr>
        <w:t>任一类</w:t>
      </w:r>
      <w:r w:rsidRPr="00495FB5">
        <w:rPr>
          <w:rFonts w:ascii="宋体" w:hAnsi="宋体" w:hint="eastAsia"/>
          <w:sz w:val="24"/>
        </w:rPr>
        <w:t>基金份额净值减去每单位</w:t>
      </w:r>
      <w:r w:rsidR="008A5D97">
        <w:rPr>
          <w:rFonts w:ascii="宋体" w:hAnsi="宋体" w:hint="eastAsia"/>
          <w:sz w:val="24"/>
        </w:rPr>
        <w:t>该类</w:t>
      </w:r>
      <w:r w:rsidRPr="00495FB5">
        <w:rPr>
          <w:rFonts w:ascii="宋体" w:hAnsi="宋体" w:hint="eastAsia"/>
          <w:sz w:val="24"/>
        </w:rPr>
        <w:t>基金份额收益分配金额后不能低于面值</w:t>
      </w:r>
      <w:r w:rsidR="00AD13DE" w:rsidRPr="00495FB5">
        <w:rPr>
          <w:rFonts w:ascii="宋体" w:hAnsi="宋体" w:hint="eastAsia"/>
          <w:sz w:val="24"/>
        </w:rPr>
        <w:t>；</w:t>
      </w:r>
    </w:p>
    <w:p w14:paraId="17A5AE21" w14:textId="6D97B1E6" w:rsidR="006C687E" w:rsidRPr="00495FB5" w:rsidRDefault="00753167">
      <w:pPr>
        <w:spacing w:line="360" w:lineRule="auto"/>
        <w:ind w:firstLineChars="225" w:firstLine="540"/>
        <w:rPr>
          <w:rFonts w:ascii="宋体" w:hAnsi="宋体"/>
          <w:sz w:val="24"/>
        </w:rPr>
      </w:pPr>
      <w:r w:rsidRPr="00495FB5">
        <w:rPr>
          <w:rFonts w:ascii="宋体" w:hAnsi="宋体" w:hint="eastAsia"/>
          <w:sz w:val="24"/>
        </w:rPr>
        <w:t>4、</w:t>
      </w:r>
      <w:r w:rsidR="008A5D97" w:rsidRPr="008A5D97">
        <w:rPr>
          <w:rFonts w:ascii="宋体" w:hAnsi="宋体" w:hint="eastAsia"/>
          <w:sz w:val="24"/>
        </w:rPr>
        <w:t>由于本基金A类基金份额不收取销售服务费，C类基金份额收取销售服务费，各基金份额类别对应的可供分配利润将有所不同；本基金同一基金份额类别的</w:t>
      </w:r>
      <w:r w:rsidRPr="00495FB5">
        <w:rPr>
          <w:rFonts w:ascii="宋体" w:hAnsi="宋体" w:hint="eastAsia"/>
          <w:sz w:val="24"/>
        </w:rPr>
        <w:t>每一基金份额享有同等分配权；</w:t>
      </w:r>
    </w:p>
    <w:p w14:paraId="4A15D893" w14:textId="77777777" w:rsidR="00753167" w:rsidRPr="00495FB5" w:rsidRDefault="00753167" w:rsidP="00450BD7">
      <w:pPr>
        <w:spacing w:line="360" w:lineRule="auto"/>
        <w:ind w:firstLineChars="225" w:firstLine="540"/>
        <w:rPr>
          <w:rFonts w:ascii="宋体" w:hAnsi="宋体"/>
          <w:sz w:val="24"/>
        </w:rPr>
      </w:pPr>
      <w:r w:rsidRPr="00495FB5">
        <w:rPr>
          <w:rFonts w:ascii="宋体" w:hAnsi="宋体" w:hint="eastAsia"/>
          <w:sz w:val="24"/>
        </w:rPr>
        <w:t>5、法律法规或监管机关另有规定的，从其规定。</w:t>
      </w:r>
      <w:bookmarkStart w:id="114" w:name="_Hlt80958353"/>
      <w:bookmarkEnd w:id="114"/>
    </w:p>
    <w:p w14:paraId="43225CE5"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（二）基金收益分配方案的制定和实施程序</w:t>
      </w:r>
    </w:p>
    <w:p w14:paraId="185292EA" w14:textId="77777777" w:rsidR="00753167" w:rsidRPr="00495FB5" w:rsidRDefault="00753167">
      <w:pPr>
        <w:spacing w:line="360" w:lineRule="auto"/>
        <w:ind w:right="28" w:firstLineChars="200" w:firstLine="480"/>
        <w:rPr>
          <w:rFonts w:ascii="宋体" w:hAnsi="宋体"/>
          <w:sz w:val="24"/>
        </w:rPr>
      </w:pPr>
      <w:r w:rsidRPr="00495FB5">
        <w:rPr>
          <w:rFonts w:ascii="宋体" w:hAnsi="宋体" w:hint="eastAsia"/>
          <w:sz w:val="24"/>
          <w:szCs w:val="21"/>
        </w:rPr>
        <w:t>基金收益分配方案由</w:t>
      </w:r>
      <w:r w:rsidRPr="00495FB5">
        <w:rPr>
          <w:rFonts w:ascii="宋体" w:hAnsi="宋体" w:hint="eastAsia"/>
          <w:sz w:val="24"/>
        </w:rPr>
        <w:t>基金管理人拟定，并由基金托管人复核。</w:t>
      </w:r>
    </w:p>
    <w:p w14:paraId="32DAC6B1"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基金收益分配方案确定后，由基金管理人在2</w:t>
      </w:r>
      <w:r w:rsidRPr="00495FB5">
        <w:rPr>
          <w:rFonts w:ascii="宋体" w:hAnsi="宋体" w:hint="eastAsia"/>
          <w:sz w:val="24"/>
        </w:rPr>
        <w:t>日内</w:t>
      </w:r>
      <w:r w:rsidRPr="00495FB5">
        <w:rPr>
          <w:rFonts w:ascii="宋体" w:hAnsi="宋体" w:hint="eastAsia"/>
          <w:sz w:val="24"/>
          <w:szCs w:val="21"/>
        </w:rPr>
        <w:t>在</w:t>
      </w:r>
      <w:r w:rsidRPr="00495FB5">
        <w:rPr>
          <w:rFonts w:ascii="宋体" w:hAnsi="宋体" w:hint="eastAsia"/>
          <w:sz w:val="24"/>
        </w:rPr>
        <w:t>指定</w:t>
      </w:r>
      <w:r w:rsidR="00F81D9C" w:rsidRPr="00495FB5">
        <w:rPr>
          <w:rFonts w:ascii="宋体" w:hAnsi="宋体" w:hint="eastAsia"/>
          <w:sz w:val="24"/>
        </w:rPr>
        <w:t>媒介</w:t>
      </w:r>
      <w:r w:rsidRPr="00495FB5">
        <w:rPr>
          <w:rFonts w:ascii="宋体" w:hAnsi="宋体" w:hint="eastAsia"/>
          <w:sz w:val="24"/>
          <w:szCs w:val="21"/>
        </w:rPr>
        <w:t>公告并报中国证监会备案。</w:t>
      </w:r>
    </w:p>
    <w:p w14:paraId="0E054A2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rPr>
        <w:t>基金红利发放</w:t>
      </w:r>
      <w:proofErr w:type="gramStart"/>
      <w:r w:rsidRPr="00495FB5">
        <w:rPr>
          <w:rFonts w:ascii="宋体" w:hAnsi="宋体" w:hint="eastAsia"/>
          <w:sz w:val="24"/>
        </w:rPr>
        <w:t>日距离</w:t>
      </w:r>
      <w:proofErr w:type="gramEnd"/>
      <w:r w:rsidRPr="00495FB5">
        <w:rPr>
          <w:rFonts w:ascii="宋体" w:hAnsi="宋体" w:hint="eastAsia"/>
          <w:sz w:val="24"/>
        </w:rPr>
        <w:t>收益分配基准日（即可供分配利润计算截止日）的时间不得超过15个工作日。</w:t>
      </w:r>
    </w:p>
    <w:p w14:paraId="7BFB339A"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szCs w:val="21"/>
        </w:rPr>
        <w:t>基金管理人向基金托管人下达收益分配的付款指令，基金托管人按指令将收益分配的全部资金划入基金管理人的指定账户。</w:t>
      </w:r>
    </w:p>
    <w:p w14:paraId="6EF78EEF"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5" w:name="_Toc123626176"/>
      <w:bookmarkStart w:id="116" w:name="_Toc124749234"/>
      <w:bookmarkStart w:id="117" w:name="_Toc124749945"/>
      <w:bookmarkStart w:id="118" w:name="_Toc466788861"/>
      <w:bookmarkStart w:id="119" w:name="_Toc523830002"/>
      <w:bookmarkStart w:id="120" w:name="_Toc22454465"/>
      <w:bookmarkStart w:id="121" w:name="_Toc48703916"/>
      <w:bookmarkStart w:id="122" w:name="_Toc125361082"/>
      <w:bookmarkStart w:id="123" w:name="_Toc140002345"/>
      <w:r w:rsidRPr="00495FB5">
        <w:rPr>
          <w:rFonts w:ascii="宋体" w:hAnsi="宋体" w:cs="Arial" w:hint="eastAsia"/>
          <w:sz w:val="30"/>
        </w:rPr>
        <w:t>信息披露</w:t>
      </w:r>
      <w:bookmarkStart w:id="124" w:name="_Hlt89687670"/>
      <w:bookmarkEnd w:id="115"/>
      <w:bookmarkEnd w:id="116"/>
      <w:bookmarkEnd w:id="117"/>
      <w:bookmarkEnd w:id="118"/>
      <w:bookmarkEnd w:id="119"/>
      <w:bookmarkEnd w:id="120"/>
      <w:bookmarkEnd w:id="121"/>
      <w:bookmarkEnd w:id="122"/>
      <w:bookmarkEnd w:id="123"/>
      <w:bookmarkEnd w:id="124"/>
    </w:p>
    <w:p w14:paraId="2A33478F" w14:textId="77777777" w:rsidR="00753167" w:rsidRPr="00495FB5" w:rsidRDefault="0075316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25" w:name="_Toc22454466"/>
      <w:bookmarkStart w:id="126" w:name="_Toc48703917"/>
      <w:r w:rsidRPr="00495FB5">
        <w:rPr>
          <w:rFonts w:ascii="宋体" w:eastAsia="宋体" w:hAnsi="宋体" w:hint="eastAsia"/>
          <w:b w:val="0"/>
          <w:sz w:val="24"/>
          <w:szCs w:val="24"/>
        </w:rPr>
        <w:t>（一）</w:t>
      </w:r>
      <w:r w:rsidRPr="00495FB5">
        <w:rPr>
          <w:rFonts w:ascii="宋体" w:eastAsia="宋体" w:hAnsi="宋体" w:cs="Arial" w:hint="eastAsia"/>
          <w:b w:val="0"/>
          <w:kern w:val="0"/>
          <w:sz w:val="24"/>
          <w:szCs w:val="24"/>
        </w:rPr>
        <w:t>保密义务</w:t>
      </w:r>
      <w:bookmarkEnd w:id="125"/>
      <w:bookmarkEnd w:id="126"/>
    </w:p>
    <w:p w14:paraId="0C4CFF9C"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495FB5">
        <w:rPr>
          <w:rFonts w:ascii="宋体" w:hAnsi="宋体" w:hint="eastAsia"/>
          <w:sz w:val="24"/>
          <w:szCs w:val="21"/>
        </w:rPr>
        <w:t>但是，如下情况不应视为基金管理人或基金托管人违反保密义务：</w:t>
      </w:r>
    </w:p>
    <w:p w14:paraId="15838B78" w14:textId="27B9CB37" w:rsidR="00A11A2C" w:rsidRPr="00495FB5" w:rsidRDefault="00753167">
      <w:pPr>
        <w:pStyle w:val="ac"/>
        <w:spacing w:after="0" w:line="360" w:lineRule="auto"/>
        <w:rPr>
          <w:rFonts w:ascii="宋体" w:hAnsi="宋体"/>
          <w:sz w:val="24"/>
          <w:szCs w:val="24"/>
        </w:rPr>
      </w:pPr>
      <w:r w:rsidRPr="00495FB5">
        <w:rPr>
          <w:rFonts w:ascii="宋体" w:hAnsi="宋体" w:hint="eastAsia"/>
          <w:sz w:val="24"/>
          <w:szCs w:val="24"/>
        </w:rPr>
        <w:t>1、非因基金管理人和基金托管人的原因导致保密信息被披露、泄露或公开；</w:t>
      </w:r>
    </w:p>
    <w:p w14:paraId="728A35A3" w14:textId="77777777" w:rsidR="00753167" w:rsidRPr="00495FB5" w:rsidRDefault="00753167" w:rsidP="00450BD7">
      <w:pPr>
        <w:pStyle w:val="ac"/>
        <w:spacing w:after="0" w:line="360" w:lineRule="auto"/>
        <w:rPr>
          <w:sz w:val="24"/>
        </w:rPr>
      </w:pPr>
      <w:r w:rsidRPr="00495FB5">
        <w:rPr>
          <w:sz w:val="24"/>
          <w:szCs w:val="24"/>
        </w:rPr>
        <w:t>2</w:t>
      </w:r>
      <w:r w:rsidRPr="00495FB5">
        <w:rPr>
          <w:rFonts w:hint="eastAsia"/>
          <w:sz w:val="24"/>
          <w:szCs w:val="24"/>
        </w:rPr>
        <w:t>、基金管理人和基金托管人为遵守和服从法院判决、仲裁裁决或中国证监会等监管机构的命令、决定所做出的信息披露或公开。</w:t>
      </w:r>
    </w:p>
    <w:p w14:paraId="3B3898A7" w14:textId="77777777" w:rsidR="00753167" w:rsidRPr="00495FB5" w:rsidRDefault="0075316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27" w:name="_Toc22454467"/>
      <w:bookmarkStart w:id="128" w:name="_Toc48703918"/>
      <w:r w:rsidRPr="00495FB5">
        <w:rPr>
          <w:rFonts w:ascii="宋体" w:eastAsia="宋体" w:hAnsi="宋体" w:hint="eastAsia"/>
          <w:b w:val="0"/>
          <w:sz w:val="24"/>
          <w:szCs w:val="24"/>
        </w:rPr>
        <w:t>（二）基金管理人和基金托管人在信息披露中的职责和信息披露程序</w:t>
      </w:r>
      <w:bookmarkEnd w:id="127"/>
      <w:bookmarkEnd w:id="128"/>
    </w:p>
    <w:p w14:paraId="0545063A"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40CA474" w14:textId="35CD2F2D"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根据《信息披露办法》的要求，本基金信息披露的文件包括基金招募说明书、《基金合同》、基金托管协议、基金份额发售公告、《基金合同》生效公告、定期报告、临时报告、基金净值</w:t>
      </w:r>
      <w:r w:rsidR="006705DF" w:rsidRPr="00495FB5">
        <w:rPr>
          <w:rFonts w:ascii="宋体" w:hAnsi="宋体" w:hint="eastAsia"/>
          <w:sz w:val="24"/>
        </w:rPr>
        <w:t>信息</w:t>
      </w:r>
      <w:r w:rsidR="00B65C7C" w:rsidRPr="00B65C7C">
        <w:rPr>
          <w:rFonts w:ascii="宋体" w:hAnsi="宋体" w:hint="eastAsia"/>
          <w:sz w:val="24"/>
        </w:rPr>
        <w:t>、实施</w:t>
      </w:r>
      <w:proofErr w:type="gramStart"/>
      <w:r w:rsidR="00B65C7C" w:rsidRPr="00B65C7C">
        <w:rPr>
          <w:rFonts w:ascii="宋体" w:hAnsi="宋体" w:hint="eastAsia"/>
          <w:sz w:val="24"/>
        </w:rPr>
        <w:t>侧袋机制</w:t>
      </w:r>
      <w:proofErr w:type="gramEnd"/>
      <w:r w:rsidR="00B65C7C" w:rsidRPr="00B65C7C">
        <w:rPr>
          <w:rFonts w:ascii="宋体" w:hAnsi="宋体" w:hint="eastAsia"/>
          <w:sz w:val="24"/>
        </w:rPr>
        <w:t>期间的信息披露</w:t>
      </w:r>
      <w:r w:rsidRPr="00495FB5">
        <w:rPr>
          <w:rFonts w:ascii="宋体" w:hAnsi="宋体" w:hint="eastAsia"/>
          <w:sz w:val="24"/>
        </w:rPr>
        <w:t>等其他必要的公告文件，由基金管理人拟定并负责公布。</w:t>
      </w:r>
    </w:p>
    <w:p w14:paraId="340DD7A0" w14:textId="090EF772"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基金托管人应当按照相关法律、行政法规、中国证监会的规定和《基金合同》的约定，对基金管理人编制的基金资产净值、</w:t>
      </w:r>
      <w:r w:rsidR="00B65C7C">
        <w:rPr>
          <w:rFonts w:ascii="宋体" w:hAnsi="宋体" w:hint="eastAsia"/>
          <w:sz w:val="24"/>
        </w:rPr>
        <w:t>各类</w:t>
      </w:r>
      <w:r w:rsidRPr="00495FB5">
        <w:rPr>
          <w:rFonts w:ascii="宋体" w:hAnsi="宋体" w:hint="eastAsia"/>
          <w:sz w:val="24"/>
        </w:rPr>
        <w:t>基金份额净值、基金业绩表现数据、基金定期报告</w:t>
      </w:r>
      <w:r w:rsidR="00B201DA" w:rsidRPr="00495FB5">
        <w:rPr>
          <w:rFonts w:ascii="宋体" w:hAnsi="宋体" w:hint="eastAsia"/>
          <w:sz w:val="24"/>
        </w:rPr>
        <w:t>、</w:t>
      </w:r>
      <w:r w:rsidRPr="00495FB5">
        <w:rPr>
          <w:rFonts w:ascii="宋体" w:hAnsi="宋体" w:hint="eastAsia"/>
          <w:sz w:val="24"/>
        </w:rPr>
        <w:t>更新的招募说明书</w:t>
      </w:r>
      <w:r w:rsidR="00B201DA" w:rsidRPr="00495FB5">
        <w:rPr>
          <w:rFonts w:ascii="宋体" w:hAnsi="宋体" w:hint="eastAsia"/>
          <w:sz w:val="24"/>
        </w:rPr>
        <w:t>、基金产品资料概要、基金清算报告</w:t>
      </w:r>
      <w:r w:rsidRPr="00495FB5">
        <w:rPr>
          <w:rFonts w:ascii="宋体" w:hAnsi="宋体" w:hint="eastAsia"/>
          <w:sz w:val="24"/>
        </w:rPr>
        <w:t>等公开披露的相关基金信息进行复核、审查，并向基金管理人</w:t>
      </w:r>
      <w:r w:rsidR="00660861" w:rsidRPr="00495FB5">
        <w:rPr>
          <w:rFonts w:ascii="宋体" w:hAnsi="宋体" w:hint="eastAsia"/>
          <w:sz w:val="24"/>
        </w:rPr>
        <w:t>进行书面或电子</w:t>
      </w:r>
      <w:r w:rsidRPr="00495FB5">
        <w:rPr>
          <w:rFonts w:ascii="宋体" w:hAnsi="宋体" w:hint="eastAsia"/>
          <w:sz w:val="24"/>
        </w:rPr>
        <w:t>确认。</w:t>
      </w:r>
    </w:p>
    <w:p w14:paraId="1215D4AB" w14:textId="37F8359F"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w:t>
      </w:r>
      <w:r w:rsidR="000A4BE8" w:rsidRPr="00495FB5">
        <w:rPr>
          <w:rFonts w:ascii="宋体" w:hAnsi="宋体" w:hint="eastAsia"/>
          <w:sz w:val="24"/>
        </w:rPr>
        <w:t>年度</w:t>
      </w:r>
      <w:r w:rsidR="000A4BE8" w:rsidRPr="00495FB5">
        <w:rPr>
          <w:rFonts w:ascii="宋体" w:hAnsi="宋体"/>
          <w:sz w:val="24"/>
        </w:rPr>
        <w:t>报告</w:t>
      </w:r>
      <w:r w:rsidRPr="00495FB5">
        <w:rPr>
          <w:rFonts w:ascii="宋体" w:hAnsi="宋体" w:hint="eastAsia"/>
          <w:sz w:val="24"/>
        </w:rPr>
        <w:t>中的财务报告部分，经有从事证券</w:t>
      </w:r>
      <w:r w:rsidR="00626EF5" w:rsidRPr="00495FB5">
        <w:rPr>
          <w:rFonts w:ascii="宋体" w:hAnsi="宋体" w:hint="eastAsia"/>
          <w:sz w:val="24"/>
        </w:rPr>
        <w:t>、</w:t>
      </w:r>
      <w:r w:rsidR="00626EF5" w:rsidRPr="00495FB5">
        <w:rPr>
          <w:rFonts w:ascii="宋体" w:hAnsi="宋体"/>
          <w:sz w:val="24"/>
        </w:rPr>
        <w:t>期货</w:t>
      </w:r>
      <w:r w:rsidRPr="00495FB5">
        <w:rPr>
          <w:rFonts w:ascii="宋体" w:hAnsi="宋体" w:hint="eastAsia"/>
          <w:sz w:val="24"/>
        </w:rPr>
        <w:t>相关业务资格的会计师事务所审计后，方可披露。</w:t>
      </w:r>
    </w:p>
    <w:p w14:paraId="6A8C58CB" w14:textId="08E11B2D" w:rsidR="00753167" w:rsidRPr="00495FB5" w:rsidRDefault="00753167">
      <w:pPr>
        <w:spacing w:line="360" w:lineRule="auto"/>
        <w:ind w:firstLineChars="200" w:firstLine="480"/>
        <w:rPr>
          <w:rFonts w:ascii="宋体" w:hAnsi="宋体" w:cs="Arial"/>
          <w:sz w:val="24"/>
          <w:szCs w:val="21"/>
        </w:rPr>
      </w:pPr>
      <w:r w:rsidRPr="00495FB5">
        <w:rPr>
          <w:rFonts w:ascii="宋体" w:hAnsi="宋体" w:cs="Arial" w:hint="eastAsia"/>
          <w:sz w:val="24"/>
          <w:szCs w:val="21"/>
        </w:rPr>
        <w:t>基金管理人应当在中国证监会规定的时间内，将应予披露的基金信息通过中国证监会指定</w:t>
      </w:r>
      <w:r w:rsidR="00F973B5" w:rsidRPr="00495FB5">
        <w:rPr>
          <w:rFonts w:ascii="宋体" w:hAnsi="宋体" w:cs="Arial" w:hint="eastAsia"/>
          <w:sz w:val="24"/>
          <w:szCs w:val="21"/>
        </w:rPr>
        <w:t>的全国性报刊（以下简称指定报刊）及指定互联网网站（以下简称指定网站）等</w:t>
      </w:r>
      <w:r w:rsidRPr="00495FB5">
        <w:rPr>
          <w:rFonts w:ascii="宋体" w:hAnsi="宋体" w:cs="Arial" w:hint="eastAsia"/>
          <w:sz w:val="24"/>
          <w:szCs w:val="21"/>
        </w:rPr>
        <w:t>媒介披露。根据法律法规应由基金托管人公开披露的信息，基金托管人将通过</w:t>
      </w:r>
      <w:r w:rsidR="00F973B5" w:rsidRPr="00495FB5">
        <w:rPr>
          <w:rFonts w:ascii="宋体" w:hAnsi="宋体" w:cs="Arial" w:hint="eastAsia"/>
          <w:sz w:val="24"/>
          <w:szCs w:val="21"/>
        </w:rPr>
        <w:t>指定报刊或基金托管人的互联网网站等</w:t>
      </w:r>
      <w:r w:rsidRPr="00495FB5">
        <w:rPr>
          <w:rFonts w:ascii="宋体" w:hAnsi="宋体" w:cs="Arial" w:hint="eastAsia"/>
          <w:sz w:val="24"/>
          <w:szCs w:val="21"/>
        </w:rPr>
        <w:t>指定</w:t>
      </w:r>
      <w:r w:rsidR="00F81D9C" w:rsidRPr="00495FB5">
        <w:rPr>
          <w:rFonts w:ascii="宋体" w:hAnsi="宋体" w:cs="Arial" w:hint="eastAsia"/>
          <w:sz w:val="24"/>
          <w:szCs w:val="21"/>
        </w:rPr>
        <w:t>媒介</w:t>
      </w:r>
      <w:r w:rsidRPr="00495FB5">
        <w:rPr>
          <w:rFonts w:ascii="宋体" w:hAnsi="宋体" w:cs="Arial" w:hint="eastAsia"/>
          <w:sz w:val="24"/>
          <w:szCs w:val="21"/>
        </w:rPr>
        <w:t>公开披露。</w:t>
      </w:r>
    </w:p>
    <w:p w14:paraId="25375830" w14:textId="64641F20" w:rsidR="00753167" w:rsidRPr="00495FB5" w:rsidRDefault="00F973B5">
      <w:pPr>
        <w:spacing w:line="360" w:lineRule="auto"/>
        <w:ind w:firstLineChars="200" w:firstLine="480"/>
        <w:rPr>
          <w:rFonts w:ascii="宋体" w:hAnsi="宋体"/>
          <w:sz w:val="24"/>
        </w:rPr>
      </w:pPr>
      <w:r w:rsidRPr="00495FB5">
        <w:rPr>
          <w:rFonts w:ascii="宋体" w:hAnsi="宋体" w:cs="Arial" w:hint="eastAsia"/>
          <w:sz w:val="24"/>
          <w:szCs w:val="21"/>
        </w:rPr>
        <w:t>依法必须披露的信息发布后，基金管理人、基金托管人应当按照相关法律法规规定将信息置备于各自住所，供社会公众查阅、复制</w:t>
      </w:r>
      <w:r w:rsidR="00753167" w:rsidRPr="00495FB5">
        <w:rPr>
          <w:rFonts w:ascii="宋体" w:hAnsi="宋体" w:cs="Arial" w:hint="eastAsia"/>
          <w:sz w:val="24"/>
          <w:szCs w:val="21"/>
        </w:rPr>
        <w:t>。在支付工本费后可在合理时间获得上述文件的复制件或复印件。基金管理人和基金托管人应保证文本的内容与所公告的内容完全一致。</w:t>
      </w:r>
    </w:p>
    <w:p w14:paraId="573EE741" w14:textId="77777777" w:rsidR="00753167" w:rsidRPr="00495FB5" w:rsidRDefault="00753167">
      <w:pPr>
        <w:spacing w:line="360" w:lineRule="auto"/>
        <w:ind w:firstLine="480"/>
        <w:rPr>
          <w:rFonts w:ascii="宋体" w:hAnsi="宋体"/>
          <w:sz w:val="24"/>
        </w:rPr>
      </w:pPr>
      <w:r w:rsidRPr="00495FB5">
        <w:rPr>
          <w:rFonts w:ascii="宋体" w:hAnsi="宋体" w:hint="eastAsia"/>
          <w:sz w:val="24"/>
        </w:rPr>
        <w:t>（三）暂停或延迟信息披露的情形</w:t>
      </w:r>
    </w:p>
    <w:p w14:paraId="233A7CD6" w14:textId="77777777" w:rsidR="00753167" w:rsidRPr="00495FB5" w:rsidRDefault="00753167">
      <w:pPr>
        <w:spacing w:line="360" w:lineRule="auto"/>
        <w:ind w:firstLine="480"/>
        <w:rPr>
          <w:rFonts w:ascii="宋体" w:hAnsi="宋体"/>
          <w:sz w:val="24"/>
        </w:rPr>
      </w:pPr>
      <w:r w:rsidRPr="00495FB5">
        <w:rPr>
          <w:rFonts w:ascii="宋体" w:hAnsi="宋体" w:hint="eastAsia"/>
          <w:sz w:val="24"/>
        </w:rPr>
        <w:t>1、基金投资所涉及的证券</w:t>
      </w:r>
      <w:r w:rsidR="000B3315" w:rsidRPr="00495FB5">
        <w:rPr>
          <w:rFonts w:ascii="宋体" w:hAnsi="宋体" w:hint="eastAsia"/>
          <w:sz w:val="24"/>
        </w:rPr>
        <w:t>、</w:t>
      </w:r>
      <w:r w:rsidR="000B3315" w:rsidRPr="00495FB5">
        <w:rPr>
          <w:rFonts w:ascii="宋体" w:hAnsi="宋体"/>
          <w:sz w:val="24"/>
        </w:rPr>
        <w:t>期货</w:t>
      </w:r>
      <w:r w:rsidRPr="00495FB5">
        <w:rPr>
          <w:rFonts w:ascii="宋体" w:hAnsi="宋体" w:hint="eastAsia"/>
          <w:sz w:val="24"/>
        </w:rPr>
        <w:t>交易所遇法定节假日或因其他原因暂停营业时；</w:t>
      </w:r>
    </w:p>
    <w:p w14:paraId="15D3D784" w14:textId="77777777" w:rsidR="00753167" w:rsidRPr="00495FB5" w:rsidRDefault="00753167">
      <w:pPr>
        <w:spacing w:line="360" w:lineRule="auto"/>
        <w:ind w:firstLine="480"/>
        <w:rPr>
          <w:rFonts w:ascii="宋体" w:hAnsi="宋体"/>
          <w:sz w:val="24"/>
        </w:rPr>
      </w:pPr>
      <w:r w:rsidRPr="00495FB5">
        <w:rPr>
          <w:rFonts w:ascii="宋体" w:hAnsi="宋体" w:hint="eastAsia"/>
          <w:sz w:val="24"/>
        </w:rPr>
        <w:t>2、因不可抗力或其他情形致使基金管理人、基金托管人无法准确评估基金资产价值时；</w:t>
      </w:r>
    </w:p>
    <w:p w14:paraId="64F662CD" w14:textId="2BC23153" w:rsidR="00753167" w:rsidRPr="00495FB5" w:rsidRDefault="00753167" w:rsidP="009F78FD">
      <w:pPr>
        <w:spacing w:line="360" w:lineRule="auto"/>
        <w:ind w:firstLine="480"/>
        <w:rPr>
          <w:rFonts w:ascii="宋体" w:hAnsi="宋体"/>
          <w:sz w:val="24"/>
        </w:rPr>
      </w:pPr>
      <w:r w:rsidRPr="00495FB5">
        <w:rPr>
          <w:rFonts w:ascii="宋体" w:hAnsi="宋体" w:hint="eastAsia"/>
          <w:sz w:val="24"/>
        </w:rPr>
        <w:t>3、法律法规规定、中国证监会或《基金合同》认定的其他情形。</w:t>
      </w:r>
    </w:p>
    <w:p w14:paraId="496C45E8" w14:textId="7D8572F4" w:rsidR="006610A8" w:rsidRPr="00495FB5" w:rsidRDefault="006610A8" w:rsidP="006610A8">
      <w:pPr>
        <w:spacing w:line="360" w:lineRule="auto"/>
        <w:ind w:firstLine="480"/>
        <w:rPr>
          <w:rFonts w:ascii="宋体" w:hAnsi="宋体"/>
          <w:sz w:val="24"/>
        </w:rPr>
      </w:pPr>
      <w:r w:rsidRPr="00495FB5">
        <w:rPr>
          <w:rFonts w:ascii="宋体" w:hAnsi="宋体" w:hint="eastAsia"/>
          <w:sz w:val="24"/>
        </w:rPr>
        <w:t>（四）本基金信息披露事项以法律法规及基金合同“第十</w:t>
      </w:r>
      <w:r w:rsidR="002D16B2" w:rsidRPr="00495FB5">
        <w:rPr>
          <w:rFonts w:ascii="宋体" w:hAnsi="宋体" w:hint="eastAsia"/>
          <w:sz w:val="24"/>
        </w:rPr>
        <w:t>八</w:t>
      </w:r>
      <w:r w:rsidRPr="00495FB5">
        <w:rPr>
          <w:rFonts w:ascii="宋体" w:hAnsi="宋体" w:hint="eastAsia"/>
          <w:sz w:val="24"/>
        </w:rPr>
        <w:t>部分 基金的信息披露”约定的内容为准。</w:t>
      </w:r>
    </w:p>
    <w:p w14:paraId="5B393048"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9" w:name="_Toc123626177"/>
      <w:bookmarkStart w:id="130" w:name="_Toc124749235"/>
      <w:bookmarkStart w:id="131" w:name="_Toc124749946"/>
      <w:bookmarkStart w:id="132" w:name="_Toc125361083"/>
      <w:bookmarkStart w:id="133" w:name="_Toc140002346"/>
      <w:r w:rsidRPr="00495FB5">
        <w:rPr>
          <w:rFonts w:ascii="宋体" w:hAnsi="宋体" w:cs="Arial" w:hint="eastAsia"/>
          <w:sz w:val="30"/>
        </w:rPr>
        <w:t>基金费用</w:t>
      </w:r>
      <w:bookmarkEnd w:id="10"/>
      <w:bookmarkEnd w:id="129"/>
      <w:bookmarkEnd w:id="130"/>
      <w:bookmarkEnd w:id="131"/>
      <w:bookmarkEnd w:id="132"/>
      <w:bookmarkEnd w:id="133"/>
    </w:p>
    <w:p w14:paraId="3BFE23E1"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（一）基金管理费的计提比例和计提方法</w:t>
      </w:r>
    </w:p>
    <w:p w14:paraId="1FB353E5" w14:textId="2C06640C"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基金管理费按基金资产净值的</w:t>
      </w:r>
      <w:r w:rsidR="00245D01" w:rsidRPr="00495FB5">
        <w:rPr>
          <w:rFonts w:ascii="宋体" w:hAnsi="宋体" w:hint="eastAsia"/>
          <w:sz w:val="24"/>
        </w:rPr>
        <w:t>1.</w:t>
      </w:r>
      <w:r w:rsidR="00276257">
        <w:rPr>
          <w:rFonts w:ascii="宋体" w:hAnsi="宋体"/>
          <w:sz w:val="24"/>
        </w:rPr>
        <w:t>2</w:t>
      </w:r>
      <w:r w:rsidRPr="00495FB5">
        <w:rPr>
          <w:rFonts w:ascii="宋体" w:hAnsi="宋体" w:hint="eastAsia"/>
          <w:sz w:val="24"/>
        </w:rPr>
        <w:t>%年费率计提。</w:t>
      </w:r>
    </w:p>
    <w:p w14:paraId="3DA633E9" w14:textId="0C38EB24"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在通常情况下，基金管理费按前一日基金资产净值</w:t>
      </w:r>
      <w:r w:rsidR="00245D01" w:rsidRPr="00495FB5">
        <w:rPr>
          <w:rFonts w:ascii="宋体" w:hAnsi="宋体" w:hint="eastAsia"/>
          <w:sz w:val="24"/>
        </w:rPr>
        <w:t>1.</w:t>
      </w:r>
      <w:r w:rsidR="00276257">
        <w:rPr>
          <w:rFonts w:ascii="宋体" w:hAnsi="宋体"/>
          <w:sz w:val="24"/>
        </w:rPr>
        <w:t>2</w:t>
      </w:r>
      <w:r w:rsidRPr="00495FB5">
        <w:rPr>
          <w:rFonts w:ascii="宋体" w:hAnsi="宋体" w:hint="eastAsia"/>
          <w:sz w:val="24"/>
        </w:rPr>
        <w:t>%年费率计提。计算方法如下：</w:t>
      </w:r>
    </w:p>
    <w:p w14:paraId="2C224292" w14:textId="7EA18231"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 xml:space="preserve">    H＝E×</w:t>
      </w:r>
      <w:r w:rsidR="00245D01" w:rsidRPr="00495FB5">
        <w:rPr>
          <w:rFonts w:ascii="宋体" w:hAnsi="宋体" w:hint="eastAsia"/>
          <w:sz w:val="24"/>
        </w:rPr>
        <w:t>1.</w:t>
      </w:r>
      <w:r w:rsidR="00276257">
        <w:rPr>
          <w:rFonts w:ascii="宋体" w:hAnsi="宋体"/>
          <w:sz w:val="24"/>
        </w:rPr>
        <w:t>2</w:t>
      </w:r>
      <w:r w:rsidRPr="00495FB5">
        <w:rPr>
          <w:rFonts w:ascii="宋体" w:hAnsi="宋体" w:hint="eastAsia"/>
          <w:sz w:val="24"/>
        </w:rPr>
        <w:t>%÷当年天数</w:t>
      </w:r>
    </w:p>
    <w:p w14:paraId="3960951C"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 xml:space="preserve">    H为每日应计提的基金管理费</w:t>
      </w:r>
    </w:p>
    <w:p w14:paraId="4945243E"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 xml:space="preserve">    E为前一日的基金资产净值</w:t>
      </w:r>
    </w:p>
    <w:p w14:paraId="7C8C4CE4" w14:textId="33C6F38C" w:rsidR="00245D01" w:rsidRPr="00495FB5" w:rsidRDefault="00245D01" w:rsidP="00245D01">
      <w:pPr>
        <w:pStyle w:val="af"/>
        <w:spacing w:after="78"/>
        <w:ind w:firstLine="480"/>
        <w:rPr>
          <w:rFonts w:ascii="宋体" w:hAnsi="宋体"/>
          <w:bCs/>
          <w:szCs w:val="24"/>
        </w:rPr>
      </w:pPr>
      <w:r w:rsidRPr="00495FB5">
        <w:rPr>
          <w:rFonts w:ascii="宋体" w:hAnsi="宋体" w:hint="eastAsia"/>
          <w:bCs/>
          <w:szCs w:val="24"/>
        </w:rPr>
        <w:t>基金管理费每日计提，按月支付。由基金管理人向基金托管人发送基金管理费划付指令</w:t>
      </w:r>
      <w:r w:rsidR="004446DE" w:rsidRPr="00495FB5">
        <w:rPr>
          <w:rFonts w:ascii="宋体" w:hAnsi="宋体" w:hint="eastAsia"/>
          <w:bCs/>
          <w:szCs w:val="24"/>
        </w:rPr>
        <w:t>，</w:t>
      </w:r>
      <w:r w:rsidRPr="00495FB5">
        <w:rPr>
          <w:rFonts w:ascii="宋体" w:hAnsi="宋体" w:hint="eastAsia"/>
          <w:bCs/>
          <w:szCs w:val="24"/>
        </w:rPr>
        <w:t>经基金托管人复核后于次月首日起3个工作日内从基金资产中一次性支付给基金管理人。</w:t>
      </w:r>
    </w:p>
    <w:p w14:paraId="2D6EB606" w14:textId="77777777" w:rsidR="00245D01" w:rsidRPr="00495FB5" w:rsidRDefault="00245D01" w:rsidP="00E350DD">
      <w:pPr>
        <w:pStyle w:val="af"/>
        <w:spacing w:after="78"/>
        <w:ind w:firstLine="480"/>
        <w:rPr>
          <w:rFonts w:ascii="宋体" w:hAnsi="宋体"/>
        </w:rPr>
      </w:pPr>
      <w:r w:rsidRPr="00495FB5">
        <w:rPr>
          <w:rFonts w:ascii="宋体" w:hAnsi="宋体" w:hint="eastAsia"/>
          <w:bCs/>
          <w:szCs w:val="24"/>
        </w:rPr>
        <w:t>若遇法定节假日、休息日或不可抗力致使无法按时支付的，顺延至最近可支付日支付。</w:t>
      </w:r>
    </w:p>
    <w:p w14:paraId="0B49CCF0" w14:textId="77777777" w:rsidR="00753167" w:rsidRPr="00495FB5" w:rsidRDefault="00753167" w:rsidP="00F4579D">
      <w:pPr>
        <w:spacing w:line="360" w:lineRule="auto"/>
        <w:ind w:firstLineChars="200" w:firstLine="480"/>
        <w:rPr>
          <w:rFonts w:ascii="宋体" w:hAnsi="宋体"/>
          <w:sz w:val="24"/>
        </w:rPr>
      </w:pPr>
      <w:r w:rsidRPr="00495FB5">
        <w:rPr>
          <w:rFonts w:ascii="宋体" w:hAnsi="宋体" w:hint="eastAsia"/>
          <w:sz w:val="24"/>
        </w:rPr>
        <w:t>（二）基金托管费的计提比例和计提方法</w:t>
      </w:r>
    </w:p>
    <w:p w14:paraId="2947D4FA" w14:textId="150C81E5"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 xml:space="preserve">基金托管费按基金资产净值的 </w:t>
      </w:r>
      <w:r w:rsidR="00245D01" w:rsidRPr="00495FB5">
        <w:rPr>
          <w:rFonts w:ascii="宋体" w:hAnsi="宋体" w:hint="eastAsia"/>
          <w:sz w:val="24"/>
        </w:rPr>
        <w:t>0.2</w:t>
      </w:r>
      <w:r w:rsidRPr="00495FB5">
        <w:rPr>
          <w:rFonts w:ascii="宋体" w:hAnsi="宋体" w:hint="eastAsia"/>
          <w:sz w:val="24"/>
        </w:rPr>
        <w:t>%年费率计提。</w:t>
      </w:r>
    </w:p>
    <w:p w14:paraId="43C240BA" w14:textId="1BDFFDD8"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在通常情况下，基金托管费按前一日基金资产净值的</w:t>
      </w:r>
      <w:r w:rsidR="00245D01" w:rsidRPr="00495FB5">
        <w:rPr>
          <w:rFonts w:ascii="宋体" w:hAnsi="宋体" w:hint="eastAsia"/>
          <w:sz w:val="24"/>
        </w:rPr>
        <w:t>0.2</w:t>
      </w:r>
      <w:r w:rsidRPr="00495FB5">
        <w:rPr>
          <w:rFonts w:ascii="宋体" w:hAnsi="宋体" w:hint="eastAsia"/>
          <w:sz w:val="24"/>
        </w:rPr>
        <w:t>%年费率计提。计算方法如下：</w:t>
      </w:r>
    </w:p>
    <w:p w14:paraId="0E3A0B78" w14:textId="7B19FE2A"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 xml:space="preserve">    H＝E×</w:t>
      </w:r>
      <w:r w:rsidR="00245D01" w:rsidRPr="00495FB5">
        <w:rPr>
          <w:rFonts w:ascii="宋体" w:hAnsi="宋体" w:hint="eastAsia"/>
          <w:sz w:val="24"/>
        </w:rPr>
        <w:t>0.2</w:t>
      </w:r>
      <w:r w:rsidRPr="00495FB5">
        <w:rPr>
          <w:rFonts w:ascii="宋体" w:hAnsi="宋体" w:hint="eastAsia"/>
          <w:sz w:val="24"/>
        </w:rPr>
        <w:t>%÷当年天数</w:t>
      </w:r>
    </w:p>
    <w:p w14:paraId="63D6C3A6"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 xml:space="preserve">    H为每日应计提的基金托管费</w:t>
      </w:r>
    </w:p>
    <w:p w14:paraId="411C94F7" w14:textId="77777777" w:rsidR="00753167" w:rsidRPr="00495FB5" w:rsidRDefault="00753167" w:rsidP="00450BD7">
      <w:pPr>
        <w:spacing w:line="360" w:lineRule="auto"/>
        <w:ind w:firstLineChars="400" w:firstLine="960"/>
        <w:rPr>
          <w:rFonts w:ascii="宋体" w:hAnsi="宋体"/>
          <w:sz w:val="24"/>
        </w:rPr>
      </w:pPr>
      <w:r w:rsidRPr="00495FB5">
        <w:rPr>
          <w:rFonts w:ascii="宋体" w:hAnsi="宋体" w:hint="eastAsia"/>
          <w:sz w:val="24"/>
        </w:rPr>
        <w:t>E为前一日的基金资产净值</w:t>
      </w:r>
    </w:p>
    <w:p w14:paraId="008BA386" w14:textId="77777777" w:rsidR="00245D01" w:rsidRPr="00495FB5" w:rsidRDefault="00245D01" w:rsidP="00245D01">
      <w:pPr>
        <w:pStyle w:val="af"/>
        <w:spacing w:after="78"/>
        <w:ind w:firstLine="480"/>
        <w:rPr>
          <w:rFonts w:ascii="宋体" w:hAnsi="宋体"/>
          <w:bCs/>
          <w:szCs w:val="24"/>
        </w:rPr>
      </w:pPr>
      <w:r w:rsidRPr="00495FB5">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080CEC5A" w14:textId="77777777" w:rsidR="00245D01" w:rsidRPr="00495FB5" w:rsidRDefault="00245D01" w:rsidP="00E350DD">
      <w:pPr>
        <w:pStyle w:val="af"/>
        <w:spacing w:after="78"/>
        <w:ind w:firstLine="480"/>
        <w:rPr>
          <w:rFonts w:ascii="宋体" w:hAnsi="宋体"/>
        </w:rPr>
      </w:pPr>
      <w:r w:rsidRPr="00495FB5">
        <w:rPr>
          <w:rFonts w:ascii="宋体" w:hAnsi="宋体" w:hint="eastAsia"/>
          <w:bCs/>
          <w:szCs w:val="24"/>
        </w:rPr>
        <w:t>若遇法定节假日、休息日或不可抗力致使无法按时支付的，顺延至最近可支付日支付。</w:t>
      </w:r>
    </w:p>
    <w:p w14:paraId="1F863BD3" w14:textId="77777777" w:rsidR="00F61886" w:rsidRPr="00F61886" w:rsidRDefault="00753167" w:rsidP="00F61886">
      <w:pPr>
        <w:spacing w:line="360" w:lineRule="auto"/>
        <w:ind w:firstLineChars="200" w:firstLine="480"/>
        <w:rPr>
          <w:rFonts w:ascii="宋体" w:hAnsi="宋体"/>
          <w:sz w:val="24"/>
        </w:rPr>
      </w:pPr>
      <w:r w:rsidRPr="00495FB5">
        <w:rPr>
          <w:rFonts w:ascii="宋体" w:hAnsi="宋体" w:hint="eastAsia"/>
          <w:sz w:val="24"/>
        </w:rPr>
        <w:t>（三）</w:t>
      </w:r>
      <w:r w:rsidR="00F61886" w:rsidRPr="00F61886">
        <w:rPr>
          <w:rFonts w:ascii="宋体" w:hAnsi="宋体" w:hint="eastAsia"/>
          <w:sz w:val="24"/>
        </w:rPr>
        <w:t>C类基金份额的销售服务费的计提比例和计提方法</w:t>
      </w:r>
    </w:p>
    <w:p w14:paraId="7BB1D894" w14:textId="77777777" w:rsidR="00F61886" w:rsidRPr="00F61886" w:rsidRDefault="00F61886" w:rsidP="00F61886">
      <w:pPr>
        <w:spacing w:line="360" w:lineRule="auto"/>
        <w:ind w:firstLineChars="200" w:firstLine="480"/>
        <w:rPr>
          <w:rFonts w:ascii="宋体" w:hAnsi="宋体"/>
          <w:sz w:val="24"/>
        </w:rPr>
      </w:pPr>
      <w:r w:rsidRPr="00F61886">
        <w:rPr>
          <w:rFonts w:ascii="宋体" w:hAnsi="宋体" w:hint="eastAsia"/>
          <w:sz w:val="24"/>
        </w:rPr>
        <w:t>本基金A类基金份额不收取销售服务费，C类基金份额的销售服务费按前一日C类基金资产净值的0.6%年费率计提。计算方法如下：</w:t>
      </w:r>
    </w:p>
    <w:p w14:paraId="70CE982E" w14:textId="6EC7A1F6" w:rsidR="00F61886" w:rsidRPr="00F61886" w:rsidRDefault="00F61886" w:rsidP="00F61886">
      <w:pPr>
        <w:spacing w:line="360" w:lineRule="auto"/>
        <w:ind w:firstLineChars="200" w:firstLine="480"/>
        <w:rPr>
          <w:rFonts w:ascii="宋体" w:hAnsi="宋体"/>
          <w:sz w:val="24"/>
        </w:rPr>
      </w:pPr>
      <w:r w:rsidRPr="00F61886">
        <w:rPr>
          <w:rFonts w:ascii="宋体" w:hAnsi="宋体" w:hint="eastAsia"/>
          <w:sz w:val="24"/>
        </w:rPr>
        <w:t>H＝E×0.6%÷当年天数</w:t>
      </w:r>
    </w:p>
    <w:p w14:paraId="40B104A3" w14:textId="77777777" w:rsidR="00F61886" w:rsidRPr="00F61886" w:rsidRDefault="00F61886" w:rsidP="00F61886">
      <w:pPr>
        <w:spacing w:line="360" w:lineRule="auto"/>
        <w:ind w:firstLineChars="200" w:firstLine="480"/>
        <w:rPr>
          <w:rFonts w:ascii="宋体" w:hAnsi="宋体"/>
          <w:sz w:val="24"/>
        </w:rPr>
      </w:pPr>
      <w:r w:rsidRPr="00F61886">
        <w:rPr>
          <w:rFonts w:ascii="宋体" w:hAnsi="宋体" w:hint="eastAsia"/>
          <w:sz w:val="24"/>
        </w:rPr>
        <w:t>H为C类基金份额每日应计提的销售服务费</w:t>
      </w:r>
    </w:p>
    <w:p w14:paraId="7E869378" w14:textId="77777777" w:rsidR="00F61886" w:rsidRDefault="00F61886" w:rsidP="00F61886">
      <w:pPr>
        <w:spacing w:line="360" w:lineRule="auto"/>
        <w:ind w:firstLineChars="200" w:firstLine="480"/>
        <w:rPr>
          <w:rFonts w:ascii="宋体" w:hAnsi="宋体"/>
          <w:sz w:val="24"/>
        </w:rPr>
      </w:pPr>
      <w:r w:rsidRPr="00F61886">
        <w:rPr>
          <w:rFonts w:ascii="宋体" w:hAnsi="宋体" w:hint="eastAsia"/>
          <w:sz w:val="24"/>
        </w:rPr>
        <w:t>E为C类基金份额前一日基金资产净值</w:t>
      </w:r>
    </w:p>
    <w:p w14:paraId="676EABE9" w14:textId="6E626E61" w:rsidR="00557169" w:rsidRDefault="00D306AA" w:rsidP="00D306AA">
      <w:pPr>
        <w:spacing w:line="360" w:lineRule="auto"/>
        <w:ind w:firstLineChars="200" w:firstLine="480"/>
        <w:rPr>
          <w:rFonts w:ascii="宋体" w:hAnsi="宋体"/>
          <w:bCs/>
          <w:sz w:val="24"/>
        </w:rPr>
      </w:pPr>
      <w:r w:rsidRPr="00D306AA">
        <w:rPr>
          <w:rFonts w:ascii="宋体" w:hAnsi="宋体" w:hint="eastAsia"/>
          <w:sz w:val="24"/>
        </w:rPr>
        <w:t>C类基金份额</w:t>
      </w:r>
      <w:r w:rsidR="00557169" w:rsidRPr="00557169">
        <w:rPr>
          <w:rFonts w:ascii="宋体" w:hAnsi="宋体" w:hint="eastAsia"/>
          <w:sz w:val="24"/>
        </w:rPr>
        <w:t>销售服务费每日计提，按月支付，由基金管理人向基金托管人发送销售服务费划付指令，经基金托管人复核后于次月首日起</w:t>
      </w:r>
      <w:r w:rsidR="00E3556F">
        <w:rPr>
          <w:rFonts w:ascii="宋体" w:hAnsi="宋体"/>
          <w:sz w:val="24"/>
        </w:rPr>
        <w:t>5</w:t>
      </w:r>
      <w:r w:rsidR="00557169" w:rsidRPr="00557169">
        <w:rPr>
          <w:rFonts w:ascii="宋体" w:hAnsi="宋体" w:hint="eastAsia"/>
          <w:sz w:val="24"/>
        </w:rPr>
        <w:t>个工作日内从基金资产中一次性支付给基金管理人，由基金管理人代付给销售机构。</w:t>
      </w:r>
      <w:r w:rsidR="00557169" w:rsidRPr="00557169">
        <w:rPr>
          <w:rFonts w:ascii="宋体" w:hAnsi="宋体"/>
          <w:bCs/>
          <w:sz w:val="24"/>
        </w:rPr>
        <w:t>若遇法定节假日、休息日或不可抗力致使无法按时支付的，顺延至最近可支付日支付。</w:t>
      </w:r>
    </w:p>
    <w:p w14:paraId="29D60D5D" w14:textId="15F725B2" w:rsidR="00D306AA" w:rsidRPr="00D306AA" w:rsidRDefault="00D306AA" w:rsidP="00D306AA">
      <w:pPr>
        <w:spacing w:line="360" w:lineRule="auto"/>
        <w:ind w:firstLineChars="200" w:firstLine="480"/>
        <w:rPr>
          <w:rFonts w:ascii="宋体" w:hAnsi="宋体"/>
          <w:bCs/>
          <w:sz w:val="24"/>
        </w:rPr>
      </w:pPr>
      <w:r w:rsidRPr="00D306AA">
        <w:rPr>
          <w:rFonts w:ascii="宋体" w:hAnsi="宋体" w:hint="eastAsia"/>
          <w:bCs/>
          <w:sz w:val="24"/>
        </w:rPr>
        <w:t>C类基金份额的销售服务费将专门用于本基金的市场推广、销售与基金份额持有人服务。</w:t>
      </w:r>
    </w:p>
    <w:p w14:paraId="72D3F3AA" w14:textId="21586395" w:rsidR="00093FE1" w:rsidRPr="00495FB5" w:rsidRDefault="00F61886" w:rsidP="00F61886">
      <w:pPr>
        <w:spacing w:line="360" w:lineRule="auto"/>
        <w:ind w:firstLineChars="200" w:firstLine="480"/>
        <w:rPr>
          <w:rFonts w:ascii="宋体" w:hAnsi="宋体"/>
          <w:sz w:val="24"/>
        </w:rPr>
      </w:pPr>
      <w:r>
        <w:rPr>
          <w:rFonts w:ascii="宋体" w:hAnsi="宋体" w:hint="eastAsia"/>
          <w:sz w:val="24"/>
        </w:rPr>
        <w:t>（四）</w:t>
      </w:r>
      <w:r w:rsidR="00C461DC" w:rsidRPr="00495FB5">
        <w:rPr>
          <w:rFonts w:ascii="宋体" w:hAnsi="宋体" w:hint="eastAsia"/>
          <w:sz w:val="24"/>
        </w:rPr>
        <w:t>基金</w:t>
      </w:r>
      <w:r w:rsidR="00C461DC" w:rsidRPr="00495FB5">
        <w:rPr>
          <w:rFonts w:ascii="宋体" w:hAnsi="宋体"/>
          <w:sz w:val="24"/>
        </w:rPr>
        <w:t>的</w:t>
      </w:r>
      <w:r w:rsidR="00753167" w:rsidRPr="00495FB5">
        <w:rPr>
          <w:rFonts w:ascii="宋体" w:hAnsi="宋体" w:hint="eastAsia"/>
          <w:sz w:val="24"/>
        </w:rPr>
        <w:t>证券</w:t>
      </w:r>
      <w:r w:rsidR="00C461DC" w:rsidRPr="00495FB5">
        <w:rPr>
          <w:rFonts w:ascii="宋体" w:hAnsi="宋体" w:hint="eastAsia"/>
          <w:sz w:val="24"/>
        </w:rPr>
        <w:t>、</w:t>
      </w:r>
      <w:r w:rsidR="00C461DC" w:rsidRPr="00495FB5">
        <w:rPr>
          <w:rFonts w:ascii="宋体" w:hAnsi="宋体"/>
          <w:sz w:val="24"/>
        </w:rPr>
        <w:t>期货</w:t>
      </w:r>
      <w:r w:rsidR="00753167" w:rsidRPr="00495FB5">
        <w:rPr>
          <w:rFonts w:ascii="宋体" w:hAnsi="宋体" w:hint="eastAsia"/>
          <w:sz w:val="24"/>
        </w:rPr>
        <w:t>交易费用、</w:t>
      </w:r>
      <w:r w:rsidR="00C461DC" w:rsidRPr="00495FB5">
        <w:rPr>
          <w:rFonts w:ascii="宋体" w:hAnsi="宋体" w:hint="eastAsia"/>
          <w:sz w:val="24"/>
        </w:rPr>
        <w:t>基金的银行汇划费用、基金的开户费用和账户维护费用、《基金合同》生效后与基金相关的</w:t>
      </w:r>
      <w:r w:rsidR="00753167" w:rsidRPr="00495FB5">
        <w:rPr>
          <w:rFonts w:ascii="宋体" w:hAnsi="宋体" w:hint="eastAsia"/>
          <w:sz w:val="24"/>
        </w:rPr>
        <w:t>基金信息披露费用、基金份额持有人大会费用、《基金合同》生效后与基金相关的会计师费、律师费</w:t>
      </w:r>
      <w:r w:rsidR="00420B6D" w:rsidRPr="00495FB5">
        <w:rPr>
          <w:rFonts w:ascii="宋体" w:hAnsi="宋体" w:hint="eastAsia"/>
          <w:sz w:val="24"/>
        </w:rPr>
        <w:t>、</w:t>
      </w:r>
      <w:r w:rsidR="00420B6D" w:rsidRPr="00495FB5">
        <w:rPr>
          <w:rFonts w:ascii="宋体" w:hAnsi="宋体"/>
          <w:sz w:val="24"/>
        </w:rPr>
        <w:t>仲裁费</w:t>
      </w:r>
      <w:r w:rsidR="00C461DC" w:rsidRPr="00495FB5">
        <w:rPr>
          <w:rFonts w:ascii="宋体" w:hAnsi="宋体" w:hint="eastAsia"/>
          <w:sz w:val="24"/>
        </w:rPr>
        <w:t>和</w:t>
      </w:r>
      <w:r w:rsidR="00C461DC" w:rsidRPr="00495FB5">
        <w:rPr>
          <w:rFonts w:ascii="宋体" w:hAnsi="宋体"/>
          <w:sz w:val="24"/>
        </w:rPr>
        <w:t>诉讼费</w:t>
      </w:r>
      <w:r w:rsidR="00753167" w:rsidRPr="00495FB5">
        <w:rPr>
          <w:rFonts w:ascii="宋体" w:hAnsi="宋体" w:hint="eastAsia"/>
          <w:sz w:val="24"/>
        </w:rPr>
        <w:t>等根据有关法规、《基金合同》及相应协议的规定，由基金托管人按基金管理人的划款指令并根据费用实际支出金额支付，列入当期基金费用。</w:t>
      </w:r>
    </w:p>
    <w:p w14:paraId="4837A43A" w14:textId="51316AAF"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w:t>
      </w:r>
      <w:r w:rsidR="00F61886">
        <w:rPr>
          <w:rFonts w:ascii="宋体" w:hAnsi="宋体" w:hint="eastAsia"/>
          <w:sz w:val="24"/>
        </w:rPr>
        <w:t>五</w:t>
      </w:r>
      <w:r w:rsidRPr="00495FB5">
        <w:rPr>
          <w:rFonts w:ascii="宋体" w:hAnsi="宋体" w:hint="eastAsia"/>
          <w:sz w:val="24"/>
        </w:rPr>
        <w:t>）不列入基金费用的项目</w:t>
      </w:r>
    </w:p>
    <w:p w14:paraId="19A410A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基金管理人与基金托管人因未履行或未完全履行义务导致的费用支出或基金财产的损失、《基金合同》生效前的相关费用（包括但不限于</w:t>
      </w:r>
      <w:proofErr w:type="gramStart"/>
      <w:r w:rsidRPr="00495FB5">
        <w:rPr>
          <w:rFonts w:ascii="宋体" w:hAnsi="宋体" w:hint="eastAsia"/>
          <w:sz w:val="24"/>
        </w:rPr>
        <w:t>验</w:t>
      </w:r>
      <w:proofErr w:type="gramEnd"/>
      <w:r w:rsidRPr="00495FB5">
        <w:rPr>
          <w:rFonts w:ascii="宋体" w:hAnsi="宋体" w:hint="eastAsia"/>
          <w:sz w:val="24"/>
        </w:rPr>
        <w:t>资费、会计师和律师费、信息披露费用等费用）、处理与基金运作无关的事项发生的费用、其他根据相关法律法规，以及中国证监会的有关规定不得列入基金费用的项目不列入基金费用。</w:t>
      </w:r>
    </w:p>
    <w:p w14:paraId="46207AE3" w14:textId="6FD6A7B1"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w:t>
      </w:r>
      <w:r w:rsidR="00F61886">
        <w:rPr>
          <w:rFonts w:ascii="宋体" w:hAnsi="宋体" w:hint="eastAsia"/>
          <w:sz w:val="24"/>
        </w:rPr>
        <w:t>六</w:t>
      </w:r>
      <w:r w:rsidRPr="00495FB5">
        <w:rPr>
          <w:rFonts w:ascii="宋体" w:hAnsi="宋体" w:hint="eastAsia"/>
          <w:sz w:val="24"/>
        </w:rPr>
        <w:t>）基金管理费、基金托管费</w:t>
      </w:r>
      <w:r w:rsidR="00F61886" w:rsidRPr="00F61886">
        <w:rPr>
          <w:rFonts w:ascii="宋体" w:hAnsi="宋体" w:hint="eastAsia"/>
          <w:sz w:val="24"/>
        </w:rPr>
        <w:t>、销售服务费</w:t>
      </w:r>
      <w:r w:rsidRPr="00495FB5">
        <w:rPr>
          <w:rFonts w:ascii="宋体" w:hAnsi="宋体" w:hint="eastAsia"/>
          <w:sz w:val="24"/>
        </w:rPr>
        <w:t>的调整</w:t>
      </w:r>
    </w:p>
    <w:p w14:paraId="67173F96" w14:textId="6D3927E2"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基金管理人和基金托管人可根据基金</w:t>
      </w:r>
      <w:r w:rsidR="00093FE1" w:rsidRPr="00495FB5">
        <w:rPr>
          <w:rFonts w:ascii="宋体" w:hAnsi="宋体" w:hint="eastAsia"/>
          <w:sz w:val="24"/>
        </w:rPr>
        <w:t>发展</w:t>
      </w:r>
      <w:r w:rsidR="00093FE1" w:rsidRPr="00495FB5">
        <w:rPr>
          <w:rFonts w:ascii="宋体" w:hAnsi="宋体"/>
          <w:sz w:val="24"/>
        </w:rPr>
        <w:t>情况</w:t>
      </w:r>
      <w:r w:rsidRPr="00495FB5">
        <w:rPr>
          <w:rFonts w:ascii="宋体" w:hAnsi="宋体" w:hint="eastAsia"/>
          <w:sz w:val="24"/>
        </w:rPr>
        <w:t>协商一致</w:t>
      </w:r>
      <w:r w:rsidR="00093FE1" w:rsidRPr="00495FB5">
        <w:rPr>
          <w:rFonts w:ascii="宋体" w:hAnsi="宋体" w:hint="eastAsia"/>
          <w:sz w:val="24"/>
        </w:rPr>
        <w:t>调整基金管理费率、基金托管费率</w:t>
      </w:r>
      <w:r w:rsidR="00EC5153">
        <w:rPr>
          <w:rFonts w:ascii="宋体" w:hAnsi="宋体" w:hint="eastAsia"/>
          <w:sz w:val="24"/>
        </w:rPr>
        <w:t>、</w:t>
      </w:r>
      <w:r w:rsidR="00EC5153">
        <w:rPr>
          <w:rFonts w:ascii="宋体" w:hAnsi="宋体"/>
          <w:sz w:val="24"/>
        </w:rPr>
        <w:t>销售服务费率</w:t>
      </w:r>
      <w:r w:rsidR="00093FE1" w:rsidRPr="00495FB5">
        <w:rPr>
          <w:rFonts w:ascii="宋体" w:hAnsi="宋体" w:hint="eastAsia"/>
          <w:sz w:val="24"/>
        </w:rPr>
        <w:t>等相关费率</w:t>
      </w:r>
      <w:r w:rsidR="009F78FD" w:rsidRPr="00495FB5">
        <w:rPr>
          <w:rFonts w:ascii="宋体" w:hAnsi="宋体" w:hint="eastAsia"/>
          <w:sz w:val="24"/>
        </w:rPr>
        <w:t>。调整</w:t>
      </w:r>
      <w:r w:rsidRPr="00495FB5">
        <w:rPr>
          <w:rFonts w:ascii="宋体" w:hAnsi="宋体" w:hint="eastAsia"/>
          <w:sz w:val="24"/>
        </w:rPr>
        <w:t>基金管理费率、基金托管费率</w:t>
      </w:r>
      <w:proofErr w:type="gramStart"/>
      <w:r w:rsidRPr="00495FB5">
        <w:rPr>
          <w:rFonts w:ascii="宋体" w:hAnsi="宋体" w:hint="eastAsia"/>
          <w:sz w:val="24"/>
        </w:rPr>
        <w:t>须召开</w:t>
      </w:r>
      <w:proofErr w:type="gramEnd"/>
      <w:r w:rsidRPr="00495FB5">
        <w:rPr>
          <w:rFonts w:ascii="宋体" w:hAnsi="宋体" w:hint="eastAsia"/>
          <w:sz w:val="24"/>
        </w:rPr>
        <w:t>基金份额持有人大会。</w:t>
      </w:r>
    </w:p>
    <w:p w14:paraId="01EF57A1" w14:textId="44BC0A0E"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w:t>
      </w:r>
      <w:r w:rsidR="00F61886">
        <w:rPr>
          <w:rFonts w:ascii="宋体" w:hAnsi="宋体" w:hint="eastAsia"/>
          <w:sz w:val="24"/>
        </w:rPr>
        <w:t>七</w:t>
      </w:r>
      <w:r w:rsidRPr="00495FB5">
        <w:rPr>
          <w:rFonts w:ascii="宋体" w:hAnsi="宋体" w:hint="eastAsia"/>
          <w:sz w:val="24"/>
        </w:rPr>
        <w:t>）基金管理费、基金托管费</w:t>
      </w:r>
      <w:r w:rsidR="00F61886" w:rsidRPr="00F61886">
        <w:rPr>
          <w:rFonts w:ascii="宋体" w:hAnsi="宋体" w:hint="eastAsia"/>
          <w:sz w:val="24"/>
        </w:rPr>
        <w:t>、销售服务费</w:t>
      </w:r>
      <w:r w:rsidRPr="00495FB5">
        <w:rPr>
          <w:rFonts w:ascii="宋体" w:hAnsi="宋体" w:hint="eastAsia"/>
          <w:sz w:val="24"/>
        </w:rPr>
        <w:t>的复核程序、支付方式和时间。基金托管人对不符合《基金法》、《运作办法》等有关规定以及《基金合同》的其他费用有权拒绝执行。</w:t>
      </w:r>
    </w:p>
    <w:p w14:paraId="560171CF" w14:textId="07C1D1F4"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基金托管人对基金管理人计提的基金管理费、基金托管费</w:t>
      </w:r>
      <w:r w:rsidR="00F61886" w:rsidRPr="00F61886">
        <w:rPr>
          <w:rFonts w:ascii="宋体" w:hAnsi="宋体" w:hint="eastAsia"/>
          <w:sz w:val="24"/>
        </w:rPr>
        <w:t>、销售服务费</w:t>
      </w:r>
      <w:r w:rsidRPr="00495FB5">
        <w:rPr>
          <w:rFonts w:ascii="宋体" w:hAnsi="宋体" w:hint="eastAsia"/>
          <w:sz w:val="24"/>
        </w:rPr>
        <w:t>等，根据本托管协议和《基金合同》的有关规定进行复核。</w:t>
      </w:r>
    </w:p>
    <w:p w14:paraId="1078067E" w14:textId="7CDA85C9"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w:t>
      </w:r>
      <w:r w:rsidR="00F61886">
        <w:rPr>
          <w:rFonts w:ascii="宋体" w:hAnsi="宋体" w:hint="eastAsia"/>
          <w:sz w:val="24"/>
        </w:rPr>
        <w:t>八</w:t>
      </w:r>
      <w:r w:rsidRPr="00495FB5">
        <w:rPr>
          <w:rFonts w:ascii="宋体" w:hAnsi="宋体" w:hint="eastAsia"/>
          <w:sz w:val="24"/>
        </w:rPr>
        <w:t>）如果基金托管人发现基金管理人违反有关法律法规的有关规定和《基金合同》、本协议的约定，从基金财产中列支费用，有权要求基金管理人做出书面解释，如果基金管理人无正当或合理的理由，可以拒绝支付。</w:t>
      </w:r>
    </w:p>
    <w:p w14:paraId="679DD6A7"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4" w:name="_Toc124749947"/>
      <w:bookmarkStart w:id="135" w:name="_Toc125361084"/>
      <w:bookmarkStart w:id="136" w:name="_Toc140002347"/>
      <w:r w:rsidRPr="00495FB5">
        <w:rPr>
          <w:rFonts w:ascii="宋体" w:hAnsi="宋体" w:cs="Arial" w:hint="eastAsia"/>
          <w:sz w:val="30"/>
        </w:rPr>
        <w:t>基金份额持有人名册的保管</w:t>
      </w:r>
      <w:bookmarkEnd w:id="134"/>
      <w:bookmarkEnd w:id="135"/>
      <w:bookmarkEnd w:id="136"/>
    </w:p>
    <w:p w14:paraId="2D40BE6E"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基金管理人和基金托管人须分别妥善保管的基金份额持有人名册，包括</w:t>
      </w:r>
      <w:r w:rsidRPr="00495FB5">
        <w:rPr>
          <w:rFonts w:ascii="宋体" w:hAnsi="宋体" w:cs="Arial" w:hint="eastAsia"/>
          <w:sz w:val="24"/>
        </w:rPr>
        <w:t>《基金合同》生效日、《基金合同》</w:t>
      </w:r>
      <w:r w:rsidRPr="00495FB5">
        <w:rPr>
          <w:rFonts w:ascii="宋体" w:hAnsi="宋体" w:hint="eastAsia"/>
          <w:sz w:val="24"/>
          <w:szCs w:val="21"/>
        </w:rPr>
        <w:t>终止日、基金份</w:t>
      </w:r>
      <w:r w:rsidRPr="00495FB5">
        <w:rPr>
          <w:rFonts w:ascii="宋体" w:hAnsi="宋体" w:cs="Arial" w:hint="eastAsia"/>
          <w:sz w:val="24"/>
        </w:rPr>
        <w:t>额持有人大会权</w:t>
      </w:r>
      <w:r w:rsidR="00863C3B" w:rsidRPr="00495FB5">
        <w:rPr>
          <w:rFonts w:ascii="宋体" w:hAnsi="宋体" w:cs="Arial" w:hint="eastAsia"/>
          <w:sz w:val="24"/>
        </w:rPr>
        <w:t>益</w:t>
      </w:r>
      <w:r w:rsidRPr="00495FB5">
        <w:rPr>
          <w:rFonts w:ascii="宋体" w:hAnsi="宋体" w:cs="Arial" w:hint="eastAsia"/>
          <w:sz w:val="24"/>
        </w:rPr>
        <w:t>登记日、每年6月30日、12月31日的基金份额持有人名册。</w:t>
      </w:r>
      <w:r w:rsidRPr="00495FB5">
        <w:rPr>
          <w:rFonts w:ascii="宋体" w:hAnsi="宋体" w:hint="eastAsia"/>
          <w:sz w:val="24"/>
          <w:szCs w:val="21"/>
        </w:rPr>
        <w:t>基金份额持有人名册的内容必须包括基金份额持有人的名称和持有的基金份额。</w:t>
      </w:r>
    </w:p>
    <w:p w14:paraId="27D63BCF" w14:textId="3C334315" w:rsidR="00753167" w:rsidRPr="00495FB5" w:rsidRDefault="00753167">
      <w:pPr>
        <w:spacing w:line="360" w:lineRule="auto"/>
        <w:ind w:firstLineChars="200" w:firstLine="480"/>
        <w:rPr>
          <w:rFonts w:ascii="宋体" w:hAnsi="宋体" w:cs="Arial"/>
          <w:sz w:val="24"/>
        </w:rPr>
      </w:pPr>
      <w:r w:rsidRPr="00495FB5">
        <w:rPr>
          <w:rFonts w:ascii="宋体" w:hAnsi="宋体" w:hint="eastAsia"/>
          <w:sz w:val="24"/>
          <w:szCs w:val="21"/>
        </w:rPr>
        <w:t>基金份额持有人名册由基金的</w:t>
      </w:r>
      <w:r w:rsidRPr="00495FB5">
        <w:rPr>
          <w:rFonts w:ascii="宋体" w:hAnsi="宋体" w:cs="Arial" w:hint="eastAsia"/>
          <w:sz w:val="24"/>
        </w:rPr>
        <w:t>基金登记机构根据基金管理人的指令编制和保管</w:t>
      </w:r>
      <w:r w:rsidRPr="00495FB5">
        <w:rPr>
          <w:rFonts w:hint="eastAsia"/>
          <w:sz w:val="24"/>
        </w:rPr>
        <w:t>，</w:t>
      </w:r>
      <w:r w:rsidR="00503F36" w:rsidRPr="00495FB5">
        <w:rPr>
          <w:rFonts w:ascii="宋体" w:hAnsi="宋体" w:cs="Arial" w:hint="eastAsia"/>
          <w:sz w:val="24"/>
        </w:rPr>
        <w:t>基金份额登记机构的保存期限自基金账户销户之日起不得少于20年</w:t>
      </w:r>
      <w:r w:rsidR="004B6EF5" w:rsidRPr="00495FB5">
        <w:rPr>
          <w:rFonts w:hint="eastAsia"/>
          <w:sz w:val="24"/>
        </w:rPr>
        <w:t>。</w:t>
      </w:r>
      <w:r w:rsidRPr="00495FB5">
        <w:rPr>
          <w:rFonts w:hint="eastAsia"/>
          <w:sz w:val="24"/>
        </w:rPr>
        <w:t>基金管理人和基金托管人应按照目前相关规则分别保管基金份额持有人名册。保管方式可以采用电子或文档的形式。</w:t>
      </w:r>
    </w:p>
    <w:p w14:paraId="60C1305D"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cs="Arial" w:hint="eastAsia"/>
          <w:sz w:val="24"/>
        </w:rPr>
        <w:t>基金管理人应当及时向基金托管人提交下列日期的基金份额持有人名册：《基金合同》生效日、《基金合同》终止日、基金份额持有人大会</w:t>
      </w:r>
      <w:r w:rsidR="00863C3B" w:rsidRPr="00495FB5">
        <w:rPr>
          <w:rFonts w:ascii="宋体" w:hAnsi="宋体" w:cs="Arial" w:hint="eastAsia"/>
          <w:sz w:val="24"/>
        </w:rPr>
        <w:t>权益</w:t>
      </w:r>
      <w:r w:rsidRPr="00495FB5">
        <w:rPr>
          <w:rFonts w:ascii="宋体" w:hAnsi="宋体" w:cs="Arial" w:hint="eastAsia"/>
          <w:sz w:val="24"/>
        </w:rPr>
        <w:t>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6E695A84" w14:textId="77777777" w:rsidR="00753167" w:rsidRPr="00495FB5" w:rsidRDefault="00753167">
      <w:pPr>
        <w:spacing w:line="360" w:lineRule="auto"/>
        <w:ind w:firstLineChars="200" w:firstLine="480"/>
        <w:rPr>
          <w:rFonts w:ascii="宋体" w:hAnsi="宋体" w:cs="Arial"/>
          <w:sz w:val="24"/>
        </w:rPr>
      </w:pPr>
      <w:r w:rsidRPr="00495FB5">
        <w:rPr>
          <w:rFonts w:ascii="宋体" w:hAnsi="宋体" w:cs="Arial" w:hint="eastAsia"/>
          <w:sz w:val="24"/>
        </w:rPr>
        <w:t>基金托管人以电子版形式妥善保管基金份额持有人名册，并定期刻成光盘备份，保存期限为</w:t>
      </w:r>
      <w:r w:rsidR="00503F36" w:rsidRPr="00495FB5">
        <w:rPr>
          <w:rFonts w:ascii="宋体" w:hAnsi="宋体" w:cs="Arial" w:hint="eastAsia"/>
          <w:sz w:val="24"/>
        </w:rPr>
        <w:t>15</w:t>
      </w:r>
      <w:r w:rsidRPr="00495FB5">
        <w:rPr>
          <w:rFonts w:ascii="宋体" w:hAnsi="宋体" w:cs="Arial" w:hint="eastAsia"/>
          <w:sz w:val="24"/>
        </w:rPr>
        <w:t>年。基金托管人不得将所保管的基金份额持有人名册用于基金托管业务以外的其他用途，并应遵守保密义务。</w:t>
      </w:r>
      <w:bookmarkStart w:id="137" w:name="_Hlt112616834"/>
      <w:bookmarkEnd w:id="137"/>
    </w:p>
    <w:p w14:paraId="5AC26805" w14:textId="77777777" w:rsidR="00753167" w:rsidRPr="00495FB5" w:rsidRDefault="00753167">
      <w:pPr>
        <w:spacing w:line="360" w:lineRule="auto"/>
        <w:ind w:firstLineChars="200" w:firstLine="480"/>
        <w:rPr>
          <w:rFonts w:ascii="宋体" w:hAnsi="宋体" w:cs="Arial"/>
          <w:sz w:val="24"/>
        </w:rPr>
      </w:pPr>
      <w:proofErr w:type="gramStart"/>
      <w:r w:rsidRPr="00495FB5">
        <w:rPr>
          <w:rFonts w:ascii="宋体" w:hAnsi="宋体" w:cs="Arial" w:hint="eastAsia"/>
          <w:sz w:val="24"/>
        </w:rPr>
        <w:t>若基金</w:t>
      </w:r>
      <w:proofErr w:type="gramEnd"/>
      <w:r w:rsidRPr="00495FB5">
        <w:rPr>
          <w:rFonts w:ascii="宋体" w:hAnsi="宋体" w:cs="Arial" w:hint="eastAsia"/>
          <w:sz w:val="24"/>
        </w:rPr>
        <w:t>管理人或基金托管人由于自身原因无法妥善保管基金份额持有人名册，应按有关法规规定各自</w:t>
      </w:r>
      <w:r w:rsidRPr="00495FB5">
        <w:rPr>
          <w:rFonts w:ascii="宋体" w:hAnsi="宋体" w:hint="eastAsia"/>
          <w:sz w:val="24"/>
          <w:szCs w:val="21"/>
        </w:rPr>
        <w:t>承担相应的责任。</w:t>
      </w:r>
    </w:p>
    <w:p w14:paraId="6F1D8193"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8" w:name="_Toc124749948"/>
      <w:bookmarkStart w:id="139" w:name="_Toc125361085"/>
      <w:bookmarkStart w:id="140" w:name="_Toc140002348"/>
      <w:r w:rsidRPr="00495FB5">
        <w:rPr>
          <w:rFonts w:ascii="宋体" w:hAnsi="宋体" w:cs="Arial" w:hint="eastAsia"/>
          <w:sz w:val="30"/>
        </w:rPr>
        <w:t>基金有关文件和档案的保存</w:t>
      </w:r>
      <w:bookmarkEnd w:id="138"/>
      <w:bookmarkEnd w:id="139"/>
      <w:bookmarkEnd w:id="140"/>
    </w:p>
    <w:p w14:paraId="5A00C49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基金管理人、基金托管人按各自职责完整保存原始凭证、记账凭证、基金账册、交易记录和重要合同等，保存期限不少于</w:t>
      </w:r>
      <w:r w:rsidRPr="00495FB5">
        <w:rPr>
          <w:rFonts w:ascii="宋体" w:hAnsi="宋体"/>
          <w:sz w:val="24"/>
          <w:szCs w:val="21"/>
        </w:rPr>
        <w:t>15</w:t>
      </w:r>
      <w:r w:rsidRPr="00495FB5">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6A837733"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基金管理人签署重大合同文本后，应及时将合同文本正本送达基金托管人处。基金管理人应及时将与本基金账务处理、资金划拨等有关的</w:t>
      </w:r>
      <w:r w:rsidR="00B95572" w:rsidRPr="00495FB5">
        <w:rPr>
          <w:rFonts w:ascii="宋体" w:hAnsi="宋体" w:hint="eastAsia"/>
          <w:sz w:val="24"/>
          <w:szCs w:val="21"/>
        </w:rPr>
        <w:t>重大</w:t>
      </w:r>
      <w:r w:rsidRPr="00495FB5">
        <w:rPr>
          <w:rFonts w:ascii="宋体" w:hAnsi="宋体" w:hint="eastAsia"/>
          <w:sz w:val="24"/>
          <w:szCs w:val="21"/>
        </w:rPr>
        <w:t>合同、协议传真给基金托管人。</w:t>
      </w:r>
    </w:p>
    <w:p w14:paraId="5080DA42"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基金管理人或基金托管人变更后，未变更的一方有义务协助接任人接受基金的有关文件。</w:t>
      </w:r>
    </w:p>
    <w:p w14:paraId="7A42040B"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1" w:name="_Toc123626180"/>
      <w:bookmarkStart w:id="142" w:name="_Toc124749236"/>
      <w:bookmarkStart w:id="143" w:name="_Toc124749949"/>
      <w:bookmarkStart w:id="144" w:name="_Toc125361086"/>
      <w:bookmarkStart w:id="145" w:name="_Toc140002349"/>
      <w:r w:rsidRPr="00495FB5">
        <w:rPr>
          <w:rFonts w:ascii="宋体" w:hAnsi="宋体" w:cs="Arial" w:hint="eastAsia"/>
          <w:sz w:val="30"/>
        </w:rPr>
        <w:t>基金管理人和基金托管</w:t>
      </w:r>
      <w:bookmarkEnd w:id="141"/>
      <w:r w:rsidRPr="00495FB5">
        <w:rPr>
          <w:rFonts w:ascii="宋体" w:hAnsi="宋体" w:cs="Arial" w:hint="eastAsia"/>
          <w:sz w:val="30"/>
        </w:rPr>
        <w:t>人的更换</w:t>
      </w:r>
      <w:bookmarkEnd w:id="142"/>
      <w:bookmarkEnd w:id="143"/>
      <w:bookmarkEnd w:id="144"/>
      <w:bookmarkEnd w:id="145"/>
    </w:p>
    <w:p w14:paraId="51A213AE" w14:textId="77777777" w:rsidR="00753167" w:rsidRPr="00495FB5"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6" w:name="_Toc22454474"/>
      <w:bookmarkStart w:id="147" w:name="_Toc48703925"/>
      <w:bookmarkStart w:id="148" w:name="_Toc123705485"/>
      <w:bookmarkStart w:id="149" w:name="_Toc15118246"/>
      <w:bookmarkStart w:id="150" w:name="_Toc57530253"/>
      <w:bookmarkStart w:id="151" w:name="_Toc79392594"/>
      <w:r w:rsidRPr="00495FB5">
        <w:rPr>
          <w:rFonts w:ascii="宋体" w:eastAsia="宋体" w:hAnsi="宋体" w:cs="Arial" w:hint="eastAsia"/>
          <w:b w:val="0"/>
          <w:bCs w:val="0"/>
          <w:kern w:val="0"/>
          <w:sz w:val="24"/>
        </w:rPr>
        <w:t>（一）基金管理人的更换</w:t>
      </w:r>
      <w:bookmarkEnd w:id="146"/>
      <w:bookmarkEnd w:id="147"/>
      <w:bookmarkEnd w:id="148"/>
    </w:p>
    <w:p w14:paraId="51D9D373" w14:textId="77777777" w:rsidR="00753167" w:rsidRPr="00495FB5" w:rsidRDefault="00753167">
      <w:pPr>
        <w:spacing w:line="360" w:lineRule="auto"/>
        <w:ind w:firstLineChars="200" w:firstLine="480"/>
        <w:rPr>
          <w:rFonts w:ascii="宋体" w:hAnsi="宋体"/>
          <w:sz w:val="24"/>
          <w:szCs w:val="21"/>
        </w:rPr>
      </w:pPr>
      <w:bookmarkStart w:id="152" w:name="_Toc22454475"/>
      <w:bookmarkStart w:id="153" w:name="_Toc48703926"/>
      <w:r w:rsidRPr="00495FB5">
        <w:rPr>
          <w:rFonts w:ascii="宋体" w:hAnsi="宋体" w:hint="eastAsia"/>
          <w:sz w:val="24"/>
          <w:szCs w:val="21"/>
        </w:rPr>
        <w:t>1、基金管理人的更换条件</w:t>
      </w:r>
      <w:bookmarkEnd w:id="152"/>
      <w:bookmarkEnd w:id="153"/>
    </w:p>
    <w:p w14:paraId="2C91C96E"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有下列情形之一的，可以更换基金管理人：</w:t>
      </w:r>
    </w:p>
    <w:p w14:paraId="6FE954F4"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 被依法取消基金管理资格；</w:t>
      </w:r>
      <w:bookmarkStart w:id="154" w:name="_Hlt80887029"/>
      <w:bookmarkEnd w:id="154"/>
    </w:p>
    <w:p w14:paraId="656D063B"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(2) 被基金份额持有人大会解任</w:t>
      </w:r>
      <w:r w:rsidRPr="00495FB5">
        <w:rPr>
          <w:rFonts w:ascii="宋体" w:hAnsi="宋体"/>
          <w:sz w:val="24"/>
          <w:szCs w:val="21"/>
        </w:rPr>
        <w:t>；</w:t>
      </w:r>
    </w:p>
    <w:p w14:paraId="2294ED5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 依法解散、被依法撤销或被依法宣告破产</w:t>
      </w:r>
      <w:r w:rsidRPr="00495FB5">
        <w:rPr>
          <w:rFonts w:ascii="宋体" w:hAnsi="宋体"/>
          <w:sz w:val="24"/>
          <w:szCs w:val="21"/>
        </w:rPr>
        <w:t>；</w:t>
      </w:r>
    </w:p>
    <w:p w14:paraId="4662B9CA"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 法律法规</w:t>
      </w:r>
      <w:r w:rsidR="00D21B21" w:rsidRPr="00495FB5">
        <w:rPr>
          <w:rFonts w:hint="eastAsia"/>
          <w:bCs/>
          <w:sz w:val="24"/>
        </w:rPr>
        <w:t>及中国证监会规定的</w:t>
      </w:r>
      <w:r w:rsidRPr="00495FB5">
        <w:rPr>
          <w:rFonts w:ascii="宋体" w:hAnsi="宋体" w:hint="eastAsia"/>
          <w:sz w:val="24"/>
          <w:szCs w:val="21"/>
        </w:rPr>
        <w:t>和《基金合同》</w:t>
      </w:r>
      <w:r w:rsidR="00D21B21" w:rsidRPr="00495FB5">
        <w:rPr>
          <w:rFonts w:ascii="宋体" w:hAnsi="宋体" w:hint="eastAsia"/>
          <w:sz w:val="24"/>
          <w:szCs w:val="21"/>
        </w:rPr>
        <w:t>约定</w:t>
      </w:r>
      <w:r w:rsidRPr="00495FB5">
        <w:rPr>
          <w:rFonts w:ascii="宋体" w:hAnsi="宋体" w:hint="eastAsia"/>
          <w:sz w:val="24"/>
          <w:szCs w:val="21"/>
        </w:rPr>
        <w:t>的其它情形。</w:t>
      </w:r>
    </w:p>
    <w:p w14:paraId="547E4C47" w14:textId="77777777" w:rsidR="00753167" w:rsidRPr="00495FB5" w:rsidRDefault="00753167">
      <w:pPr>
        <w:spacing w:line="360" w:lineRule="auto"/>
        <w:ind w:firstLineChars="200" w:firstLine="480"/>
        <w:rPr>
          <w:rFonts w:ascii="宋体" w:hAnsi="宋体"/>
          <w:sz w:val="24"/>
          <w:szCs w:val="21"/>
        </w:rPr>
      </w:pPr>
      <w:bookmarkStart w:id="155" w:name="_Toc22454476"/>
      <w:bookmarkStart w:id="156" w:name="_Toc48703927"/>
      <w:r w:rsidRPr="00495FB5">
        <w:rPr>
          <w:rFonts w:ascii="宋体" w:hAnsi="宋体" w:hint="eastAsia"/>
          <w:sz w:val="24"/>
          <w:szCs w:val="21"/>
        </w:rPr>
        <w:t>2、更换基金管理人的程序</w:t>
      </w:r>
      <w:bookmarkEnd w:id="155"/>
      <w:bookmarkEnd w:id="156"/>
    </w:p>
    <w:p w14:paraId="0C412E17" w14:textId="15A13EA5"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（1）提名：</w:t>
      </w:r>
      <w:proofErr w:type="gramStart"/>
      <w:r w:rsidRPr="00495FB5">
        <w:rPr>
          <w:rFonts w:ascii="宋体" w:hAnsi="宋体" w:hint="eastAsia"/>
          <w:sz w:val="24"/>
          <w:szCs w:val="21"/>
        </w:rPr>
        <w:t>新任基金</w:t>
      </w:r>
      <w:proofErr w:type="gramEnd"/>
      <w:r w:rsidRPr="00495FB5">
        <w:rPr>
          <w:rFonts w:ascii="宋体" w:hAnsi="宋体" w:hint="eastAsia"/>
          <w:sz w:val="24"/>
          <w:szCs w:val="21"/>
        </w:rPr>
        <w:t>管理人由基金托管人或由</w:t>
      </w:r>
      <w:r w:rsidR="00CC5C5A" w:rsidRPr="00495FB5">
        <w:rPr>
          <w:rFonts w:ascii="宋体" w:hAnsi="宋体" w:hint="eastAsia"/>
          <w:bCs/>
          <w:sz w:val="24"/>
          <w:szCs w:val="21"/>
        </w:rPr>
        <w:t>单独或合计持有</w:t>
      </w:r>
      <w:r w:rsidRPr="00495FB5">
        <w:rPr>
          <w:rFonts w:ascii="宋体" w:hAnsi="宋体" w:hint="eastAsia"/>
          <w:sz w:val="24"/>
          <w:szCs w:val="21"/>
        </w:rPr>
        <w:t>10%以上（含10%）基金份额的基金份额持有人提名；</w:t>
      </w:r>
    </w:p>
    <w:p w14:paraId="3B91EA38"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r w:rsidR="00CC5C5A" w:rsidRPr="00495FB5">
        <w:rPr>
          <w:rFonts w:ascii="宋体" w:hAnsi="宋体" w:hint="eastAsia"/>
          <w:bCs/>
          <w:sz w:val="24"/>
          <w:szCs w:val="21"/>
        </w:rPr>
        <w:t>，</w:t>
      </w:r>
      <w:proofErr w:type="gramStart"/>
      <w:r w:rsidR="00CC5C5A" w:rsidRPr="00495FB5">
        <w:rPr>
          <w:rFonts w:ascii="宋体" w:hAnsi="宋体" w:hint="eastAsia"/>
          <w:bCs/>
          <w:sz w:val="24"/>
          <w:szCs w:val="21"/>
        </w:rPr>
        <w:t>新任基金</w:t>
      </w:r>
      <w:proofErr w:type="gramEnd"/>
      <w:r w:rsidR="00CC5C5A" w:rsidRPr="00495FB5">
        <w:rPr>
          <w:rFonts w:ascii="宋体" w:hAnsi="宋体" w:hint="eastAsia"/>
          <w:bCs/>
          <w:sz w:val="24"/>
          <w:szCs w:val="21"/>
        </w:rPr>
        <w:t>管理人应当符合法律法规及中国证监会规定的资格条件</w:t>
      </w:r>
      <w:r w:rsidRPr="00495FB5">
        <w:rPr>
          <w:rFonts w:ascii="宋体" w:hAnsi="宋体" w:hint="eastAsia"/>
          <w:sz w:val="24"/>
          <w:szCs w:val="21"/>
        </w:rPr>
        <w:t>；</w:t>
      </w:r>
    </w:p>
    <w:p w14:paraId="67D33338"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（3）临时基金管理人：</w:t>
      </w:r>
      <w:proofErr w:type="gramStart"/>
      <w:r w:rsidRPr="00495FB5">
        <w:rPr>
          <w:rFonts w:ascii="宋体" w:hAnsi="宋体" w:hint="eastAsia"/>
          <w:sz w:val="24"/>
          <w:szCs w:val="21"/>
        </w:rPr>
        <w:t>新任基金</w:t>
      </w:r>
      <w:proofErr w:type="gramEnd"/>
      <w:r w:rsidRPr="00495FB5">
        <w:rPr>
          <w:rFonts w:ascii="宋体" w:hAnsi="宋体" w:hint="eastAsia"/>
          <w:sz w:val="24"/>
          <w:szCs w:val="21"/>
        </w:rPr>
        <w:t>管理人产生之前，由中国证监会指定临时基金管理人；</w:t>
      </w:r>
    </w:p>
    <w:p w14:paraId="2C60D31F" w14:textId="65ECF464"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w:t>
      </w:r>
      <w:r w:rsidR="00D21B21" w:rsidRPr="00495FB5">
        <w:rPr>
          <w:rFonts w:ascii="宋体" w:hAnsi="宋体" w:hint="eastAsia"/>
          <w:sz w:val="24"/>
          <w:szCs w:val="21"/>
        </w:rPr>
        <w:t>备案</w:t>
      </w:r>
      <w:r w:rsidRPr="00495FB5">
        <w:rPr>
          <w:rFonts w:ascii="宋体" w:hAnsi="宋体" w:hint="eastAsia"/>
          <w:sz w:val="24"/>
          <w:szCs w:val="21"/>
        </w:rPr>
        <w:t>：基金份额持有人大会</w:t>
      </w:r>
      <w:r w:rsidR="00CC5C5A" w:rsidRPr="00495FB5">
        <w:rPr>
          <w:rFonts w:ascii="宋体" w:hAnsi="宋体" w:hint="eastAsia"/>
          <w:sz w:val="24"/>
          <w:szCs w:val="21"/>
        </w:rPr>
        <w:t>更换</w:t>
      </w:r>
      <w:r w:rsidRPr="00495FB5">
        <w:rPr>
          <w:rFonts w:ascii="宋体" w:hAnsi="宋体" w:hint="eastAsia"/>
          <w:sz w:val="24"/>
          <w:szCs w:val="21"/>
        </w:rPr>
        <w:t>基金管理人的决议</w:t>
      </w:r>
      <w:r w:rsidR="00D21B21" w:rsidRPr="00495FB5">
        <w:rPr>
          <w:rFonts w:hint="eastAsia"/>
          <w:bCs/>
          <w:sz w:val="24"/>
        </w:rPr>
        <w:t>自表决通过之日起生效，自通过之日起五日内报中国证监会备案</w:t>
      </w:r>
      <w:r w:rsidRPr="00495FB5">
        <w:rPr>
          <w:rFonts w:ascii="宋体" w:hAnsi="宋体" w:hint="eastAsia"/>
          <w:sz w:val="24"/>
          <w:szCs w:val="21"/>
        </w:rPr>
        <w:t>；</w:t>
      </w:r>
    </w:p>
    <w:p w14:paraId="199015B2" w14:textId="4E687FDC" w:rsidR="00CC5C5A"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（5）公告：基金管理人更换后，由基金托管人在</w:t>
      </w:r>
      <w:r w:rsidR="00CC5C5A" w:rsidRPr="00495FB5">
        <w:rPr>
          <w:rFonts w:ascii="宋体" w:hAnsi="宋体" w:hint="eastAsia"/>
          <w:sz w:val="24"/>
          <w:szCs w:val="21"/>
        </w:rPr>
        <w:t>更</w:t>
      </w:r>
      <w:r w:rsidR="004F6BB4" w:rsidRPr="00495FB5">
        <w:rPr>
          <w:rFonts w:hint="eastAsia"/>
          <w:bCs/>
          <w:sz w:val="24"/>
        </w:rPr>
        <w:t>换基金管理人的基金份额持有人大会决议生效后</w:t>
      </w:r>
      <w:r w:rsidR="004F6BB4" w:rsidRPr="00495FB5">
        <w:rPr>
          <w:bCs/>
          <w:sz w:val="24"/>
        </w:rPr>
        <w:t>2</w:t>
      </w:r>
      <w:r w:rsidR="004F6BB4" w:rsidRPr="00495FB5">
        <w:rPr>
          <w:rFonts w:hint="eastAsia"/>
          <w:bCs/>
          <w:sz w:val="24"/>
        </w:rPr>
        <w:t>日内在指定媒介</w:t>
      </w:r>
      <w:r w:rsidRPr="00495FB5">
        <w:rPr>
          <w:rFonts w:ascii="宋体" w:hAnsi="宋体" w:hint="eastAsia"/>
          <w:sz w:val="24"/>
          <w:szCs w:val="21"/>
        </w:rPr>
        <w:t>公告</w:t>
      </w:r>
      <w:r w:rsidR="00445FC5" w:rsidRPr="00495FB5">
        <w:rPr>
          <w:rFonts w:ascii="宋体" w:hAnsi="宋体" w:hint="eastAsia"/>
          <w:sz w:val="24"/>
          <w:szCs w:val="21"/>
        </w:rPr>
        <w:t>；</w:t>
      </w:r>
    </w:p>
    <w:p w14:paraId="479D0170" w14:textId="20627FB4" w:rsidR="00753167" w:rsidRPr="00495FB5" w:rsidRDefault="00CC5C5A">
      <w:pPr>
        <w:spacing w:line="360" w:lineRule="auto"/>
        <w:ind w:firstLineChars="200" w:firstLine="480"/>
        <w:rPr>
          <w:rFonts w:ascii="宋体" w:hAnsi="宋体"/>
          <w:sz w:val="24"/>
          <w:szCs w:val="21"/>
        </w:rPr>
      </w:pPr>
      <w:r w:rsidRPr="00495FB5">
        <w:rPr>
          <w:rFonts w:ascii="宋体" w:hAnsi="宋体" w:hint="eastAsia"/>
          <w:sz w:val="24"/>
          <w:szCs w:val="21"/>
        </w:rPr>
        <w:t>（6</w:t>
      </w:r>
      <w:r w:rsidRPr="00495FB5">
        <w:rPr>
          <w:rFonts w:ascii="宋体" w:hAnsi="宋体"/>
          <w:sz w:val="24"/>
          <w:szCs w:val="21"/>
        </w:rPr>
        <w:t>）</w:t>
      </w:r>
      <w:r w:rsidRPr="00495FB5">
        <w:rPr>
          <w:rFonts w:ascii="宋体" w:hAnsi="宋体" w:hint="eastAsia"/>
          <w:sz w:val="24"/>
          <w:szCs w:val="21"/>
        </w:rPr>
        <w:t>交接：</w:t>
      </w:r>
      <w:r w:rsidRPr="00495FB5">
        <w:rPr>
          <w:rFonts w:ascii="宋体" w:hAnsi="宋体"/>
          <w:bCs/>
          <w:sz w:val="24"/>
          <w:szCs w:val="21"/>
        </w:rPr>
        <w:t>基金管理人职责终止的，</w:t>
      </w:r>
      <w:r w:rsidR="00753167" w:rsidRPr="00495FB5">
        <w:rPr>
          <w:rFonts w:ascii="宋体" w:hAnsi="宋体" w:hint="eastAsia"/>
          <w:sz w:val="24"/>
          <w:szCs w:val="21"/>
        </w:rPr>
        <w:t>基金管理人应妥善保管基金管理业务资料</w:t>
      </w:r>
      <w:r w:rsidR="00753167" w:rsidRPr="00495FB5">
        <w:rPr>
          <w:rFonts w:ascii="宋体" w:hAnsi="宋体"/>
          <w:sz w:val="24"/>
          <w:szCs w:val="21"/>
        </w:rPr>
        <w:t>，</w:t>
      </w:r>
      <w:r w:rsidR="00753167" w:rsidRPr="00495FB5">
        <w:rPr>
          <w:rFonts w:ascii="宋体" w:hAnsi="宋体" w:hint="eastAsia"/>
          <w:sz w:val="24"/>
          <w:szCs w:val="21"/>
        </w:rPr>
        <w:t>及时向临时基金管理人或</w:t>
      </w:r>
      <w:proofErr w:type="gramStart"/>
      <w:r w:rsidR="00753167" w:rsidRPr="00495FB5">
        <w:rPr>
          <w:rFonts w:ascii="宋体" w:hAnsi="宋体" w:hint="eastAsia"/>
          <w:sz w:val="24"/>
          <w:szCs w:val="21"/>
        </w:rPr>
        <w:t>新任基金</w:t>
      </w:r>
      <w:proofErr w:type="gramEnd"/>
      <w:r w:rsidR="00753167" w:rsidRPr="00495FB5">
        <w:rPr>
          <w:rFonts w:ascii="宋体" w:hAnsi="宋体" w:hint="eastAsia"/>
          <w:sz w:val="24"/>
          <w:szCs w:val="21"/>
        </w:rPr>
        <w:t>管理人办理基金管理业务的移交手续，临时基金管理人或</w:t>
      </w:r>
      <w:proofErr w:type="gramStart"/>
      <w:r w:rsidR="00753167" w:rsidRPr="00495FB5">
        <w:rPr>
          <w:rFonts w:ascii="宋体" w:hAnsi="宋体" w:hint="eastAsia"/>
          <w:sz w:val="24"/>
          <w:szCs w:val="21"/>
        </w:rPr>
        <w:t>新任基金</w:t>
      </w:r>
      <w:proofErr w:type="gramEnd"/>
      <w:r w:rsidR="00753167" w:rsidRPr="00495FB5">
        <w:rPr>
          <w:rFonts w:ascii="宋体" w:hAnsi="宋体" w:hint="eastAsia"/>
          <w:sz w:val="24"/>
          <w:szCs w:val="21"/>
        </w:rPr>
        <w:t>管理人应及时接收</w:t>
      </w:r>
      <w:r w:rsidRPr="00495FB5">
        <w:rPr>
          <w:rFonts w:ascii="宋体" w:hAnsi="宋体" w:hint="eastAsia"/>
          <w:bCs/>
          <w:sz w:val="24"/>
          <w:szCs w:val="21"/>
        </w:rPr>
        <w:t>，</w:t>
      </w:r>
      <w:proofErr w:type="gramStart"/>
      <w:r w:rsidRPr="00495FB5">
        <w:rPr>
          <w:rFonts w:ascii="宋体" w:hAnsi="宋体"/>
          <w:bCs/>
          <w:sz w:val="24"/>
          <w:szCs w:val="21"/>
        </w:rPr>
        <w:t>新任基金</w:t>
      </w:r>
      <w:proofErr w:type="gramEnd"/>
      <w:r w:rsidRPr="00495FB5">
        <w:rPr>
          <w:rFonts w:ascii="宋体" w:hAnsi="宋体"/>
          <w:bCs/>
          <w:sz w:val="24"/>
          <w:szCs w:val="21"/>
        </w:rPr>
        <w:t>管理人或临时基金管理人应与基金托管人核对基金资产总值</w:t>
      </w:r>
      <w:r w:rsidRPr="00495FB5">
        <w:rPr>
          <w:rFonts w:ascii="宋体" w:hAnsi="宋体" w:hint="eastAsia"/>
          <w:bCs/>
          <w:sz w:val="24"/>
          <w:szCs w:val="21"/>
        </w:rPr>
        <w:t>和净值</w:t>
      </w:r>
      <w:r w:rsidR="00753167" w:rsidRPr="00495FB5">
        <w:rPr>
          <w:rFonts w:ascii="宋体" w:hAnsi="宋体" w:hint="eastAsia"/>
          <w:sz w:val="24"/>
          <w:szCs w:val="21"/>
        </w:rPr>
        <w:t>；</w:t>
      </w:r>
    </w:p>
    <w:p w14:paraId="6D4D133B" w14:textId="7DC9F22E"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w:t>
      </w:r>
      <w:r w:rsidR="004278FD" w:rsidRPr="00495FB5">
        <w:rPr>
          <w:rFonts w:ascii="宋体" w:hAnsi="宋体"/>
          <w:sz w:val="24"/>
          <w:szCs w:val="21"/>
        </w:rPr>
        <w:t>7</w:t>
      </w:r>
      <w:r w:rsidRPr="00495FB5">
        <w:rPr>
          <w:rFonts w:ascii="宋体" w:hAnsi="宋体" w:hint="eastAsia"/>
          <w:sz w:val="24"/>
          <w:szCs w:val="21"/>
        </w:rPr>
        <w:t>）审计：基金管理人职责终止的，应当按照法律法规规定聘请会计师事务所对基金财产进行审计，并将审计结果予以公告同时报中国证监会备案</w:t>
      </w:r>
      <w:r w:rsidR="004F6BB4" w:rsidRPr="00495FB5">
        <w:rPr>
          <w:rFonts w:ascii="宋体" w:hAnsi="宋体" w:hint="eastAsia"/>
          <w:sz w:val="24"/>
          <w:szCs w:val="21"/>
        </w:rPr>
        <w:t>，</w:t>
      </w:r>
      <w:r w:rsidR="004F6BB4" w:rsidRPr="00495FB5">
        <w:rPr>
          <w:rFonts w:hint="eastAsia"/>
          <w:bCs/>
          <w:sz w:val="24"/>
        </w:rPr>
        <w:t>审计费用在基金财产中列支</w:t>
      </w:r>
      <w:r w:rsidRPr="00495FB5">
        <w:rPr>
          <w:rFonts w:ascii="宋体" w:hAnsi="宋体" w:hint="eastAsia"/>
          <w:sz w:val="24"/>
          <w:szCs w:val="21"/>
        </w:rPr>
        <w:t>；</w:t>
      </w:r>
    </w:p>
    <w:p w14:paraId="40E7ADB4" w14:textId="4E5B1A1A"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w:t>
      </w:r>
      <w:r w:rsidR="004278FD" w:rsidRPr="00495FB5">
        <w:rPr>
          <w:rFonts w:ascii="宋体" w:hAnsi="宋体"/>
          <w:sz w:val="24"/>
          <w:szCs w:val="21"/>
        </w:rPr>
        <w:t>8</w:t>
      </w:r>
      <w:r w:rsidRPr="00495FB5">
        <w:rPr>
          <w:rFonts w:ascii="宋体" w:hAnsi="宋体" w:hint="eastAsia"/>
          <w:sz w:val="24"/>
          <w:szCs w:val="21"/>
        </w:rPr>
        <w:t>）基金名称变更：基金管理人更换后，如果原任或</w:t>
      </w:r>
      <w:proofErr w:type="gramStart"/>
      <w:r w:rsidRPr="00495FB5">
        <w:rPr>
          <w:rFonts w:ascii="宋体" w:hAnsi="宋体" w:hint="eastAsia"/>
          <w:sz w:val="24"/>
          <w:szCs w:val="21"/>
        </w:rPr>
        <w:t>新任基金</w:t>
      </w:r>
      <w:proofErr w:type="gramEnd"/>
      <w:r w:rsidRPr="00495FB5">
        <w:rPr>
          <w:rFonts w:ascii="宋体" w:hAnsi="宋体" w:hint="eastAsia"/>
          <w:sz w:val="24"/>
          <w:szCs w:val="21"/>
        </w:rPr>
        <w:t>管理人要求，应按其要求替换或删除基金名称中与</w:t>
      </w:r>
      <w:proofErr w:type="gramStart"/>
      <w:r w:rsidRPr="00495FB5">
        <w:rPr>
          <w:rFonts w:ascii="宋体" w:hAnsi="宋体" w:hint="eastAsia"/>
          <w:sz w:val="24"/>
          <w:szCs w:val="21"/>
        </w:rPr>
        <w:t>原基金</w:t>
      </w:r>
      <w:proofErr w:type="gramEnd"/>
      <w:r w:rsidRPr="00495FB5">
        <w:rPr>
          <w:rFonts w:ascii="宋体" w:hAnsi="宋体" w:hint="eastAsia"/>
          <w:sz w:val="24"/>
          <w:szCs w:val="21"/>
        </w:rPr>
        <w:t>管理人有关的名称字样。</w:t>
      </w:r>
    </w:p>
    <w:p w14:paraId="12FFA231"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3、原任基金管理人职责终止后，</w:t>
      </w:r>
      <w:proofErr w:type="gramStart"/>
      <w:r w:rsidRPr="00495FB5">
        <w:rPr>
          <w:rFonts w:ascii="宋体" w:hAnsi="宋体" w:hint="eastAsia"/>
          <w:sz w:val="24"/>
          <w:szCs w:val="21"/>
        </w:rPr>
        <w:t>新任基金</w:t>
      </w:r>
      <w:proofErr w:type="gramEnd"/>
      <w:r w:rsidRPr="00495FB5">
        <w:rPr>
          <w:rFonts w:ascii="宋体" w:hAnsi="宋体" w:hint="eastAsia"/>
          <w:sz w:val="24"/>
          <w:szCs w:val="21"/>
        </w:rPr>
        <w:t>管理人或基金临时管理人接受基金管理业务前，原任基金管理人和基金托管人需采取审慎措施确保基金财产的安全，不对基金份额持有人的利益造成损失，并有义务协助</w:t>
      </w:r>
      <w:proofErr w:type="gramStart"/>
      <w:r w:rsidRPr="00495FB5">
        <w:rPr>
          <w:rFonts w:ascii="宋体" w:hAnsi="宋体" w:hint="eastAsia"/>
          <w:sz w:val="24"/>
          <w:szCs w:val="21"/>
        </w:rPr>
        <w:t>新任基金</w:t>
      </w:r>
      <w:proofErr w:type="gramEnd"/>
      <w:r w:rsidRPr="00495FB5">
        <w:rPr>
          <w:rFonts w:ascii="宋体" w:hAnsi="宋体" w:hint="eastAsia"/>
          <w:sz w:val="24"/>
          <w:szCs w:val="21"/>
        </w:rPr>
        <w:t>管理人或临时基金管理人尽快恢复基金财产的投资运作。</w:t>
      </w:r>
    </w:p>
    <w:p w14:paraId="73FDF66F" w14:textId="77777777" w:rsidR="00753167" w:rsidRPr="00495FB5"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7" w:name="_Toc22454471"/>
      <w:bookmarkStart w:id="158" w:name="_Toc48703922"/>
      <w:bookmarkStart w:id="159" w:name="_Toc123705486"/>
      <w:r w:rsidRPr="00495FB5">
        <w:rPr>
          <w:rFonts w:ascii="宋体" w:eastAsia="宋体" w:hAnsi="宋体" w:cs="Arial" w:hint="eastAsia"/>
          <w:b w:val="0"/>
          <w:bCs w:val="0"/>
          <w:kern w:val="0"/>
          <w:sz w:val="24"/>
        </w:rPr>
        <w:t>（二）基金托管人的更换</w:t>
      </w:r>
      <w:bookmarkEnd w:id="157"/>
      <w:bookmarkEnd w:id="158"/>
      <w:bookmarkEnd w:id="159"/>
    </w:p>
    <w:p w14:paraId="70E3E8D9" w14:textId="77777777" w:rsidR="00753167" w:rsidRPr="00495FB5" w:rsidRDefault="00753167">
      <w:pPr>
        <w:spacing w:line="360" w:lineRule="auto"/>
        <w:ind w:firstLineChars="200" w:firstLine="480"/>
        <w:rPr>
          <w:rFonts w:ascii="宋体" w:hAnsi="宋体"/>
          <w:sz w:val="24"/>
          <w:szCs w:val="21"/>
        </w:rPr>
      </w:pPr>
      <w:bookmarkStart w:id="160" w:name="_Toc22454472"/>
      <w:bookmarkStart w:id="161" w:name="_Toc48703923"/>
      <w:r w:rsidRPr="00495FB5">
        <w:rPr>
          <w:rFonts w:ascii="宋体" w:hAnsi="宋体" w:hint="eastAsia"/>
          <w:sz w:val="24"/>
          <w:szCs w:val="21"/>
        </w:rPr>
        <w:t>1、基金托管人的更换条件</w:t>
      </w:r>
      <w:bookmarkEnd w:id="160"/>
      <w:bookmarkEnd w:id="161"/>
    </w:p>
    <w:p w14:paraId="7268B5A7"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有下列情形之一的，可以更换基金托管人：</w:t>
      </w:r>
    </w:p>
    <w:p w14:paraId="360DCC5E"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 被依法取消基金托管资格；</w:t>
      </w:r>
    </w:p>
    <w:p w14:paraId="4A660000"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(2) 被基金份额持有人大会解任</w:t>
      </w:r>
      <w:r w:rsidRPr="00495FB5">
        <w:rPr>
          <w:rFonts w:ascii="宋体" w:hAnsi="宋体"/>
          <w:sz w:val="24"/>
          <w:szCs w:val="21"/>
        </w:rPr>
        <w:t>；</w:t>
      </w:r>
    </w:p>
    <w:p w14:paraId="461ACF46"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 依法解散、被依法撤销或被依法宣告破产</w:t>
      </w:r>
      <w:r w:rsidRPr="00495FB5">
        <w:rPr>
          <w:rFonts w:ascii="宋体" w:hAnsi="宋体"/>
          <w:sz w:val="24"/>
          <w:szCs w:val="21"/>
        </w:rPr>
        <w:t>；</w:t>
      </w:r>
    </w:p>
    <w:p w14:paraId="0D8E9104" w14:textId="180537CE"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 法律法规</w:t>
      </w:r>
      <w:r w:rsidR="004F6BB4" w:rsidRPr="00495FB5">
        <w:rPr>
          <w:rFonts w:hint="eastAsia"/>
          <w:bCs/>
          <w:sz w:val="24"/>
        </w:rPr>
        <w:t>及中国证监会规定的</w:t>
      </w:r>
      <w:r w:rsidRPr="00495FB5">
        <w:rPr>
          <w:rFonts w:ascii="宋体" w:hAnsi="宋体" w:hint="eastAsia"/>
          <w:sz w:val="24"/>
          <w:szCs w:val="21"/>
        </w:rPr>
        <w:t>和《基金合同》</w:t>
      </w:r>
      <w:r w:rsidR="00E10EA1" w:rsidRPr="00495FB5">
        <w:rPr>
          <w:rFonts w:ascii="宋体" w:hAnsi="宋体" w:hint="eastAsia"/>
          <w:sz w:val="24"/>
          <w:szCs w:val="21"/>
        </w:rPr>
        <w:t>约定</w:t>
      </w:r>
      <w:r w:rsidRPr="00495FB5">
        <w:rPr>
          <w:rFonts w:ascii="宋体" w:hAnsi="宋体" w:hint="eastAsia"/>
          <w:sz w:val="24"/>
          <w:szCs w:val="21"/>
        </w:rPr>
        <w:t>的其它情形。</w:t>
      </w:r>
    </w:p>
    <w:p w14:paraId="315DFF1A" w14:textId="77777777" w:rsidR="00753167" w:rsidRPr="00495FB5" w:rsidRDefault="00753167">
      <w:pPr>
        <w:spacing w:line="360" w:lineRule="auto"/>
        <w:ind w:firstLineChars="200" w:firstLine="480"/>
        <w:rPr>
          <w:rFonts w:ascii="宋体" w:hAnsi="宋体"/>
          <w:sz w:val="24"/>
          <w:szCs w:val="21"/>
        </w:rPr>
      </w:pPr>
      <w:bookmarkStart w:id="162" w:name="_Toc22454473"/>
      <w:bookmarkStart w:id="163" w:name="_Toc48703924"/>
      <w:r w:rsidRPr="00495FB5">
        <w:rPr>
          <w:rFonts w:ascii="宋体" w:hAnsi="宋体" w:hint="eastAsia"/>
          <w:sz w:val="24"/>
          <w:szCs w:val="21"/>
        </w:rPr>
        <w:t>2、更换基金托管人的程序</w:t>
      </w:r>
      <w:bookmarkEnd w:id="162"/>
      <w:bookmarkEnd w:id="163"/>
    </w:p>
    <w:p w14:paraId="7E104835" w14:textId="1B3AA3F1"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（1）提名：</w:t>
      </w:r>
      <w:proofErr w:type="gramStart"/>
      <w:r w:rsidRPr="00495FB5">
        <w:rPr>
          <w:rFonts w:ascii="宋体" w:hAnsi="宋体" w:hint="eastAsia"/>
          <w:sz w:val="24"/>
          <w:szCs w:val="21"/>
        </w:rPr>
        <w:t>新任基金</w:t>
      </w:r>
      <w:proofErr w:type="gramEnd"/>
      <w:r w:rsidRPr="00495FB5">
        <w:rPr>
          <w:rFonts w:ascii="宋体" w:hAnsi="宋体" w:hint="eastAsia"/>
          <w:sz w:val="24"/>
          <w:szCs w:val="21"/>
        </w:rPr>
        <w:t>托管人由基金管理人或由</w:t>
      </w:r>
      <w:r w:rsidR="004278FD" w:rsidRPr="00495FB5">
        <w:rPr>
          <w:rFonts w:ascii="宋体" w:hAnsi="宋体"/>
          <w:bCs/>
          <w:sz w:val="24"/>
          <w:szCs w:val="21"/>
        </w:rPr>
        <w:t>单独或合计持有</w:t>
      </w:r>
      <w:r w:rsidRPr="00495FB5">
        <w:rPr>
          <w:rFonts w:ascii="宋体" w:hAnsi="宋体" w:hint="eastAsia"/>
          <w:sz w:val="24"/>
          <w:szCs w:val="21"/>
        </w:rPr>
        <w:t>10%以上（含10%）基金份额的基金份额持有人提名；</w:t>
      </w:r>
    </w:p>
    <w:p w14:paraId="51AF0932"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r w:rsidR="004278FD" w:rsidRPr="00495FB5">
        <w:rPr>
          <w:rFonts w:ascii="宋体" w:hAnsi="宋体" w:hint="eastAsia"/>
          <w:bCs/>
          <w:sz w:val="24"/>
          <w:szCs w:val="21"/>
        </w:rPr>
        <w:t>，</w:t>
      </w:r>
      <w:proofErr w:type="gramStart"/>
      <w:r w:rsidR="004278FD" w:rsidRPr="00495FB5">
        <w:rPr>
          <w:rFonts w:ascii="宋体" w:hAnsi="宋体" w:hint="eastAsia"/>
          <w:bCs/>
          <w:sz w:val="24"/>
          <w:szCs w:val="21"/>
        </w:rPr>
        <w:t>新任基金</w:t>
      </w:r>
      <w:proofErr w:type="gramEnd"/>
      <w:r w:rsidR="004278FD" w:rsidRPr="00495FB5">
        <w:rPr>
          <w:rFonts w:ascii="宋体" w:hAnsi="宋体" w:hint="eastAsia"/>
          <w:bCs/>
          <w:sz w:val="24"/>
          <w:szCs w:val="21"/>
        </w:rPr>
        <w:t>托管人应当符合法律法规及中国证监会规定的资格条件</w:t>
      </w:r>
      <w:r w:rsidRPr="00495FB5">
        <w:rPr>
          <w:rFonts w:ascii="宋体" w:hAnsi="宋体" w:hint="eastAsia"/>
          <w:sz w:val="24"/>
          <w:szCs w:val="21"/>
        </w:rPr>
        <w:t>；</w:t>
      </w:r>
    </w:p>
    <w:p w14:paraId="4300AB64"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（3）临时基金托管人：</w:t>
      </w:r>
      <w:proofErr w:type="gramStart"/>
      <w:r w:rsidRPr="00495FB5">
        <w:rPr>
          <w:rFonts w:ascii="宋体" w:hAnsi="宋体" w:hint="eastAsia"/>
          <w:sz w:val="24"/>
          <w:szCs w:val="21"/>
        </w:rPr>
        <w:t>新任基金</w:t>
      </w:r>
      <w:proofErr w:type="gramEnd"/>
      <w:r w:rsidRPr="00495FB5">
        <w:rPr>
          <w:rFonts w:ascii="宋体" w:hAnsi="宋体" w:hint="eastAsia"/>
          <w:sz w:val="24"/>
          <w:szCs w:val="21"/>
        </w:rPr>
        <w:t>托管人产生之前，由中国证监会指定临时基金托管人；</w:t>
      </w:r>
    </w:p>
    <w:p w14:paraId="0BBBE835"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w:t>
      </w:r>
      <w:r w:rsidR="004F6BB4" w:rsidRPr="00495FB5">
        <w:rPr>
          <w:rFonts w:ascii="宋体" w:hAnsi="宋体" w:hint="eastAsia"/>
          <w:sz w:val="24"/>
          <w:szCs w:val="21"/>
        </w:rPr>
        <w:t>备案</w:t>
      </w:r>
      <w:r w:rsidRPr="00495FB5">
        <w:rPr>
          <w:rFonts w:ascii="宋体" w:hAnsi="宋体" w:hint="eastAsia"/>
          <w:sz w:val="24"/>
          <w:szCs w:val="21"/>
        </w:rPr>
        <w:t>：基金份额持有人大会选任基金托管人的决议</w:t>
      </w:r>
      <w:r w:rsidR="004F6BB4" w:rsidRPr="00495FB5">
        <w:rPr>
          <w:rFonts w:hint="eastAsia"/>
          <w:bCs/>
          <w:sz w:val="24"/>
        </w:rPr>
        <w:t>自表决通过之日起生效，自通过之日起五日内报中国证监会备案</w:t>
      </w:r>
      <w:r w:rsidRPr="00495FB5">
        <w:rPr>
          <w:rFonts w:ascii="宋体" w:hAnsi="宋体" w:hint="eastAsia"/>
          <w:sz w:val="24"/>
          <w:szCs w:val="21"/>
        </w:rPr>
        <w:t>；</w:t>
      </w:r>
    </w:p>
    <w:p w14:paraId="42C7FAAB" w14:textId="33B020AE" w:rsidR="004278FD"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（5）公告：基金托管人更换后，由基金管理人在</w:t>
      </w:r>
      <w:r w:rsidR="004F6BB4" w:rsidRPr="00495FB5">
        <w:rPr>
          <w:rFonts w:ascii="宋体" w:hAnsi="宋体" w:hint="eastAsia"/>
          <w:sz w:val="24"/>
        </w:rPr>
        <w:t>更换基金托管人的基金份额持有人大会决议生效</w:t>
      </w:r>
      <w:r w:rsidR="004F6BB4" w:rsidRPr="00495FB5">
        <w:rPr>
          <w:rFonts w:hint="eastAsia"/>
          <w:bCs/>
          <w:sz w:val="24"/>
        </w:rPr>
        <w:t>后</w:t>
      </w:r>
      <w:r w:rsidR="004F6BB4" w:rsidRPr="00495FB5">
        <w:rPr>
          <w:bCs/>
          <w:sz w:val="24"/>
        </w:rPr>
        <w:t>2</w:t>
      </w:r>
      <w:r w:rsidR="004F6BB4" w:rsidRPr="00495FB5">
        <w:rPr>
          <w:rFonts w:hint="eastAsia"/>
          <w:bCs/>
          <w:sz w:val="24"/>
        </w:rPr>
        <w:t>日内在指定媒介公告</w:t>
      </w:r>
      <w:r w:rsidR="00E10EA1" w:rsidRPr="00495FB5">
        <w:rPr>
          <w:rFonts w:ascii="宋体" w:hAnsi="宋体" w:hint="eastAsia"/>
          <w:sz w:val="24"/>
          <w:szCs w:val="21"/>
        </w:rPr>
        <w:t>；</w:t>
      </w:r>
    </w:p>
    <w:p w14:paraId="0CE83B8E" w14:textId="77777777" w:rsidR="00B477E3" w:rsidRPr="00495FB5" w:rsidRDefault="00B477E3">
      <w:pPr>
        <w:spacing w:line="360" w:lineRule="auto"/>
        <w:ind w:firstLineChars="200" w:firstLine="480"/>
        <w:rPr>
          <w:rFonts w:ascii="宋体" w:hAnsi="宋体"/>
          <w:bCs/>
          <w:sz w:val="24"/>
          <w:szCs w:val="21"/>
        </w:rPr>
      </w:pPr>
      <w:r w:rsidRPr="00495FB5">
        <w:rPr>
          <w:rFonts w:ascii="宋体" w:hAnsi="宋体" w:hint="eastAsia"/>
          <w:sz w:val="24"/>
          <w:szCs w:val="21"/>
        </w:rPr>
        <w:t>（6</w:t>
      </w:r>
      <w:r w:rsidRPr="00495FB5">
        <w:rPr>
          <w:rFonts w:ascii="宋体" w:hAnsi="宋体"/>
          <w:sz w:val="24"/>
          <w:szCs w:val="21"/>
        </w:rPr>
        <w:t>）</w:t>
      </w:r>
      <w:r w:rsidRPr="00495FB5">
        <w:rPr>
          <w:rFonts w:ascii="宋体" w:hAnsi="宋体" w:hint="eastAsia"/>
          <w:sz w:val="24"/>
          <w:szCs w:val="21"/>
        </w:rPr>
        <w:t>交接：</w:t>
      </w:r>
      <w:r w:rsidRPr="00495FB5">
        <w:rPr>
          <w:rFonts w:ascii="宋体" w:hAnsi="宋体"/>
          <w:bCs/>
          <w:sz w:val="24"/>
          <w:szCs w:val="21"/>
        </w:rPr>
        <w:t>基金托管人职责终止的，应当妥善保管基金财产和基金托管业务资料，及时办理基金财产和基金托管业务的移交手续，</w:t>
      </w:r>
      <w:proofErr w:type="gramStart"/>
      <w:r w:rsidRPr="00495FB5">
        <w:rPr>
          <w:rFonts w:ascii="宋体" w:hAnsi="宋体"/>
          <w:bCs/>
          <w:sz w:val="24"/>
          <w:szCs w:val="21"/>
        </w:rPr>
        <w:t>新任基金</w:t>
      </w:r>
      <w:proofErr w:type="gramEnd"/>
      <w:r w:rsidRPr="00495FB5">
        <w:rPr>
          <w:rFonts w:ascii="宋体" w:hAnsi="宋体"/>
          <w:bCs/>
          <w:sz w:val="24"/>
          <w:szCs w:val="21"/>
        </w:rPr>
        <w:t>托管人或者临时基金托管人应当及时接收</w:t>
      </w:r>
      <w:r w:rsidRPr="00495FB5">
        <w:rPr>
          <w:rFonts w:ascii="宋体" w:hAnsi="宋体" w:hint="eastAsia"/>
          <w:bCs/>
          <w:sz w:val="24"/>
          <w:szCs w:val="21"/>
        </w:rPr>
        <w:t>，</w:t>
      </w:r>
      <w:proofErr w:type="gramStart"/>
      <w:r w:rsidRPr="00495FB5">
        <w:rPr>
          <w:rFonts w:ascii="宋体" w:hAnsi="宋体"/>
          <w:bCs/>
          <w:sz w:val="24"/>
          <w:szCs w:val="21"/>
        </w:rPr>
        <w:t>新任基金</w:t>
      </w:r>
      <w:proofErr w:type="gramEnd"/>
      <w:r w:rsidRPr="00495FB5">
        <w:rPr>
          <w:rFonts w:ascii="宋体" w:hAnsi="宋体"/>
          <w:bCs/>
          <w:sz w:val="24"/>
          <w:szCs w:val="21"/>
        </w:rPr>
        <w:t>托管人或者临时基金托管人与基金管理人核对基金资产总值</w:t>
      </w:r>
      <w:r w:rsidRPr="00495FB5">
        <w:rPr>
          <w:rFonts w:ascii="宋体" w:hAnsi="宋体" w:hint="eastAsia"/>
          <w:bCs/>
          <w:sz w:val="24"/>
          <w:szCs w:val="21"/>
        </w:rPr>
        <w:t>和净值</w:t>
      </w:r>
      <w:r w:rsidRPr="00495FB5">
        <w:rPr>
          <w:rFonts w:ascii="宋体" w:hAnsi="宋体"/>
          <w:bCs/>
          <w:sz w:val="24"/>
          <w:szCs w:val="21"/>
        </w:rPr>
        <w:t>；</w:t>
      </w:r>
    </w:p>
    <w:p w14:paraId="1C9A38F8" w14:textId="69580C4F"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w:t>
      </w:r>
      <w:r w:rsidR="00B477E3" w:rsidRPr="00495FB5">
        <w:rPr>
          <w:rFonts w:ascii="宋体" w:hAnsi="宋体"/>
          <w:sz w:val="24"/>
          <w:szCs w:val="21"/>
        </w:rPr>
        <w:t>7</w:t>
      </w:r>
      <w:r w:rsidRPr="00495FB5">
        <w:rPr>
          <w:rFonts w:ascii="宋体" w:hAnsi="宋体" w:hint="eastAsia"/>
          <w:sz w:val="24"/>
          <w:szCs w:val="21"/>
        </w:rPr>
        <w:t>）审计：基金托管人职责终止的，应当按照法律法规规定聘请会计师事务所对基金财产进行审计，并</w:t>
      </w:r>
      <w:r w:rsidR="00B477E3" w:rsidRPr="00495FB5">
        <w:rPr>
          <w:rFonts w:ascii="宋体" w:hAnsi="宋体"/>
          <w:bCs/>
          <w:sz w:val="24"/>
          <w:szCs w:val="21"/>
        </w:rPr>
        <w:t>将审计结果</w:t>
      </w:r>
      <w:r w:rsidRPr="00495FB5">
        <w:rPr>
          <w:rFonts w:ascii="宋体" w:hAnsi="宋体" w:hint="eastAsia"/>
          <w:sz w:val="24"/>
          <w:szCs w:val="21"/>
        </w:rPr>
        <w:t>予以公告，同时报中国证监会备案</w:t>
      </w:r>
      <w:r w:rsidR="00B477E3" w:rsidRPr="00495FB5">
        <w:rPr>
          <w:rFonts w:ascii="宋体" w:hAnsi="宋体" w:hint="eastAsia"/>
          <w:bCs/>
          <w:sz w:val="24"/>
          <w:szCs w:val="21"/>
        </w:rPr>
        <w:t>，审计费用从基金财产中列支</w:t>
      </w:r>
      <w:r w:rsidRPr="00495FB5">
        <w:rPr>
          <w:rFonts w:ascii="宋体" w:hAnsi="宋体" w:hint="eastAsia"/>
          <w:sz w:val="24"/>
          <w:szCs w:val="21"/>
        </w:rPr>
        <w:t>。</w:t>
      </w:r>
    </w:p>
    <w:p w14:paraId="63884AFF"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3、</w:t>
      </w:r>
      <w:proofErr w:type="gramStart"/>
      <w:r w:rsidRPr="00495FB5">
        <w:rPr>
          <w:rFonts w:ascii="宋体" w:hAnsi="宋体" w:hint="eastAsia"/>
          <w:sz w:val="24"/>
          <w:szCs w:val="21"/>
        </w:rPr>
        <w:t>原基金</w:t>
      </w:r>
      <w:proofErr w:type="gramEnd"/>
      <w:r w:rsidRPr="00495FB5">
        <w:rPr>
          <w:rFonts w:ascii="宋体" w:hAnsi="宋体" w:hint="eastAsia"/>
          <w:sz w:val="24"/>
          <w:szCs w:val="21"/>
        </w:rPr>
        <w:t>托管人职责终止后，</w:t>
      </w:r>
      <w:proofErr w:type="gramStart"/>
      <w:r w:rsidRPr="00495FB5">
        <w:rPr>
          <w:rFonts w:ascii="宋体" w:hAnsi="宋体" w:hint="eastAsia"/>
          <w:sz w:val="24"/>
          <w:szCs w:val="21"/>
        </w:rPr>
        <w:t>新任基金</w:t>
      </w:r>
      <w:proofErr w:type="gramEnd"/>
      <w:r w:rsidRPr="00495FB5">
        <w:rPr>
          <w:rFonts w:ascii="宋体" w:hAnsi="宋体" w:hint="eastAsia"/>
          <w:sz w:val="24"/>
          <w:szCs w:val="21"/>
        </w:rPr>
        <w:t>托管人或临时基金托管人接受基金财产和基金托管业务前，</w:t>
      </w:r>
      <w:proofErr w:type="gramStart"/>
      <w:r w:rsidRPr="00495FB5">
        <w:rPr>
          <w:rFonts w:ascii="宋体" w:hAnsi="宋体" w:hint="eastAsia"/>
          <w:sz w:val="24"/>
          <w:szCs w:val="21"/>
        </w:rPr>
        <w:t>原基金</w:t>
      </w:r>
      <w:proofErr w:type="gramEnd"/>
      <w:r w:rsidRPr="00495FB5">
        <w:rPr>
          <w:rFonts w:ascii="宋体" w:hAnsi="宋体" w:hint="eastAsia"/>
          <w:sz w:val="24"/>
          <w:szCs w:val="21"/>
        </w:rPr>
        <w:t>托管人和基金管理人需采取审慎措施确保基金财产的安全，不对基金份额持有人的利益造成损失，并有义务协助</w:t>
      </w:r>
      <w:proofErr w:type="gramStart"/>
      <w:r w:rsidRPr="00495FB5">
        <w:rPr>
          <w:rFonts w:ascii="宋体" w:hAnsi="宋体" w:hint="eastAsia"/>
          <w:sz w:val="24"/>
          <w:szCs w:val="21"/>
        </w:rPr>
        <w:t>新任基金</w:t>
      </w:r>
      <w:proofErr w:type="gramEnd"/>
      <w:r w:rsidRPr="00495FB5">
        <w:rPr>
          <w:rFonts w:ascii="宋体" w:hAnsi="宋体" w:hint="eastAsia"/>
          <w:sz w:val="24"/>
          <w:szCs w:val="21"/>
        </w:rPr>
        <w:t>托管人或临时基金托管人尽快交接基金资产。</w:t>
      </w:r>
    </w:p>
    <w:p w14:paraId="7EB20EB8" w14:textId="77777777" w:rsidR="00753167" w:rsidRPr="00495FB5" w:rsidRDefault="00753167">
      <w:pPr>
        <w:spacing w:line="360" w:lineRule="auto"/>
        <w:ind w:firstLineChars="200" w:firstLine="480"/>
        <w:rPr>
          <w:rFonts w:ascii="宋体" w:hAnsi="宋体"/>
          <w:bCs/>
          <w:sz w:val="24"/>
          <w:szCs w:val="21"/>
        </w:rPr>
      </w:pPr>
      <w:r w:rsidRPr="00495FB5">
        <w:rPr>
          <w:rFonts w:ascii="宋体" w:hAnsi="宋体" w:hint="eastAsia"/>
          <w:bCs/>
          <w:sz w:val="24"/>
          <w:szCs w:val="21"/>
        </w:rPr>
        <w:t>（三）</w:t>
      </w:r>
      <w:r w:rsidRPr="00495FB5">
        <w:rPr>
          <w:rFonts w:ascii="宋体" w:hAnsi="宋体" w:hint="eastAsia"/>
          <w:bCs/>
          <w:sz w:val="24"/>
          <w:szCs w:val="21"/>
        </w:rPr>
        <w:tab/>
        <w:t>基金管理人和基金托管人的同时更换程序</w:t>
      </w:r>
    </w:p>
    <w:p w14:paraId="0FEBB33D" w14:textId="77777777" w:rsidR="00753167" w:rsidRPr="00495FB5" w:rsidRDefault="00753167">
      <w:pPr>
        <w:spacing w:line="360" w:lineRule="auto"/>
        <w:ind w:firstLineChars="225" w:firstLine="540"/>
        <w:rPr>
          <w:rFonts w:ascii="宋体" w:hAnsi="宋体"/>
          <w:sz w:val="24"/>
        </w:rPr>
      </w:pPr>
      <w:r w:rsidRPr="00495FB5">
        <w:rPr>
          <w:rFonts w:ascii="宋体" w:hAnsi="宋体" w:hint="eastAsia"/>
          <w:sz w:val="24"/>
          <w:szCs w:val="21"/>
        </w:rPr>
        <w:t>同时更换</w:t>
      </w:r>
      <w:r w:rsidRPr="00495FB5">
        <w:rPr>
          <w:rFonts w:ascii="宋体" w:hAnsi="宋体" w:hint="eastAsia"/>
          <w:bCs/>
          <w:sz w:val="24"/>
          <w:szCs w:val="21"/>
        </w:rPr>
        <w:t>基金管理人和基金托管人，分别按照上述基金管理人和基金托管人更换程序进行。</w:t>
      </w:r>
    </w:p>
    <w:p w14:paraId="6047F184"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4" w:name="_Toc123626181"/>
      <w:bookmarkStart w:id="165" w:name="_Toc124749237"/>
      <w:bookmarkStart w:id="166" w:name="_Toc124749950"/>
      <w:bookmarkStart w:id="167" w:name="_Toc125361087"/>
      <w:bookmarkStart w:id="168" w:name="_Toc140002350"/>
      <w:bookmarkEnd w:id="149"/>
      <w:bookmarkEnd w:id="150"/>
      <w:bookmarkEnd w:id="151"/>
      <w:r w:rsidRPr="00495FB5">
        <w:rPr>
          <w:rFonts w:ascii="宋体" w:hAnsi="宋体" w:cs="Arial" w:hint="eastAsia"/>
          <w:sz w:val="30"/>
        </w:rPr>
        <w:t>禁止行为</w:t>
      </w:r>
      <w:bookmarkEnd w:id="164"/>
      <w:bookmarkEnd w:id="165"/>
      <w:bookmarkEnd w:id="166"/>
      <w:bookmarkEnd w:id="167"/>
      <w:bookmarkEnd w:id="168"/>
    </w:p>
    <w:p w14:paraId="4309444C"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托管协议当事人禁止从事的行为，包括但不限于：</w:t>
      </w:r>
    </w:p>
    <w:p w14:paraId="558DEE4D"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（一）基金管理人、基金托管人将其固有财产或者他人财产混同于基金财产从事证券投资。</w:t>
      </w:r>
    </w:p>
    <w:p w14:paraId="40FBDFE2"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（二）基金管理人、基金托管人不公平地对待其管理或托管的不同基金财产。</w:t>
      </w:r>
    </w:p>
    <w:p w14:paraId="19C8A7C3"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（三）基金管理人、基金托管人利用基金财产为基金份额持有人以外的第三人牟取利益。</w:t>
      </w:r>
    </w:p>
    <w:p w14:paraId="41D8A255"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（四）基金管理人、基金托管人向基金份额持有人违规承诺收益或者承担损失。</w:t>
      </w:r>
    </w:p>
    <w:p w14:paraId="2ED85D17"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（五）基金管理人、基金托管人对他人泄漏基金经营过程中任何尚未按法律法规规定的方式公开披露的信息。</w:t>
      </w:r>
    </w:p>
    <w:p w14:paraId="3D77F666"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（六）基金管理人在没有充足资金的情况下向基金托管人发出投资指令和赎回、分红资金的划拨指令，或违规向基金托管人发出指令。</w:t>
      </w:r>
    </w:p>
    <w:p w14:paraId="3E3485FD"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（七）基金托管人对基金管理人的正常有效指令拖延或拒绝执行。</w:t>
      </w:r>
    </w:p>
    <w:p w14:paraId="00051A13"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（八）基金管理人、基金托管人在行政上、财务上不独立，其高级管理人员</w:t>
      </w:r>
      <w:r w:rsidR="00E00EAF" w:rsidRPr="00495FB5">
        <w:rPr>
          <w:rFonts w:ascii="宋体" w:hAnsi="宋体"/>
          <w:sz w:val="24"/>
          <w:szCs w:val="21"/>
        </w:rPr>
        <w:t>和其他从业人员</w:t>
      </w:r>
      <w:r w:rsidRPr="00495FB5">
        <w:rPr>
          <w:rFonts w:ascii="宋体" w:hAnsi="宋体" w:hint="eastAsia"/>
          <w:sz w:val="24"/>
          <w:szCs w:val="21"/>
        </w:rPr>
        <w:t xml:space="preserve">相互兼职。 </w:t>
      </w:r>
    </w:p>
    <w:p w14:paraId="5EC5F23D"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 xml:space="preserve">（九）基金托管人私自动用或处分基金资产，根据基金管理人的合法指令、基金合同或托管协议的规定进行处分的除外。 </w:t>
      </w:r>
    </w:p>
    <w:p w14:paraId="6AEAF5DC" w14:textId="34755A9A"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（十）基金管理人、基金托管人不得利用基金财产用于下列投资或者活动：（</w:t>
      </w:r>
      <w:r w:rsidRPr="00495FB5">
        <w:rPr>
          <w:rFonts w:ascii="宋体" w:hAnsi="宋体"/>
          <w:sz w:val="24"/>
          <w:szCs w:val="21"/>
        </w:rPr>
        <w:t>1</w:t>
      </w:r>
      <w:r w:rsidRPr="00495FB5">
        <w:rPr>
          <w:rFonts w:ascii="宋体" w:hAnsi="宋体" w:hint="eastAsia"/>
          <w:sz w:val="24"/>
          <w:szCs w:val="21"/>
        </w:rPr>
        <w:t>）承销证券；（</w:t>
      </w:r>
      <w:r w:rsidRPr="00495FB5">
        <w:rPr>
          <w:rFonts w:ascii="宋体" w:hAnsi="宋体"/>
          <w:sz w:val="24"/>
          <w:szCs w:val="21"/>
        </w:rPr>
        <w:t>2</w:t>
      </w:r>
      <w:r w:rsidRPr="00495FB5">
        <w:rPr>
          <w:rFonts w:ascii="宋体" w:hAnsi="宋体" w:hint="eastAsia"/>
          <w:sz w:val="24"/>
          <w:szCs w:val="21"/>
        </w:rPr>
        <w:t>）</w:t>
      </w:r>
      <w:r w:rsidR="004F6BB4" w:rsidRPr="00495FB5">
        <w:rPr>
          <w:rFonts w:hint="eastAsia"/>
          <w:bCs/>
          <w:sz w:val="24"/>
        </w:rPr>
        <w:t>违反规定</w:t>
      </w:r>
      <w:r w:rsidRPr="00495FB5">
        <w:rPr>
          <w:rFonts w:ascii="宋体" w:hAnsi="宋体" w:hint="eastAsia"/>
          <w:sz w:val="24"/>
          <w:szCs w:val="21"/>
        </w:rPr>
        <w:t>向他人贷款或者提供担保；（</w:t>
      </w:r>
      <w:r w:rsidRPr="00495FB5">
        <w:rPr>
          <w:rFonts w:ascii="宋体" w:hAnsi="宋体"/>
          <w:sz w:val="24"/>
          <w:szCs w:val="21"/>
        </w:rPr>
        <w:t>3</w:t>
      </w:r>
      <w:r w:rsidRPr="00495FB5">
        <w:rPr>
          <w:rFonts w:ascii="宋体" w:hAnsi="宋体" w:hint="eastAsia"/>
          <w:sz w:val="24"/>
          <w:szCs w:val="21"/>
        </w:rPr>
        <w:t>）从事承担无限责任的投资；（</w:t>
      </w:r>
      <w:r w:rsidRPr="00495FB5">
        <w:rPr>
          <w:rFonts w:ascii="宋体" w:hAnsi="宋体"/>
          <w:sz w:val="24"/>
          <w:szCs w:val="21"/>
        </w:rPr>
        <w:t>4</w:t>
      </w:r>
      <w:r w:rsidRPr="00495FB5">
        <w:rPr>
          <w:rFonts w:ascii="宋体" w:hAnsi="宋体" w:hint="eastAsia"/>
          <w:sz w:val="24"/>
          <w:szCs w:val="21"/>
        </w:rPr>
        <w:t>）买卖其他基金份额，但是</w:t>
      </w:r>
      <w:r w:rsidR="004F6BB4" w:rsidRPr="00495FB5">
        <w:rPr>
          <w:rFonts w:hint="eastAsia"/>
          <w:bCs/>
          <w:sz w:val="24"/>
        </w:rPr>
        <w:t>中国证监会</w:t>
      </w:r>
      <w:r w:rsidRPr="00495FB5">
        <w:rPr>
          <w:rFonts w:ascii="宋体" w:hAnsi="宋体" w:hint="eastAsia"/>
          <w:sz w:val="24"/>
          <w:szCs w:val="21"/>
        </w:rPr>
        <w:t>另有规定的除外；（</w:t>
      </w:r>
      <w:r w:rsidRPr="00495FB5">
        <w:rPr>
          <w:rFonts w:ascii="宋体" w:hAnsi="宋体"/>
          <w:sz w:val="24"/>
          <w:szCs w:val="21"/>
        </w:rPr>
        <w:t>5</w:t>
      </w:r>
      <w:r w:rsidRPr="00495FB5">
        <w:rPr>
          <w:rFonts w:ascii="宋体" w:hAnsi="宋体" w:hint="eastAsia"/>
          <w:sz w:val="24"/>
          <w:szCs w:val="21"/>
        </w:rPr>
        <w:t>）向其基金管理人、基金托管人出资；（</w:t>
      </w:r>
      <w:r w:rsidRPr="00495FB5">
        <w:rPr>
          <w:rFonts w:ascii="宋体" w:hAnsi="宋体"/>
          <w:sz w:val="24"/>
          <w:szCs w:val="21"/>
        </w:rPr>
        <w:t>6</w:t>
      </w:r>
      <w:r w:rsidRPr="00495FB5">
        <w:rPr>
          <w:rFonts w:ascii="宋体" w:hAnsi="宋体" w:hint="eastAsia"/>
          <w:sz w:val="24"/>
          <w:szCs w:val="21"/>
        </w:rPr>
        <w:t>）从事内幕交易、操纵证券交易价格及其他不正当的证券交易活动；（</w:t>
      </w:r>
      <w:r w:rsidR="00B477E3" w:rsidRPr="00495FB5">
        <w:rPr>
          <w:rFonts w:ascii="宋体" w:hAnsi="宋体"/>
          <w:sz w:val="24"/>
          <w:szCs w:val="21"/>
        </w:rPr>
        <w:t>7</w:t>
      </w:r>
      <w:r w:rsidRPr="00495FB5">
        <w:rPr>
          <w:rFonts w:ascii="宋体" w:hAnsi="宋体" w:hint="eastAsia"/>
          <w:sz w:val="24"/>
          <w:szCs w:val="21"/>
        </w:rPr>
        <w:t>）</w:t>
      </w:r>
      <w:r w:rsidR="00370F93" w:rsidRPr="00495FB5">
        <w:rPr>
          <w:bCs/>
          <w:sz w:val="24"/>
        </w:rPr>
        <w:t>法律</w:t>
      </w:r>
      <w:r w:rsidR="00370F93" w:rsidRPr="00495FB5">
        <w:rPr>
          <w:rFonts w:hint="eastAsia"/>
          <w:bCs/>
          <w:sz w:val="24"/>
        </w:rPr>
        <w:t>、行政</w:t>
      </w:r>
      <w:r w:rsidR="00370F93" w:rsidRPr="00495FB5">
        <w:rPr>
          <w:bCs/>
          <w:sz w:val="24"/>
        </w:rPr>
        <w:t>法规</w:t>
      </w:r>
      <w:r w:rsidR="00370F93" w:rsidRPr="00495FB5">
        <w:rPr>
          <w:rFonts w:hint="eastAsia"/>
          <w:bCs/>
          <w:sz w:val="24"/>
        </w:rPr>
        <w:t>和</w:t>
      </w:r>
      <w:r w:rsidRPr="00495FB5">
        <w:rPr>
          <w:rFonts w:ascii="宋体" w:hAnsi="宋体" w:hint="eastAsia"/>
          <w:sz w:val="24"/>
          <w:szCs w:val="21"/>
        </w:rPr>
        <w:t>中国证监会规定禁止的其他活动。</w:t>
      </w:r>
    </w:p>
    <w:p w14:paraId="52E6EF9C"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（十一）法律法规和基金合同禁止的其他行为，以及法律</w:t>
      </w:r>
      <w:r w:rsidR="00E00EAF" w:rsidRPr="00495FB5">
        <w:rPr>
          <w:rFonts w:ascii="宋体" w:hAnsi="宋体" w:hint="eastAsia"/>
          <w:sz w:val="24"/>
          <w:szCs w:val="21"/>
        </w:rPr>
        <w:t>、</w:t>
      </w:r>
      <w:r w:rsidR="00E00EAF" w:rsidRPr="00495FB5">
        <w:rPr>
          <w:rFonts w:ascii="宋体" w:hAnsi="宋体"/>
          <w:sz w:val="24"/>
          <w:szCs w:val="21"/>
        </w:rPr>
        <w:t>行政</w:t>
      </w:r>
      <w:r w:rsidRPr="00495FB5">
        <w:rPr>
          <w:rFonts w:ascii="宋体" w:hAnsi="宋体" w:hint="eastAsia"/>
          <w:sz w:val="24"/>
          <w:szCs w:val="21"/>
        </w:rPr>
        <w:t>法规</w:t>
      </w:r>
      <w:r w:rsidR="00E00EAF" w:rsidRPr="00495FB5">
        <w:rPr>
          <w:rFonts w:ascii="宋体" w:hAnsi="宋体" w:hint="eastAsia"/>
          <w:sz w:val="24"/>
          <w:szCs w:val="21"/>
        </w:rPr>
        <w:t>和</w:t>
      </w:r>
      <w:r w:rsidRPr="00495FB5">
        <w:rPr>
          <w:rFonts w:ascii="宋体" w:hAnsi="宋体" w:hint="eastAsia"/>
          <w:sz w:val="24"/>
          <w:szCs w:val="21"/>
        </w:rPr>
        <w:t>中国证监会规定禁止基金管理人、基金托管人从事的其他行为。</w:t>
      </w:r>
    </w:p>
    <w:p w14:paraId="008302BA" w14:textId="77777777" w:rsidR="00370F93" w:rsidRPr="00495FB5" w:rsidRDefault="00370F93" w:rsidP="00370F93">
      <w:pPr>
        <w:spacing w:line="360" w:lineRule="auto"/>
        <w:ind w:firstLineChars="200" w:firstLine="480"/>
        <w:rPr>
          <w:bCs/>
          <w:sz w:val="24"/>
        </w:rPr>
      </w:pPr>
      <w:r w:rsidRPr="00495FB5">
        <w:rPr>
          <w:rFonts w:hint="eastAsia"/>
          <w:bCs/>
          <w:sz w:val="24"/>
        </w:rPr>
        <w:t>如法律、行政法规或监管部门取消上述禁止性规定，如适用于本基金，基金管理人在履行适当程序后，本基金可不受上述规定的限制。</w:t>
      </w:r>
    </w:p>
    <w:p w14:paraId="3D0C3EE3" w14:textId="77777777" w:rsidR="00370F93" w:rsidRPr="00495FB5" w:rsidRDefault="00370F93">
      <w:pPr>
        <w:spacing w:line="360" w:lineRule="auto"/>
        <w:ind w:firstLineChars="225" w:firstLine="540"/>
        <w:rPr>
          <w:rFonts w:ascii="宋体" w:hAnsi="宋体"/>
          <w:sz w:val="24"/>
          <w:szCs w:val="21"/>
        </w:rPr>
      </w:pPr>
    </w:p>
    <w:p w14:paraId="19D54F7A"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9" w:name="_Toc123626182"/>
      <w:bookmarkStart w:id="170" w:name="_Toc124749238"/>
      <w:bookmarkStart w:id="171" w:name="_Toc124749951"/>
      <w:bookmarkStart w:id="172" w:name="_Toc125361088"/>
      <w:bookmarkStart w:id="173" w:name="_Toc140002351"/>
      <w:r w:rsidRPr="00495FB5">
        <w:rPr>
          <w:rFonts w:ascii="宋体" w:hAnsi="宋体" w:cs="Arial" w:hint="eastAsia"/>
          <w:sz w:val="30"/>
        </w:rPr>
        <w:t>基金托管协议的变更、终止与基金财产的清算</w:t>
      </w:r>
      <w:bookmarkEnd w:id="169"/>
      <w:bookmarkEnd w:id="170"/>
      <w:bookmarkEnd w:id="171"/>
      <w:bookmarkEnd w:id="172"/>
      <w:bookmarkEnd w:id="173"/>
    </w:p>
    <w:p w14:paraId="2756C56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（一）托管协议的变更与终止</w:t>
      </w:r>
    </w:p>
    <w:p w14:paraId="46E0B2BA"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1、托管协议的变更程序</w:t>
      </w:r>
    </w:p>
    <w:p w14:paraId="35355207"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w:t>
      </w:r>
      <w:r w:rsidR="00370F93" w:rsidRPr="00495FB5">
        <w:rPr>
          <w:rFonts w:ascii="宋体" w:hAnsi="宋体" w:hint="eastAsia"/>
          <w:spacing w:val="6"/>
          <w:sz w:val="24"/>
        </w:rPr>
        <w:t>备案</w:t>
      </w:r>
      <w:r w:rsidRPr="00495FB5">
        <w:rPr>
          <w:rFonts w:ascii="宋体" w:hAnsi="宋体" w:hint="eastAsia"/>
          <w:spacing w:val="6"/>
          <w:sz w:val="24"/>
        </w:rPr>
        <w:t>。</w:t>
      </w:r>
    </w:p>
    <w:p w14:paraId="5998A2D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2、基金托管协议终止的情形</w:t>
      </w:r>
    </w:p>
    <w:p w14:paraId="4FAB28AE"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发生以下情况，本托管协议终止：</w:t>
      </w:r>
    </w:p>
    <w:p w14:paraId="7444859B"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（1）《基金合同》终止；</w:t>
      </w:r>
    </w:p>
    <w:p w14:paraId="03C688D1"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（2）基金托管人解散、依法被撤销、破产或有其他基金托管人接管基金资产；</w:t>
      </w:r>
    </w:p>
    <w:p w14:paraId="727B76FD"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（3）基金管理人解散、依法被撤销、破产或有其他基金管理人接管基金管理权；</w:t>
      </w:r>
    </w:p>
    <w:p w14:paraId="0590C98A"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（4）发生法律法规</w:t>
      </w:r>
      <w:r w:rsidR="00CD4BF4" w:rsidRPr="00495FB5">
        <w:rPr>
          <w:rFonts w:ascii="宋体" w:hAnsi="宋体" w:hint="eastAsia"/>
          <w:sz w:val="24"/>
        </w:rPr>
        <w:t>、中国证监会</w:t>
      </w:r>
      <w:r w:rsidRPr="00495FB5">
        <w:rPr>
          <w:rFonts w:ascii="宋体" w:hAnsi="宋体" w:hint="eastAsia"/>
          <w:spacing w:val="6"/>
          <w:sz w:val="24"/>
        </w:rPr>
        <w:t>或《基金合同》规定的终止事项。</w:t>
      </w:r>
    </w:p>
    <w:p w14:paraId="1E906FE7"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（二）基金财产的清算</w:t>
      </w:r>
    </w:p>
    <w:p w14:paraId="2621B04F"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1、基金财产清算小组：自出现《基金合同》终止事由之日起</w:t>
      </w:r>
      <w:r w:rsidRPr="00495FB5">
        <w:rPr>
          <w:rFonts w:ascii="宋体" w:hAnsi="宋体"/>
          <w:sz w:val="24"/>
          <w:szCs w:val="21"/>
        </w:rPr>
        <w:t>30</w:t>
      </w:r>
      <w:r w:rsidRPr="00495FB5">
        <w:rPr>
          <w:rFonts w:ascii="宋体" w:hAnsi="宋体" w:hint="eastAsia"/>
          <w:sz w:val="24"/>
          <w:szCs w:val="21"/>
        </w:rPr>
        <w:t>个工作日内成立</w:t>
      </w:r>
      <w:r w:rsidR="00CD4BF4" w:rsidRPr="00495FB5">
        <w:rPr>
          <w:rFonts w:ascii="宋体" w:hAnsi="宋体" w:hint="eastAsia"/>
          <w:sz w:val="24"/>
          <w:szCs w:val="21"/>
        </w:rPr>
        <w:t>基金财产</w:t>
      </w:r>
      <w:r w:rsidRPr="00495FB5">
        <w:rPr>
          <w:rFonts w:ascii="宋体" w:hAnsi="宋体" w:hint="eastAsia"/>
          <w:sz w:val="24"/>
          <w:szCs w:val="21"/>
        </w:rPr>
        <w:t>清算小组，基金管理人组织基金财产清算小组并在中国证监会的监督下进行基金清算。</w:t>
      </w:r>
    </w:p>
    <w:p w14:paraId="757593C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2、</w:t>
      </w:r>
      <w:r w:rsidRPr="00495FB5">
        <w:rPr>
          <w:rFonts w:ascii="宋体" w:hAnsi="宋体" w:hint="eastAsia"/>
          <w:kern w:val="0"/>
          <w:sz w:val="24"/>
        </w:rPr>
        <w:t>在基金财产清算小组接管基金财产之前，基金管理人和基金托管人应按照《基金合同》和本托管协议的规定继续履行保护基金财产安全的职责。</w:t>
      </w:r>
    </w:p>
    <w:p w14:paraId="3AB3F5CA" w14:textId="5325C178"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3、基金财产清算小组组成：基金财产清算小组成员由基金管理人、基金托管人、具有从事证券</w:t>
      </w:r>
      <w:r w:rsidR="00C351EF" w:rsidRPr="00495FB5">
        <w:rPr>
          <w:rFonts w:ascii="宋体" w:hAnsi="宋体" w:hint="eastAsia"/>
          <w:sz w:val="24"/>
          <w:szCs w:val="21"/>
        </w:rPr>
        <w:t>、期货</w:t>
      </w:r>
      <w:r w:rsidRPr="00495FB5">
        <w:rPr>
          <w:rFonts w:ascii="宋体" w:hAnsi="宋体" w:hint="eastAsia"/>
          <w:sz w:val="24"/>
          <w:szCs w:val="21"/>
        </w:rPr>
        <w:t>相关业务资格的注册会计师、律师以及</w:t>
      </w:r>
      <w:r w:rsidRPr="00495FB5">
        <w:rPr>
          <w:rFonts w:ascii="宋体" w:hAnsi="宋体" w:hint="eastAsia"/>
          <w:sz w:val="24"/>
          <w:szCs w:val="18"/>
        </w:rPr>
        <w:t>中国证监会指定的人员</w:t>
      </w:r>
      <w:r w:rsidRPr="00495FB5">
        <w:rPr>
          <w:rFonts w:ascii="宋体" w:hAnsi="宋体" w:hint="eastAsia"/>
          <w:sz w:val="24"/>
          <w:szCs w:val="21"/>
        </w:rPr>
        <w:t>组成。基金财产清算小组可以聘用必要的工作人员。</w:t>
      </w:r>
    </w:p>
    <w:p w14:paraId="24E929D1"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4、基金财产清算小组职责：基金财产清算小组负责基金财产的保管、清理、估价、变现和分配。基金财产清算小组可以依法进行必要的民事活动。</w:t>
      </w:r>
    </w:p>
    <w:p w14:paraId="1FF5EBD4" w14:textId="77777777" w:rsidR="00753167" w:rsidRPr="00495FB5" w:rsidRDefault="00753167">
      <w:pPr>
        <w:tabs>
          <w:tab w:val="left" w:pos="6435"/>
        </w:tabs>
        <w:spacing w:line="360" w:lineRule="auto"/>
        <w:ind w:firstLineChars="200" w:firstLine="480"/>
        <w:rPr>
          <w:rFonts w:ascii="宋体" w:hAnsi="宋体"/>
          <w:sz w:val="24"/>
          <w:szCs w:val="21"/>
        </w:rPr>
      </w:pPr>
      <w:r w:rsidRPr="00495FB5">
        <w:rPr>
          <w:rFonts w:ascii="宋体" w:hAnsi="宋体" w:hint="eastAsia"/>
          <w:sz w:val="24"/>
          <w:szCs w:val="21"/>
        </w:rPr>
        <w:t>5、基金财产清算程序：</w:t>
      </w:r>
      <w:r w:rsidRPr="00495FB5">
        <w:rPr>
          <w:rFonts w:ascii="宋体" w:hAnsi="宋体"/>
          <w:sz w:val="24"/>
          <w:szCs w:val="21"/>
        </w:rPr>
        <w:tab/>
      </w:r>
    </w:p>
    <w:p w14:paraId="3864E0A2"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（1）《基金合同》终止</w:t>
      </w:r>
      <w:r w:rsidR="00370F93" w:rsidRPr="00495FB5">
        <w:rPr>
          <w:bCs/>
          <w:sz w:val="24"/>
        </w:rPr>
        <w:t>情形出现</w:t>
      </w:r>
      <w:r w:rsidR="00370F93" w:rsidRPr="00495FB5">
        <w:rPr>
          <w:rFonts w:ascii="宋体" w:hAnsi="宋体" w:hint="eastAsia"/>
          <w:sz w:val="24"/>
          <w:szCs w:val="21"/>
        </w:rPr>
        <w:t>时</w:t>
      </w:r>
      <w:r w:rsidRPr="00495FB5">
        <w:rPr>
          <w:rFonts w:ascii="宋体" w:hAnsi="宋体" w:hint="eastAsia"/>
          <w:sz w:val="24"/>
          <w:szCs w:val="21"/>
        </w:rPr>
        <w:t>，由基金财产清算小组统一接管基金</w:t>
      </w:r>
      <w:r w:rsidR="007A4A93" w:rsidRPr="00495FB5">
        <w:rPr>
          <w:rFonts w:ascii="宋体" w:hAnsi="宋体" w:hint="eastAsia"/>
          <w:sz w:val="24"/>
          <w:szCs w:val="21"/>
        </w:rPr>
        <w:t>财产</w:t>
      </w:r>
      <w:r w:rsidRPr="00495FB5">
        <w:rPr>
          <w:rFonts w:ascii="宋体" w:hAnsi="宋体" w:hint="eastAsia"/>
          <w:sz w:val="24"/>
          <w:szCs w:val="21"/>
        </w:rPr>
        <w:t>；</w:t>
      </w:r>
    </w:p>
    <w:p w14:paraId="110A7EA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（2）对基金财产和债权债务进行清理和确认；</w:t>
      </w:r>
    </w:p>
    <w:p w14:paraId="5AAA3B77"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（3）对基金财产进行估值和变现；</w:t>
      </w:r>
    </w:p>
    <w:p w14:paraId="4FB819C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（4）制作清算报告；</w:t>
      </w:r>
    </w:p>
    <w:p w14:paraId="64C29195"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（5）</w:t>
      </w:r>
      <w:r w:rsidRPr="00495FB5">
        <w:rPr>
          <w:rFonts w:ascii="宋体" w:hAnsi="宋体"/>
          <w:sz w:val="24"/>
          <w:szCs w:val="21"/>
        </w:rPr>
        <w:t>聘请会计师事务所对清算报告进行外部审计，聘请律师事务所对清算报告出具法律意见书；</w:t>
      </w:r>
    </w:p>
    <w:p w14:paraId="1757DF3E" w14:textId="15218BB5" w:rsidR="00753167" w:rsidRPr="00495FB5" w:rsidRDefault="00753167" w:rsidP="00CD4BF4">
      <w:pPr>
        <w:spacing w:line="360" w:lineRule="auto"/>
        <w:ind w:firstLineChars="200" w:firstLine="480"/>
        <w:rPr>
          <w:rFonts w:ascii="宋体" w:hAnsi="宋体"/>
          <w:sz w:val="24"/>
          <w:szCs w:val="21"/>
        </w:rPr>
      </w:pPr>
      <w:r w:rsidRPr="00495FB5">
        <w:rPr>
          <w:rFonts w:ascii="宋体" w:hAnsi="宋体" w:hint="eastAsia"/>
          <w:sz w:val="24"/>
          <w:szCs w:val="21"/>
        </w:rPr>
        <w:t>（6）将清算报告报中国证监会备案并公告；</w:t>
      </w:r>
    </w:p>
    <w:p w14:paraId="211C0665" w14:textId="42F9565A"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（7）</w:t>
      </w:r>
      <w:r w:rsidRPr="00495FB5">
        <w:rPr>
          <w:rFonts w:ascii="宋体" w:hAnsi="宋体"/>
          <w:sz w:val="24"/>
          <w:szCs w:val="21"/>
        </w:rPr>
        <w:t>对基金</w:t>
      </w:r>
      <w:r w:rsidR="007A4A93" w:rsidRPr="00495FB5">
        <w:rPr>
          <w:rFonts w:ascii="宋体" w:hAnsi="宋体" w:hint="eastAsia"/>
          <w:sz w:val="24"/>
          <w:szCs w:val="21"/>
        </w:rPr>
        <w:t>剩余</w:t>
      </w:r>
      <w:r w:rsidRPr="00495FB5">
        <w:rPr>
          <w:rFonts w:ascii="宋体" w:hAnsi="宋体"/>
          <w:sz w:val="24"/>
          <w:szCs w:val="21"/>
        </w:rPr>
        <w:t>财产进行分配</w:t>
      </w:r>
      <w:r w:rsidR="007A4A93" w:rsidRPr="00495FB5">
        <w:rPr>
          <w:rFonts w:ascii="宋体" w:hAnsi="宋体" w:hint="eastAsia"/>
          <w:sz w:val="24"/>
          <w:szCs w:val="21"/>
        </w:rPr>
        <w:t>。</w:t>
      </w:r>
    </w:p>
    <w:p w14:paraId="4B2E255C" w14:textId="77777777" w:rsidR="00370F93" w:rsidRPr="00495FB5" w:rsidRDefault="00370F93">
      <w:pPr>
        <w:spacing w:line="360" w:lineRule="auto"/>
        <w:ind w:firstLineChars="200" w:firstLine="480"/>
        <w:rPr>
          <w:rFonts w:ascii="宋体" w:hAnsi="宋体"/>
          <w:sz w:val="24"/>
          <w:szCs w:val="21"/>
        </w:rPr>
      </w:pPr>
      <w:r w:rsidRPr="00495FB5">
        <w:rPr>
          <w:rFonts w:hint="eastAsia"/>
          <w:bCs/>
          <w:sz w:val="24"/>
        </w:rPr>
        <w:t>6</w:t>
      </w:r>
      <w:r w:rsidRPr="00495FB5">
        <w:rPr>
          <w:bCs/>
          <w:sz w:val="24"/>
        </w:rPr>
        <w:t>、基金财产清算的期限为</w:t>
      </w:r>
      <w:r w:rsidRPr="00495FB5">
        <w:rPr>
          <w:rFonts w:hint="eastAsia"/>
          <w:bCs/>
          <w:sz w:val="24"/>
        </w:rPr>
        <w:t>6</w:t>
      </w:r>
      <w:r w:rsidRPr="00495FB5">
        <w:rPr>
          <w:bCs/>
          <w:sz w:val="24"/>
        </w:rPr>
        <w:t>个月</w:t>
      </w:r>
      <w:r w:rsidR="006F3975" w:rsidRPr="00495FB5">
        <w:rPr>
          <w:rFonts w:hint="eastAsia"/>
          <w:bCs/>
          <w:sz w:val="24"/>
        </w:rPr>
        <w:t>，若</w:t>
      </w:r>
      <w:proofErr w:type="gramStart"/>
      <w:r w:rsidR="006F3975" w:rsidRPr="00495FB5">
        <w:rPr>
          <w:rFonts w:hint="eastAsia"/>
          <w:bCs/>
          <w:sz w:val="24"/>
        </w:rPr>
        <w:t>遇基金</w:t>
      </w:r>
      <w:proofErr w:type="gramEnd"/>
      <w:r w:rsidR="006F3975" w:rsidRPr="00495FB5">
        <w:rPr>
          <w:rFonts w:hint="eastAsia"/>
          <w:bCs/>
          <w:sz w:val="24"/>
        </w:rPr>
        <w:t>持有的有价证券出现长期休市、停牌或其他流通受限的情形除外</w:t>
      </w:r>
      <w:r w:rsidRPr="00495FB5">
        <w:rPr>
          <w:bCs/>
          <w:sz w:val="24"/>
        </w:rPr>
        <w:t>。</w:t>
      </w:r>
    </w:p>
    <w:p w14:paraId="445C1E00" w14:textId="77777777" w:rsidR="00753167" w:rsidRPr="00495FB5" w:rsidRDefault="00370F93" w:rsidP="00450BD7">
      <w:pPr>
        <w:adjustRightInd w:val="0"/>
        <w:snapToGrid w:val="0"/>
        <w:spacing w:beforeLines="50" w:before="156" w:line="360" w:lineRule="auto"/>
        <w:ind w:firstLineChars="200" w:firstLine="480"/>
        <w:rPr>
          <w:rFonts w:ascii="宋体" w:hAnsi="宋体" w:cs="Arial"/>
          <w:sz w:val="24"/>
          <w:szCs w:val="21"/>
        </w:rPr>
      </w:pPr>
      <w:r w:rsidRPr="00495FB5">
        <w:rPr>
          <w:rFonts w:ascii="宋体" w:hAnsi="宋体" w:cs="Arial" w:hint="eastAsia"/>
          <w:sz w:val="24"/>
          <w:szCs w:val="21"/>
        </w:rPr>
        <w:t>7</w:t>
      </w:r>
      <w:r w:rsidR="00753167" w:rsidRPr="00495FB5">
        <w:rPr>
          <w:rFonts w:ascii="宋体" w:hAnsi="宋体" w:cs="Arial" w:hint="eastAsia"/>
          <w:sz w:val="24"/>
          <w:szCs w:val="21"/>
        </w:rPr>
        <w:t>、清算费用</w:t>
      </w:r>
    </w:p>
    <w:p w14:paraId="1CF7CF34" w14:textId="77777777" w:rsidR="00753167" w:rsidRPr="00495FB5" w:rsidRDefault="00753167">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清算费用是指基金</w:t>
      </w:r>
      <w:r w:rsidR="00E00EAF" w:rsidRPr="00495FB5">
        <w:rPr>
          <w:rFonts w:ascii="宋体" w:hAnsi="宋体" w:cs="Arial" w:hint="eastAsia"/>
          <w:sz w:val="24"/>
          <w:szCs w:val="21"/>
        </w:rPr>
        <w:t>财产</w:t>
      </w:r>
      <w:r w:rsidRPr="00495FB5">
        <w:rPr>
          <w:rFonts w:ascii="宋体" w:hAnsi="宋体" w:cs="Arial" w:hint="eastAsia"/>
          <w:sz w:val="24"/>
          <w:szCs w:val="21"/>
        </w:rPr>
        <w:t>清算小组在进行基金清算过程中发生的所有合理费用，清算费用由基金</w:t>
      </w:r>
      <w:r w:rsidR="00E00EAF" w:rsidRPr="00495FB5">
        <w:rPr>
          <w:rFonts w:ascii="宋体" w:hAnsi="宋体" w:cs="Arial" w:hint="eastAsia"/>
          <w:sz w:val="24"/>
          <w:szCs w:val="21"/>
        </w:rPr>
        <w:t>财产</w:t>
      </w:r>
      <w:r w:rsidRPr="00495FB5">
        <w:rPr>
          <w:rFonts w:ascii="宋体" w:hAnsi="宋体" w:cs="Arial" w:hint="eastAsia"/>
          <w:sz w:val="24"/>
          <w:szCs w:val="21"/>
        </w:rPr>
        <w:t>清算小组优先从基金财产中支付。</w:t>
      </w:r>
    </w:p>
    <w:p w14:paraId="69D4B243" w14:textId="77777777" w:rsidR="00753167" w:rsidRPr="00495FB5" w:rsidRDefault="00370F93">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8</w:t>
      </w:r>
      <w:r w:rsidR="00753167" w:rsidRPr="00495FB5">
        <w:rPr>
          <w:rFonts w:ascii="宋体" w:hAnsi="宋体" w:cs="Arial" w:hint="eastAsia"/>
          <w:sz w:val="24"/>
          <w:szCs w:val="21"/>
        </w:rPr>
        <w:t>、基金财产按下列顺序清偿：</w:t>
      </w:r>
    </w:p>
    <w:p w14:paraId="1FC7B345" w14:textId="77777777" w:rsidR="00753167" w:rsidRPr="00495FB5" w:rsidRDefault="00753167">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(1)支付清算费用；</w:t>
      </w:r>
    </w:p>
    <w:p w14:paraId="4B352C5E" w14:textId="77777777" w:rsidR="00753167" w:rsidRPr="00495FB5" w:rsidRDefault="00753167">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(2)交纳所欠税款；</w:t>
      </w:r>
    </w:p>
    <w:p w14:paraId="51F3E4DE" w14:textId="77777777" w:rsidR="00753167" w:rsidRPr="00495FB5" w:rsidRDefault="00753167">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(3)清偿基金债务；</w:t>
      </w:r>
    </w:p>
    <w:p w14:paraId="14A006DF" w14:textId="77777777" w:rsidR="00753167" w:rsidRPr="00495FB5" w:rsidRDefault="00753167">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(4)按基金份额持有人持有的基金份额比例进行分配。</w:t>
      </w:r>
    </w:p>
    <w:p w14:paraId="5A3453E7" w14:textId="77777777" w:rsidR="00753167" w:rsidRPr="00495FB5" w:rsidRDefault="00753167">
      <w:pPr>
        <w:spacing w:line="360" w:lineRule="auto"/>
        <w:ind w:firstLine="200"/>
        <w:rPr>
          <w:rFonts w:ascii="宋体" w:hAnsi="宋体" w:cs="Arial"/>
          <w:sz w:val="24"/>
          <w:szCs w:val="21"/>
        </w:rPr>
      </w:pPr>
      <w:r w:rsidRPr="00495FB5">
        <w:rPr>
          <w:rFonts w:ascii="宋体" w:hAnsi="宋体" w:cs="Arial" w:hint="eastAsia"/>
          <w:sz w:val="24"/>
          <w:szCs w:val="21"/>
        </w:rPr>
        <w:t>基金财产未按前款(1)－(</w:t>
      </w:r>
      <w:r w:rsidRPr="00495FB5">
        <w:rPr>
          <w:rFonts w:ascii="宋体" w:hAnsi="宋体" w:cs="Arial"/>
          <w:sz w:val="24"/>
          <w:szCs w:val="21"/>
        </w:rPr>
        <w:t>3</w:t>
      </w:r>
      <w:r w:rsidRPr="00495FB5">
        <w:rPr>
          <w:rFonts w:ascii="宋体" w:hAnsi="宋体" w:cs="Arial" w:hint="eastAsia"/>
          <w:sz w:val="24"/>
          <w:szCs w:val="21"/>
        </w:rPr>
        <w:t>)项规定清偿前，不分配给基金份额持有人。</w:t>
      </w:r>
    </w:p>
    <w:p w14:paraId="2483BC48" w14:textId="77777777" w:rsidR="00753167" w:rsidRPr="00495FB5" w:rsidRDefault="00753167" w:rsidP="00450BD7">
      <w:pPr>
        <w:spacing w:line="360" w:lineRule="auto"/>
        <w:ind w:firstLineChars="200" w:firstLine="480"/>
        <w:rPr>
          <w:rFonts w:ascii="宋体" w:hAnsi="宋体"/>
          <w:bCs/>
          <w:sz w:val="24"/>
        </w:rPr>
      </w:pPr>
      <w:r w:rsidRPr="00495FB5">
        <w:rPr>
          <w:rFonts w:ascii="宋体" w:hAnsi="宋体" w:hint="eastAsia"/>
          <w:bCs/>
          <w:sz w:val="24"/>
        </w:rPr>
        <w:t>（三）基金财产清算的公告</w:t>
      </w:r>
    </w:p>
    <w:p w14:paraId="6CDAD731" w14:textId="0696952D"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清算过程中的有关重大事项须及时公告；基金财产清算报告经</w:t>
      </w:r>
      <w:r w:rsidR="00C351EF" w:rsidRPr="00495FB5">
        <w:rPr>
          <w:rFonts w:ascii="宋体" w:hAnsi="宋体" w:hint="eastAsia"/>
          <w:sz w:val="24"/>
        </w:rPr>
        <w:t>具有证券、期货相关业务资格的</w:t>
      </w:r>
      <w:r w:rsidRPr="00495FB5">
        <w:rPr>
          <w:rFonts w:ascii="宋体" w:hAnsi="宋体" w:hint="eastAsia"/>
          <w:sz w:val="24"/>
        </w:rPr>
        <w:t>会计师事务所审计并由律师事务所出具法律意见书后报中国证监会备案并公告。</w:t>
      </w:r>
      <w:r w:rsidRPr="00495FB5">
        <w:rPr>
          <w:rFonts w:ascii="宋体" w:hAnsi="宋体"/>
          <w:sz w:val="24"/>
        </w:rPr>
        <w:t>基金财产清算公告于</w:t>
      </w:r>
      <w:r w:rsidR="00370F93" w:rsidRPr="00495FB5">
        <w:rPr>
          <w:bCs/>
          <w:sz w:val="24"/>
        </w:rPr>
        <w:t>基金财产清算报告</w:t>
      </w:r>
      <w:r w:rsidRPr="00495FB5">
        <w:rPr>
          <w:rFonts w:ascii="宋体" w:hAnsi="宋体" w:hint="eastAsia"/>
          <w:sz w:val="24"/>
        </w:rPr>
        <w:t>报中国证监会备案后</w:t>
      </w:r>
      <w:r w:rsidRPr="00495FB5">
        <w:rPr>
          <w:rFonts w:ascii="宋体" w:hAnsi="宋体"/>
          <w:sz w:val="24"/>
        </w:rPr>
        <w:t>5</w:t>
      </w:r>
      <w:r w:rsidRPr="00495FB5">
        <w:rPr>
          <w:rFonts w:ascii="宋体" w:hAnsi="宋体" w:hint="eastAsia"/>
          <w:sz w:val="24"/>
        </w:rPr>
        <w:t>个工作日内由基金财产清算小组进行公告</w:t>
      </w:r>
      <w:r w:rsidR="00C351EF" w:rsidRPr="00495FB5">
        <w:rPr>
          <w:rFonts w:ascii="宋体" w:hAnsi="宋体" w:hint="eastAsia"/>
          <w:sz w:val="24"/>
        </w:rPr>
        <w:t>，基金财产清算小组应当将清算报告登载在指定网站上，并将清算报告提示性公告登载在指定报刊上</w:t>
      </w:r>
      <w:r w:rsidRPr="00495FB5">
        <w:rPr>
          <w:rFonts w:ascii="宋体" w:hAnsi="宋体" w:hint="eastAsia"/>
          <w:sz w:val="24"/>
        </w:rPr>
        <w:t>。</w:t>
      </w:r>
    </w:p>
    <w:p w14:paraId="227E661E" w14:textId="77777777" w:rsidR="00753167" w:rsidRPr="00495FB5" w:rsidRDefault="00753167" w:rsidP="00450BD7">
      <w:pPr>
        <w:spacing w:line="360" w:lineRule="auto"/>
        <w:ind w:firstLineChars="200" w:firstLine="480"/>
        <w:rPr>
          <w:rFonts w:ascii="宋体" w:hAnsi="宋体"/>
          <w:bCs/>
          <w:sz w:val="24"/>
        </w:rPr>
      </w:pPr>
      <w:r w:rsidRPr="00495FB5">
        <w:rPr>
          <w:rFonts w:ascii="宋体" w:hAnsi="宋体" w:hint="eastAsia"/>
          <w:bCs/>
          <w:sz w:val="24"/>
        </w:rPr>
        <w:t>（四）基金财产清算账册及文件的保存</w:t>
      </w:r>
    </w:p>
    <w:p w14:paraId="6620555A" w14:textId="77777777" w:rsidR="00753167" w:rsidRPr="00495FB5" w:rsidRDefault="00753167">
      <w:pPr>
        <w:spacing w:line="360" w:lineRule="auto"/>
        <w:ind w:firstLine="200"/>
        <w:rPr>
          <w:rFonts w:ascii="宋体" w:hAnsi="宋体"/>
          <w:sz w:val="24"/>
        </w:rPr>
      </w:pPr>
      <w:r w:rsidRPr="00495FB5">
        <w:rPr>
          <w:rFonts w:ascii="宋体" w:hAnsi="宋体" w:hint="eastAsia"/>
          <w:sz w:val="24"/>
        </w:rPr>
        <w:t>基金财产清算账册及有关文件由基金托管人保存</w:t>
      </w:r>
      <w:r w:rsidRPr="00495FB5">
        <w:rPr>
          <w:rFonts w:ascii="宋体" w:hAnsi="宋体"/>
          <w:sz w:val="24"/>
        </w:rPr>
        <w:t>15</w:t>
      </w:r>
      <w:r w:rsidRPr="00495FB5">
        <w:rPr>
          <w:rFonts w:ascii="宋体" w:hAnsi="宋体" w:hint="eastAsia"/>
          <w:sz w:val="24"/>
        </w:rPr>
        <w:t>年以上。</w:t>
      </w:r>
    </w:p>
    <w:p w14:paraId="01775057"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4" w:name="_Toc123626183"/>
      <w:bookmarkStart w:id="175" w:name="_Toc124749239"/>
      <w:bookmarkStart w:id="176" w:name="_Toc124749952"/>
      <w:bookmarkStart w:id="177" w:name="_Toc125361089"/>
      <w:bookmarkStart w:id="178" w:name="_Toc140002352"/>
      <w:r w:rsidRPr="00495FB5">
        <w:rPr>
          <w:rFonts w:ascii="宋体" w:hAnsi="宋体" w:cs="Arial" w:hint="eastAsia"/>
          <w:sz w:val="30"/>
        </w:rPr>
        <w:t>违约责任</w:t>
      </w:r>
      <w:bookmarkEnd w:id="174"/>
      <w:bookmarkEnd w:id="175"/>
      <w:bookmarkEnd w:id="176"/>
      <w:bookmarkEnd w:id="177"/>
      <w:bookmarkEnd w:id="178"/>
    </w:p>
    <w:p w14:paraId="5951C9A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（一）如果基金管理人或基金托管人的不履行本托管协议或者履行本托管协议不符合约定的，应当承担违约责任。</w:t>
      </w:r>
    </w:p>
    <w:p w14:paraId="31B13641"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14:paraId="767B17DA" w14:textId="77777777" w:rsidR="00753167" w:rsidRPr="00495FB5" w:rsidRDefault="00753167">
      <w:pPr>
        <w:spacing w:line="360" w:lineRule="auto"/>
        <w:ind w:firstLineChars="200" w:firstLine="480"/>
        <w:rPr>
          <w:sz w:val="24"/>
        </w:rPr>
      </w:pPr>
      <w:r w:rsidRPr="00495FB5">
        <w:rPr>
          <w:rFonts w:hint="eastAsia"/>
          <w:sz w:val="24"/>
        </w:rPr>
        <w:t>1</w:t>
      </w:r>
      <w:r w:rsidRPr="00495FB5">
        <w:rPr>
          <w:rFonts w:hint="eastAsia"/>
          <w:sz w:val="24"/>
        </w:rPr>
        <w:t>、基金</w:t>
      </w:r>
      <w:r w:rsidRPr="00495FB5">
        <w:rPr>
          <w:rFonts w:ascii="宋体" w:hAnsi="宋体" w:hint="eastAsia"/>
          <w:sz w:val="24"/>
          <w:szCs w:val="21"/>
        </w:rPr>
        <w:t>管理</w:t>
      </w:r>
      <w:r w:rsidRPr="00495FB5">
        <w:rPr>
          <w:rFonts w:hint="eastAsia"/>
          <w:sz w:val="24"/>
        </w:rPr>
        <w:t>人</w:t>
      </w:r>
      <w:r w:rsidR="00574D01" w:rsidRPr="00495FB5">
        <w:rPr>
          <w:rFonts w:hint="eastAsia"/>
          <w:sz w:val="24"/>
        </w:rPr>
        <w:t>和</w:t>
      </w:r>
      <w:r w:rsidR="00574D01" w:rsidRPr="00495FB5">
        <w:rPr>
          <w:rFonts w:hint="eastAsia"/>
          <w:sz w:val="24"/>
        </w:rPr>
        <w:t>/</w:t>
      </w:r>
      <w:r w:rsidR="00574D01" w:rsidRPr="00495FB5">
        <w:rPr>
          <w:rFonts w:hint="eastAsia"/>
          <w:sz w:val="24"/>
        </w:rPr>
        <w:t>或</w:t>
      </w:r>
      <w:r w:rsidRPr="00495FB5">
        <w:rPr>
          <w:rFonts w:hint="eastAsia"/>
          <w:sz w:val="24"/>
        </w:rPr>
        <w:t>基金托管人按照当时有效的法律法规或中国证监会的规定作为或不作为而造成的损失等；</w:t>
      </w:r>
    </w:p>
    <w:p w14:paraId="6B4F07E5" w14:textId="72728BFD" w:rsidR="00753167" w:rsidRPr="00495FB5" w:rsidRDefault="00753167">
      <w:pPr>
        <w:spacing w:line="360" w:lineRule="auto"/>
        <w:ind w:firstLineChars="200" w:firstLine="480"/>
        <w:rPr>
          <w:sz w:val="24"/>
        </w:rPr>
      </w:pPr>
      <w:r w:rsidRPr="00495FB5">
        <w:rPr>
          <w:rFonts w:hint="eastAsia"/>
          <w:sz w:val="24"/>
        </w:rPr>
        <w:t>2</w:t>
      </w:r>
      <w:r w:rsidRPr="00495FB5">
        <w:rPr>
          <w:rFonts w:hint="eastAsia"/>
          <w:sz w:val="24"/>
        </w:rPr>
        <w:t>、基金管理人由于按照《基金合同》规定的投资原则而行使或不行使其投资权而造成的损失等；</w:t>
      </w:r>
    </w:p>
    <w:p w14:paraId="51EEC637" w14:textId="77777777" w:rsidR="00753167" w:rsidRPr="00495FB5" w:rsidRDefault="00753167">
      <w:pPr>
        <w:tabs>
          <w:tab w:val="right" w:pos="8306"/>
        </w:tabs>
        <w:spacing w:line="360" w:lineRule="auto"/>
        <w:ind w:firstLineChars="200" w:firstLine="480"/>
        <w:rPr>
          <w:rFonts w:ascii="宋体" w:hAnsi="宋体"/>
          <w:sz w:val="24"/>
        </w:rPr>
      </w:pPr>
      <w:r w:rsidRPr="00495FB5">
        <w:rPr>
          <w:rFonts w:hint="eastAsia"/>
          <w:sz w:val="24"/>
        </w:rPr>
        <w:t>3</w:t>
      </w:r>
      <w:r w:rsidRPr="00495FB5">
        <w:rPr>
          <w:rFonts w:hint="eastAsia"/>
          <w:sz w:val="24"/>
        </w:rPr>
        <w:t>、</w:t>
      </w:r>
      <w:r w:rsidRPr="00495FB5">
        <w:rPr>
          <w:rFonts w:ascii="宋体" w:hAnsi="宋体" w:hint="eastAsia"/>
          <w:sz w:val="24"/>
        </w:rPr>
        <w:t>不可抗力</w:t>
      </w:r>
      <w:r w:rsidR="00D724F8" w:rsidRPr="00495FB5">
        <w:rPr>
          <w:rFonts w:ascii="宋体" w:hAnsi="宋体" w:hint="eastAsia"/>
          <w:sz w:val="24"/>
        </w:rPr>
        <w:t>；</w:t>
      </w:r>
    </w:p>
    <w:p w14:paraId="503706B8" w14:textId="77777777" w:rsidR="00753167" w:rsidRPr="00495FB5" w:rsidRDefault="00753167">
      <w:pPr>
        <w:tabs>
          <w:tab w:val="right" w:pos="8306"/>
        </w:tabs>
        <w:spacing w:line="360" w:lineRule="auto"/>
        <w:ind w:firstLineChars="200" w:firstLine="480"/>
        <w:rPr>
          <w:sz w:val="24"/>
        </w:rPr>
      </w:pPr>
      <w:r w:rsidRPr="00495FB5">
        <w:rPr>
          <w:rFonts w:ascii="宋体" w:hAnsi="宋体"/>
          <w:sz w:val="24"/>
        </w:rPr>
        <w:t>4</w:t>
      </w:r>
      <w:r w:rsidRPr="00495FB5">
        <w:rPr>
          <w:rFonts w:ascii="宋体" w:hAnsi="宋体" w:hint="eastAsia"/>
          <w:sz w:val="24"/>
        </w:rPr>
        <w:t>、计算机系统故障、网络故障、通讯故障、电力故障、计算机病毒攻击及其它</w:t>
      </w:r>
      <w:proofErr w:type="gramStart"/>
      <w:r w:rsidRPr="00495FB5">
        <w:rPr>
          <w:rFonts w:ascii="宋体" w:hAnsi="宋体" w:hint="eastAsia"/>
          <w:sz w:val="24"/>
        </w:rPr>
        <w:t>非</w:t>
      </w:r>
      <w:r w:rsidR="00AD3403" w:rsidRPr="00495FB5">
        <w:rPr>
          <w:rFonts w:ascii="宋体" w:hAnsi="宋体" w:hint="eastAsia"/>
          <w:sz w:val="24"/>
        </w:rPr>
        <w:t>基金</w:t>
      </w:r>
      <w:proofErr w:type="gramEnd"/>
      <w:r w:rsidR="00AD3403" w:rsidRPr="00495FB5">
        <w:rPr>
          <w:rFonts w:ascii="宋体" w:hAnsi="宋体"/>
          <w:sz w:val="24"/>
        </w:rPr>
        <w:t>管理人</w:t>
      </w:r>
      <w:r w:rsidR="00AD3403" w:rsidRPr="00495FB5">
        <w:rPr>
          <w:rFonts w:hint="eastAsia"/>
          <w:sz w:val="24"/>
        </w:rPr>
        <w:t>和</w:t>
      </w:r>
      <w:r w:rsidR="00AD3403" w:rsidRPr="00495FB5">
        <w:rPr>
          <w:rFonts w:hint="eastAsia"/>
          <w:sz w:val="24"/>
        </w:rPr>
        <w:t>/</w:t>
      </w:r>
      <w:r w:rsidR="00AD3403" w:rsidRPr="00495FB5">
        <w:rPr>
          <w:rFonts w:hint="eastAsia"/>
          <w:sz w:val="24"/>
        </w:rPr>
        <w:t>或</w:t>
      </w:r>
      <w:r w:rsidR="00AD3403" w:rsidRPr="00495FB5">
        <w:rPr>
          <w:rFonts w:ascii="宋体" w:hAnsi="宋体" w:hint="eastAsia"/>
          <w:sz w:val="24"/>
        </w:rPr>
        <w:t>基金</w:t>
      </w:r>
      <w:r w:rsidRPr="00495FB5">
        <w:rPr>
          <w:rFonts w:ascii="宋体" w:hAnsi="宋体" w:hint="eastAsia"/>
          <w:sz w:val="24"/>
        </w:rPr>
        <w:t>托管人故意造成的意外事故。</w:t>
      </w:r>
      <w:r w:rsidRPr="00495FB5">
        <w:rPr>
          <w:sz w:val="24"/>
        </w:rPr>
        <w:tab/>
      </w:r>
    </w:p>
    <w:p w14:paraId="6A099968"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（三）托管协议当事人违反托管协议，给另一方当事人造成损失的，应承担赔偿责任。</w:t>
      </w:r>
    </w:p>
    <w:p w14:paraId="0D4F1F73" w14:textId="77777777" w:rsidR="00753167" w:rsidRPr="00495FB5" w:rsidRDefault="00753167">
      <w:pPr>
        <w:spacing w:line="360" w:lineRule="auto"/>
        <w:ind w:firstLineChars="200" w:firstLine="480"/>
        <w:rPr>
          <w:rFonts w:ascii="宋体" w:hAnsi="宋体"/>
          <w:sz w:val="24"/>
        </w:rPr>
      </w:pPr>
      <w:r w:rsidRPr="00495FB5">
        <w:rPr>
          <w:rFonts w:hint="eastAsia"/>
          <w:sz w:val="24"/>
        </w:rPr>
        <w:t>（四）当</w:t>
      </w:r>
      <w:r w:rsidRPr="00495FB5">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F762B23" w14:textId="77777777" w:rsidR="00753167" w:rsidRPr="00495FB5" w:rsidRDefault="00753167">
      <w:pPr>
        <w:spacing w:line="360" w:lineRule="auto"/>
        <w:ind w:firstLineChars="200" w:firstLine="480"/>
        <w:rPr>
          <w:sz w:val="24"/>
        </w:rPr>
      </w:pPr>
      <w:r w:rsidRPr="00495FB5">
        <w:rPr>
          <w:rFonts w:ascii="宋体" w:hAnsi="宋体" w:hint="eastAsia"/>
          <w:sz w:val="24"/>
        </w:rPr>
        <w:t>（五）违约行为虽已发生，但本托管协议能够继续履行的，在最大限度地保护基</w:t>
      </w:r>
      <w:r w:rsidRPr="00495FB5">
        <w:rPr>
          <w:rFonts w:hint="eastAsia"/>
          <w:sz w:val="24"/>
        </w:rPr>
        <w:t>金份额持有人利益的前提下，基金管理人和基金托管人应当继续履行本协</w:t>
      </w:r>
      <w:r w:rsidRPr="00495FB5">
        <w:rPr>
          <w:rFonts w:ascii="宋体" w:hAnsi="宋体" w:hint="eastAsia"/>
          <w:sz w:val="24"/>
        </w:rPr>
        <w:t>议。</w:t>
      </w:r>
    </w:p>
    <w:p w14:paraId="6361A592" w14:textId="72C74C46" w:rsidR="00574D01" w:rsidRPr="00495FB5" w:rsidRDefault="00753167">
      <w:pPr>
        <w:spacing w:line="360" w:lineRule="auto"/>
        <w:ind w:firstLineChars="200" w:firstLine="480"/>
        <w:rPr>
          <w:sz w:val="24"/>
        </w:rPr>
      </w:pPr>
      <w:r w:rsidRPr="00495FB5">
        <w:rPr>
          <w:rFonts w:hint="eastAsia"/>
          <w:sz w:val="24"/>
        </w:rPr>
        <w:t>（六）</w:t>
      </w:r>
      <w:r w:rsidR="00ED36AC" w:rsidRPr="00495FB5">
        <w:rPr>
          <w:bCs/>
          <w:sz w:val="24"/>
        </w:rPr>
        <w:t>由于基金管理人、基金托管人不可控制的因素导致业务出现差错，</w:t>
      </w:r>
      <w:r w:rsidR="00574D01" w:rsidRPr="00495FB5">
        <w:rPr>
          <w:rFonts w:hint="eastAsia"/>
          <w:sz w:val="24"/>
        </w:rPr>
        <w:t>基金管理人和基金托管人虽然已经采取必要、适当、合理的措施进行检查，但是未能发现该错误的，由此造成基金财产或基金</w:t>
      </w:r>
      <w:r w:rsidR="00C86B4A" w:rsidRPr="00495FB5">
        <w:rPr>
          <w:rFonts w:hint="eastAsia"/>
          <w:sz w:val="24"/>
        </w:rPr>
        <w:t>份额持有人</w:t>
      </w:r>
      <w:r w:rsidR="00574D01" w:rsidRPr="00495FB5">
        <w:rPr>
          <w:rFonts w:hint="eastAsia"/>
          <w:sz w:val="24"/>
        </w:rPr>
        <w:t>损失，基金管理人和基金托管人免除赔偿责任。但基金管理人和基金托管人应当积极采取必要的措施消除或减轻由此造成的影响。</w:t>
      </w:r>
    </w:p>
    <w:p w14:paraId="3419B34C" w14:textId="77777777" w:rsidR="00753167" w:rsidRPr="00495FB5" w:rsidRDefault="00574D01">
      <w:pPr>
        <w:spacing w:line="360" w:lineRule="auto"/>
        <w:ind w:firstLineChars="200" w:firstLine="480"/>
        <w:rPr>
          <w:sz w:val="24"/>
        </w:rPr>
      </w:pPr>
      <w:r w:rsidRPr="00495FB5">
        <w:rPr>
          <w:rFonts w:hint="eastAsia"/>
          <w:sz w:val="24"/>
        </w:rPr>
        <w:t>（</w:t>
      </w:r>
      <w:r w:rsidRPr="00495FB5">
        <w:rPr>
          <w:sz w:val="24"/>
        </w:rPr>
        <w:t>七）</w:t>
      </w:r>
      <w:r w:rsidR="00753167" w:rsidRPr="00495FB5">
        <w:rPr>
          <w:rFonts w:hint="eastAsia"/>
          <w:sz w:val="24"/>
        </w:rPr>
        <w:t>本协议所指损失均为直接损失</w:t>
      </w:r>
      <w:r w:rsidR="00D32B03" w:rsidRPr="00495FB5">
        <w:rPr>
          <w:rFonts w:hint="eastAsia"/>
          <w:sz w:val="24"/>
        </w:rPr>
        <w:t>。</w:t>
      </w:r>
    </w:p>
    <w:p w14:paraId="59003B9B"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9" w:name="_Toc123626184"/>
      <w:bookmarkStart w:id="180" w:name="_Toc124749240"/>
      <w:bookmarkStart w:id="181" w:name="_Toc124749953"/>
      <w:bookmarkStart w:id="182" w:name="_Toc125361090"/>
      <w:bookmarkStart w:id="183" w:name="_Toc140002353"/>
      <w:r w:rsidRPr="00495FB5">
        <w:rPr>
          <w:rFonts w:ascii="宋体" w:hAnsi="宋体" w:cs="Arial" w:hint="eastAsia"/>
          <w:sz w:val="30"/>
        </w:rPr>
        <w:t>争议解决方式</w:t>
      </w:r>
      <w:bookmarkEnd w:id="179"/>
      <w:bookmarkEnd w:id="180"/>
      <w:bookmarkEnd w:id="181"/>
      <w:bookmarkEnd w:id="182"/>
      <w:bookmarkEnd w:id="183"/>
    </w:p>
    <w:p w14:paraId="78FB90B5" w14:textId="62C60028"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w:t>
      </w:r>
      <w:r w:rsidR="00D724F8" w:rsidRPr="00495FB5">
        <w:rPr>
          <w:rFonts w:ascii="宋体" w:hAnsi="宋体" w:hint="eastAsia"/>
          <w:sz w:val="24"/>
          <w:szCs w:val="21"/>
        </w:rPr>
        <w:t>市</w:t>
      </w:r>
      <w:r w:rsidRPr="00495FB5">
        <w:rPr>
          <w:rFonts w:ascii="宋体" w:hAnsi="宋体" w:hint="eastAsia"/>
          <w:sz w:val="24"/>
          <w:szCs w:val="21"/>
        </w:rPr>
        <w:t>，仲裁裁决是终局性的并对相关各方均有约束力，</w:t>
      </w:r>
      <w:r w:rsidR="00245D01" w:rsidRPr="00495FB5">
        <w:rPr>
          <w:rFonts w:ascii="宋体" w:hAnsi="宋体" w:hint="eastAsia"/>
          <w:sz w:val="24"/>
        </w:rPr>
        <w:t>除非仲裁裁决另有规定，</w:t>
      </w:r>
      <w:r w:rsidRPr="00495FB5">
        <w:rPr>
          <w:rFonts w:ascii="宋体" w:hAnsi="宋体" w:hint="eastAsia"/>
          <w:sz w:val="24"/>
          <w:szCs w:val="21"/>
        </w:rPr>
        <w:t>仲裁费用由败诉方承担。</w:t>
      </w:r>
    </w:p>
    <w:p w14:paraId="65EB6311"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14:paraId="124471FF"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本协议受中国法律管辖。</w:t>
      </w:r>
    </w:p>
    <w:p w14:paraId="66D60FE9"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4" w:name="_Toc123626185"/>
      <w:bookmarkStart w:id="185" w:name="_Toc124749241"/>
      <w:bookmarkStart w:id="186" w:name="_Toc124749954"/>
      <w:bookmarkStart w:id="187" w:name="_Toc125361091"/>
      <w:bookmarkStart w:id="188" w:name="_Toc140002354"/>
      <w:r w:rsidRPr="00495FB5">
        <w:rPr>
          <w:rFonts w:ascii="宋体" w:hAnsi="宋体" w:cs="Arial" w:hint="eastAsia"/>
          <w:sz w:val="30"/>
        </w:rPr>
        <w:t>基金托管协议的效力</w:t>
      </w:r>
      <w:bookmarkEnd w:id="184"/>
      <w:bookmarkEnd w:id="185"/>
      <w:bookmarkEnd w:id="186"/>
      <w:bookmarkEnd w:id="187"/>
      <w:bookmarkEnd w:id="188"/>
    </w:p>
    <w:p w14:paraId="3D2D5A67"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w:t>
      </w:r>
      <w:r w:rsidR="00D32B03" w:rsidRPr="00495FB5">
        <w:rPr>
          <w:rFonts w:ascii="宋体" w:hAnsi="宋体" w:hint="eastAsia"/>
          <w:sz w:val="24"/>
        </w:rPr>
        <w:t>注册</w:t>
      </w:r>
      <w:r w:rsidRPr="00495FB5">
        <w:rPr>
          <w:rFonts w:ascii="宋体" w:hAnsi="宋体" w:hint="eastAsia"/>
          <w:sz w:val="24"/>
        </w:rPr>
        <w:t>的文本为正式文本。</w:t>
      </w:r>
    </w:p>
    <w:p w14:paraId="0FF1E575" w14:textId="77777777" w:rsidR="00753167" w:rsidRPr="00495FB5" w:rsidRDefault="00753167">
      <w:pPr>
        <w:spacing w:line="360" w:lineRule="auto"/>
        <w:ind w:firstLineChars="200" w:firstLine="480"/>
        <w:rPr>
          <w:rFonts w:ascii="宋体" w:hAnsi="宋体"/>
          <w:sz w:val="24"/>
          <w:szCs w:val="30"/>
        </w:rPr>
      </w:pPr>
      <w:r w:rsidRPr="00495FB5">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14:paraId="4DFC6A48"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（三）基金托管协议自生效之日对托管协议当事人具有同等的法律约束力。</w:t>
      </w:r>
    </w:p>
    <w:p w14:paraId="67862F82" w14:textId="1C326510"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（四）基金托管协议正本一式</w:t>
      </w:r>
      <w:r w:rsidR="001715A4" w:rsidRPr="00495FB5">
        <w:rPr>
          <w:bCs/>
          <w:sz w:val="24"/>
        </w:rPr>
        <w:t>六</w:t>
      </w:r>
      <w:r w:rsidRPr="00495FB5">
        <w:rPr>
          <w:rFonts w:ascii="宋体" w:hAnsi="宋体" w:hint="eastAsia"/>
          <w:sz w:val="24"/>
        </w:rPr>
        <w:t>份，</w:t>
      </w:r>
      <w:r w:rsidR="001715A4" w:rsidRPr="00495FB5">
        <w:rPr>
          <w:bCs/>
          <w:sz w:val="24"/>
        </w:rPr>
        <w:t>除上报有关监管机构一式二份外，</w:t>
      </w:r>
      <w:r w:rsidRPr="00495FB5">
        <w:rPr>
          <w:rFonts w:ascii="宋体" w:hAnsi="宋体" w:hint="eastAsia"/>
          <w:sz w:val="24"/>
        </w:rPr>
        <w:t>基金管理人和基金托管人分别持有</w:t>
      </w:r>
      <w:r w:rsidR="00574D01" w:rsidRPr="00495FB5">
        <w:rPr>
          <w:rFonts w:ascii="宋体" w:hAnsi="宋体" w:hint="eastAsia"/>
          <w:sz w:val="24"/>
        </w:rPr>
        <w:t>二</w:t>
      </w:r>
      <w:r w:rsidRPr="00495FB5">
        <w:rPr>
          <w:rFonts w:ascii="宋体" w:hAnsi="宋体" w:hint="eastAsia"/>
          <w:sz w:val="24"/>
        </w:rPr>
        <w:t>份，每份具有同等的法律效力。</w:t>
      </w:r>
    </w:p>
    <w:p w14:paraId="545BC617" w14:textId="7CDEA019" w:rsidR="00C351EF" w:rsidRPr="00495FB5" w:rsidRDefault="00C351EF">
      <w:pPr>
        <w:spacing w:line="360" w:lineRule="auto"/>
        <w:ind w:firstLineChars="200" w:firstLine="480"/>
        <w:rPr>
          <w:rFonts w:ascii="宋体" w:hAnsi="宋体"/>
          <w:sz w:val="24"/>
        </w:rPr>
      </w:pPr>
      <w:r w:rsidRPr="00495FB5">
        <w:rPr>
          <w:rFonts w:ascii="宋体" w:hAnsi="宋体" w:hint="eastAsia"/>
          <w:sz w:val="24"/>
        </w:rPr>
        <w:t>（五）本基金信息披露事项以法律法规及基金合同约定为准。</w:t>
      </w:r>
    </w:p>
    <w:p w14:paraId="21D988E3"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9" w:name="_Toc123626186"/>
      <w:bookmarkStart w:id="190" w:name="_Toc124749242"/>
      <w:bookmarkStart w:id="191" w:name="_Toc124749955"/>
      <w:bookmarkStart w:id="192" w:name="_Toc125361092"/>
      <w:bookmarkStart w:id="193" w:name="_Toc140002355"/>
      <w:r w:rsidRPr="00495FB5">
        <w:rPr>
          <w:rFonts w:ascii="宋体" w:hAnsi="宋体" w:cs="Arial" w:hint="eastAsia"/>
          <w:sz w:val="30"/>
        </w:rPr>
        <w:t>基金托管协议的签订</w:t>
      </w:r>
      <w:bookmarkEnd w:id="189"/>
      <w:bookmarkEnd w:id="190"/>
      <w:bookmarkEnd w:id="191"/>
      <w:bookmarkEnd w:id="192"/>
      <w:bookmarkEnd w:id="193"/>
    </w:p>
    <w:p w14:paraId="31652D34" w14:textId="77777777" w:rsidR="00753167" w:rsidRPr="00495FB5" w:rsidRDefault="00753167">
      <w:pPr>
        <w:spacing w:line="360" w:lineRule="auto"/>
        <w:ind w:firstLineChars="200" w:firstLine="480"/>
        <w:rPr>
          <w:rFonts w:ascii="宋体" w:hAnsi="宋体"/>
          <w:sz w:val="24"/>
        </w:rPr>
        <w:sectPr w:rsidR="00753167" w:rsidRPr="00495FB5">
          <w:pgSz w:w="11906" w:h="16838"/>
          <w:pgMar w:top="1440" w:right="1800" w:bottom="1440" w:left="1800" w:header="851" w:footer="992" w:gutter="0"/>
          <w:pgNumType w:start="1"/>
          <w:cols w:space="720"/>
          <w:docGrid w:type="lines" w:linePitch="312"/>
        </w:sectPr>
      </w:pPr>
      <w:r w:rsidRPr="00495FB5">
        <w:rPr>
          <w:rFonts w:ascii="宋体" w:hAnsi="宋体" w:hint="eastAsia"/>
          <w:sz w:val="24"/>
        </w:rPr>
        <w:t>本托管协议经基金管理人和基金托管人认可后，由该双方当事人在基金托管协议上盖章，并由各自的法定代表人或授权代表签</w:t>
      </w:r>
      <w:r w:rsidR="0000487A" w:rsidRPr="00495FB5">
        <w:rPr>
          <w:rFonts w:ascii="宋体" w:hAnsi="宋体" w:hint="eastAsia"/>
          <w:sz w:val="24"/>
        </w:rPr>
        <w:t>章</w:t>
      </w:r>
      <w:r w:rsidRPr="00495FB5">
        <w:rPr>
          <w:rFonts w:ascii="宋体" w:hAnsi="宋体" w:hint="eastAsia"/>
          <w:sz w:val="24"/>
        </w:rPr>
        <w:t>，并注明基金托管协议的签订地点和签订日期。</w:t>
      </w:r>
    </w:p>
    <w:p w14:paraId="1183FB56" w14:textId="78A7841C" w:rsidR="00753167" w:rsidRPr="00495FB5" w:rsidRDefault="00753167" w:rsidP="00574D01">
      <w:pPr>
        <w:spacing w:after="120" w:line="360" w:lineRule="auto"/>
        <w:rPr>
          <w:rFonts w:ascii="宋体" w:hAnsi="宋体"/>
          <w:sz w:val="24"/>
          <w:szCs w:val="21"/>
        </w:rPr>
      </w:pPr>
      <w:r w:rsidRPr="00495FB5">
        <w:rPr>
          <w:rFonts w:ascii="宋体" w:hAnsi="宋体" w:hint="eastAsia"/>
          <w:sz w:val="24"/>
          <w:szCs w:val="21"/>
        </w:rPr>
        <w:t>本页无正文，为《</w:t>
      </w:r>
      <w:r w:rsidR="00574D01" w:rsidRPr="00495FB5">
        <w:rPr>
          <w:rFonts w:hint="eastAsia"/>
          <w:bCs/>
          <w:sz w:val="24"/>
        </w:rPr>
        <w:t>交银施罗德</w:t>
      </w:r>
      <w:r w:rsidR="00682CF5" w:rsidRPr="00495FB5">
        <w:rPr>
          <w:rFonts w:hint="eastAsia"/>
          <w:bCs/>
          <w:sz w:val="24"/>
        </w:rPr>
        <w:t>医药创新股票</w:t>
      </w:r>
      <w:r w:rsidR="00574D01" w:rsidRPr="00495FB5">
        <w:rPr>
          <w:rFonts w:hint="eastAsia"/>
          <w:bCs/>
          <w:sz w:val="24"/>
        </w:rPr>
        <w:t>型证券投资基金</w:t>
      </w:r>
      <w:r w:rsidRPr="00495FB5">
        <w:rPr>
          <w:rFonts w:ascii="宋体" w:hAnsi="宋体" w:hint="eastAsia"/>
          <w:sz w:val="24"/>
          <w:szCs w:val="21"/>
        </w:rPr>
        <w:t>托管协议》签字页。</w:t>
      </w:r>
    </w:p>
    <w:p w14:paraId="0F4DC4BF" w14:textId="77777777" w:rsidR="00753167" w:rsidRPr="00495FB5" w:rsidRDefault="00753167">
      <w:pPr>
        <w:spacing w:line="360" w:lineRule="auto"/>
        <w:ind w:right="26"/>
        <w:rPr>
          <w:rFonts w:ascii="宋体" w:hAnsi="宋体"/>
          <w:b/>
          <w:bCs/>
          <w:sz w:val="24"/>
          <w:szCs w:val="21"/>
        </w:rPr>
      </w:pPr>
      <w:bookmarkStart w:id="194" w:name="_Toc523830014"/>
      <w:bookmarkStart w:id="195" w:name="_Toc22454484"/>
      <w:bookmarkStart w:id="196" w:name="_Toc48703935"/>
    </w:p>
    <w:p w14:paraId="35819733" w14:textId="77777777" w:rsidR="00753167" w:rsidRPr="00495FB5" w:rsidRDefault="00753167">
      <w:pPr>
        <w:spacing w:line="360" w:lineRule="auto"/>
        <w:ind w:right="26"/>
        <w:rPr>
          <w:rFonts w:ascii="宋体" w:hAnsi="宋体"/>
          <w:b/>
          <w:bCs/>
          <w:sz w:val="24"/>
          <w:szCs w:val="21"/>
        </w:rPr>
      </w:pPr>
      <w:r w:rsidRPr="00495FB5">
        <w:rPr>
          <w:rFonts w:ascii="宋体" w:hAnsi="宋体" w:hint="eastAsia"/>
          <w:b/>
          <w:bCs/>
          <w:sz w:val="24"/>
          <w:szCs w:val="21"/>
        </w:rPr>
        <w:t>《托管协议》当事人盖章及法定代表人或授权代表签字、签订地、签订日</w:t>
      </w:r>
      <w:bookmarkEnd w:id="194"/>
      <w:bookmarkEnd w:id="195"/>
      <w:bookmarkEnd w:id="196"/>
    </w:p>
    <w:p w14:paraId="479241C4" w14:textId="77777777" w:rsidR="00753167" w:rsidRPr="00495FB5" w:rsidRDefault="00753167">
      <w:pPr>
        <w:spacing w:line="360" w:lineRule="auto"/>
        <w:ind w:right="26"/>
        <w:rPr>
          <w:rFonts w:ascii="宋体" w:hAnsi="宋体"/>
          <w:sz w:val="24"/>
        </w:rPr>
      </w:pPr>
    </w:p>
    <w:p w14:paraId="50F1C58F" w14:textId="77777777" w:rsidR="00753167" w:rsidRPr="00495FB5" w:rsidRDefault="00753167">
      <w:pPr>
        <w:spacing w:line="360" w:lineRule="auto"/>
        <w:ind w:right="26"/>
        <w:rPr>
          <w:rFonts w:ascii="宋体" w:hAnsi="宋体"/>
          <w:sz w:val="24"/>
        </w:rPr>
      </w:pPr>
    </w:p>
    <w:p w14:paraId="6634D21E" w14:textId="77777777" w:rsidR="00753167" w:rsidRPr="00495FB5" w:rsidRDefault="00753167">
      <w:pPr>
        <w:spacing w:line="360" w:lineRule="auto"/>
        <w:ind w:right="26"/>
        <w:rPr>
          <w:rFonts w:ascii="宋体" w:hAnsi="宋体"/>
          <w:b/>
          <w:sz w:val="24"/>
          <w:szCs w:val="21"/>
        </w:rPr>
      </w:pPr>
      <w:r w:rsidRPr="00495FB5">
        <w:rPr>
          <w:rFonts w:ascii="宋体" w:hAnsi="宋体" w:hint="eastAsia"/>
          <w:b/>
          <w:sz w:val="24"/>
          <w:szCs w:val="21"/>
        </w:rPr>
        <w:t>基金管理人：</w:t>
      </w:r>
      <w:r w:rsidR="00245D01" w:rsidRPr="00495FB5">
        <w:rPr>
          <w:rFonts w:ascii="宋体" w:hAnsi="宋体" w:hint="eastAsia"/>
          <w:b/>
          <w:sz w:val="24"/>
          <w:szCs w:val="21"/>
        </w:rPr>
        <w:t>交银施罗德</w:t>
      </w:r>
      <w:r w:rsidRPr="00495FB5">
        <w:rPr>
          <w:rFonts w:ascii="宋体" w:hAnsi="宋体" w:hint="eastAsia"/>
          <w:b/>
          <w:sz w:val="24"/>
          <w:szCs w:val="21"/>
        </w:rPr>
        <w:t>基金管理</w:t>
      </w:r>
      <w:r w:rsidRPr="00495FB5">
        <w:rPr>
          <w:rFonts w:ascii="宋体" w:hAnsi="宋体" w:hint="eastAsia"/>
          <w:b/>
          <w:bCs/>
          <w:sz w:val="24"/>
          <w:szCs w:val="21"/>
        </w:rPr>
        <w:t>有限公司</w:t>
      </w:r>
      <w:r w:rsidRPr="00495FB5">
        <w:rPr>
          <w:rFonts w:ascii="宋体" w:hAnsi="宋体" w:hint="eastAsia"/>
          <w:b/>
          <w:sz w:val="24"/>
          <w:szCs w:val="21"/>
        </w:rPr>
        <w:t>（章）</w:t>
      </w:r>
    </w:p>
    <w:p w14:paraId="136DBA91" w14:textId="77777777" w:rsidR="00753167" w:rsidRPr="00495FB5" w:rsidRDefault="00753167">
      <w:pPr>
        <w:spacing w:line="360" w:lineRule="auto"/>
        <w:ind w:right="26"/>
        <w:rPr>
          <w:rFonts w:ascii="宋体" w:hAnsi="宋体"/>
          <w:b/>
          <w:sz w:val="24"/>
          <w:szCs w:val="21"/>
        </w:rPr>
      </w:pPr>
    </w:p>
    <w:p w14:paraId="739B1534" w14:textId="77777777" w:rsidR="00753167" w:rsidRPr="00495FB5" w:rsidRDefault="00753167">
      <w:pPr>
        <w:spacing w:line="360" w:lineRule="auto"/>
        <w:ind w:right="26"/>
        <w:rPr>
          <w:rFonts w:ascii="宋体" w:hAnsi="宋体"/>
          <w:b/>
          <w:sz w:val="24"/>
          <w:szCs w:val="21"/>
        </w:rPr>
      </w:pPr>
    </w:p>
    <w:p w14:paraId="1F896580" w14:textId="77777777" w:rsidR="00753167" w:rsidRPr="00495FB5" w:rsidRDefault="00753167">
      <w:pPr>
        <w:spacing w:line="360" w:lineRule="auto"/>
        <w:ind w:right="26"/>
        <w:rPr>
          <w:rFonts w:ascii="宋体" w:hAnsi="宋体"/>
          <w:b/>
          <w:sz w:val="24"/>
          <w:szCs w:val="21"/>
        </w:rPr>
      </w:pPr>
      <w:r w:rsidRPr="00495FB5">
        <w:rPr>
          <w:rFonts w:ascii="宋体" w:hAnsi="宋体" w:hint="eastAsia"/>
          <w:b/>
          <w:sz w:val="24"/>
          <w:szCs w:val="21"/>
        </w:rPr>
        <w:t>法定代表人或授权代表：                   （签字）</w:t>
      </w:r>
    </w:p>
    <w:p w14:paraId="7507B1D8" w14:textId="77777777" w:rsidR="00753167" w:rsidRPr="00495FB5" w:rsidRDefault="00753167">
      <w:pPr>
        <w:spacing w:line="360" w:lineRule="auto"/>
        <w:ind w:right="26"/>
        <w:rPr>
          <w:rFonts w:ascii="宋体" w:hAnsi="宋体"/>
          <w:b/>
          <w:sz w:val="24"/>
          <w:szCs w:val="21"/>
        </w:rPr>
      </w:pPr>
    </w:p>
    <w:p w14:paraId="433E9D36" w14:textId="77777777" w:rsidR="00753167" w:rsidRPr="00495FB5" w:rsidRDefault="00753167">
      <w:pPr>
        <w:spacing w:line="360" w:lineRule="auto"/>
        <w:ind w:right="26"/>
        <w:rPr>
          <w:rFonts w:ascii="宋体" w:hAnsi="宋体"/>
          <w:b/>
          <w:sz w:val="24"/>
          <w:szCs w:val="21"/>
        </w:rPr>
      </w:pPr>
    </w:p>
    <w:p w14:paraId="5421F044" w14:textId="77777777" w:rsidR="00753167" w:rsidRPr="00495FB5" w:rsidRDefault="00753167">
      <w:pPr>
        <w:spacing w:line="360" w:lineRule="auto"/>
        <w:ind w:right="26"/>
        <w:rPr>
          <w:rFonts w:ascii="宋体" w:hAnsi="宋体"/>
          <w:b/>
          <w:sz w:val="24"/>
          <w:szCs w:val="21"/>
        </w:rPr>
      </w:pPr>
    </w:p>
    <w:p w14:paraId="350B3DC4" w14:textId="77777777" w:rsidR="00753167" w:rsidRPr="00495FB5" w:rsidRDefault="00753167">
      <w:pPr>
        <w:spacing w:line="360" w:lineRule="auto"/>
        <w:ind w:right="26"/>
        <w:rPr>
          <w:rFonts w:ascii="宋体" w:hAnsi="宋体"/>
          <w:b/>
          <w:sz w:val="24"/>
          <w:szCs w:val="21"/>
        </w:rPr>
      </w:pPr>
    </w:p>
    <w:p w14:paraId="0B4D529C" w14:textId="77777777" w:rsidR="00753167" w:rsidRPr="00495FB5" w:rsidRDefault="00753167">
      <w:pPr>
        <w:spacing w:line="360" w:lineRule="auto"/>
        <w:ind w:right="26"/>
        <w:rPr>
          <w:rFonts w:ascii="宋体" w:hAnsi="宋体"/>
          <w:b/>
          <w:sz w:val="24"/>
          <w:szCs w:val="21"/>
        </w:rPr>
      </w:pPr>
    </w:p>
    <w:p w14:paraId="3066EC4F" w14:textId="77777777" w:rsidR="00753167" w:rsidRPr="00495FB5" w:rsidRDefault="00753167">
      <w:pPr>
        <w:spacing w:line="360" w:lineRule="auto"/>
        <w:ind w:right="26"/>
        <w:rPr>
          <w:rFonts w:ascii="宋体" w:hAnsi="宋体"/>
          <w:b/>
          <w:sz w:val="24"/>
          <w:szCs w:val="21"/>
        </w:rPr>
      </w:pPr>
    </w:p>
    <w:p w14:paraId="77847108" w14:textId="77777777" w:rsidR="00753167" w:rsidRPr="00495FB5" w:rsidRDefault="00753167">
      <w:pPr>
        <w:spacing w:line="360" w:lineRule="auto"/>
        <w:ind w:right="26"/>
        <w:rPr>
          <w:rFonts w:ascii="宋体" w:hAnsi="宋体"/>
          <w:b/>
          <w:sz w:val="24"/>
          <w:szCs w:val="21"/>
        </w:rPr>
      </w:pPr>
      <w:r w:rsidRPr="00495FB5">
        <w:rPr>
          <w:rFonts w:ascii="宋体" w:hAnsi="宋体" w:hint="eastAsia"/>
          <w:b/>
          <w:sz w:val="24"/>
          <w:szCs w:val="21"/>
        </w:rPr>
        <w:t>基金托管人：中国工商银行股份有限公司（章）</w:t>
      </w:r>
    </w:p>
    <w:p w14:paraId="2EF1340C" w14:textId="77777777" w:rsidR="00753167" w:rsidRPr="00495FB5" w:rsidRDefault="00753167">
      <w:pPr>
        <w:spacing w:line="360" w:lineRule="auto"/>
        <w:ind w:right="26"/>
        <w:rPr>
          <w:rFonts w:ascii="宋体" w:hAnsi="宋体"/>
          <w:b/>
          <w:sz w:val="24"/>
          <w:szCs w:val="21"/>
        </w:rPr>
      </w:pPr>
    </w:p>
    <w:p w14:paraId="766678D0" w14:textId="77777777" w:rsidR="00753167" w:rsidRPr="00495FB5" w:rsidRDefault="00753167">
      <w:pPr>
        <w:spacing w:line="360" w:lineRule="auto"/>
        <w:ind w:right="26"/>
        <w:rPr>
          <w:rFonts w:ascii="宋体" w:hAnsi="宋体"/>
          <w:b/>
          <w:sz w:val="24"/>
          <w:szCs w:val="21"/>
        </w:rPr>
      </w:pPr>
    </w:p>
    <w:p w14:paraId="5435B634" w14:textId="77777777" w:rsidR="00753167" w:rsidRPr="00495FB5" w:rsidRDefault="00753167">
      <w:pPr>
        <w:spacing w:line="360" w:lineRule="auto"/>
        <w:ind w:right="26"/>
        <w:rPr>
          <w:rFonts w:ascii="宋体" w:hAnsi="宋体"/>
          <w:b/>
          <w:sz w:val="24"/>
          <w:szCs w:val="21"/>
        </w:rPr>
      </w:pPr>
      <w:r w:rsidRPr="00495FB5">
        <w:rPr>
          <w:rFonts w:ascii="宋体" w:hAnsi="宋体" w:hint="eastAsia"/>
          <w:b/>
          <w:sz w:val="24"/>
          <w:szCs w:val="21"/>
        </w:rPr>
        <w:t>法定代表人或授权代表：                   （签字）</w:t>
      </w:r>
    </w:p>
    <w:p w14:paraId="2B9BBF6F" w14:textId="77777777" w:rsidR="00753167" w:rsidRPr="00495FB5" w:rsidRDefault="00753167">
      <w:pPr>
        <w:spacing w:line="360" w:lineRule="auto"/>
        <w:ind w:right="26"/>
        <w:rPr>
          <w:rFonts w:ascii="宋体" w:hAnsi="宋体"/>
          <w:b/>
          <w:sz w:val="24"/>
          <w:szCs w:val="21"/>
        </w:rPr>
      </w:pPr>
    </w:p>
    <w:p w14:paraId="110BD74D" w14:textId="77777777" w:rsidR="00753167" w:rsidRPr="00495FB5" w:rsidRDefault="00753167">
      <w:pPr>
        <w:spacing w:line="360" w:lineRule="auto"/>
        <w:ind w:right="26"/>
        <w:rPr>
          <w:rFonts w:ascii="宋体" w:hAnsi="宋体"/>
          <w:b/>
          <w:sz w:val="24"/>
          <w:szCs w:val="21"/>
        </w:rPr>
      </w:pPr>
    </w:p>
    <w:p w14:paraId="0E4F4D83" w14:textId="77777777" w:rsidR="00753167" w:rsidRPr="00495FB5" w:rsidRDefault="00753167">
      <w:pPr>
        <w:spacing w:line="360" w:lineRule="auto"/>
        <w:ind w:right="26"/>
        <w:rPr>
          <w:rFonts w:ascii="宋体" w:hAnsi="宋体"/>
          <w:b/>
          <w:sz w:val="24"/>
          <w:szCs w:val="21"/>
        </w:rPr>
      </w:pPr>
    </w:p>
    <w:p w14:paraId="135D5855" w14:textId="77777777" w:rsidR="00753167" w:rsidRPr="00495FB5" w:rsidRDefault="00753167">
      <w:pPr>
        <w:spacing w:line="360" w:lineRule="auto"/>
        <w:ind w:right="26"/>
        <w:rPr>
          <w:rFonts w:ascii="宋体" w:hAnsi="宋体"/>
          <w:b/>
          <w:sz w:val="24"/>
          <w:szCs w:val="21"/>
        </w:rPr>
      </w:pPr>
    </w:p>
    <w:p w14:paraId="7F128220" w14:textId="77777777" w:rsidR="00753167" w:rsidRPr="00495FB5" w:rsidRDefault="00753167">
      <w:pPr>
        <w:spacing w:line="360" w:lineRule="auto"/>
        <w:ind w:right="26"/>
        <w:rPr>
          <w:rFonts w:ascii="宋体" w:hAnsi="宋体"/>
          <w:b/>
          <w:sz w:val="24"/>
          <w:szCs w:val="21"/>
        </w:rPr>
      </w:pPr>
    </w:p>
    <w:p w14:paraId="0417103F" w14:textId="77777777" w:rsidR="00753167" w:rsidRPr="00495FB5" w:rsidRDefault="00753167">
      <w:pPr>
        <w:spacing w:line="360" w:lineRule="auto"/>
        <w:ind w:right="26"/>
        <w:rPr>
          <w:rFonts w:ascii="宋体" w:hAnsi="宋体"/>
          <w:b/>
          <w:sz w:val="24"/>
          <w:szCs w:val="21"/>
        </w:rPr>
      </w:pPr>
    </w:p>
    <w:p w14:paraId="03D6F5DD" w14:textId="77777777" w:rsidR="00753167" w:rsidRPr="00495FB5" w:rsidRDefault="00753167">
      <w:pPr>
        <w:spacing w:line="360" w:lineRule="auto"/>
        <w:ind w:right="26"/>
        <w:rPr>
          <w:rFonts w:ascii="宋体" w:hAnsi="宋体"/>
          <w:b/>
          <w:sz w:val="24"/>
          <w:szCs w:val="21"/>
        </w:rPr>
      </w:pPr>
    </w:p>
    <w:p w14:paraId="68A2E2DE" w14:textId="77777777" w:rsidR="00753167" w:rsidRPr="00495FB5" w:rsidRDefault="00753167">
      <w:pPr>
        <w:spacing w:line="360" w:lineRule="auto"/>
        <w:ind w:right="26"/>
        <w:rPr>
          <w:rFonts w:ascii="宋体" w:hAnsi="宋体"/>
          <w:b/>
          <w:sz w:val="24"/>
          <w:szCs w:val="21"/>
        </w:rPr>
      </w:pPr>
      <w:r w:rsidRPr="00495FB5">
        <w:rPr>
          <w:rFonts w:ascii="宋体" w:hAnsi="宋体" w:hint="eastAsia"/>
          <w:b/>
          <w:sz w:val="24"/>
          <w:szCs w:val="21"/>
        </w:rPr>
        <w:t>签订地点：中国北京</w:t>
      </w:r>
    </w:p>
    <w:p w14:paraId="4BE658B5" w14:textId="14284C33" w:rsidR="00753167" w:rsidRDefault="00753167">
      <w:r w:rsidRPr="00495FB5">
        <w:rPr>
          <w:rFonts w:ascii="宋体" w:hAnsi="宋体" w:hint="eastAsia"/>
          <w:b/>
          <w:sz w:val="24"/>
          <w:szCs w:val="21"/>
        </w:rPr>
        <w:t>签 订 日：</w:t>
      </w:r>
      <w:r w:rsidR="0019240F" w:rsidRPr="00495FB5">
        <w:rPr>
          <w:rFonts w:ascii="宋体" w:hAnsi="宋体"/>
          <w:b/>
          <w:sz w:val="24"/>
          <w:szCs w:val="21"/>
        </w:rPr>
        <w:t xml:space="preserve"> </w:t>
      </w:r>
      <w:r w:rsidRPr="00495FB5">
        <w:rPr>
          <w:rFonts w:ascii="宋体" w:hAnsi="宋体" w:hint="eastAsia"/>
          <w:b/>
          <w:sz w:val="24"/>
          <w:szCs w:val="21"/>
        </w:rPr>
        <w:t>年  月  日</w:t>
      </w:r>
    </w:p>
    <w:p w14:paraId="5EE5ED78" w14:textId="77777777" w:rsidR="00753167" w:rsidRDefault="00753167"/>
    <w:sectPr w:rsidR="00753167">
      <w:headerReference w:type="default" r:id="rId14"/>
      <w:pgSz w:w="11906" w:h="16838"/>
      <w:pgMar w:top="1440" w:right="1797" w:bottom="1440" w:left="1797" w:header="851" w:footer="992" w:gutter="0"/>
      <w:pgNumType w:start="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9E4A6B" w16cid:durableId="24DBD739"/>
  <w16cid:commentId w16cid:paraId="770103D2" w16cid:durableId="24DBD768"/>
  <w16cid:commentId w16cid:paraId="11C583C9" w16cid:durableId="24DCAE9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286BE" w14:textId="77777777" w:rsidR="00923AFC" w:rsidRDefault="00923AFC" w:rsidP="00753167">
      <w:r>
        <w:separator/>
      </w:r>
    </w:p>
  </w:endnote>
  <w:endnote w:type="continuationSeparator" w:id="0">
    <w:p w14:paraId="54DE6422" w14:textId="77777777" w:rsidR="00923AFC" w:rsidRDefault="00923AFC" w:rsidP="0075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B9877" w14:textId="77777777" w:rsidR="00B65C7C" w:rsidRDefault="00B65C7C">
    <w:pPr>
      <w:pStyle w:val="ab"/>
      <w:framePr w:h="0" w:wrap="around" w:vAnchor="text" w:hAnchor="margin" w:xAlign="right" w:y="1"/>
      <w:rPr>
        <w:rStyle w:val="a5"/>
      </w:rPr>
    </w:pPr>
    <w:r>
      <w:fldChar w:fldCharType="begin"/>
    </w:r>
    <w:r>
      <w:rPr>
        <w:rStyle w:val="a5"/>
      </w:rPr>
      <w:instrText xml:space="preserve">PAGE  </w:instrText>
    </w:r>
    <w:r>
      <w:fldChar w:fldCharType="end"/>
    </w:r>
  </w:p>
  <w:p w14:paraId="2854E520" w14:textId="77777777" w:rsidR="00B65C7C" w:rsidRDefault="00B65C7C">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82DA" w14:textId="1588A53B" w:rsidR="00B65C7C" w:rsidRDefault="00B65C7C">
    <w:pPr>
      <w:pStyle w:val="ab"/>
      <w:ind w:right="360"/>
      <w:jc w:val="center"/>
    </w:pPr>
    <w:r>
      <w:fldChar w:fldCharType="begin"/>
    </w:r>
    <w:r>
      <w:rPr>
        <w:rStyle w:val="a5"/>
      </w:rPr>
      <w:instrText xml:space="preserve"> PAGE </w:instrText>
    </w:r>
    <w:r>
      <w:fldChar w:fldCharType="separate"/>
    </w:r>
    <w:r w:rsidR="004A3DCB">
      <w:rPr>
        <w:rStyle w:val="a5"/>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18089" w14:textId="77777777" w:rsidR="00923AFC" w:rsidRDefault="00923AFC" w:rsidP="00753167">
      <w:r>
        <w:separator/>
      </w:r>
    </w:p>
  </w:footnote>
  <w:footnote w:type="continuationSeparator" w:id="0">
    <w:p w14:paraId="273D3F03" w14:textId="77777777" w:rsidR="00923AFC" w:rsidRDefault="00923AFC" w:rsidP="007531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F4" w14:textId="105CA0B5" w:rsidR="00B65C7C" w:rsidRPr="00D32B03" w:rsidRDefault="00B65C7C" w:rsidP="00D32B03">
    <w:pPr>
      <w:pStyle w:val="a7"/>
      <w:jc w:val="right"/>
    </w:pPr>
    <w:r>
      <w:rPr>
        <w:rFonts w:hint="eastAsia"/>
        <w:bCs/>
        <w:noProof/>
      </w:rPr>
      <w:drawing>
        <wp:anchor distT="0" distB="0" distL="114300" distR="114300" simplePos="0" relativeHeight="251657216" behindDoc="0" locked="0" layoutInCell="1" allowOverlap="1" wp14:anchorId="61BED3D8" wp14:editId="549C007C">
          <wp:simplePos x="0" y="0"/>
          <wp:positionH relativeFrom="column">
            <wp:posOffset>2540</wp:posOffset>
          </wp:positionH>
          <wp:positionV relativeFrom="paragraph">
            <wp:posOffset>-114300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B03">
      <w:rPr>
        <w:rFonts w:hint="eastAsia"/>
        <w:bCs/>
      </w:rPr>
      <w:t>交银施罗德</w:t>
    </w:r>
    <w:r>
      <w:rPr>
        <w:rFonts w:hint="eastAsia"/>
        <w:bCs/>
      </w:rPr>
      <w:t>医药创新</w:t>
    </w:r>
    <w:r>
      <w:rPr>
        <w:bCs/>
      </w:rPr>
      <w:t>股票</w:t>
    </w:r>
    <w:r w:rsidRPr="00D32B03">
      <w:rPr>
        <w:rFonts w:hint="eastAsia"/>
        <w:bCs/>
      </w:rPr>
      <w:t>型</w:t>
    </w:r>
    <w:r w:rsidRPr="00D32B03">
      <w:rPr>
        <w:rFonts w:hint="eastAsia"/>
      </w:rPr>
      <w:t>证券投资基金托管协议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52CD" w14:textId="4C8DE824" w:rsidR="00B65C7C" w:rsidRPr="00D32B03" w:rsidRDefault="00B65C7C" w:rsidP="00D32B03">
    <w:pPr>
      <w:pStyle w:val="a7"/>
      <w:jc w:val="right"/>
    </w:pPr>
    <w:r>
      <w:rPr>
        <w:rFonts w:hint="eastAsia"/>
        <w:bCs/>
        <w:noProof/>
      </w:rPr>
      <w:drawing>
        <wp:anchor distT="0" distB="0" distL="114300" distR="114300" simplePos="0" relativeHeight="251660288" behindDoc="0" locked="0" layoutInCell="1" allowOverlap="1" wp14:anchorId="70D1F0FD" wp14:editId="322FDA27">
          <wp:simplePos x="0" y="0"/>
          <wp:positionH relativeFrom="column">
            <wp:posOffset>2540</wp:posOffset>
          </wp:positionH>
          <wp:positionV relativeFrom="paragraph">
            <wp:posOffset>-114300</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9AC">
      <w:rPr>
        <w:rFonts w:hint="eastAsia"/>
        <w:bCs/>
      </w:rPr>
      <w:t>交银施罗德</w:t>
    </w:r>
    <w:r>
      <w:rPr>
        <w:rFonts w:hint="eastAsia"/>
        <w:bCs/>
      </w:rPr>
      <w:t>医药创新</w:t>
    </w:r>
    <w:r>
      <w:rPr>
        <w:bCs/>
      </w:rPr>
      <w:t>股票</w:t>
    </w:r>
    <w:r w:rsidRPr="00F139AC">
      <w:rPr>
        <w:rFonts w:hint="eastAsia"/>
        <w:bCs/>
      </w:rPr>
      <w:t>型</w:t>
    </w:r>
    <w:r w:rsidRPr="00F139AC">
      <w:rPr>
        <w:rFonts w:hint="eastAsia"/>
      </w:rPr>
      <w:t>证券投资基金托管协议</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AB4FC" w14:textId="77777777" w:rsidR="00B65C7C" w:rsidRDefault="00B65C7C">
    <w:pPr>
      <w:pStyle w:val="a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614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87A"/>
    <w:rsid w:val="00005C82"/>
    <w:rsid w:val="0001089B"/>
    <w:rsid w:val="00011AD4"/>
    <w:rsid w:val="00012544"/>
    <w:rsid w:val="00014029"/>
    <w:rsid w:val="00024387"/>
    <w:rsid w:val="000813A7"/>
    <w:rsid w:val="00091D70"/>
    <w:rsid w:val="00093FE1"/>
    <w:rsid w:val="000A3A46"/>
    <w:rsid w:val="000A4BE8"/>
    <w:rsid w:val="000B3315"/>
    <w:rsid w:val="000C1409"/>
    <w:rsid w:val="000C4CB0"/>
    <w:rsid w:val="000D05AF"/>
    <w:rsid w:val="000E1885"/>
    <w:rsid w:val="000E453E"/>
    <w:rsid w:val="000F19AD"/>
    <w:rsid w:val="001074A5"/>
    <w:rsid w:val="0012028D"/>
    <w:rsid w:val="00122131"/>
    <w:rsid w:val="0012296C"/>
    <w:rsid w:val="00122DFF"/>
    <w:rsid w:val="001254E5"/>
    <w:rsid w:val="001405A0"/>
    <w:rsid w:val="001438EB"/>
    <w:rsid w:val="001523C3"/>
    <w:rsid w:val="00156728"/>
    <w:rsid w:val="001628FD"/>
    <w:rsid w:val="001715A4"/>
    <w:rsid w:val="00172A27"/>
    <w:rsid w:val="00173D6A"/>
    <w:rsid w:val="001747A1"/>
    <w:rsid w:val="001829D8"/>
    <w:rsid w:val="0019240F"/>
    <w:rsid w:val="001B358E"/>
    <w:rsid w:val="001B4154"/>
    <w:rsid w:val="001B416D"/>
    <w:rsid w:val="001D7CF8"/>
    <w:rsid w:val="00202A37"/>
    <w:rsid w:val="00227F44"/>
    <w:rsid w:val="00233989"/>
    <w:rsid w:val="00241A85"/>
    <w:rsid w:val="00245D01"/>
    <w:rsid w:val="00247C94"/>
    <w:rsid w:val="00252B3E"/>
    <w:rsid w:val="00260344"/>
    <w:rsid w:val="002643AC"/>
    <w:rsid w:val="00265485"/>
    <w:rsid w:val="00265C3E"/>
    <w:rsid w:val="00271313"/>
    <w:rsid w:val="00272AB3"/>
    <w:rsid w:val="002742AB"/>
    <w:rsid w:val="00275973"/>
    <w:rsid w:val="00276257"/>
    <w:rsid w:val="00285E3D"/>
    <w:rsid w:val="002B059F"/>
    <w:rsid w:val="002D16B2"/>
    <w:rsid w:val="002D267B"/>
    <w:rsid w:val="002D57A7"/>
    <w:rsid w:val="00307594"/>
    <w:rsid w:val="00312FF7"/>
    <w:rsid w:val="00327532"/>
    <w:rsid w:val="00335213"/>
    <w:rsid w:val="003542B7"/>
    <w:rsid w:val="00354F4B"/>
    <w:rsid w:val="00364229"/>
    <w:rsid w:val="00370AB8"/>
    <w:rsid w:val="00370F93"/>
    <w:rsid w:val="0037417C"/>
    <w:rsid w:val="003805AF"/>
    <w:rsid w:val="00383C22"/>
    <w:rsid w:val="00387295"/>
    <w:rsid w:val="003B057B"/>
    <w:rsid w:val="003B4B66"/>
    <w:rsid w:val="003B7770"/>
    <w:rsid w:val="003C29BB"/>
    <w:rsid w:val="003E124B"/>
    <w:rsid w:val="003E5388"/>
    <w:rsid w:val="003E7E02"/>
    <w:rsid w:val="0040333C"/>
    <w:rsid w:val="00404DAE"/>
    <w:rsid w:val="00406F45"/>
    <w:rsid w:val="004116DE"/>
    <w:rsid w:val="00413EE4"/>
    <w:rsid w:val="00420B6D"/>
    <w:rsid w:val="004278FD"/>
    <w:rsid w:val="00443B29"/>
    <w:rsid w:val="004446DE"/>
    <w:rsid w:val="00445FC5"/>
    <w:rsid w:val="00447257"/>
    <w:rsid w:val="00450BD7"/>
    <w:rsid w:val="00460A4E"/>
    <w:rsid w:val="004702AD"/>
    <w:rsid w:val="00472135"/>
    <w:rsid w:val="00481AC5"/>
    <w:rsid w:val="0049353B"/>
    <w:rsid w:val="00495FB5"/>
    <w:rsid w:val="00497AF1"/>
    <w:rsid w:val="004A3DCB"/>
    <w:rsid w:val="004B1BC9"/>
    <w:rsid w:val="004B1CAD"/>
    <w:rsid w:val="004B307C"/>
    <w:rsid w:val="004B6EF5"/>
    <w:rsid w:val="004C642C"/>
    <w:rsid w:val="004E11AF"/>
    <w:rsid w:val="004E5FF5"/>
    <w:rsid w:val="004F188F"/>
    <w:rsid w:val="004F38C3"/>
    <w:rsid w:val="004F3E08"/>
    <w:rsid w:val="004F6BB4"/>
    <w:rsid w:val="00503F36"/>
    <w:rsid w:val="00506F7D"/>
    <w:rsid w:val="00510DCE"/>
    <w:rsid w:val="00541144"/>
    <w:rsid w:val="00553939"/>
    <w:rsid w:val="00557169"/>
    <w:rsid w:val="00564A5A"/>
    <w:rsid w:val="00567684"/>
    <w:rsid w:val="005706D7"/>
    <w:rsid w:val="00574D01"/>
    <w:rsid w:val="0057673B"/>
    <w:rsid w:val="005768FB"/>
    <w:rsid w:val="005846D5"/>
    <w:rsid w:val="00585B4D"/>
    <w:rsid w:val="00587031"/>
    <w:rsid w:val="00590B1E"/>
    <w:rsid w:val="00592297"/>
    <w:rsid w:val="005933B3"/>
    <w:rsid w:val="005972B4"/>
    <w:rsid w:val="005A134E"/>
    <w:rsid w:val="005A1540"/>
    <w:rsid w:val="005B03A8"/>
    <w:rsid w:val="005B6879"/>
    <w:rsid w:val="00616AE1"/>
    <w:rsid w:val="00616E2C"/>
    <w:rsid w:val="00626EF5"/>
    <w:rsid w:val="00642DB6"/>
    <w:rsid w:val="00643767"/>
    <w:rsid w:val="00644F9D"/>
    <w:rsid w:val="00645BB3"/>
    <w:rsid w:val="00660861"/>
    <w:rsid w:val="006610A8"/>
    <w:rsid w:val="006705DF"/>
    <w:rsid w:val="006708BB"/>
    <w:rsid w:val="006712AC"/>
    <w:rsid w:val="00676357"/>
    <w:rsid w:val="00682CF5"/>
    <w:rsid w:val="006B27EC"/>
    <w:rsid w:val="006C3CD5"/>
    <w:rsid w:val="006C687E"/>
    <w:rsid w:val="006D0FC5"/>
    <w:rsid w:val="006E13FA"/>
    <w:rsid w:val="006F2950"/>
    <w:rsid w:val="006F3975"/>
    <w:rsid w:val="007071C2"/>
    <w:rsid w:val="0071228C"/>
    <w:rsid w:val="00736F26"/>
    <w:rsid w:val="0074792C"/>
    <w:rsid w:val="00750FDC"/>
    <w:rsid w:val="00753167"/>
    <w:rsid w:val="00755141"/>
    <w:rsid w:val="00773BCC"/>
    <w:rsid w:val="007809D6"/>
    <w:rsid w:val="007844B8"/>
    <w:rsid w:val="007A4A93"/>
    <w:rsid w:val="007B61D8"/>
    <w:rsid w:val="007C5D57"/>
    <w:rsid w:val="007E0972"/>
    <w:rsid w:val="007E4623"/>
    <w:rsid w:val="007E7E7F"/>
    <w:rsid w:val="00813455"/>
    <w:rsid w:val="0081378F"/>
    <w:rsid w:val="0082602A"/>
    <w:rsid w:val="00841FD0"/>
    <w:rsid w:val="008620CB"/>
    <w:rsid w:val="00863C3B"/>
    <w:rsid w:val="008659D0"/>
    <w:rsid w:val="0087164B"/>
    <w:rsid w:val="00873882"/>
    <w:rsid w:val="008A5D97"/>
    <w:rsid w:val="008A697A"/>
    <w:rsid w:val="008B00F7"/>
    <w:rsid w:val="008C47B3"/>
    <w:rsid w:val="008E00AD"/>
    <w:rsid w:val="008F137C"/>
    <w:rsid w:val="00923AFC"/>
    <w:rsid w:val="0093263C"/>
    <w:rsid w:val="00934078"/>
    <w:rsid w:val="00937982"/>
    <w:rsid w:val="00943969"/>
    <w:rsid w:val="00946C32"/>
    <w:rsid w:val="00952D85"/>
    <w:rsid w:val="00953518"/>
    <w:rsid w:val="0095689F"/>
    <w:rsid w:val="009667EF"/>
    <w:rsid w:val="0098040F"/>
    <w:rsid w:val="009879EC"/>
    <w:rsid w:val="00994A78"/>
    <w:rsid w:val="00995AFC"/>
    <w:rsid w:val="009A2B15"/>
    <w:rsid w:val="009A344D"/>
    <w:rsid w:val="009B2E53"/>
    <w:rsid w:val="009C5AF2"/>
    <w:rsid w:val="009D5601"/>
    <w:rsid w:val="009D5913"/>
    <w:rsid w:val="009F0176"/>
    <w:rsid w:val="009F14A5"/>
    <w:rsid w:val="009F2979"/>
    <w:rsid w:val="009F78FD"/>
    <w:rsid w:val="00A05FB6"/>
    <w:rsid w:val="00A0760F"/>
    <w:rsid w:val="00A11A2C"/>
    <w:rsid w:val="00A24D51"/>
    <w:rsid w:val="00A35BA7"/>
    <w:rsid w:val="00A60586"/>
    <w:rsid w:val="00A62015"/>
    <w:rsid w:val="00A63843"/>
    <w:rsid w:val="00A67070"/>
    <w:rsid w:val="00A76B96"/>
    <w:rsid w:val="00AA11F9"/>
    <w:rsid w:val="00AA1B39"/>
    <w:rsid w:val="00AC5B13"/>
    <w:rsid w:val="00AD13DE"/>
    <w:rsid w:val="00AD3403"/>
    <w:rsid w:val="00AE3B8C"/>
    <w:rsid w:val="00AE408C"/>
    <w:rsid w:val="00AE6EF5"/>
    <w:rsid w:val="00AF4E1B"/>
    <w:rsid w:val="00B003EE"/>
    <w:rsid w:val="00B06EB9"/>
    <w:rsid w:val="00B073D7"/>
    <w:rsid w:val="00B07CCA"/>
    <w:rsid w:val="00B14964"/>
    <w:rsid w:val="00B201DA"/>
    <w:rsid w:val="00B24B4E"/>
    <w:rsid w:val="00B3173D"/>
    <w:rsid w:val="00B333BF"/>
    <w:rsid w:val="00B477E3"/>
    <w:rsid w:val="00B65C7C"/>
    <w:rsid w:val="00B718A7"/>
    <w:rsid w:val="00B720A7"/>
    <w:rsid w:val="00B809E8"/>
    <w:rsid w:val="00B95572"/>
    <w:rsid w:val="00BA19D1"/>
    <w:rsid w:val="00BA5958"/>
    <w:rsid w:val="00BB2449"/>
    <w:rsid w:val="00BB6F37"/>
    <w:rsid w:val="00BF34D1"/>
    <w:rsid w:val="00C0269E"/>
    <w:rsid w:val="00C036A5"/>
    <w:rsid w:val="00C0402B"/>
    <w:rsid w:val="00C21DE9"/>
    <w:rsid w:val="00C351EF"/>
    <w:rsid w:val="00C4010C"/>
    <w:rsid w:val="00C45288"/>
    <w:rsid w:val="00C461DC"/>
    <w:rsid w:val="00C576C4"/>
    <w:rsid w:val="00C64922"/>
    <w:rsid w:val="00C71F94"/>
    <w:rsid w:val="00C86B4A"/>
    <w:rsid w:val="00C90441"/>
    <w:rsid w:val="00CC3B57"/>
    <w:rsid w:val="00CC5C5A"/>
    <w:rsid w:val="00CC74DA"/>
    <w:rsid w:val="00CD21FF"/>
    <w:rsid w:val="00CD47CF"/>
    <w:rsid w:val="00CD4BF4"/>
    <w:rsid w:val="00CE71EC"/>
    <w:rsid w:val="00CF4A16"/>
    <w:rsid w:val="00D0266B"/>
    <w:rsid w:val="00D11569"/>
    <w:rsid w:val="00D128BB"/>
    <w:rsid w:val="00D163A6"/>
    <w:rsid w:val="00D17052"/>
    <w:rsid w:val="00D21B21"/>
    <w:rsid w:val="00D306AA"/>
    <w:rsid w:val="00D32B03"/>
    <w:rsid w:val="00D33285"/>
    <w:rsid w:val="00D438D8"/>
    <w:rsid w:val="00D65BC2"/>
    <w:rsid w:val="00D67811"/>
    <w:rsid w:val="00D724F8"/>
    <w:rsid w:val="00D72F1D"/>
    <w:rsid w:val="00D737A1"/>
    <w:rsid w:val="00D768D6"/>
    <w:rsid w:val="00D920D3"/>
    <w:rsid w:val="00D9234E"/>
    <w:rsid w:val="00DB0D01"/>
    <w:rsid w:val="00DD06A7"/>
    <w:rsid w:val="00DD1C46"/>
    <w:rsid w:val="00DD4986"/>
    <w:rsid w:val="00DE19B4"/>
    <w:rsid w:val="00DE2B98"/>
    <w:rsid w:val="00E00EAF"/>
    <w:rsid w:val="00E10DAF"/>
    <w:rsid w:val="00E10EA1"/>
    <w:rsid w:val="00E2448F"/>
    <w:rsid w:val="00E272B6"/>
    <w:rsid w:val="00E350DD"/>
    <w:rsid w:val="00E3556F"/>
    <w:rsid w:val="00E4340C"/>
    <w:rsid w:val="00E4507B"/>
    <w:rsid w:val="00E46A7E"/>
    <w:rsid w:val="00E501F0"/>
    <w:rsid w:val="00E56BF5"/>
    <w:rsid w:val="00E646C1"/>
    <w:rsid w:val="00E670A5"/>
    <w:rsid w:val="00E740B4"/>
    <w:rsid w:val="00E77562"/>
    <w:rsid w:val="00EA0742"/>
    <w:rsid w:val="00EA7985"/>
    <w:rsid w:val="00EB71D4"/>
    <w:rsid w:val="00EC1125"/>
    <w:rsid w:val="00EC156A"/>
    <w:rsid w:val="00EC5153"/>
    <w:rsid w:val="00ED1609"/>
    <w:rsid w:val="00ED36AC"/>
    <w:rsid w:val="00ED7038"/>
    <w:rsid w:val="00EE6E77"/>
    <w:rsid w:val="00EE782A"/>
    <w:rsid w:val="00F14383"/>
    <w:rsid w:val="00F268FA"/>
    <w:rsid w:val="00F357CF"/>
    <w:rsid w:val="00F4579D"/>
    <w:rsid w:val="00F5111D"/>
    <w:rsid w:val="00F614D9"/>
    <w:rsid w:val="00F61886"/>
    <w:rsid w:val="00F77935"/>
    <w:rsid w:val="00F80A21"/>
    <w:rsid w:val="00F81D9C"/>
    <w:rsid w:val="00F973B5"/>
    <w:rsid w:val="00FA2BC9"/>
    <w:rsid w:val="00FA53D1"/>
    <w:rsid w:val="00FA5B65"/>
    <w:rsid w:val="00FC0287"/>
    <w:rsid w:val="00FC04D0"/>
    <w:rsid w:val="00FC6F9E"/>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C54D340"/>
  <w15:docId w15:val="{80CD6A16-37FC-406A-B003-4DBD32A8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578" w:lineRule="auto"/>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Hyperlink"/>
    <w:uiPriority w:val="99"/>
    <w:rPr>
      <w:color w:val="0000FF"/>
      <w:u w:val="single"/>
    </w:rPr>
  </w:style>
  <w:style w:type="character" w:styleId="a5">
    <w:name w:val="page number"/>
    <w:rPr>
      <w:rFonts w:ascii="Times New Roman" w:eastAsia="仿宋_GB2312" w:hAnsi="Times New Roman" w:cs="Times New Roman"/>
      <w:sz w:val="18"/>
    </w:rPr>
  </w:style>
  <w:style w:type="character" w:styleId="a6">
    <w:name w:val="annotation reference"/>
    <w:rPr>
      <w:sz w:val="21"/>
      <w:szCs w:val="21"/>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annotation subject"/>
    <w:basedOn w:val="a9"/>
    <w:next w:val="a9"/>
    <w:semiHidden/>
    <w:rPr>
      <w:b/>
      <w:bCs/>
    </w:r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Body Text Indent"/>
    <w:basedOn w:val="a"/>
    <w:pPr>
      <w:spacing w:after="120"/>
      <w:ind w:leftChars="200" w:left="420"/>
    </w:pPr>
    <w:rPr>
      <w:szCs w:val="20"/>
    </w:rPr>
  </w:style>
  <w:style w:type="paragraph" w:styleId="20">
    <w:name w:val="Body Text Indent 2"/>
    <w:basedOn w:val="a"/>
    <w:pPr>
      <w:spacing w:after="120" w:line="360" w:lineRule="auto"/>
      <w:ind w:firstLineChars="200" w:firstLine="480"/>
    </w:pPr>
    <w:rPr>
      <w:rFonts w:ascii="宋体" w:hAnsi="宋体"/>
      <w:color w:val="FF0000"/>
      <w:sz w:val="24"/>
    </w:rPr>
  </w:style>
  <w:style w:type="paragraph" w:styleId="ad">
    <w:name w:val="Plain Text"/>
    <w:basedOn w:val="a"/>
    <w:pPr>
      <w:adjustRightInd w:val="0"/>
      <w:spacing w:line="360" w:lineRule="atLeast"/>
      <w:textAlignment w:val="baseline"/>
    </w:pPr>
    <w:rPr>
      <w:rFonts w:ascii="宋体" w:hAnsi="Courier New"/>
      <w:szCs w:val="20"/>
    </w:rPr>
  </w:style>
  <w:style w:type="paragraph" w:styleId="10">
    <w:name w:val="toc 1"/>
    <w:basedOn w:val="a"/>
    <w:next w:val="a"/>
    <w:uiPriority w:val="39"/>
    <w:pPr>
      <w:spacing w:before="360"/>
      <w:jc w:val="left"/>
    </w:pPr>
    <w:rPr>
      <w:rFonts w:ascii="Arial" w:hAnsi="Arial" w:cs="Arial"/>
      <w:b/>
      <w:bCs/>
      <w:caps/>
      <w:sz w:val="24"/>
    </w:rPr>
  </w:style>
  <w:style w:type="paragraph" w:styleId="a9">
    <w:name w:val="annotation text"/>
    <w:basedOn w:val="a"/>
    <w:link w:val="ae"/>
    <w:uiPriority w:val="99"/>
    <w:pPr>
      <w:jc w:val="left"/>
    </w:pPr>
    <w:rPr>
      <w:lang w:val="x-none" w:eastAsia="x-none"/>
    </w:rPr>
  </w:style>
  <w:style w:type="paragraph" w:customStyle="1" w:styleId="CharCharCharChar1">
    <w:name w:val="Char Char Char Char1"/>
    <w:basedOn w:val="a"/>
    <w:rPr>
      <w:szCs w:val="20"/>
    </w:rPr>
  </w:style>
  <w:style w:type="paragraph" w:customStyle="1" w:styleId="CharCharCharChar">
    <w:name w:val="Char Char Char Char"/>
    <w:basedOn w:val="a"/>
    <w:pPr>
      <w:tabs>
        <w:tab w:val="left" w:pos="360"/>
      </w:tabs>
    </w:pPr>
    <w:rPr>
      <w:sz w:val="24"/>
    </w:rPr>
  </w:style>
  <w:style w:type="character" w:customStyle="1" w:styleId="ae">
    <w:name w:val="批注文字 字符"/>
    <w:link w:val="a9"/>
    <w:uiPriority w:val="99"/>
    <w:rsid w:val="00E4340C"/>
    <w:rPr>
      <w:kern w:val="2"/>
      <w:sz w:val="21"/>
      <w:szCs w:val="24"/>
    </w:rPr>
  </w:style>
  <w:style w:type="paragraph" w:customStyle="1" w:styleId="af">
    <w:name w:val="正文正文"/>
    <w:basedOn w:val="a"/>
    <w:rsid w:val="00245D01"/>
    <w:pPr>
      <w:spacing w:afterLines="25" w:line="360" w:lineRule="auto"/>
      <w:ind w:firstLineChars="200" w:firstLine="200"/>
    </w:pPr>
    <w:rPr>
      <w:sz w:val="24"/>
      <w:szCs w:val="20"/>
    </w:rPr>
  </w:style>
  <w:style w:type="paragraph" w:styleId="af0">
    <w:name w:val="Revision"/>
    <w:hidden/>
    <w:uiPriority w:val="99"/>
    <w:semiHidden/>
    <w:rsid w:val="001254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1126539.htm"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C78C2-2638-4887-B436-3E9EDD17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26528</Words>
  <Characters>2256</Characters>
  <Application>Microsoft Office Word</Application>
  <DocSecurity>0</DocSecurity>
  <PresentationFormat/>
  <Lines>18</Lines>
  <Paragraphs>57</Paragraphs>
  <Slides>0</Slides>
  <Notes>0</Notes>
  <HiddenSlides>0</HiddenSlides>
  <MMClips>0</MMClips>
  <ScaleCrop>false</ScaleCrop>
  <Company>ICBCOA</Company>
  <LinksUpToDate>false</LinksUpToDate>
  <CharactersWithSpaces>28727</CharactersWithSpaces>
  <SharedDoc>false</SharedDoc>
  <HLinks>
    <vt:vector size="132" baseType="variant">
      <vt:variant>
        <vt:i4>6750271</vt:i4>
      </vt:variant>
      <vt:variant>
        <vt:i4>126</vt:i4>
      </vt:variant>
      <vt:variant>
        <vt:i4>0</vt:i4>
      </vt:variant>
      <vt:variant>
        <vt:i4>5</vt:i4>
      </vt:variant>
      <vt:variant>
        <vt:lpwstr>http://baike.baidu.com/view/1126539.htm</vt:lpwstr>
      </vt:variant>
      <vt:variant>
        <vt:lpwstr/>
      </vt:variant>
      <vt:variant>
        <vt:i4>6357042</vt:i4>
      </vt:variant>
      <vt:variant>
        <vt:i4>123</vt:i4>
      </vt:variant>
      <vt:variant>
        <vt:i4>0</vt:i4>
      </vt:variant>
      <vt:variant>
        <vt:i4>5</vt:i4>
      </vt:variant>
      <vt:variant>
        <vt:lpwstr>http://baike.baidu.com/view/2405030.htm</vt:lpwstr>
      </vt:variant>
      <vt:variant>
        <vt:lpwstr/>
      </vt: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subject/>
  <dc:creator>习倩</dc:creator>
  <cp:keywords/>
  <cp:lastModifiedBy>荣华</cp:lastModifiedBy>
  <cp:revision>20</cp:revision>
  <cp:lastPrinted>2016-10-19T03:14:00Z</cp:lastPrinted>
  <dcterms:created xsi:type="dcterms:W3CDTF">2021-09-03T08:12:00Z</dcterms:created>
  <dcterms:modified xsi:type="dcterms:W3CDTF">2023-07-07T09:59:00Z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2052-9.1.0.4334</vt:lpwstr>
  </property>
</Properties>
</file>