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交银施罗德国证新能源指数证券投资基金（LOF）</w:t>
      </w:r>
    </w:p>
    <w:p>
      <w:pPr>
        <w:adjustRightInd w:val="0"/>
        <w:snapToGrid w:val="0"/>
        <w:spacing w:line="360" w:lineRule="auto"/>
        <w:jc w:val="center"/>
        <w:rPr>
          <w:sz w:val="24"/>
        </w:rPr>
      </w:pPr>
      <w:r>
        <w:rPr>
          <w:rFonts w:ascii="宋体" w:hAnsi="宋体"/>
          <w:b/>
          <w:spacing w:val="2"/>
          <w:w w:val="99"/>
          <w:kern w:val="0"/>
          <w:sz w:val="44"/>
          <w:szCs w:val="44"/>
        </w:rPr>
        <w:t>(更新)</w:t>
      </w:r>
      <w:r>
        <w:rPr>
          <w:rFonts w:hAnsi="宋体"/>
          <w:b/>
          <w:sz w:val="44"/>
        </w:rPr>
        <w:t>招募说明书</w:t>
      </w:r>
    </w:p>
    <w:p>
      <w:pPr>
        <w:snapToGrid w:val="0"/>
        <w:spacing w:line="360" w:lineRule="auto"/>
        <w:jc w:val="center"/>
        <w:rPr>
          <w:b/>
          <w:sz w:val="28"/>
        </w:rPr>
      </w:pPr>
      <w:r>
        <w:rPr>
          <w:b/>
          <w:color w:val="000000"/>
          <w:sz w:val="32"/>
          <w:szCs w:val="32"/>
        </w:rPr>
        <w:t>(2021年第2号)</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中国建设</w:t>
      </w:r>
      <w:r>
        <w:rPr>
          <w:rFonts w:hAnsi="宋体"/>
          <w:b/>
          <w:sz w:val="28"/>
        </w:rPr>
        <w:t>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一</w:t>
      </w:r>
      <w:r>
        <w:rPr>
          <w:rFonts w:hAnsi="宋体"/>
          <w:b/>
          <w:sz w:val="28"/>
        </w:rPr>
        <w:t>年</w:t>
      </w:r>
      <w:r>
        <w:rPr>
          <w:rFonts w:hint="eastAsia" w:hAnsi="宋体"/>
          <w:b/>
          <w:sz w:val="28"/>
        </w:rPr>
        <w:t>五</w:t>
      </w:r>
      <w:r>
        <w:rPr>
          <w:rFonts w:hAnsi="宋体"/>
          <w:b/>
          <w:sz w:val="28"/>
        </w:rPr>
        <w:t>月</w:t>
      </w: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交银施罗德国证新能源指数证券投资基金（LOF）（以下简称</w:t>
      </w:r>
      <w:r>
        <w:rPr>
          <w:rFonts w:ascii="宋体" w:hAnsi="宋体"/>
          <w:kern w:val="0"/>
          <w:sz w:val="24"/>
        </w:rPr>
        <w:t>“本基金”</w:t>
      </w:r>
      <w:r>
        <w:rPr>
          <w:rFonts w:hAnsi="宋体"/>
          <w:kern w:val="0"/>
          <w:sz w:val="24"/>
        </w:rPr>
        <w:t>）</w:t>
      </w:r>
      <w:r>
        <w:rPr>
          <w:rFonts w:hint="eastAsia" w:hAnsi="宋体"/>
          <w:kern w:val="0"/>
          <w:sz w:val="24"/>
        </w:rPr>
        <w:t>由</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变更而来。2</w:t>
      </w:r>
      <w:r>
        <w:rPr>
          <w:kern w:val="0"/>
          <w:sz w:val="24"/>
        </w:rPr>
        <w:t>020</w:t>
      </w:r>
      <w:r>
        <w:rPr>
          <w:rFonts w:hint="eastAsia"/>
          <w:kern w:val="0"/>
          <w:sz w:val="24"/>
        </w:rPr>
        <w:t>年</w:t>
      </w:r>
      <w:r>
        <w:rPr>
          <w:kern w:val="0"/>
          <w:sz w:val="24"/>
        </w:rPr>
        <w:t>10</w:t>
      </w:r>
      <w:r>
        <w:rPr>
          <w:rFonts w:hint="eastAsia"/>
          <w:kern w:val="0"/>
          <w:sz w:val="24"/>
        </w:rPr>
        <w:t>月</w:t>
      </w:r>
      <w:r>
        <w:rPr>
          <w:kern w:val="0"/>
          <w:sz w:val="24"/>
        </w:rPr>
        <w:t>16</w:t>
      </w:r>
      <w:r>
        <w:rPr>
          <w:rFonts w:hint="eastAsia"/>
          <w:kern w:val="0"/>
          <w:sz w:val="24"/>
        </w:rPr>
        <w:t>日至2</w:t>
      </w:r>
      <w:r>
        <w:rPr>
          <w:kern w:val="0"/>
          <w:sz w:val="24"/>
        </w:rPr>
        <w:t>020</w:t>
      </w:r>
      <w:r>
        <w:rPr>
          <w:rFonts w:hint="eastAsia"/>
          <w:kern w:val="0"/>
          <w:sz w:val="24"/>
        </w:rPr>
        <w:t>年</w:t>
      </w:r>
      <w:r>
        <w:rPr>
          <w:kern w:val="0"/>
          <w:sz w:val="24"/>
        </w:rPr>
        <w:t>10</w:t>
      </w:r>
      <w:r>
        <w:rPr>
          <w:rFonts w:hint="eastAsia"/>
          <w:kern w:val="0"/>
          <w:sz w:val="24"/>
        </w:rPr>
        <w:t>月</w:t>
      </w:r>
      <w:r>
        <w:rPr>
          <w:kern w:val="0"/>
          <w:sz w:val="24"/>
        </w:rPr>
        <w:t>27</w:t>
      </w:r>
      <w:r>
        <w:rPr>
          <w:rFonts w:hint="eastAsia"/>
          <w:kern w:val="0"/>
          <w:sz w:val="24"/>
        </w:rPr>
        <w:t>日</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以通讯方式召开基金份额持有人大会，会议审议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上述基金份额持有人大会决议自表决通过之日起生效。自</w:t>
      </w:r>
      <w:r>
        <w:rPr>
          <w:kern w:val="0"/>
          <w:sz w:val="24"/>
        </w:rPr>
        <w:t>2020</w:t>
      </w:r>
      <w:r>
        <w:rPr>
          <w:rFonts w:hint="eastAsia"/>
          <w:kern w:val="0"/>
          <w:sz w:val="24"/>
        </w:rPr>
        <w:t>年</w:t>
      </w:r>
      <w:r>
        <w:rPr>
          <w:kern w:val="0"/>
          <w:sz w:val="24"/>
        </w:rPr>
        <w:t>11</w:t>
      </w:r>
      <w:r>
        <w:rPr>
          <w:rFonts w:hint="eastAsia"/>
          <w:kern w:val="0"/>
          <w:sz w:val="24"/>
        </w:rPr>
        <w:t>月</w:t>
      </w:r>
      <w:r>
        <w:rPr>
          <w:kern w:val="0"/>
          <w:sz w:val="24"/>
        </w:rPr>
        <w:t>30</w:t>
      </w:r>
      <w:r>
        <w:rPr>
          <w:rFonts w:hint="eastAsia"/>
          <w:kern w:val="0"/>
          <w:sz w:val="24"/>
        </w:rPr>
        <w:t>日起，《</w:t>
      </w:r>
      <w:r>
        <w:rPr>
          <w:kern w:val="0"/>
          <w:sz w:val="24"/>
        </w:rPr>
        <w:t>交银施罗德国证新能源指数证券投资基金（LOF）</w:t>
      </w:r>
      <w:r>
        <w:rPr>
          <w:rFonts w:hint="eastAsia"/>
          <w:kern w:val="0"/>
          <w:sz w:val="24"/>
        </w:rPr>
        <w:t>基金合同》生效。</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w:t>
      </w:r>
      <w:r>
        <w:rPr>
          <w:rFonts w:hint="eastAsia"/>
          <w:bCs/>
          <w:sz w:val="24"/>
        </w:rPr>
        <w:t>交银施罗德国证新能源指数分级证券投资基金</w:t>
      </w:r>
      <w:r>
        <w:rPr>
          <w:kern w:val="0"/>
          <w:sz w:val="24"/>
        </w:rPr>
        <w:t>的</w:t>
      </w:r>
      <w:r>
        <w:rPr>
          <w:rFonts w:hint="eastAsia"/>
          <w:kern w:val="0"/>
          <w:sz w:val="24"/>
        </w:rPr>
        <w:t>注册</w:t>
      </w:r>
      <w:r>
        <w:rPr>
          <w:rFonts w:hint="eastAsia"/>
          <w:bCs/>
          <w:sz w:val="24"/>
        </w:rPr>
        <w:t>以及变更注册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市场风险；基金管理人在基金管理运作过程中产生的基金管理风险；流动性风险；信用风险；</w:t>
      </w:r>
      <w:r>
        <w:rPr>
          <w:rFonts w:hint="eastAsia"/>
          <w:kern w:val="0"/>
          <w:sz w:val="24"/>
        </w:rPr>
        <w:t>本基金投资策略所特有的指数化投资风险；</w:t>
      </w:r>
      <w:r>
        <w:rPr>
          <w:rFonts w:hint="eastAsia" w:ascii="宋体" w:hAnsi="宋体"/>
          <w:kern w:val="0"/>
          <w:sz w:val="24"/>
        </w:rPr>
        <w:t>投资股指期货的特定风险；投资资产支持证券的特定风险；投资流通受限证券的特定风险；连续50个工作日出现基金份额持有人数量不满200人或基金资产净值低于5000万元情形时基金管理人可依基金合同约定提前终止基金合同的风险；</w:t>
      </w:r>
      <w:r>
        <w:rPr>
          <w:rFonts w:hint="eastAsia"/>
          <w:sz w:val="24"/>
          <w:szCs w:val="24"/>
        </w:rPr>
        <w:t>基金上市交易的风险；</w:t>
      </w:r>
      <w:r>
        <w:rPr>
          <w:rFonts w:hint="eastAsia" w:hAnsi="宋体"/>
          <w:kern w:val="0"/>
          <w:sz w:val="24"/>
          <w:szCs w:val="24"/>
        </w:rPr>
        <w:t>基金份额二级市场交易价格折溢价的风险；退市风险；</w:t>
      </w:r>
      <w:r>
        <w:rPr>
          <w:rFonts w:hint="eastAsia" w:ascii="宋体" w:hAnsi="宋体"/>
          <w:kern w:val="0"/>
          <w:sz w:val="24"/>
        </w:rPr>
        <w:t>投资本基金的其他风险等等</w:t>
      </w:r>
      <w:r>
        <w:rPr>
          <w:kern w:val="0"/>
          <w:sz w:val="24"/>
        </w:rPr>
        <w:t>。</w:t>
      </w:r>
      <w:r>
        <w:rPr>
          <w:rFonts w:hint="eastAsia"/>
          <w:kern w:val="0"/>
          <w:sz w:val="24"/>
        </w:rPr>
        <w:t>其中指数化投资风险主要包括：</w:t>
      </w:r>
      <w:r>
        <w:rPr>
          <w:sz w:val="24"/>
          <w:szCs w:val="24"/>
        </w:rPr>
        <w:t>标的指数回报与股票市场平均回报偏离的风险</w:t>
      </w:r>
      <w:r>
        <w:rPr>
          <w:rFonts w:hint="eastAsia"/>
          <w:kern w:val="0"/>
          <w:sz w:val="24"/>
        </w:rPr>
        <w:t>、</w:t>
      </w:r>
      <w:r>
        <w:rPr>
          <w:sz w:val="24"/>
          <w:szCs w:val="24"/>
        </w:rPr>
        <w:t>标的指数波动的风险</w:t>
      </w:r>
      <w:r>
        <w:rPr>
          <w:rFonts w:hint="eastAsia"/>
          <w:kern w:val="0"/>
          <w:sz w:val="24"/>
        </w:rPr>
        <w:t>、</w:t>
      </w:r>
      <w:r>
        <w:rPr>
          <w:sz w:val="24"/>
          <w:szCs w:val="24"/>
        </w:rPr>
        <w:t>基金投资组合回报与标的指数回报偏离的风险</w:t>
      </w:r>
      <w:r>
        <w:rPr>
          <w:rFonts w:hint="eastAsia"/>
          <w:kern w:val="0"/>
          <w:sz w:val="24"/>
        </w:rPr>
        <w:t>、标的指数变更的风险、跟踪误差控制未达约定目标的风险、指数编制机构停止服务的风险、成份股停牌的风险等。</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snapToGrid w:val="0"/>
        <w:spacing w:line="360" w:lineRule="auto"/>
        <w:ind w:firstLine="480" w:firstLineChars="200"/>
        <w:rPr>
          <w:kern w:val="0"/>
          <w:sz w:val="24"/>
        </w:rPr>
      </w:pPr>
      <w:r>
        <w:rPr>
          <w:rFonts w:hint="eastAsia"/>
          <w:kern w:val="0"/>
          <w:sz w:val="24"/>
        </w:rPr>
        <w:t>本基金是一只股票型基金，其预期风险和预期收益高于混合型基金、债券型基金和货币市场基金。本基金为指数型基金，主要采用组合复制策略跟踪国证新能源指数，具有与标的指数以及标的指数所代表的股票市场相似的风险收益特征。</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本基金为指数基金，投资者投资于本基金面临跟踪误差控制未达约定目标、指数编制机构停止服务、成份券停牌等潜在风险。</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本基金标的指数为国证新能源指数</w:t>
      </w:r>
      <w:r>
        <w:rPr>
          <w:bCs/>
          <w:kern w:val="0"/>
          <w:sz w:val="24"/>
          <w:szCs w:val="22"/>
        </w:rPr>
        <w:t>。</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1、选样空间</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在深圳证券交易所、上海证券交易所上市交易且满足下列条件的所有A股：</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1）非ST、*ST股票；</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2）上市时间超过6个月；</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3）公司最近一年无重大违规、财务报告无重大问题；</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4）公司最近一年经营无异常、无重大亏损；</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5）考察期内股价无异常波动；</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6）公司所处行业属于新能源或新能源汽车行业。其中，新能源包括核能、太阳能、风能、生物质能等；新能源汽车包括动力电池、电机和电控、充电桩和整车等。</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2、选样方法</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首先，计算入围选样空间股票在最近半年的A股日均总市值和A股日均成交金额；</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然后，对入围股票最近半年的A股日均成交金额从高到低排序，剔除排名后10%的股票；</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最后，对选样空间剩余股票按照最近半年的A股日均总市值从高到低排序，选取前50名股票构成国证新能源指数样本股。</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3、指数计算</w:t>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指数采用派氏加权法，依据下列公式逐日连锁实时计算：</w:t>
      </w:r>
    </w:p>
    <w:p>
      <w:pPr>
        <w:autoSpaceDE w:val="0"/>
        <w:autoSpaceDN w:val="0"/>
        <w:adjustRightInd w:val="0"/>
        <w:snapToGrid w:val="0"/>
        <w:spacing w:line="360" w:lineRule="auto"/>
        <w:ind w:left="105" w:leftChars="50" w:firstLine="420" w:firstLineChars="200"/>
        <w:rPr>
          <w:bCs/>
          <w:kern w:val="0"/>
          <w:sz w:val="24"/>
          <w:szCs w:val="22"/>
        </w:rPr>
      </w:pPr>
      <w:r>
        <w:drawing>
          <wp:inline distT="0" distB="0" distL="0" distR="0">
            <wp:extent cx="4373880" cy="805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54180" cy="821240"/>
                    </a:xfrm>
                    <a:prstGeom prst="rect">
                      <a:avLst/>
                    </a:prstGeom>
                  </pic:spPr>
                </pic:pic>
              </a:graphicData>
            </a:graphic>
          </wp:inline>
        </w:drawing>
      </w:r>
    </w:p>
    <w:p>
      <w:pPr>
        <w:autoSpaceDE w:val="0"/>
        <w:autoSpaceDN w:val="0"/>
        <w:adjustRightInd w:val="0"/>
        <w:snapToGrid w:val="0"/>
        <w:spacing w:line="360" w:lineRule="auto"/>
        <w:ind w:left="105" w:leftChars="50" w:firstLine="480" w:firstLineChars="200"/>
        <w:rPr>
          <w:bCs/>
          <w:kern w:val="0"/>
          <w:sz w:val="24"/>
          <w:szCs w:val="22"/>
        </w:rPr>
      </w:pPr>
      <w:r>
        <w:rPr>
          <w:rFonts w:hint="eastAsia"/>
          <w:bCs/>
          <w:kern w:val="0"/>
          <w:sz w:val="24"/>
          <w:szCs w:val="22"/>
        </w:rPr>
        <w:t>有关标的指数具体编制方案及成份股信息详见深圳证券信息有限公司国证指数网网站，网址：</w:t>
      </w:r>
      <w:r>
        <w:rPr>
          <w:bCs/>
          <w:kern w:val="0"/>
          <w:sz w:val="24"/>
          <w:szCs w:val="22"/>
        </w:rPr>
        <w:t>www.cnindex.com.cn</w:t>
      </w:r>
      <w:r>
        <w:rPr>
          <w:rFonts w:hint="eastAsia"/>
          <w:bCs/>
          <w:kern w:val="0"/>
          <w:sz w:val="24"/>
          <w:szCs w:val="22"/>
        </w:rPr>
        <w:t>。</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ind w:firstLine="420"/>
        <w:rPr>
          <w:rFonts w:ascii="宋体" w:hAnsi="宋体"/>
          <w:sz w:val="24"/>
          <w:szCs w:val="24"/>
        </w:rPr>
      </w:pPr>
      <w:r>
        <w:rPr>
          <w:rFonts w:hint="eastAsia" w:ascii="宋体" w:hAnsi="宋体"/>
          <w:sz w:val="24"/>
          <w:szCs w:val="24"/>
        </w:rPr>
        <w:t>本次更新招募说明书主要对基金经理变更相关事项进行了相应更新，更新截止日为2021年5月6日，除非另有说明，本招募说明书其他所载内容截止日为</w:t>
      </w:r>
      <w:r>
        <w:rPr>
          <w:rFonts w:ascii="宋体" w:hAnsi="宋体"/>
          <w:sz w:val="24"/>
          <w:szCs w:val="24"/>
        </w:rPr>
        <w:t>2021</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31</w:t>
      </w:r>
      <w:r>
        <w:rPr>
          <w:rFonts w:hint="eastAsia" w:ascii="宋体" w:hAnsi="宋体"/>
          <w:sz w:val="24"/>
          <w:szCs w:val="24"/>
        </w:rPr>
        <w:t>日。</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rPr>
          <w:rFonts w:asciiTheme="minorHAnsi" w:hAnsiTheme="minorHAnsi" w:eastAsiaTheme="minorEastAsia" w:cstheme="minorBidi"/>
          <w:sz w:val="21"/>
          <w:szCs w:val="22"/>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"_Toc57022164" </w:instrText>
      </w:r>
      <w:r>
        <w:fldChar w:fldCharType="separate"/>
      </w:r>
      <w:r>
        <w:rPr>
          <w:rStyle w:val="31"/>
          <w:rFonts w:ascii="宋体"/>
          <w:b/>
          <w:kern w:val="0"/>
        </w:rPr>
        <w:t>一、绪言</w:t>
      </w:r>
      <w:r>
        <w:tab/>
      </w:r>
      <w:r>
        <w:fldChar w:fldCharType="begin"/>
      </w:r>
      <w:r>
        <w:instrText xml:space="preserve"> PAGEREF _Toc57022164 \h </w:instrText>
      </w:r>
      <w:r>
        <w:fldChar w:fldCharType="separate"/>
      </w:r>
      <w:r>
        <w:t>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"_Toc57022165" </w:instrText>
      </w:r>
      <w:r>
        <w:fldChar w:fldCharType="separate"/>
      </w:r>
      <w:r>
        <w:rPr>
          <w:rStyle w:val="31"/>
          <w:rFonts w:ascii="宋体"/>
          <w:b/>
          <w:kern w:val="0"/>
        </w:rPr>
        <w:t>二、释义</w:t>
      </w:r>
      <w:r>
        <w:tab/>
      </w:r>
      <w:r>
        <w:fldChar w:fldCharType="begin"/>
      </w:r>
      <w:r>
        <w:instrText xml:space="preserve"> PAGEREF _Toc57022165 \h </w:instrText>
      </w:r>
      <w:r>
        <w:fldChar w:fldCharType="separate"/>
      </w:r>
      <w:r>
        <w:t>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"_Toc57022166" </w:instrText>
      </w:r>
      <w:r>
        <w:fldChar w:fldCharType="separate"/>
      </w:r>
      <w:r>
        <w:rPr>
          <w:rStyle w:val="31"/>
          <w:rFonts w:ascii="宋体"/>
          <w:b/>
          <w:kern w:val="0"/>
        </w:rPr>
        <w:t>三、基金管理人</w:t>
      </w:r>
      <w:r>
        <w:tab/>
      </w:r>
      <w:r>
        <w:fldChar w:fldCharType="begin"/>
      </w:r>
      <w:r>
        <w:instrText xml:space="preserve"> PAGEREF _Toc57022166 \h </w:instrText>
      </w:r>
      <w:r>
        <w:fldChar w:fldCharType="separate"/>
      </w:r>
      <w:r>
        <w:t>14</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"_Toc57022167" </w:instrText>
      </w:r>
      <w:r>
        <w:fldChar w:fldCharType="separate"/>
      </w:r>
      <w:r>
        <w:rPr>
          <w:rStyle w:val="31"/>
          <w:rFonts w:ascii="宋体"/>
          <w:b/>
          <w:kern w:val="0"/>
        </w:rPr>
        <w:t>四、基金托管人</w:t>
      </w:r>
      <w:r>
        <w:tab/>
      </w:r>
      <w:r>
        <w:fldChar w:fldCharType="begin"/>
      </w:r>
      <w:r>
        <w:instrText xml:space="preserve"> PAGEREF _Toc57022167 \h </w:instrText>
      </w:r>
      <w:r>
        <w:fldChar w:fldCharType="separate"/>
      </w:r>
      <w:r>
        <w:t>23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"_Toc57022168" </w:instrText>
      </w:r>
      <w:r>
        <w:fldChar w:fldCharType="separate"/>
      </w:r>
      <w:r>
        <w:rPr>
          <w:rStyle w:val="31"/>
          <w:rFonts w:ascii="宋体"/>
          <w:b/>
          <w:kern w:val="0"/>
        </w:rPr>
        <w:t>五、相关服务机构</w:t>
      </w:r>
      <w:r>
        <w:tab/>
      </w:r>
      <w:r>
        <w:fldChar w:fldCharType="begin"/>
      </w:r>
      <w:r>
        <w:instrText xml:space="preserve"> PAGEREF _Toc57022168 \h </w:instrText>
      </w:r>
      <w:r>
        <w:fldChar w:fldCharType="separate"/>
      </w:r>
      <w:r>
        <w:t>27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"_Toc57022169" </w:instrText>
      </w:r>
      <w:r>
        <w:fldChar w:fldCharType="separate"/>
      </w:r>
      <w:r>
        <w:rPr>
          <w:rStyle w:val="31"/>
          <w:rFonts w:ascii="宋体"/>
          <w:b/>
          <w:kern w:val="0"/>
        </w:rPr>
        <w:t>六、基金的历史沿革与存续</w:t>
      </w:r>
      <w:r>
        <w:tab/>
      </w:r>
      <w:r>
        <w:fldChar w:fldCharType="begin"/>
      </w:r>
      <w:r>
        <w:instrText xml:space="preserve"> PAGEREF _Toc57022169 \h </w:instrText>
      </w:r>
      <w:r>
        <w:fldChar w:fldCharType="separate"/>
      </w:r>
      <w:r>
        <w:t>57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"_Toc57022170" </w:instrText>
      </w:r>
      <w:r>
        <w:fldChar w:fldCharType="separate"/>
      </w:r>
      <w:r>
        <w:rPr>
          <w:rStyle w:val="31"/>
          <w:rFonts w:ascii="宋体"/>
          <w:b/>
          <w:kern w:val="0"/>
        </w:rPr>
        <w:t>七、基金的上市交易</w:t>
      </w:r>
      <w:r>
        <w:tab/>
      </w:r>
      <w:r>
        <w:fldChar w:fldCharType="begin"/>
      </w:r>
      <w:r>
        <w:instrText xml:space="preserve"> PAGEREF _Toc57022170 \h </w:instrText>
      </w:r>
      <w:r>
        <w:fldChar w:fldCharType="separate"/>
      </w:r>
      <w:r>
        <w:t>58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"_Toc57022171" </w:instrText>
      </w:r>
      <w:r>
        <w:fldChar w:fldCharType="separate"/>
      </w:r>
      <w:r>
        <w:rPr>
          <w:rStyle w:val="31"/>
          <w:rFonts w:ascii="宋体"/>
          <w:b/>
          <w:kern w:val="0"/>
        </w:rPr>
        <w:t>八、基金份额的申购与赎回</w:t>
      </w:r>
      <w:r>
        <w:tab/>
      </w:r>
      <w:r>
        <w:fldChar w:fldCharType="begin"/>
      </w:r>
      <w:r>
        <w:instrText xml:space="preserve"> PAGEREF _Toc57022171 \h </w:instrText>
      </w:r>
      <w:r>
        <w:fldChar w:fldCharType="separate"/>
      </w:r>
      <w:r>
        <w:t>60</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"_Toc57022172" </w:instrText>
      </w:r>
      <w:r>
        <w:fldChar w:fldCharType="separate"/>
      </w:r>
      <w:r>
        <w:rPr>
          <w:rStyle w:val="31"/>
          <w:rFonts w:ascii="宋体"/>
          <w:b/>
          <w:kern w:val="0"/>
        </w:rPr>
        <w:t>九、基金的投资</w:t>
      </w:r>
      <w:r>
        <w:tab/>
      </w:r>
      <w:r>
        <w:fldChar w:fldCharType="begin"/>
      </w:r>
      <w:r>
        <w:instrText xml:space="preserve"> PAGEREF _Toc57022172 \h </w:instrText>
      </w:r>
      <w:r>
        <w:fldChar w:fldCharType="separate"/>
      </w:r>
      <w:r>
        <w:t>76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"_Toc57022173" </w:instrText>
      </w:r>
      <w:r>
        <w:fldChar w:fldCharType="separate"/>
      </w:r>
      <w:r>
        <w:rPr>
          <w:rStyle w:val="31"/>
          <w:rFonts w:ascii="宋体"/>
          <w:b/>
          <w:kern w:val="0"/>
        </w:rPr>
        <w:t>十、基金的财产</w:t>
      </w:r>
      <w:r>
        <w:tab/>
      </w:r>
      <w:r>
        <w:fldChar w:fldCharType="begin"/>
      </w:r>
      <w:r>
        <w:instrText xml:space="preserve"> PAGEREF _Toc57022173 \h </w:instrText>
      </w:r>
      <w:r>
        <w:fldChar w:fldCharType="separate"/>
      </w:r>
      <w:r>
        <w:t>83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"_Toc57022174" </w:instrText>
      </w:r>
      <w:r>
        <w:fldChar w:fldCharType="separate"/>
      </w:r>
      <w:r>
        <w:rPr>
          <w:rStyle w:val="31"/>
          <w:rFonts w:ascii="宋体"/>
          <w:b/>
          <w:kern w:val="0"/>
        </w:rPr>
        <w:t>十一、基金资产的估值</w:t>
      </w:r>
      <w:r>
        <w:tab/>
      </w:r>
      <w:r>
        <w:fldChar w:fldCharType="begin"/>
      </w:r>
      <w:r>
        <w:instrText xml:space="preserve"> PAGEREF _Toc57022174 \h </w:instrText>
      </w:r>
      <w:r>
        <w:fldChar w:fldCharType="separate"/>
      </w:r>
      <w:r>
        <w:t>84</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"_Toc57022175" </w:instrText>
      </w:r>
      <w:r>
        <w:fldChar w:fldCharType="separate"/>
      </w:r>
      <w:r>
        <w:rPr>
          <w:rStyle w:val="31"/>
          <w:rFonts w:ascii="宋体"/>
          <w:b/>
          <w:kern w:val="0"/>
        </w:rPr>
        <w:t>十二、基金收益与分配</w:t>
      </w:r>
      <w:r>
        <w:tab/>
      </w:r>
      <w:r>
        <w:fldChar w:fldCharType="begin"/>
      </w:r>
      <w:r>
        <w:instrText xml:space="preserve"> PAGEREF _Toc57022175 \h </w:instrText>
      </w:r>
      <w:r>
        <w:fldChar w:fldCharType="separate"/>
      </w:r>
      <w:r>
        <w:t>90</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"_Toc57022176" </w:instrText>
      </w:r>
      <w:r>
        <w:fldChar w:fldCharType="separate"/>
      </w:r>
      <w:r>
        <w:rPr>
          <w:rStyle w:val="31"/>
          <w:rFonts w:ascii="宋体"/>
          <w:b/>
          <w:kern w:val="0"/>
        </w:rPr>
        <w:t>十三、基金的费用与税收</w:t>
      </w:r>
      <w:r>
        <w:tab/>
      </w:r>
      <w:r>
        <w:fldChar w:fldCharType="begin"/>
      </w:r>
      <w:r>
        <w:instrText xml:space="preserve"> PAGEREF _Toc57022176 \h </w:instrText>
      </w:r>
      <w:r>
        <w:fldChar w:fldCharType="separate"/>
      </w:r>
      <w:r>
        <w:t>92</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"_Toc57022177" </w:instrText>
      </w:r>
      <w:r>
        <w:fldChar w:fldCharType="separate"/>
      </w:r>
      <w:r>
        <w:rPr>
          <w:rStyle w:val="31"/>
          <w:rFonts w:ascii="宋体"/>
          <w:b/>
          <w:kern w:val="0"/>
        </w:rPr>
        <w:t>十四、基金的会计与审计</w:t>
      </w:r>
      <w:r>
        <w:tab/>
      </w:r>
      <w:r>
        <w:fldChar w:fldCharType="begin"/>
      </w:r>
      <w:r>
        <w:instrText xml:space="preserve"> PAGEREF _Toc57022177 \h </w:instrText>
      </w:r>
      <w:r>
        <w:fldChar w:fldCharType="separate"/>
      </w:r>
      <w:r>
        <w:t>95</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"_Toc57022178" </w:instrText>
      </w:r>
      <w:r>
        <w:fldChar w:fldCharType="separate"/>
      </w:r>
      <w:r>
        <w:rPr>
          <w:rStyle w:val="31"/>
          <w:rFonts w:ascii="宋体"/>
          <w:b/>
          <w:kern w:val="0"/>
        </w:rPr>
        <w:t>十五、基金的信息披露</w:t>
      </w:r>
      <w:r>
        <w:tab/>
      </w:r>
      <w:r>
        <w:fldChar w:fldCharType="begin"/>
      </w:r>
      <w:r>
        <w:instrText xml:space="preserve"> PAGEREF _Toc57022178 \h </w:instrText>
      </w:r>
      <w:r>
        <w:fldChar w:fldCharType="separate"/>
      </w:r>
      <w:r>
        <w:t>96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"_Toc57022179" </w:instrText>
      </w:r>
      <w:r>
        <w:fldChar w:fldCharType="separate"/>
      </w:r>
      <w:r>
        <w:rPr>
          <w:rStyle w:val="31"/>
          <w:rFonts w:ascii="宋体"/>
          <w:b/>
          <w:kern w:val="0"/>
        </w:rPr>
        <w:t>十六、风险揭示</w:t>
      </w:r>
      <w:r>
        <w:tab/>
      </w:r>
      <w:r>
        <w:fldChar w:fldCharType="begin"/>
      </w:r>
      <w:r>
        <w:instrText xml:space="preserve"> PAGEREF _Toc57022179 \h </w:instrText>
      </w:r>
      <w:r>
        <w:fldChar w:fldCharType="separate"/>
      </w:r>
      <w:r>
        <w:t>103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"_Toc57022180" </w:instrText>
      </w:r>
      <w:r>
        <w:fldChar w:fldCharType="separate"/>
      </w:r>
      <w:r>
        <w:rPr>
          <w:rStyle w:val="31"/>
          <w:b/>
          <w:kern w:val="0"/>
        </w:rPr>
        <w:t>十七、基金合同的变更、终止与基金财产的清算</w:t>
      </w:r>
      <w:r>
        <w:tab/>
      </w:r>
      <w:r>
        <w:fldChar w:fldCharType="begin"/>
      </w:r>
      <w:r>
        <w:instrText xml:space="preserve"> PAGEREF _Toc57022180 \h </w:instrText>
      </w:r>
      <w:r>
        <w:fldChar w:fldCharType="separate"/>
      </w:r>
      <w:r>
        <w:t>111</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"_Toc57022181" </w:instrText>
      </w:r>
      <w:r>
        <w:fldChar w:fldCharType="separate"/>
      </w:r>
      <w:r>
        <w:rPr>
          <w:rStyle w:val="31"/>
          <w:rFonts w:ascii="宋体"/>
          <w:b/>
          <w:kern w:val="0"/>
        </w:rPr>
        <w:t>十八、基金合同内容摘要</w:t>
      </w:r>
      <w:r>
        <w:tab/>
      </w:r>
      <w:r>
        <w:fldChar w:fldCharType="begin"/>
      </w:r>
      <w:r>
        <w:instrText xml:space="preserve"> PAGEREF _Toc57022181 \h </w:instrText>
      </w:r>
      <w:r>
        <w:fldChar w:fldCharType="separate"/>
      </w:r>
      <w:r>
        <w:t>113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"_Toc57022182" </w:instrText>
      </w:r>
      <w:r>
        <w:fldChar w:fldCharType="separate"/>
      </w:r>
      <w:r>
        <w:rPr>
          <w:rStyle w:val="31"/>
          <w:rFonts w:ascii="宋体"/>
          <w:b/>
          <w:kern w:val="0"/>
        </w:rPr>
        <w:t>十九、托管协议的内容摘要</w:t>
      </w:r>
      <w:r>
        <w:tab/>
      </w:r>
      <w:r>
        <w:fldChar w:fldCharType="begin"/>
      </w:r>
      <w:r>
        <w:instrText xml:space="preserve"> PAGEREF _Toc57022182 \h </w:instrText>
      </w:r>
      <w:r>
        <w:fldChar w:fldCharType="separate"/>
      </w:r>
      <w:r>
        <w:t>130</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"_Toc57022183" </w:instrText>
      </w:r>
      <w:r>
        <w:fldChar w:fldCharType="separate"/>
      </w:r>
      <w:r>
        <w:rPr>
          <w:rStyle w:val="31"/>
          <w:rFonts w:ascii="宋体"/>
          <w:b/>
          <w:kern w:val="0"/>
        </w:rPr>
        <w:t>二十、对基金份额持有人的服务</w:t>
      </w:r>
      <w:r>
        <w:tab/>
      </w:r>
      <w:r>
        <w:fldChar w:fldCharType="begin"/>
      </w:r>
      <w:r>
        <w:instrText xml:space="preserve"> PAGEREF _Toc57022183 \h </w:instrText>
      </w:r>
      <w:r>
        <w:fldChar w:fldCharType="separate"/>
      </w:r>
      <w:r>
        <w:t>144</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"_Toc57022184" </w:instrText>
      </w:r>
      <w:r>
        <w:fldChar w:fldCharType="separate"/>
      </w:r>
      <w:r>
        <w:rPr>
          <w:rStyle w:val="31"/>
          <w:rFonts w:ascii="宋体"/>
          <w:b/>
          <w:kern w:val="0"/>
        </w:rPr>
        <w:t>二十一、其他应披露事项</w:t>
      </w:r>
      <w:r>
        <w:tab/>
      </w:r>
      <w:r>
        <w:fldChar w:fldCharType="begin"/>
      </w:r>
      <w:r>
        <w:instrText xml:space="preserve"> PAGEREF _Toc57022184 \h </w:instrText>
      </w:r>
      <w:r>
        <w:fldChar w:fldCharType="separate"/>
      </w:r>
      <w:r>
        <w:t>146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"_Toc57022185" </w:instrText>
      </w:r>
      <w:r>
        <w:fldChar w:fldCharType="separate"/>
      </w:r>
      <w:r>
        <w:rPr>
          <w:rStyle w:val="31"/>
          <w:rFonts w:ascii="宋体"/>
          <w:b/>
          <w:kern w:val="0"/>
        </w:rPr>
        <w:t>二十二、招募说明书的存放及查阅方式</w:t>
      </w:r>
      <w:r>
        <w:tab/>
      </w:r>
      <w:r>
        <w:fldChar w:fldCharType="begin"/>
      </w:r>
      <w:r>
        <w:instrText xml:space="preserve"> PAGEREF _Toc57022185 \h </w:instrText>
      </w:r>
      <w:r>
        <w:fldChar w:fldCharType="separate"/>
      </w:r>
      <w:r>
        <w:t>147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"_Toc57022186" </w:instrText>
      </w:r>
      <w:r>
        <w:fldChar w:fldCharType="separate"/>
      </w:r>
      <w:r>
        <w:rPr>
          <w:rStyle w:val="31"/>
          <w:rFonts w:ascii="宋体"/>
          <w:b/>
          <w:kern w:val="0"/>
        </w:rPr>
        <w:t>二十三、备查文件</w:t>
      </w:r>
      <w:r>
        <w:tab/>
      </w:r>
      <w:r>
        <w:fldChar w:fldCharType="begin"/>
      </w:r>
      <w:r>
        <w:instrText xml:space="preserve"> PAGEREF _Toc57022186 \h </w:instrText>
      </w:r>
      <w:r>
        <w:fldChar w:fldCharType="separate"/>
      </w:r>
      <w:r>
        <w:t>148</w:t>
      </w:r>
      <w:r>
        <w:fldChar w:fldCharType="end"/>
      </w:r>
      <w:r>
        <w:fldChar w:fldCharType="end"/>
      </w:r>
    </w:p>
    <w:p>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57022164"/>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《交银施罗德国证新能源指数证券投资基金（LOF）招募说明书》（以下简称“本招募说明书”）依据《中华人民共和国证券投资基金法》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、《证券投资基金销售管理办法》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hint="eastAsia"/>
          <w:sz w:val="24"/>
        </w:rPr>
        <w:t>、《公开募集证券投资基金运作指引第3号——指数基金指引》（以下简称“《指数基金指引》”）</w:t>
      </w:r>
      <w:r>
        <w:rPr>
          <w:rFonts w:ascii="宋体" w:hAnsi="宋体"/>
          <w:kern w:val="0"/>
          <w:sz w:val="24"/>
        </w:rPr>
        <w:t>和其他相关法律法规的规定以及《交银施罗德国证新能源指数证券投资基金（LOF）基金合同》（以下简称“基金合同”）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spacing w:line="360" w:lineRule="auto"/>
        <w:ind w:firstLine="482" w:firstLineChars="200"/>
        <w:rPr>
          <w:rFonts w:ascii="宋体" w:hAnsi="宋体"/>
          <w:b/>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7022165"/>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r>
        <w:rPr>
          <w:rFonts w:hint="eastAsia"/>
          <w:bCs/>
          <w:sz w:val="24"/>
        </w:rPr>
        <w:t>1、基金或本基金：指交银施罗德国证新能源指数证券投资基金（LOF），由交银施罗德国证新能源指数分级证券投资基金转型而来</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3、基金托管人：指中国建设银行股份有限公司</w:t>
      </w:r>
    </w:p>
    <w:p>
      <w:pPr>
        <w:adjustRightInd w:val="0"/>
        <w:snapToGrid w:val="0"/>
        <w:spacing w:line="360" w:lineRule="auto"/>
        <w:ind w:firstLine="480" w:firstLineChars="200"/>
        <w:rPr>
          <w:bCs/>
          <w:sz w:val="24"/>
        </w:rPr>
      </w:pPr>
      <w:r>
        <w:rPr>
          <w:rFonts w:hint="eastAsia"/>
          <w:bCs/>
          <w:sz w:val="24"/>
        </w:rPr>
        <w:t>4、基金合同：指《交银施罗德国证新能源指数证券投资基金（LOF）基金合同》及对基金合同的任何有效修订和补充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5、托管协议：指基金管理人与基金托管人就本基金签订之《交银施罗德国证新能源指数证券投资基金（LOF）托管协议》及对该托管协议的任何有效修订和补充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6、招募说明书或本招募说明书：指《交银施罗德国证新能源指数证券投资基金（LOF）招募说明书》及其更新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7、基金产品资料概要：指《交银施罗德国证新能源指数证券投资基金（LOF）基金产品资料概要》及其更新（基金合同关于基金产品资料概要的编制、披露及更新等内容，将不晚于2020年9月1日起执行）</w:t>
      </w:r>
    </w:p>
    <w:p>
      <w:pPr>
        <w:adjustRightInd w:val="0"/>
        <w:snapToGrid w:val="0"/>
        <w:spacing w:line="360" w:lineRule="auto"/>
        <w:ind w:firstLine="480" w:firstLineChars="200"/>
        <w:rPr>
          <w:bCs/>
          <w:sz w:val="24"/>
        </w:rPr>
      </w:pPr>
      <w:r>
        <w:rPr>
          <w:rFonts w:hint="eastAsia"/>
          <w:bCs/>
          <w:sz w:val="24"/>
        </w:rPr>
        <w:t>8、上市交易公告书：指《交银施罗德国证新能源指数证券投资基金（LOF）上市交易公告书》</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、《销售办法》：指《证券投资基金销售管理办法》及颁布机关对其不时做出的修订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utoSpaceDE w:val="0"/>
        <w:autoSpaceDN w:val="0"/>
        <w:adjustRightInd w:val="0"/>
        <w:snapToGrid w:val="0"/>
        <w:spacing w:line="360" w:lineRule="auto"/>
        <w:ind w:firstLine="480" w:firstLineChars="200"/>
        <w:rPr>
          <w:bCs/>
          <w:sz w:val="24"/>
          <w:szCs w:val="22"/>
        </w:rPr>
      </w:pPr>
      <w:r>
        <w:rPr>
          <w:rFonts w:hint="eastAsia"/>
          <w:bCs/>
          <w:sz w:val="24"/>
        </w:rPr>
        <w:t>1</w:t>
      </w:r>
      <w:r>
        <w:rPr>
          <w:bCs/>
          <w:sz w:val="24"/>
        </w:rPr>
        <w:t>5</w:t>
      </w:r>
      <w:r>
        <w:rPr>
          <w:rFonts w:hint="eastAsia"/>
          <w:bCs/>
          <w:sz w:val="24"/>
        </w:rPr>
        <w:t>、</w:t>
      </w:r>
      <w:r>
        <w:rPr>
          <w:bCs/>
          <w:sz w:val="24"/>
          <w:szCs w:val="22"/>
        </w:rPr>
        <w:t>《</w:t>
      </w:r>
      <w:r>
        <w:rPr>
          <w:rFonts w:hint="eastAsia"/>
          <w:bCs/>
          <w:sz w:val="24"/>
          <w:szCs w:val="22"/>
        </w:rPr>
        <w:t>指数基金指引》：指中国证监会2021年1月22日颁布、同年2月1日实施的《公开募集证券投资基金运作指引第3号——指数基金指引》及颁布机关对其不时做出的修订</w:t>
      </w:r>
    </w:p>
    <w:p>
      <w:pPr>
        <w:adjustRightInd w:val="0"/>
        <w:snapToGrid w:val="0"/>
        <w:spacing w:line="360" w:lineRule="auto"/>
        <w:ind w:firstLine="480" w:firstLineChars="200"/>
        <w:rPr>
          <w:bCs/>
          <w:sz w:val="24"/>
        </w:rPr>
      </w:pPr>
      <w:r>
        <w:rPr>
          <w:rFonts w:hint="eastAsia"/>
          <w:bCs/>
          <w:sz w:val="24"/>
          <w:szCs w:val="22"/>
        </w:rPr>
        <w:t>1</w:t>
      </w:r>
      <w:r>
        <w:rPr>
          <w:bCs/>
          <w:sz w:val="24"/>
          <w:szCs w:val="22"/>
        </w:rPr>
        <w:t>6</w:t>
      </w:r>
      <w:r>
        <w:rPr>
          <w:rFonts w:hint="eastAsia"/>
          <w:bCs/>
          <w:sz w:val="24"/>
          <w:szCs w:val="22"/>
        </w:rPr>
        <w:t>、</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、银行业监督管理机构：指中国人民银行和/或中国银行保险监督管理委员会</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bCs/>
          <w:sz w:val="24"/>
        </w:rPr>
        <w:t>20</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w:t>
      </w:r>
      <w:r>
        <w:rPr>
          <w:bCs/>
          <w:sz w:val="24"/>
        </w:rPr>
        <w:t>4</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w:t>
      </w:r>
      <w:r>
        <w:rPr>
          <w:bCs/>
          <w:sz w:val="24"/>
        </w:rPr>
        <w:t>5</w:t>
      </w:r>
      <w:r>
        <w:rPr>
          <w:rFonts w:hint="eastAsia"/>
          <w:bCs/>
          <w:sz w:val="24"/>
        </w:rPr>
        <w:t>、基金销售业务：指基金管理人或销售机构宣传推介基金，销售基金份额，办理基金份额的申购、赎回、转换、转托管及定期定额投资等业务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w:t>
      </w:r>
      <w:r>
        <w:rPr>
          <w:bCs/>
          <w:sz w:val="24"/>
        </w:rPr>
        <w:t>6</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Pr>
          <w:rFonts w:hint="eastAsia" w:ascii="宋体" w:hAnsi="宋体"/>
          <w:sz w:val="24"/>
        </w:rPr>
        <w:t>以及可通过深圳证券交易所交易系统办理基金销售业务的会员单位</w:t>
      </w:r>
    </w:p>
    <w:p>
      <w:pPr>
        <w:adjustRightInd w:val="0"/>
        <w:snapToGrid w:val="0"/>
        <w:spacing w:line="360" w:lineRule="auto"/>
        <w:ind w:firstLine="480" w:firstLineChars="200"/>
        <w:rPr>
          <w:bCs/>
          <w:sz w:val="24"/>
        </w:rPr>
      </w:pPr>
      <w:r>
        <w:rPr>
          <w:rFonts w:hint="eastAsia"/>
          <w:bCs/>
          <w:sz w:val="24"/>
        </w:rPr>
        <w:t>2</w:t>
      </w:r>
      <w:r>
        <w:rPr>
          <w:bCs/>
          <w:sz w:val="24"/>
        </w:rPr>
        <w:t>7</w:t>
      </w:r>
      <w:r>
        <w:rPr>
          <w:rFonts w:hint="eastAsia"/>
          <w:bCs/>
          <w:sz w:val="24"/>
        </w:rPr>
        <w:t>、会员单位：指深圳证券交易所会员单位</w:t>
      </w:r>
    </w:p>
    <w:p>
      <w:pPr>
        <w:adjustRightInd w:val="0"/>
        <w:snapToGrid w:val="0"/>
        <w:spacing w:line="360" w:lineRule="auto"/>
        <w:ind w:firstLine="480" w:firstLineChars="200"/>
        <w:rPr>
          <w:bCs/>
          <w:sz w:val="24"/>
        </w:rPr>
      </w:pPr>
      <w:r>
        <w:rPr>
          <w:rFonts w:hint="eastAsia"/>
          <w:bCs/>
          <w:sz w:val="24"/>
        </w:rPr>
        <w:t>2</w:t>
      </w:r>
      <w:r>
        <w:rPr>
          <w:bCs/>
          <w:sz w:val="24"/>
        </w:rPr>
        <w:t>8</w:t>
      </w:r>
      <w:r>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pPr>
        <w:adjustRightInd w:val="0"/>
        <w:snapToGrid w:val="0"/>
        <w:spacing w:line="360" w:lineRule="auto"/>
        <w:ind w:firstLine="480" w:firstLineChars="200"/>
        <w:rPr>
          <w:bCs/>
          <w:sz w:val="24"/>
        </w:rPr>
      </w:pPr>
      <w:r>
        <w:rPr>
          <w:rFonts w:hint="eastAsia"/>
          <w:bCs/>
          <w:sz w:val="24"/>
        </w:rPr>
        <w:t>2</w:t>
      </w:r>
      <w:r>
        <w:rPr>
          <w:bCs/>
          <w:sz w:val="24"/>
        </w:rPr>
        <w:t>9</w:t>
      </w:r>
      <w:r>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pPr>
        <w:adjustRightInd w:val="0"/>
        <w:snapToGrid w:val="0"/>
        <w:spacing w:line="360" w:lineRule="auto"/>
        <w:ind w:firstLine="480" w:firstLineChars="200"/>
        <w:rPr>
          <w:bCs/>
          <w:sz w:val="24"/>
        </w:rPr>
      </w:pPr>
      <w:r>
        <w:rPr>
          <w:bCs/>
          <w:sz w:val="24"/>
        </w:rPr>
        <w:t>30</w:t>
      </w:r>
      <w:r>
        <w:rPr>
          <w:rFonts w:hint="eastAsia"/>
          <w:bCs/>
          <w:sz w:val="24"/>
        </w:rPr>
        <w:t>、标的指数：指国证新能源指数及其未来可能发生的变更</w:t>
      </w:r>
    </w:p>
    <w:p>
      <w:pPr>
        <w:adjustRightInd w:val="0"/>
        <w:snapToGrid w:val="0"/>
        <w:spacing w:line="360" w:lineRule="auto"/>
        <w:ind w:firstLine="480" w:firstLineChars="200"/>
        <w:rPr>
          <w:bCs/>
          <w:sz w:val="24"/>
        </w:rPr>
      </w:pPr>
      <w:r>
        <w:rPr>
          <w:rFonts w:hint="eastAsia"/>
          <w:bCs/>
          <w:sz w:val="24"/>
        </w:rPr>
        <w:t>3</w:t>
      </w:r>
      <w:r>
        <w:rPr>
          <w:bCs/>
          <w:sz w:val="24"/>
        </w:rPr>
        <w:t>1</w:t>
      </w:r>
      <w:r>
        <w:rPr>
          <w:rFonts w:hint="eastAsia"/>
          <w:bCs/>
          <w:sz w:val="24"/>
        </w:rPr>
        <w:t>、注册登记系统：指中国证券登记结算有限责任公司开放式基金登记结算系统，通过场外申购的基金份额登记在注册登记系统</w:t>
      </w:r>
    </w:p>
    <w:p>
      <w:pPr>
        <w:adjustRightInd w:val="0"/>
        <w:snapToGrid w:val="0"/>
        <w:spacing w:line="360" w:lineRule="auto"/>
        <w:ind w:firstLine="480" w:firstLineChars="200"/>
        <w:rPr>
          <w:bCs/>
          <w:sz w:val="24"/>
        </w:rPr>
      </w:pPr>
      <w:r>
        <w:rPr>
          <w:rFonts w:hint="eastAsia"/>
          <w:bCs/>
          <w:sz w:val="24"/>
        </w:rPr>
        <w:t>3</w:t>
      </w:r>
      <w:r>
        <w:rPr>
          <w:bCs/>
          <w:sz w:val="24"/>
        </w:rPr>
        <w:t>2</w:t>
      </w:r>
      <w:r>
        <w:rPr>
          <w:rFonts w:hint="eastAsia"/>
          <w:bCs/>
          <w:sz w:val="24"/>
        </w:rPr>
        <w:t>、证券登记结算系统：指中国证券登记结算有限责任公司深圳分公司证券登记结算系统，通过场内申购和上市交易的本基金份额登记在证券登记结算系统</w:t>
      </w:r>
    </w:p>
    <w:p>
      <w:pPr>
        <w:adjustRightInd w:val="0"/>
        <w:snapToGrid w:val="0"/>
        <w:spacing w:line="360" w:lineRule="auto"/>
        <w:ind w:firstLine="480" w:firstLineChars="200"/>
        <w:rPr>
          <w:bCs/>
          <w:sz w:val="24"/>
        </w:rPr>
      </w:pPr>
      <w:r>
        <w:rPr>
          <w:rFonts w:hint="eastAsia"/>
          <w:bCs/>
          <w:sz w:val="24"/>
        </w:rPr>
        <w:t>3</w:t>
      </w:r>
      <w:r>
        <w:rPr>
          <w:bCs/>
          <w:sz w:val="24"/>
        </w:rPr>
        <w:t>3</w:t>
      </w:r>
      <w:r>
        <w:rPr>
          <w:rFonts w:hint="eastAsia"/>
          <w:bCs/>
          <w:sz w:val="24"/>
        </w:rPr>
        <w:t>、场外份额：指登记在注册登记系统下的基金份额</w:t>
      </w:r>
    </w:p>
    <w:p>
      <w:pPr>
        <w:adjustRightInd w:val="0"/>
        <w:snapToGrid w:val="0"/>
        <w:spacing w:line="360" w:lineRule="auto"/>
        <w:ind w:firstLine="480" w:firstLineChars="200"/>
        <w:rPr>
          <w:bCs/>
          <w:sz w:val="24"/>
        </w:rPr>
      </w:pPr>
      <w:r>
        <w:rPr>
          <w:rFonts w:hint="eastAsia"/>
          <w:bCs/>
          <w:sz w:val="24"/>
        </w:rPr>
        <w:t>3</w:t>
      </w:r>
      <w:r>
        <w:rPr>
          <w:bCs/>
          <w:sz w:val="24"/>
        </w:rPr>
        <w:t>4</w:t>
      </w:r>
      <w:r>
        <w:rPr>
          <w:rFonts w:hint="eastAsia"/>
          <w:bCs/>
          <w:sz w:val="24"/>
        </w:rPr>
        <w:t>、场内份额：指登记在证券登记结算系统下的基金份额</w:t>
      </w:r>
    </w:p>
    <w:p>
      <w:pPr>
        <w:adjustRightInd w:val="0"/>
        <w:snapToGrid w:val="0"/>
        <w:spacing w:line="360" w:lineRule="auto"/>
        <w:ind w:firstLine="480" w:firstLineChars="200"/>
        <w:rPr>
          <w:bCs/>
          <w:sz w:val="24"/>
        </w:rPr>
      </w:pPr>
      <w:r>
        <w:rPr>
          <w:bCs/>
          <w:sz w:val="24"/>
        </w:rPr>
        <w:t>35</w:t>
      </w:r>
      <w:r>
        <w:rPr>
          <w:rFonts w:hint="eastAsia"/>
          <w:bCs/>
          <w:sz w:val="24"/>
        </w:rPr>
        <w:t>、登记业务：指基金登记、存管、过户、清算和结算业务，具体内容包括投资人开放式基金账户</w:t>
      </w:r>
      <w:r>
        <w:rPr>
          <w:bCs/>
          <w:sz w:val="24"/>
        </w:rPr>
        <w:t>和</w:t>
      </w:r>
      <w:r>
        <w:rPr>
          <w:rFonts w:hint="eastAsia"/>
          <w:bCs/>
          <w:sz w:val="24"/>
        </w:rPr>
        <w:t>/</w:t>
      </w:r>
      <w:r>
        <w:rPr>
          <w:bCs/>
          <w:sz w:val="24"/>
        </w:rPr>
        <w:t>或深圳证券账户</w:t>
      </w:r>
      <w:r>
        <w:rPr>
          <w:rFonts w:hint="eastAsia"/>
          <w:bCs/>
          <w:sz w:val="24"/>
        </w:rPr>
        <w:t>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36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3</w:t>
      </w:r>
      <w:r>
        <w:rPr>
          <w:bCs/>
          <w:sz w:val="24"/>
        </w:rPr>
        <w:t>7</w:t>
      </w:r>
      <w:r>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pPr>
        <w:adjustRightInd w:val="0"/>
        <w:snapToGrid w:val="0"/>
        <w:spacing w:line="360" w:lineRule="auto"/>
        <w:ind w:firstLine="480" w:firstLineChars="200"/>
        <w:rPr>
          <w:bCs/>
          <w:sz w:val="24"/>
        </w:rPr>
      </w:pPr>
      <w:r>
        <w:rPr>
          <w:bCs/>
          <w:sz w:val="24"/>
        </w:rPr>
        <w:t>38</w:t>
      </w:r>
      <w:r>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pPr>
        <w:adjustRightInd w:val="0"/>
        <w:snapToGrid w:val="0"/>
        <w:spacing w:line="360" w:lineRule="auto"/>
        <w:ind w:firstLine="480" w:firstLineChars="200"/>
        <w:rPr>
          <w:bCs/>
          <w:sz w:val="24"/>
        </w:rPr>
      </w:pPr>
      <w:r>
        <w:rPr>
          <w:bCs/>
          <w:sz w:val="24"/>
        </w:rPr>
        <w:t>39</w:t>
      </w:r>
      <w:r>
        <w:rPr>
          <w:rFonts w:hint="eastAsia"/>
          <w:bCs/>
          <w:sz w:val="24"/>
        </w:rPr>
        <w:t>、基金交易账户：指销售机构为投资人开立的、记录投资人通过该销售机构办理申购、赎回、转换及转托管等业务而引起的基金份额变动及结余情况的账户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40</w:t>
      </w:r>
      <w:r>
        <w:rPr>
          <w:rFonts w:hint="eastAsia"/>
          <w:bCs/>
          <w:sz w:val="24"/>
        </w:rPr>
        <w:t>、基金合同生效日：指《交银施罗德国证新能源指数证券投资基金（LOF）基金合同》生效日，原《交银施罗德国证新能源指数分级证券投资基金基金合同》自同一日起失效</w:t>
      </w:r>
    </w:p>
    <w:p>
      <w:pPr>
        <w:adjustRightInd w:val="0"/>
        <w:snapToGrid w:val="0"/>
        <w:spacing w:line="360" w:lineRule="auto"/>
        <w:ind w:firstLine="480" w:firstLineChars="200"/>
        <w:rPr>
          <w:bCs/>
          <w:sz w:val="24"/>
        </w:rPr>
      </w:pPr>
      <w:r>
        <w:rPr>
          <w:rFonts w:hint="eastAsia"/>
          <w:bCs/>
          <w:sz w:val="24"/>
        </w:rPr>
        <w:t>4</w:t>
      </w:r>
      <w:r>
        <w:rPr>
          <w:bCs/>
          <w:sz w:val="24"/>
        </w:rPr>
        <w:t>1</w:t>
      </w:r>
      <w:r>
        <w:rPr>
          <w:rFonts w:hint="eastAsia"/>
          <w:bCs/>
          <w:sz w:val="24"/>
        </w:rPr>
        <w:t>、基金转型实施日：指基金管理人公告的交银施罗德国证新能源指数分级证券投资基金转型为交银施罗德国证新能源指数证券投资基金（LOF）的实施日期</w:t>
      </w:r>
    </w:p>
    <w:p>
      <w:pPr>
        <w:adjustRightInd w:val="0"/>
        <w:snapToGrid w:val="0"/>
        <w:spacing w:line="360" w:lineRule="auto"/>
        <w:rPr>
          <w:bCs/>
          <w:sz w:val="24"/>
        </w:rPr>
      </w:pPr>
      <w:r>
        <w:rPr>
          <w:rFonts w:hint="eastAsia"/>
          <w:bCs/>
          <w:sz w:val="24"/>
        </w:rPr>
        <w:t xml:space="preserve"> </w:t>
      </w:r>
      <w:r>
        <w:rPr>
          <w:bCs/>
          <w:sz w:val="24"/>
        </w:rPr>
        <w:t xml:space="preserve">   42</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4</w:t>
      </w:r>
      <w:r>
        <w:rPr>
          <w:bCs/>
          <w:sz w:val="24"/>
        </w:rPr>
        <w:t>3</w:t>
      </w:r>
      <w:r>
        <w:rPr>
          <w:rFonts w:hint="eastAsia"/>
          <w:bCs/>
          <w:sz w:val="24"/>
        </w:rPr>
        <w:t>、存续期：指《交银施罗德国证新能源指数分级证券投资基金基金合同》生效日至《交银施罗德国证新能源指数证券投资基金（LOF）基金合同》终止之间的不定期期限</w:t>
      </w:r>
    </w:p>
    <w:p>
      <w:pPr>
        <w:adjustRightInd w:val="0"/>
        <w:snapToGrid w:val="0"/>
        <w:spacing w:line="360" w:lineRule="auto"/>
        <w:ind w:firstLine="480" w:firstLineChars="200"/>
        <w:rPr>
          <w:bCs/>
          <w:sz w:val="24"/>
        </w:rPr>
      </w:pPr>
      <w:r>
        <w:rPr>
          <w:bCs/>
          <w:sz w:val="24"/>
        </w:rPr>
        <w:t>44</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45</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46</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47</w:t>
      </w:r>
      <w:r>
        <w:rPr>
          <w:rFonts w:hint="eastAsia"/>
          <w:bCs/>
          <w:sz w:val="24"/>
        </w:rPr>
        <w:t>、开放日：指为投资人办理基金份额申购、赎回或其他业务的工作日</w:t>
      </w:r>
    </w:p>
    <w:p>
      <w:pPr>
        <w:adjustRightInd w:val="0"/>
        <w:snapToGrid w:val="0"/>
        <w:spacing w:line="360" w:lineRule="auto"/>
        <w:ind w:firstLine="480" w:firstLineChars="200"/>
        <w:rPr>
          <w:bCs/>
          <w:sz w:val="24"/>
        </w:rPr>
      </w:pPr>
      <w:r>
        <w:rPr>
          <w:bCs/>
          <w:sz w:val="24"/>
        </w:rPr>
        <w:t>48</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49</w:t>
      </w:r>
      <w:r>
        <w:rPr>
          <w:rFonts w:hint="eastAsia"/>
          <w:bCs/>
          <w:sz w:val="24"/>
        </w:rPr>
        <w:t>、《业务规则》：指本基金管理人、深圳证券交易所、中国证券登记结算有限责任公司及其他销售机构的相关业务规则及其不时做出的修订</w:t>
      </w:r>
    </w:p>
    <w:p>
      <w:pPr>
        <w:adjustRightInd w:val="0"/>
        <w:snapToGrid w:val="0"/>
        <w:spacing w:line="360" w:lineRule="auto"/>
        <w:ind w:firstLine="480" w:firstLineChars="200"/>
        <w:rPr>
          <w:bCs/>
          <w:sz w:val="24"/>
        </w:rPr>
      </w:pPr>
      <w:r>
        <w:rPr>
          <w:bCs/>
          <w:sz w:val="24"/>
        </w:rPr>
        <w:t>50</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51</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rFonts w:hint="eastAsia"/>
          <w:bCs/>
          <w:sz w:val="24"/>
        </w:rPr>
        <w:t>5</w:t>
      </w:r>
      <w:r>
        <w:rPr>
          <w:bCs/>
          <w:sz w:val="24"/>
        </w:rPr>
        <w:t>2</w:t>
      </w:r>
      <w:r>
        <w:rPr>
          <w:rFonts w:hint="eastAsia"/>
          <w:bCs/>
          <w:sz w:val="24"/>
        </w:rPr>
        <w:t>、上市交易：指基金合同生效后投资人通过场内会员单位以集中竞价的方式买卖基金份额的行为</w:t>
      </w:r>
    </w:p>
    <w:p>
      <w:pPr>
        <w:adjustRightInd w:val="0"/>
        <w:snapToGrid w:val="0"/>
        <w:spacing w:line="360" w:lineRule="auto"/>
        <w:ind w:firstLine="480" w:firstLineChars="200"/>
        <w:rPr>
          <w:bCs/>
          <w:sz w:val="24"/>
        </w:rPr>
      </w:pPr>
      <w:r>
        <w:rPr>
          <w:bCs/>
          <w:sz w:val="24"/>
        </w:rPr>
        <w:t>53</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54</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rFonts w:hint="eastAsia"/>
          <w:bCs/>
          <w:sz w:val="24"/>
        </w:rPr>
        <w:t>5</w:t>
      </w:r>
      <w:r>
        <w:rPr>
          <w:bCs/>
          <w:sz w:val="24"/>
        </w:rPr>
        <w:t>5</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pPr>
        <w:adjustRightInd w:val="0"/>
        <w:snapToGrid w:val="0"/>
        <w:spacing w:line="360" w:lineRule="auto"/>
        <w:ind w:firstLine="480" w:firstLineChars="200"/>
        <w:rPr>
          <w:bCs/>
          <w:sz w:val="24"/>
        </w:rPr>
      </w:pPr>
      <w:r>
        <w:rPr>
          <w:rFonts w:hint="eastAsia"/>
          <w:bCs/>
          <w:sz w:val="24"/>
        </w:rPr>
        <w:t>5</w:t>
      </w:r>
      <w:r>
        <w:rPr>
          <w:bCs/>
          <w:sz w:val="24"/>
        </w:rPr>
        <w:t>6</w:t>
      </w:r>
      <w:r>
        <w:rPr>
          <w:rFonts w:hint="eastAsia"/>
          <w:bCs/>
          <w:sz w:val="24"/>
        </w:rPr>
        <w:t>、跨系统转托管：指基金份额持有人将持有的基金份额在注册登记系统和证券登记结算系统间进行转登记的行为</w:t>
      </w:r>
    </w:p>
    <w:p>
      <w:pPr>
        <w:adjustRightInd w:val="0"/>
        <w:snapToGrid w:val="0"/>
        <w:spacing w:line="360" w:lineRule="auto"/>
        <w:ind w:firstLine="480" w:firstLineChars="200"/>
        <w:rPr>
          <w:bCs/>
          <w:sz w:val="24"/>
        </w:rPr>
      </w:pPr>
      <w:r>
        <w:rPr>
          <w:bCs/>
          <w:sz w:val="24"/>
        </w:rPr>
        <w:t>57</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58</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59</w:t>
      </w:r>
      <w:r>
        <w:rPr>
          <w:rFonts w:hint="eastAsia"/>
          <w:bCs/>
          <w:sz w:val="24"/>
        </w:rPr>
        <w:t>、元：指人民币元</w:t>
      </w:r>
    </w:p>
    <w:p>
      <w:pPr>
        <w:adjustRightInd w:val="0"/>
        <w:snapToGrid w:val="0"/>
        <w:spacing w:line="360" w:lineRule="auto"/>
        <w:ind w:firstLine="480" w:firstLineChars="200"/>
        <w:rPr>
          <w:bCs/>
          <w:sz w:val="24"/>
        </w:rPr>
      </w:pPr>
      <w:r>
        <w:rPr>
          <w:bCs/>
          <w:sz w:val="24"/>
        </w:rPr>
        <w:t>60</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61</w:t>
      </w:r>
      <w:r>
        <w:rPr>
          <w:rFonts w:hint="eastAsia"/>
          <w:bCs/>
          <w:sz w:val="24"/>
        </w:rPr>
        <w:t>、基金资产总值：指基金拥有的各类有价证券、股指期货合约、银行存款本息、基金应收申购款及其他资产的价值总和</w:t>
      </w:r>
    </w:p>
    <w:p>
      <w:pPr>
        <w:adjustRightInd w:val="0"/>
        <w:snapToGrid w:val="0"/>
        <w:spacing w:line="360" w:lineRule="auto"/>
        <w:ind w:firstLine="480" w:firstLineChars="200"/>
        <w:rPr>
          <w:bCs/>
          <w:sz w:val="24"/>
        </w:rPr>
      </w:pPr>
      <w:r>
        <w:rPr>
          <w:bCs/>
          <w:sz w:val="24"/>
        </w:rPr>
        <w:t>62</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63</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64</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65</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w:t>
      </w:r>
      <w:r>
        <w:rPr>
          <w:bCs/>
          <w:sz w:val="24"/>
        </w:rPr>
        <w:t>《</w:t>
      </w:r>
      <w:r>
        <w:rPr>
          <w:rFonts w:hint="eastAsia"/>
          <w:bCs/>
          <w:sz w:val="24"/>
        </w:rPr>
        <w:t>信息披露办法</w:t>
      </w:r>
      <w:r>
        <w:rPr>
          <w:bCs/>
          <w:sz w:val="24"/>
        </w:rPr>
        <w:t>》</w:t>
      </w:r>
      <w:r>
        <w:rPr>
          <w:rFonts w:hint="eastAsia"/>
          <w:bCs/>
          <w:sz w:val="24"/>
        </w:rPr>
        <w:t>规定的</w:t>
      </w:r>
      <w:r>
        <w:rPr>
          <w:bCs/>
          <w:sz w:val="24"/>
        </w:rPr>
        <w:t>互联网网站</w:t>
      </w:r>
      <w:r>
        <w:rPr>
          <w:rFonts w:hint="eastAsia"/>
          <w:bCs/>
          <w:sz w:val="24"/>
        </w:rPr>
        <w:t>（包括基金管理人网站、基金托管人网站、中国证监会基金电子披露网站）等媒介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66</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67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rFonts w:ascii="宋体" w:hAnsi="宋体"/>
          <w:sz w:val="24"/>
        </w:rPr>
      </w:pPr>
      <w:r>
        <w:rPr>
          <w:bCs/>
          <w:sz w:val="24"/>
        </w:rPr>
        <w:t>68</w:t>
      </w:r>
      <w:r>
        <w:rPr>
          <w:rFonts w:hint="eastAsia"/>
          <w:bCs/>
          <w:sz w:val="24"/>
        </w:rPr>
        <w:t>、不可抗力：指基金合同当事人不能预见、不能避免且不能克服的客观事件</w:t>
      </w:r>
    </w:p>
    <w:p>
      <w:pPr>
        <w:spacing w:line="360" w:lineRule="auto"/>
        <w:ind w:firstLine="480" w:firstLineChars="200"/>
        <w:rPr>
          <w:rFonts w:ascii="宋体" w:hAnsi="宋体"/>
          <w:sz w:val="24"/>
        </w:rPr>
      </w:pPr>
    </w:p>
    <w:p>
      <w:pPr>
        <w:spacing w:line="360" w:lineRule="auto"/>
        <w:jc w:val="center"/>
        <w:outlineLvl w:val="0"/>
        <w:rPr>
          <w:rFonts w:ascii="宋体" w:hAnsi="宋体"/>
          <w:b/>
          <w:kern w:val="0"/>
          <w:sz w:val="30"/>
        </w:rPr>
      </w:pPr>
      <w:bookmarkStart w:id="4" w:name="_Hlt81034163"/>
      <w:bookmarkEnd w:id="4"/>
      <w:bookmarkStart w:id="5" w:name="_Hlt80961854"/>
      <w:bookmarkEnd w:id="5"/>
      <w:bookmarkStart w:id="6" w:name="_Toc109537381"/>
      <w:r>
        <w:rPr>
          <w:rFonts w:ascii="宋体" w:hAnsi="宋体"/>
          <w:b/>
          <w:kern w:val="0"/>
          <w:sz w:val="30"/>
        </w:rPr>
        <w:br w:type="page"/>
      </w:r>
      <w:bookmarkStart w:id="7" w:name="_Toc57022166"/>
      <w:r>
        <w:rPr>
          <w:rFonts w:hint="eastAsia" w:ascii="宋体" w:hAnsi="宋体"/>
          <w:b/>
          <w:kern w:val="0"/>
          <w:sz w:val="30"/>
        </w:rPr>
        <w:t>三、基金管理人</w:t>
      </w:r>
      <w:bookmarkEnd w:id="6"/>
      <w:bookmarkEnd w:id="7"/>
    </w:p>
    <w:p>
      <w:pPr>
        <w:widowControl/>
        <w:adjustRightInd w:val="0"/>
        <w:snapToGrid w:val="0"/>
        <w:spacing w:line="360" w:lineRule="auto"/>
        <w:ind w:firstLine="482" w:firstLineChars="200"/>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rPr>
          <w:kern w:val="0"/>
          <w:sz w:val="24"/>
        </w:rPr>
      </w:pPr>
      <w:r>
        <w:rPr>
          <w:kern w:val="0"/>
          <w:sz w:val="24"/>
        </w:rPr>
        <w:t xml:space="preserve">1、基金管理人董事会成员 </w:t>
      </w:r>
    </w:p>
    <w:p>
      <w:pPr>
        <w:widowControl/>
        <w:adjustRightInd w:val="0"/>
        <w:snapToGrid w:val="0"/>
        <w:spacing w:line="360" w:lineRule="auto"/>
        <w:ind w:firstLine="480" w:firstLineChars="20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kern w:val="0"/>
          <w:sz w:val="24"/>
        </w:rPr>
      </w:pPr>
      <w:r>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widowControl/>
        <w:adjustRightInd w:val="0"/>
        <w:snapToGrid w:val="0"/>
        <w:spacing w:line="360" w:lineRule="auto"/>
        <w:ind w:firstLine="480" w:firstLineChars="200"/>
        <w:rPr>
          <w:kern w:val="0"/>
          <w:sz w:val="24"/>
        </w:rPr>
      </w:pPr>
      <w:r>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widowControl/>
        <w:adjustRightInd w:val="0"/>
        <w:snapToGrid w:val="0"/>
        <w:spacing w:line="360" w:lineRule="auto"/>
        <w:ind w:firstLine="480" w:firstLineChars="200"/>
        <w:rPr>
          <w:kern w:val="0"/>
          <w:sz w:val="24"/>
        </w:rPr>
      </w:pPr>
      <w:r>
        <w:rPr>
          <w:rFonts w:hint="eastAsia"/>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kern w:val="0"/>
          <w:sz w:val="24"/>
        </w:rPr>
      </w:pPr>
      <w:r>
        <w:rPr>
          <w:rFonts w:hint="eastAsia"/>
          <w:kern w:val="0"/>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rFonts w:hint="eastAsia"/>
          <w:kern w:val="0"/>
          <w:sz w:val="24"/>
        </w:rPr>
        <w:t>李定邦（Lieven Debruyne）先生，董事，硕士。现任施罗德集团亚太区行政总裁。历任施罗德投资管理有限公司亚洲投资产品总监，施罗德投资管理（香港）有限公司行政总裁兼亚太区基金业务拓展总监。</w:t>
      </w:r>
    </w:p>
    <w:p>
      <w:pPr>
        <w:widowControl/>
        <w:adjustRightInd w:val="0"/>
        <w:snapToGrid w:val="0"/>
        <w:spacing w:line="360" w:lineRule="auto"/>
        <w:ind w:firstLine="480" w:firstLineChars="20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rPr>
          <w:kern w:val="0"/>
          <w:sz w:val="24"/>
        </w:rPr>
      </w:pPr>
      <w:r>
        <w:rPr>
          <w:kern w:val="0"/>
          <w:sz w:val="24"/>
        </w:rPr>
        <w:t>2</w:t>
      </w:r>
      <w:r>
        <w:rPr>
          <w:rFonts w:hAnsi="宋体"/>
          <w:kern w:val="0"/>
          <w:sz w:val="24"/>
        </w:rPr>
        <w:t>、基金管理人监事会成员</w:t>
      </w:r>
      <w:r>
        <w:rPr>
          <w:kern w:val="0"/>
          <w:sz w:val="24"/>
        </w:rPr>
        <w:t xml:space="preserve"> </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widowControl/>
        <w:adjustRightInd w:val="0"/>
        <w:snapToGrid w:val="0"/>
        <w:spacing w:line="360" w:lineRule="auto"/>
        <w:ind w:firstLine="480" w:firstLineChars="200"/>
        <w:rPr>
          <w:kern w:val="0"/>
          <w:sz w:val="24"/>
          <w:szCs w:val="24"/>
        </w:rPr>
      </w:pPr>
      <w:r>
        <w:rPr>
          <w:rFonts w:hint="eastAsia"/>
          <w:kern w:val="0"/>
          <w:sz w:val="24"/>
          <w:szCs w:val="24"/>
        </w:rPr>
        <w:t xml:space="preserve">3、基金管理人高级管理人员 </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谢卫先生，总经理。简历同上。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kern w:val="0"/>
          <w:sz w:val="24"/>
        </w:rPr>
      </w:pPr>
      <w:r>
        <w:rPr>
          <w:rFonts w:hint="eastAsia" w:ascii="宋体" w:hAnsi="宋体"/>
          <w:sz w:val="24"/>
          <w:szCs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2021年4月30日至今）的基金经理。</w:t>
      </w:r>
      <w:bookmarkStart w:id="94" w:name="_GoBack"/>
      <w:bookmarkEnd w:id="94"/>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kern w:val="0"/>
          <w:sz w:val="24"/>
        </w:rPr>
      </w:pPr>
      <w:r>
        <w:rPr>
          <w:rFonts w:hint="eastAsia"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480" w:firstLineChars="200"/>
        <w:rPr>
          <w:rFonts w:hAnsi="宋体"/>
          <w:kern w:val="0"/>
          <w:sz w:val="24"/>
        </w:rPr>
      </w:pPr>
      <w:r>
        <w:rPr>
          <w:rFonts w:hint="eastAsia"/>
          <w:kern w:val="0"/>
          <w:sz w:val="24"/>
          <w:szCs w:val="24"/>
        </w:rPr>
        <w:t>上述人员之间不存在近亲属关系。上述各项人员信息更新截止日为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widowControl/>
        <w:adjustRightInd w:val="0"/>
        <w:snapToGrid w:val="0"/>
        <w:spacing w:line="360" w:lineRule="auto"/>
        <w:ind w:firstLine="482" w:firstLineChars="200"/>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8" w:name="_Toc109537382"/>
    </w:p>
    <w:p>
      <w:pPr>
        <w:spacing w:line="360" w:lineRule="auto"/>
        <w:jc w:val="center"/>
        <w:outlineLvl w:val="0"/>
        <w:rPr>
          <w:rFonts w:ascii="宋体" w:hAnsi="宋体"/>
          <w:b/>
          <w:kern w:val="0"/>
          <w:sz w:val="30"/>
        </w:rPr>
      </w:pPr>
      <w:r>
        <w:rPr>
          <w:rFonts w:ascii="宋体" w:hAnsi="宋体"/>
          <w:sz w:val="30"/>
        </w:rPr>
        <w:br w:type="page"/>
      </w:r>
      <w:bookmarkStart w:id="9" w:name="_Toc57022167"/>
      <w:r>
        <w:rPr>
          <w:rFonts w:hint="eastAsia" w:ascii="宋体" w:hAnsi="宋体"/>
          <w:b/>
          <w:kern w:val="0"/>
          <w:sz w:val="30"/>
        </w:rPr>
        <w:t>四、基金托管人</w:t>
      </w:r>
      <w:bookmarkEnd w:id="8"/>
      <w:bookmarkEnd w:id="9"/>
    </w:p>
    <w:p>
      <w:pPr>
        <w:adjustRightInd w:val="0"/>
        <w:snapToGrid w:val="0"/>
        <w:spacing w:line="360" w:lineRule="auto"/>
        <w:ind w:firstLine="482" w:firstLineChars="200"/>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widowControl/>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、基本情况</w:t>
      </w:r>
    </w:p>
    <w:p>
      <w:pPr>
        <w:widowControl/>
        <w:adjustRightInd w:val="0"/>
        <w:snapToGrid w:val="0"/>
        <w:spacing w:line="360" w:lineRule="auto"/>
        <w:ind w:firstLine="480" w:firstLineChars="200"/>
        <w:rPr>
          <w:kern w:val="0"/>
          <w:sz w:val="24"/>
          <w:szCs w:val="24"/>
        </w:rPr>
      </w:pPr>
      <w:r>
        <w:rPr>
          <w:rFonts w:hint="eastAsia"/>
          <w:kern w:val="0"/>
          <w:sz w:val="24"/>
          <w:szCs w:val="24"/>
        </w:rPr>
        <w:t>名称：中国建设银行股份有限公司（简称：中国建设银行）</w:t>
      </w:r>
    </w:p>
    <w:p>
      <w:pPr>
        <w:widowControl/>
        <w:adjustRightInd w:val="0"/>
        <w:snapToGrid w:val="0"/>
        <w:spacing w:line="360" w:lineRule="auto"/>
        <w:ind w:firstLine="480" w:firstLineChars="200"/>
        <w:rPr>
          <w:kern w:val="0"/>
          <w:sz w:val="24"/>
          <w:szCs w:val="24"/>
        </w:rPr>
      </w:pPr>
      <w:r>
        <w:rPr>
          <w:rFonts w:hint="eastAsia"/>
          <w:kern w:val="0"/>
          <w:sz w:val="24"/>
          <w:szCs w:val="24"/>
        </w:rPr>
        <w:t>住所：北京市西城区金融大街25号</w:t>
      </w:r>
    </w:p>
    <w:p>
      <w:pPr>
        <w:widowControl/>
        <w:adjustRightInd w:val="0"/>
        <w:snapToGrid w:val="0"/>
        <w:spacing w:line="360" w:lineRule="auto"/>
        <w:ind w:firstLine="480" w:firstLineChars="200"/>
        <w:rPr>
          <w:kern w:val="0"/>
          <w:sz w:val="24"/>
          <w:szCs w:val="24"/>
        </w:rPr>
      </w:pPr>
      <w:r>
        <w:rPr>
          <w:rFonts w:hint="eastAsia"/>
          <w:kern w:val="0"/>
          <w:sz w:val="24"/>
          <w:szCs w:val="24"/>
        </w:rPr>
        <w:t>办公地址：北京市西城区闹市口大街1号院1号楼</w:t>
      </w:r>
    </w:p>
    <w:p>
      <w:pPr>
        <w:widowControl/>
        <w:adjustRightInd w:val="0"/>
        <w:snapToGrid w:val="0"/>
        <w:spacing w:line="360" w:lineRule="auto"/>
        <w:ind w:firstLine="480" w:firstLineChars="200"/>
        <w:rPr>
          <w:kern w:val="0"/>
          <w:sz w:val="24"/>
          <w:szCs w:val="24"/>
        </w:rPr>
      </w:pPr>
      <w:r>
        <w:rPr>
          <w:rFonts w:hint="eastAsia"/>
          <w:kern w:val="0"/>
          <w:sz w:val="24"/>
          <w:szCs w:val="24"/>
        </w:rPr>
        <w:t>法定代表人：田国立</w:t>
      </w:r>
    </w:p>
    <w:p>
      <w:pPr>
        <w:widowControl/>
        <w:adjustRightInd w:val="0"/>
        <w:snapToGrid w:val="0"/>
        <w:spacing w:line="360" w:lineRule="auto"/>
        <w:ind w:firstLine="480" w:firstLineChars="200"/>
        <w:rPr>
          <w:kern w:val="0"/>
          <w:sz w:val="24"/>
          <w:szCs w:val="24"/>
        </w:rPr>
      </w:pPr>
      <w:r>
        <w:rPr>
          <w:rFonts w:hint="eastAsia"/>
          <w:kern w:val="0"/>
          <w:sz w:val="24"/>
          <w:szCs w:val="24"/>
        </w:rPr>
        <w:t>成立时间：2004年09月17日</w:t>
      </w:r>
    </w:p>
    <w:p>
      <w:pPr>
        <w:widowControl/>
        <w:adjustRightInd w:val="0"/>
        <w:snapToGrid w:val="0"/>
        <w:spacing w:line="360" w:lineRule="auto"/>
        <w:ind w:firstLine="480" w:firstLineChars="200"/>
        <w:rPr>
          <w:kern w:val="0"/>
          <w:sz w:val="24"/>
          <w:szCs w:val="24"/>
        </w:rPr>
      </w:pPr>
      <w:r>
        <w:rPr>
          <w:rFonts w:hint="eastAsia"/>
          <w:kern w:val="0"/>
          <w:sz w:val="24"/>
          <w:szCs w:val="24"/>
        </w:rPr>
        <w:t>组织形式：股份有限公司</w:t>
      </w:r>
    </w:p>
    <w:p>
      <w:pPr>
        <w:widowControl/>
        <w:adjustRightInd w:val="0"/>
        <w:snapToGrid w:val="0"/>
        <w:spacing w:line="360" w:lineRule="auto"/>
        <w:ind w:firstLine="480" w:firstLineChars="200"/>
        <w:rPr>
          <w:kern w:val="0"/>
          <w:sz w:val="24"/>
          <w:szCs w:val="24"/>
        </w:rPr>
      </w:pPr>
      <w:r>
        <w:rPr>
          <w:rFonts w:hint="eastAsia"/>
          <w:kern w:val="0"/>
          <w:sz w:val="24"/>
          <w:szCs w:val="24"/>
        </w:rPr>
        <w:t>注册资本：贰仟伍佰亿壹仟零玖拾柒万柒仟肆佰捌拾陆元整</w:t>
      </w:r>
    </w:p>
    <w:p>
      <w:pPr>
        <w:widowControl/>
        <w:adjustRightInd w:val="0"/>
        <w:snapToGrid w:val="0"/>
        <w:spacing w:line="360" w:lineRule="auto"/>
        <w:ind w:firstLine="480" w:firstLineChars="200"/>
        <w:rPr>
          <w:kern w:val="0"/>
          <w:sz w:val="24"/>
          <w:szCs w:val="24"/>
        </w:rPr>
      </w:pPr>
      <w:r>
        <w:rPr>
          <w:rFonts w:hint="eastAsia"/>
          <w:kern w:val="0"/>
          <w:sz w:val="24"/>
          <w:szCs w:val="24"/>
        </w:rPr>
        <w:t>存续期间：持续经营</w:t>
      </w:r>
    </w:p>
    <w:p>
      <w:pPr>
        <w:widowControl/>
        <w:adjustRightInd w:val="0"/>
        <w:snapToGrid w:val="0"/>
        <w:spacing w:line="360" w:lineRule="auto"/>
        <w:ind w:firstLine="480" w:firstLineChars="200"/>
        <w:rPr>
          <w:kern w:val="0"/>
          <w:sz w:val="24"/>
          <w:szCs w:val="24"/>
        </w:rPr>
      </w:pPr>
      <w:r>
        <w:rPr>
          <w:rFonts w:hint="eastAsia"/>
          <w:kern w:val="0"/>
          <w:sz w:val="24"/>
          <w:szCs w:val="24"/>
        </w:rPr>
        <w:t>基金托管资格批文及文号：中国证监会证监基字[1998]12号</w:t>
      </w:r>
    </w:p>
    <w:p>
      <w:pPr>
        <w:widowControl/>
        <w:adjustRightInd w:val="0"/>
        <w:snapToGrid w:val="0"/>
        <w:spacing w:line="360" w:lineRule="auto"/>
        <w:ind w:firstLine="480" w:firstLineChars="200"/>
        <w:rPr>
          <w:kern w:val="0"/>
          <w:sz w:val="24"/>
          <w:szCs w:val="24"/>
        </w:rPr>
      </w:pPr>
      <w:r>
        <w:rPr>
          <w:rFonts w:hint="eastAsia"/>
          <w:kern w:val="0"/>
          <w:sz w:val="24"/>
          <w:szCs w:val="24"/>
        </w:rPr>
        <w:t>联系人：田  青</w:t>
      </w:r>
    </w:p>
    <w:p>
      <w:pPr>
        <w:widowControl/>
        <w:adjustRightInd w:val="0"/>
        <w:snapToGrid w:val="0"/>
        <w:spacing w:line="360" w:lineRule="auto"/>
        <w:ind w:firstLine="480" w:firstLineChars="200"/>
        <w:rPr>
          <w:kern w:val="0"/>
          <w:sz w:val="24"/>
          <w:szCs w:val="24"/>
        </w:rPr>
      </w:pPr>
      <w:r>
        <w:rPr>
          <w:rFonts w:hint="eastAsia"/>
          <w:kern w:val="0"/>
          <w:sz w:val="24"/>
          <w:szCs w:val="24"/>
        </w:rPr>
        <w:t>联系电话：(010)6759 5096</w:t>
      </w:r>
    </w:p>
    <w:p>
      <w:pPr>
        <w:widowControl/>
        <w:adjustRightInd w:val="0"/>
        <w:snapToGrid w:val="0"/>
        <w:spacing w:line="360" w:lineRule="auto"/>
        <w:ind w:firstLine="480" w:firstLineChars="200"/>
        <w:rPr>
          <w:kern w:val="0"/>
          <w:sz w:val="24"/>
          <w:szCs w:val="24"/>
        </w:rPr>
      </w:pPr>
      <w:r>
        <w:rPr>
          <w:rFonts w:hint="eastAsia"/>
          <w:kern w:val="0"/>
          <w:sz w:val="24"/>
          <w:szCs w:val="24"/>
        </w:rPr>
        <w:t>中国建设银行成立于1954年10月，是一家国内领先、国际知名的大型股份制商业银行，总部设在北京。中国建设银行于2005年10月在香港联合交易所挂牌上市(股票代码939)，于2007年9月在上海证券交易所挂牌上市(股票代码601939)。</w:t>
      </w:r>
    </w:p>
    <w:p>
      <w:pPr>
        <w:widowControl/>
        <w:adjustRightInd w:val="0"/>
        <w:snapToGrid w:val="0"/>
        <w:spacing w:line="360" w:lineRule="auto"/>
        <w:ind w:firstLine="480" w:firstLineChars="200"/>
        <w:rPr>
          <w:kern w:val="0"/>
          <w:sz w:val="24"/>
          <w:szCs w:val="24"/>
        </w:rPr>
      </w:pPr>
      <w:r>
        <w:rPr>
          <w:rFonts w:hint="eastAsia"/>
          <w:kern w:val="0"/>
          <w:sz w:val="24"/>
          <w:szCs w:val="24"/>
        </w:rPr>
        <w:t>2018年6月末，本集团资产总额228,051.82亿元，较上年末增加6,807.99亿元，增幅3.08%。上半年，本集团盈利平稳增长，利润总额较上年同期增加93.27亿元至1,814.20亿元，增幅5.42%；净利润较上年同期增加84.56亿元至1,474.65亿元，增幅6.08%。</w:t>
      </w:r>
    </w:p>
    <w:p>
      <w:pPr>
        <w:widowControl/>
        <w:adjustRightInd w:val="0"/>
        <w:snapToGrid w:val="0"/>
        <w:spacing w:line="360" w:lineRule="auto"/>
        <w:ind w:firstLine="480" w:firstLineChars="200"/>
        <w:rPr>
          <w:kern w:val="0"/>
          <w:sz w:val="24"/>
          <w:szCs w:val="24"/>
        </w:rPr>
      </w:pPr>
      <w:r>
        <w:rPr>
          <w:rFonts w:hint="eastAsia"/>
          <w:kern w:val="0"/>
          <w:sz w:val="24"/>
          <w:szCs w:val="24"/>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pPr>
        <w:widowControl/>
        <w:adjustRightInd w:val="0"/>
        <w:snapToGrid w:val="0"/>
        <w:spacing w:line="360" w:lineRule="auto"/>
        <w:ind w:firstLine="480" w:firstLineChars="200"/>
        <w:rPr>
          <w:kern w:val="0"/>
          <w:sz w:val="24"/>
          <w:szCs w:val="24"/>
        </w:rPr>
      </w:pPr>
      <w:r>
        <w:rPr>
          <w:rFonts w:hint="eastAsia"/>
          <w:kern w:val="0"/>
          <w:sz w:val="24"/>
          <w:szCs w:val="24"/>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pPr>
        <w:widowControl/>
        <w:adjustRightInd w:val="0"/>
        <w:snapToGrid w:val="0"/>
        <w:spacing w:line="360" w:lineRule="auto"/>
        <w:ind w:firstLine="480" w:firstLineChars="200"/>
        <w:rPr>
          <w:kern w:val="0"/>
          <w:sz w:val="24"/>
          <w:szCs w:val="24"/>
        </w:rPr>
      </w:pPr>
      <w:r>
        <w:rPr>
          <w:rFonts w:hint="eastAsia"/>
          <w:kern w:val="0"/>
          <w:sz w:val="24"/>
          <w:szCs w:val="24"/>
        </w:rPr>
        <w:t>2、主要人员情况</w:t>
      </w:r>
    </w:p>
    <w:p>
      <w:pPr>
        <w:widowControl/>
        <w:adjustRightInd w:val="0"/>
        <w:snapToGrid w:val="0"/>
        <w:spacing w:line="360" w:lineRule="auto"/>
        <w:ind w:firstLine="480" w:firstLineChars="200"/>
        <w:rPr>
          <w:kern w:val="0"/>
          <w:sz w:val="24"/>
          <w:szCs w:val="24"/>
        </w:rPr>
      </w:pPr>
      <w:r>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pPr>
        <w:widowControl/>
        <w:adjustRightInd w:val="0"/>
        <w:snapToGrid w:val="0"/>
        <w:spacing w:line="360" w:lineRule="auto"/>
        <w:ind w:firstLine="480" w:firstLineChars="200"/>
        <w:rPr>
          <w:kern w:val="0"/>
          <w:sz w:val="24"/>
          <w:szCs w:val="24"/>
        </w:rPr>
      </w:pPr>
      <w:r>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pPr>
        <w:widowControl/>
        <w:adjustRightInd w:val="0"/>
        <w:snapToGrid w:val="0"/>
        <w:spacing w:line="360" w:lineRule="auto"/>
        <w:ind w:firstLine="480" w:firstLineChars="200"/>
        <w:rPr>
          <w:kern w:val="0"/>
          <w:sz w:val="24"/>
          <w:szCs w:val="24"/>
        </w:rPr>
      </w:pPr>
      <w:r>
        <w:rPr>
          <w:rFonts w:hint="eastAsia"/>
          <w:kern w:val="0"/>
          <w:sz w:val="24"/>
          <w:szCs w:val="24"/>
        </w:rPr>
        <w:t>黄秀莲，资产托管业务部资深经理（专业技术一级），曾就职于中国建设银行总行会计部，长期从事托管业务管理等工作，具有丰富的客户服务和业务管理经验。</w:t>
      </w:r>
    </w:p>
    <w:p>
      <w:pPr>
        <w:widowControl/>
        <w:adjustRightInd w:val="0"/>
        <w:snapToGrid w:val="0"/>
        <w:spacing w:line="360" w:lineRule="auto"/>
        <w:ind w:firstLine="480" w:firstLineChars="200"/>
        <w:rPr>
          <w:kern w:val="0"/>
          <w:sz w:val="24"/>
          <w:szCs w:val="24"/>
        </w:rPr>
      </w:pPr>
      <w:r>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pPr>
        <w:widowControl/>
        <w:adjustRightInd w:val="0"/>
        <w:snapToGrid w:val="0"/>
        <w:spacing w:line="360" w:lineRule="auto"/>
        <w:ind w:firstLine="480" w:firstLineChars="200"/>
        <w:rPr>
          <w:kern w:val="0"/>
          <w:sz w:val="24"/>
          <w:szCs w:val="24"/>
        </w:rPr>
      </w:pPr>
      <w:r>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pPr>
        <w:widowControl/>
        <w:adjustRightInd w:val="0"/>
        <w:snapToGrid w:val="0"/>
        <w:spacing w:line="360" w:lineRule="auto"/>
        <w:ind w:firstLine="480" w:firstLineChars="200"/>
        <w:rPr>
          <w:kern w:val="0"/>
          <w:sz w:val="24"/>
          <w:szCs w:val="24"/>
        </w:rPr>
      </w:pPr>
      <w:r>
        <w:rPr>
          <w:rFonts w:hint="eastAsia"/>
          <w:kern w:val="0"/>
          <w:sz w:val="24"/>
          <w:szCs w:val="24"/>
        </w:rPr>
        <w:t>3、基金托管业务经营情况</w:t>
      </w:r>
    </w:p>
    <w:p>
      <w:pPr>
        <w:adjustRightInd w:val="0"/>
        <w:snapToGrid w:val="0"/>
        <w:spacing w:line="360" w:lineRule="auto"/>
        <w:ind w:firstLine="480" w:firstLineChars="200"/>
        <w:rPr>
          <w:kern w:val="0"/>
          <w:sz w:val="24"/>
          <w:szCs w:val="24"/>
        </w:rPr>
      </w:pPr>
      <w:r>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w:t>
      </w:r>
      <w:r>
        <w:rPr>
          <w:kern w:val="0"/>
          <w:sz w:val="24"/>
          <w:szCs w:val="24"/>
        </w:rPr>
        <w:t>9</w:t>
      </w:r>
      <w:r>
        <w:rPr>
          <w:rFonts w:hint="eastAsia"/>
          <w:kern w:val="0"/>
          <w:sz w:val="24"/>
          <w:szCs w:val="24"/>
        </w:rPr>
        <w:t>年二季度末，中国建设银行已托管</w:t>
      </w:r>
      <w:r>
        <w:rPr>
          <w:kern w:val="0"/>
          <w:sz w:val="24"/>
          <w:szCs w:val="24"/>
        </w:rPr>
        <w:t>924</w:t>
      </w:r>
      <w:r>
        <w:rPr>
          <w:rFonts w:hint="eastAsia"/>
          <w:kern w:val="0"/>
          <w:sz w:val="24"/>
          <w:szCs w:val="24"/>
        </w:rPr>
        <w:t>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pPr>
        <w:adjustRightInd w:val="0"/>
        <w:snapToGrid w:val="0"/>
        <w:spacing w:line="360" w:lineRule="auto"/>
        <w:ind w:firstLine="482" w:firstLineChars="200"/>
        <w:rPr>
          <w:b/>
          <w:sz w:val="24"/>
          <w:szCs w:val="24"/>
        </w:rPr>
      </w:pPr>
      <w:r>
        <w:rPr>
          <w:rFonts w:hint="eastAsia"/>
          <w:b/>
          <w:sz w:val="24"/>
          <w:szCs w:val="24"/>
        </w:rPr>
        <w:t>（二）基金托管人的内部风险控制制度说明</w:t>
      </w:r>
    </w:p>
    <w:p>
      <w:pPr>
        <w:adjustRightInd w:val="0"/>
        <w:snapToGrid w:val="0"/>
        <w:spacing w:line="360" w:lineRule="auto"/>
        <w:ind w:firstLine="480" w:firstLineChars="200"/>
        <w:rPr>
          <w:kern w:val="0"/>
          <w:sz w:val="24"/>
          <w:szCs w:val="24"/>
        </w:rPr>
      </w:pPr>
      <w:r>
        <w:rPr>
          <w:rFonts w:hint="eastAsia"/>
          <w:kern w:val="0"/>
          <w:sz w:val="24"/>
          <w:szCs w:val="24"/>
        </w:rPr>
        <w:t>1、内部控制目标</w:t>
      </w:r>
    </w:p>
    <w:p>
      <w:pPr>
        <w:adjustRightInd w:val="0"/>
        <w:snapToGrid w:val="0"/>
        <w:spacing w:line="360" w:lineRule="auto"/>
        <w:ind w:firstLine="480" w:firstLineChars="200"/>
        <w:rPr>
          <w:kern w:val="0"/>
          <w:sz w:val="24"/>
          <w:szCs w:val="24"/>
        </w:rPr>
      </w:pPr>
      <w:r>
        <w:rPr>
          <w:rFonts w:hint="eastAsia"/>
          <w:kern w:val="0"/>
          <w:sz w:val="24"/>
          <w:szCs w:val="24"/>
        </w:rPr>
        <w:t>作为基金托管人，中国建设银行严格遵守国家有关托管业务的法律法规、行业监管规章和中国建设银行内有关管理规定，守法经营、规范运作、严格监察，确保业务的稳健运行，保证基金财产的安全完整，确保有关信息的真实、准确、完整、及时，保护基金份额持有人的合法权益。</w:t>
      </w:r>
    </w:p>
    <w:p>
      <w:pPr>
        <w:adjustRightInd w:val="0"/>
        <w:snapToGrid w:val="0"/>
        <w:spacing w:line="360" w:lineRule="auto"/>
        <w:ind w:firstLine="480" w:firstLineChars="200"/>
        <w:rPr>
          <w:kern w:val="0"/>
          <w:sz w:val="24"/>
          <w:szCs w:val="24"/>
        </w:rPr>
      </w:pPr>
      <w:r>
        <w:rPr>
          <w:rFonts w:hint="eastAsia"/>
          <w:kern w:val="0"/>
          <w:sz w:val="24"/>
          <w:szCs w:val="24"/>
        </w:rPr>
        <w:t>2、内部控制组织结构</w:t>
      </w:r>
    </w:p>
    <w:p>
      <w:pPr>
        <w:adjustRightInd w:val="0"/>
        <w:snapToGrid w:val="0"/>
        <w:spacing w:line="360" w:lineRule="auto"/>
        <w:ind w:firstLine="480" w:firstLineChars="200"/>
        <w:rPr>
          <w:kern w:val="0"/>
          <w:sz w:val="24"/>
          <w:szCs w:val="24"/>
        </w:rPr>
      </w:pPr>
      <w:r>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pPr>
        <w:adjustRightInd w:val="0"/>
        <w:snapToGrid w:val="0"/>
        <w:spacing w:line="360" w:lineRule="auto"/>
        <w:ind w:firstLine="480" w:firstLineChars="200"/>
        <w:rPr>
          <w:kern w:val="0"/>
          <w:sz w:val="24"/>
          <w:szCs w:val="24"/>
        </w:rPr>
      </w:pPr>
      <w:r>
        <w:rPr>
          <w:rFonts w:hint="eastAsia"/>
          <w:kern w:val="0"/>
          <w:sz w:val="24"/>
          <w:szCs w:val="24"/>
        </w:rPr>
        <w:t>3、内部控制制度及措施</w:t>
      </w:r>
    </w:p>
    <w:p>
      <w:pPr>
        <w:widowControl/>
        <w:adjustRightInd w:val="0"/>
        <w:snapToGrid w:val="0"/>
        <w:spacing w:line="360" w:lineRule="auto"/>
        <w:ind w:firstLine="480" w:firstLineChars="200"/>
        <w:rPr>
          <w:rFonts w:ascii="宋体" w:hAnsi="宋体" w:cs="宋体"/>
          <w:sz w:val="24"/>
          <w:szCs w:val="24"/>
        </w:rPr>
      </w:pPr>
      <w:r>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djustRightInd w:val="0"/>
        <w:snapToGrid w:val="0"/>
        <w:spacing w:line="360" w:lineRule="auto"/>
        <w:ind w:firstLine="482" w:firstLineChars="200"/>
        <w:rPr>
          <w:b/>
          <w:sz w:val="24"/>
          <w:szCs w:val="24"/>
        </w:rPr>
      </w:pPr>
      <w:r>
        <w:rPr>
          <w:rFonts w:hint="eastAsia"/>
          <w:b/>
          <w:sz w:val="24"/>
          <w:szCs w:val="24"/>
        </w:rPr>
        <w:t>（三）基金托管人对基金管理人运作基金进行监督的方法和程序</w:t>
      </w:r>
    </w:p>
    <w:p>
      <w:pPr>
        <w:adjustRightInd w:val="0"/>
        <w:snapToGrid w:val="0"/>
        <w:spacing w:line="360" w:lineRule="auto"/>
        <w:ind w:firstLine="480" w:firstLineChars="200"/>
        <w:rPr>
          <w:kern w:val="0"/>
          <w:sz w:val="24"/>
          <w:szCs w:val="24"/>
        </w:rPr>
      </w:pPr>
      <w:r>
        <w:rPr>
          <w:rFonts w:hint="eastAsia"/>
          <w:kern w:val="0"/>
          <w:sz w:val="24"/>
          <w:szCs w:val="24"/>
        </w:rPr>
        <w:t>1、监督方法</w:t>
      </w:r>
    </w:p>
    <w:p>
      <w:pPr>
        <w:adjustRightInd w:val="0"/>
        <w:snapToGrid w:val="0"/>
        <w:spacing w:line="360" w:lineRule="auto"/>
        <w:ind w:firstLine="480" w:firstLineChars="200"/>
        <w:rPr>
          <w:kern w:val="0"/>
          <w:sz w:val="24"/>
          <w:szCs w:val="24"/>
        </w:rPr>
      </w:pPr>
      <w:r>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pPr>
        <w:adjustRightInd w:val="0"/>
        <w:snapToGrid w:val="0"/>
        <w:spacing w:line="360" w:lineRule="auto"/>
        <w:ind w:firstLine="480" w:firstLineChars="200"/>
        <w:rPr>
          <w:kern w:val="0"/>
          <w:sz w:val="24"/>
          <w:szCs w:val="24"/>
        </w:rPr>
      </w:pPr>
      <w:r>
        <w:rPr>
          <w:rFonts w:hint="eastAsia"/>
          <w:kern w:val="0"/>
          <w:sz w:val="24"/>
          <w:szCs w:val="24"/>
        </w:rPr>
        <w:t>2、监督流程</w:t>
      </w:r>
    </w:p>
    <w:p>
      <w:pPr>
        <w:adjustRightInd w:val="0"/>
        <w:snapToGrid w:val="0"/>
        <w:spacing w:line="360" w:lineRule="auto"/>
        <w:ind w:firstLine="480" w:firstLineChars="200"/>
        <w:rPr>
          <w:kern w:val="0"/>
          <w:sz w:val="24"/>
          <w:szCs w:val="24"/>
        </w:rPr>
      </w:pPr>
      <w:r>
        <w:rPr>
          <w:rFonts w:hint="eastAsia"/>
          <w:kern w:val="0"/>
          <w:sz w:val="24"/>
          <w:szCs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pPr>
        <w:adjustRightInd w:val="0"/>
        <w:snapToGrid w:val="0"/>
        <w:spacing w:line="360" w:lineRule="auto"/>
        <w:ind w:firstLine="480" w:firstLineChars="200"/>
        <w:rPr>
          <w:kern w:val="0"/>
          <w:sz w:val="24"/>
          <w:szCs w:val="24"/>
        </w:rPr>
      </w:pPr>
      <w:r>
        <w:rPr>
          <w:rFonts w:hint="eastAsia"/>
          <w:kern w:val="0"/>
          <w:sz w:val="24"/>
          <w:szCs w:val="24"/>
        </w:rPr>
        <w:t>2）收到基金管理人的划款指令后，对指令要素等内容进行核查。</w:t>
      </w:r>
    </w:p>
    <w:p>
      <w:pPr>
        <w:widowControl/>
        <w:adjustRightInd w:val="0"/>
        <w:snapToGrid w:val="0"/>
        <w:spacing w:line="360" w:lineRule="auto"/>
        <w:ind w:firstLine="480" w:firstLineChars="200"/>
        <w:rPr>
          <w:kern w:val="0"/>
          <w:sz w:val="24"/>
          <w:szCs w:val="24"/>
        </w:rPr>
      </w:pPr>
      <w:r>
        <w:rPr>
          <w:rFonts w:hint="eastAsia"/>
          <w:kern w:val="0"/>
          <w:sz w:val="24"/>
          <w:szCs w:val="24"/>
        </w:rPr>
        <w:t>3）通过技术或非技术手段发现基金涉嫌违规交易，电话或书面要求基金管理人进行解释或举证，如有必要将及时报告中国证监会。</w:t>
      </w:r>
    </w:p>
    <w:p>
      <w:pPr>
        <w:widowControl/>
        <w:adjustRightInd w:val="0"/>
        <w:snapToGrid w:val="0"/>
        <w:spacing w:line="360" w:lineRule="auto"/>
        <w:ind w:firstLine="480" w:firstLineChars="200"/>
        <w:rPr>
          <w:kern w:val="0"/>
          <w:sz w:val="24"/>
          <w:szCs w:val="24"/>
        </w:rPr>
      </w:pP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0" w:name="_Toc109537383"/>
      <w:r>
        <w:rPr>
          <w:rFonts w:ascii="宋体" w:hAnsi="宋体"/>
          <w:b/>
          <w:kern w:val="0"/>
          <w:sz w:val="30"/>
        </w:rPr>
        <w:br w:type="page"/>
      </w:r>
      <w:bookmarkStart w:id="11" w:name="_Toc57022168"/>
      <w:r>
        <w:rPr>
          <w:rFonts w:hint="eastAsia" w:ascii="宋体" w:hAnsi="宋体"/>
          <w:b/>
          <w:kern w:val="0"/>
          <w:sz w:val="30"/>
        </w:rPr>
        <w:t>五、相关服务机构</w:t>
      </w:r>
      <w:bookmarkEnd w:id="10"/>
      <w:bookmarkEnd w:id="11"/>
    </w:p>
    <w:p>
      <w:pPr>
        <w:widowControl/>
        <w:adjustRightInd w:val="0"/>
        <w:snapToGrid w:val="0"/>
        <w:spacing w:line="360" w:lineRule="auto"/>
        <w:ind w:firstLine="482" w:firstLineChars="200"/>
        <w:rPr>
          <w:b/>
          <w:kern w:val="0"/>
          <w:sz w:val="24"/>
        </w:rPr>
      </w:pPr>
      <w:r>
        <w:rPr>
          <w:rFonts w:hAnsi="宋体"/>
          <w:b/>
          <w:kern w:val="0"/>
          <w:sz w:val="24"/>
        </w:rPr>
        <w:t>（一）基金份额销售机构</w:t>
      </w:r>
    </w:p>
    <w:p>
      <w:pPr>
        <w:adjustRightInd w:val="0"/>
        <w:snapToGrid w:val="0"/>
        <w:spacing w:line="360" w:lineRule="auto"/>
        <w:ind w:firstLine="465"/>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w:t>
      </w:r>
      <w:r>
        <w:rPr>
          <w:rFonts w:hint="eastAsia"/>
          <w:kern w:val="0"/>
          <w:sz w:val="24"/>
        </w:rPr>
        <w:t>场外</w:t>
      </w:r>
      <w:r>
        <w:rPr>
          <w:kern w:val="0"/>
          <w:sz w:val="24"/>
        </w:rPr>
        <w:t>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rPr>
          <w:sz w:val="24"/>
        </w:rPr>
      </w:pPr>
      <w:r>
        <w:rPr>
          <w:sz w:val="24"/>
        </w:rPr>
        <w:t>2</w:t>
      </w:r>
      <w:r>
        <w:rPr>
          <w:rFonts w:hint="eastAsia"/>
          <w:sz w:val="24"/>
        </w:rPr>
        <w:t>、场内销售机构</w:t>
      </w:r>
      <w:r>
        <w:rPr>
          <w:sz w:val="24"/>
        </w:rPr>
        <w:t xml:space="preserve"> </w:t>
      </w:r>
    </w:p>
    <w:p>
      <w:pPr>
        <w:adjustRightInd w:val="0"/>
        <w:snapToGrid w:val="0"/>
        <w:spacing w:line="360" w:lineRule="auto"/>
        <w:ind w:firstLine="480" w:firstLineChars="200"/>
        <w:rPr>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pPr>
        <w:adjustRightInd w:val="0"/>
        <w:snapToGrid w:val="0"/>
        <w:spacing w:line="360" w:lineRule="auto"/>
        <w:ind w:firstLine="480" w:firstLineChars="200"/>
        <w:rPr>
          <w:sz w:val="24"/>
        </w:rPr>
      </w:pPr>
      <w:r>
        <w:rPr>
          <w:sz w:val="24"/>
        </w:rPr>
        <w:t>3</w:t>
      </w:r>
      <w:r>
        <w:rPr>
          <w:rFonts w:hint="eastAsia"/>
          <w:sz w:val="24"/>
        </w:rPr>
        <w:t>、除基金管理人之外的其他场外销售机构</w:t>
      </w:r>
    </w:p>
    <w:p>
      <w:pPr>
        <w:adjustRightInd w:val="0"/>
        <w:snapToGrid w:val="0"/>
        <w:spacing w:line="360" w:lineRule="auto"/>
        <w:ind w:firstLine="480" w:firstLineChars="200"/>
        <w:rPr>
          <w:rFonts w:hAnsi="宋体"/>
          <w:sz w:val="24"/>
        </w:rPr>
      </w:pPr>
      <w:r>
        <w:rPr>
          <w:rFonts w:hint="eastAsia" w:hAnsi="宋体"/>
          <w:sz w:val="24"/>
        </w:rPr>
        <w:t xml:space="preserve">（1）中国建设银行股份有限公司 </w:t>
      </w:r>
    </w:p>
    <w:p>
      <w:pPr>
        <w:adjustRightInd w:val="0"/>
        <w:snapToGrid w:val="0"/>
        <w:spacing w:line="360" w:lineRule="auto"/>
        <w:ind w:firstLine="480" w:firstLineChars="200"/>
        <w:rPr>
          <w:rFonts w:hAnsi="宋体"/>
          <w:sz w:val="24"/>
        </w:rPr>
      </w:pPr>
      <w:r>
        <w:rPr>
          <w:rFonts w:hint="eastAsia" w:hAnsi="宋体"/>
          <w:sz w:val="24"/>
        </w:rPr>
        <w:t>住所：北京市西城区金融大街25号</w:t>
      </w:r>
    </w:p>
    <w:p>
      <w:pPr>
        <w:adjustRightInd w:val="0"/>
        <w:snapToGrid w:val="0"/>
        <w:spacing w:line="360" w:lineRule="auto"/>
        <w:ind w:firstLine="480" w:firstLineChars="200"/>
        <w:rPr>
          <w:rFonts w:hAnsi="宋体"/>
          <w:sz w:val="24"/>
        </w:rPr>
      </w:pPr>
      <w:r>
        <w:rPr>
          <w:rFonts w:hint="eastAsia" w:hAnsi="宋体"/>
          <w:sz w:val="24"/>
        </w:rPr>
        <w:t>办公地址：北京市西城区金融大街25号</w:t>
      </w:r>
    </w:p>
    <w:p>
      <w:pPr>
        <w:adjustRightInd w:val="0"/>
        <w:snapToGrid w:val="0"/>
        <w:spacing w:line="360" w:lineRule="auto"/>
        <w:ind w:firstLine="480" w:firstLineChars="200"/>
        <w:rPr>
          <w:rFonts w:hAnsi="宋体"/>
          <w:sz w:val="24"/>
        </w:rPr>
      </w:pPr>
      <w:r>
        <w:rPr>
          <w:rFonts w:hint="eastAsia" w:hAnsi="宋体"/>
          <w:sz w:val="24"/>
        </w:rPr>
        <w:t>法定代表人：田国立</w:t>
      </w:r>
    </w:p>
    <w:p>
      <w:pPr>
        <w:adjustRightInd w:val="0"/>
        <w:snapToGrid w:val="0"/>
        <w:spacing w:line="360" w:lineRule="auto"/>
        <w:ind w:firstLine="480" w:firstLineChars="200"/>
        <w:rPr>
          <w:rFonts w:hAnsi="宋体"/>
          <w:sz w:val="24"/>
        </w:rPr>
      </w:pPr>
      <w:r>
        <w:rPr>
          <w:rFonts w:hint="eastAsia" w:hAnsi="宋体"/>
          <w:sz w:val="24"/>
        </w:rPr>
        <w:t>电话：（010）66275654</w:t>
      </w:r>
    </w:p>
    <w:p>
      <w:pPr>
        <w:adjustRightInd w:val="0"/>
        <w:snapToGrid w:val="0"/>
        <w:spacing w:line="360" w:lineRule="auto"/>
        <w:ind w:firstLine="480" w:firstLineChars="200"/>
        <w:rPr>
          <w:rFonts w:hAnsi="宋体"/>
          <w:sz w:val="24"/>
        </w:rPr>
      </w:pPr>
      <w:r>
        <w:rPr>
          <w:rFonts w:hint="eastAsia" w:hAnsi="宋体"/>
          <w:sz w:val="24"/>
        </w:rPr>
        <w:t>传真：（010）66275654</w:t>
      </w:r>
    </w:p>
    <w:p>
      <w:pPr>
        <w:adjustRightInd w:val="0"/>
        <w:snapToGrid w:val="0"/>
        <w:spacing w:line="360" w:lineRule="auto"/>
        <w:ind w:firstLine="480" w:firstLineChars="200"/>
        <w:rPr>
          <w:rFonts w:hAnsi="宋体"/>
          <w:sz w:val="24"/>
        </w:rPr>
      </w:pPr>
      <w:r>
        <w:rPr>
          <w:rFonts w:hint="eastAsia" w:hAnsi="宋体"/>
          <w:sz w:val="24"/>
        </w:rPr>
        <w:t>客户服务电话：95533</w:t>
      </w:r>
    </w:p>
    <w:p>
      <w:pPr>
        <w:adjustRightInd w:val="0"/>
        <w:snapToGrid w:val="0"/>
        <w:spacing w:line="360" w:lineRule="auto"/>
        <w:ind w:firstLine="480" w:firstLineChars="200"/>
        <w:rPr>
          <w:rFonts w:hAnsi="宋体"/>
          <w:sz w:val="24"/>
        </w:rPr>
      </w:pPr>
      <w:r>
        <w:rPr>
          <w:rFonts w:hint="eastAsia" w:hAnsi="宋体"/>
          <w:sz w:val="24"/>
        </w:rPr>
        <w:t>网址：www.ccb.com</w:t>
      </w:r>
    </w:p>
    <w:p>
      <w:pPr>
        <w:adjustRightInd w:val="0"/>
        <w:snapToGrid w:val="0"/>
        <w:spacing w:line="360" w:lineRule="auto"/>
        <w:ind w:firstLine="480" w:firstLineChars="200"/>
        <w:rPr>
          <w:rFonts w:hAnsi="宋体"/>
          <w:sz w:val="24"/>
        </w:rPr>
      </w:pPr>
      <w:r>
        <w:rPr>
          <w:rFonts w:hint="eastAsia" w:hAnsi="宋体"/>
          <w:sz w:val="24"/>
        </w:rPr>
        <w:t xml:space="preserve">（2）交通银行股份有限公司  </w:t>
      </w:r>
    </w:p>
    <w:p>
      <w:pPr>
        <w:adjustRightInd w:val="0"/>
        <w:snapToGrid w:val="0"/>
        <w:spacing w:line="360" w:lineRule="auto"/>
        <w:ind w:firstLine="480" w:firstLineChars="200"/>
        <w:rPr>
          <w:rFonts w:hAnsi="宋体"/>
          <w:sz w:val="24"/>
        </w:rPr>
      </w:pPr>
      <w:r>
        <w:rPr>
          <w:rFonts w:hint="eastAsia" w:hAnsi="宋体"/>
          <w:sz w:val="24"/>
        </w:rPr>
        <w:t xml:space="preserve">住所：上海市浦东新区银城中路188号 </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法定代表人：彭纯</w:t>
      </w:r>
    </w:p>
    <w:p>
      <w:pPr>
        <w:adjustRightInd w:val="0"/>
        <w:snapToGrid w:val="0"/>
        <w:spacing w:line="360" w:lineRule="auto"/>
        <w:ind w:firstLine="480" w:firstLineChars="200"/>
        <w:rPr>
          <w:rFonts w:hAnsi="宋体"/>
          <w:sz w:val="24"/>
        </w:rPr>
      </w:pPr>
      <w:r>
        <w:rPr>
          <w:rFonts w:hint="eastAsia" w:hAnsi="宋体"/>
          <w:sz w:val="24"/>
        </w:rPr>
        <w:t xml:space="preserve">电话：（021）58781234 </w:t>
      </w:r>
    </w:p>
    <w:p>
      <w:pPr>
        <w:adjustRightInd w:val="0"/>
        <w:snapToGrid w:val="0"/>
        <w:spacing w:line="360" w:lineRule="auto"/>
        <w:ind w:firstLine="480" w:firstLineChars="200"/>
        <w:rPr>
          <w:rFonts w:hAnsi="宋体"/>
          <w:sz w:val="24"/>
        </w:rPr>
      </w:pPr>
      <w:r>
        <w:rPr>
          <w:rFonts w:hint="eastAsia" w:hAnsi="宋体"/>
          <w:sz w:val="24"/>
        </w:rPr>
        <w:t xml:space="preserve">传真：（021）58408483 </w:t>
      </w:r>
    </w:p>
    <w:p>
      <w:pPr>
        <w:adjustRightInd w:val="0"/>
        <w:snapToGrid w:val="0"/>
        <w:spacing w:line="360" w:lineRule="auto"/>
        <w:ind w:firstLine="480" w:firstLineChars="200"/>
        <w:rPr>
          <w:rFonts w:hAnsi="宋体"/>
          <w:sz w:val="24"/>
        </w:rPr>
      </w:pPr>
      <w:r>
        <w:rPr>
          <w:rFonts w:hint="eastAsia" w:hAnsi="宋体"/>
          <w:sz w:val="24"/>
        </w:rPr>
        <w:t>联系人：曹榕</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（3）招商银行股份有限公司</w:t>
      </w:r>
    </w:p>
    <w:p>
      <w:pPr>
        <w:adjustRightInd w:val="0"/>
        <w:snapToGrid w:val="0"/>
        <w:spacing w:line="360" w:lineRule="auto"/>
        <w:ind w:firstLine="480" w:firstLineChars="200"/>
        <w:rPr>
          <w:rFonts w:hAnsi="宋体"/>
          <w:sz w:val="24"/>
        </w:rPr>
      </w:pPr>
      <w:r>
        <w:rPr>
          <w:rFonts w:hint="eastAsia" w:hAnsi="宋体"/>
          <w:sz w:val="24"/>
        </w:rPr>
        <w:t>住所：深圳市福田区深南大道7088号</w:t>
      </w:r>
    </w:p>
    <w:p>
      <w:pPr>
        <w:adjustRightInd w:val="0"/>
        <w:snapToGrid w:val="0"/>
        <w:spacing w:line="360" w:lineRule="auto"/>
        <w:ind w:firstLine="480" w:firstLineChars="200"/>
        <w:rPr>
          <w:rFonts w:hAnsi="宋体"/>
          <w:sz w:val="24"/>
        </w:rPr>
      </w:pPr>
      <w:r>
        <w:rPr>
          <w:rFonts w:hint="eastAsia" w:hAnsi="宋体"/>
          <w:sz w:val="24"/>
        </w:rPr>
        <w:t>办公地址：深圳市福田区深南大道7088号</w:t>
      </w:r>
    </w:p>
    <w:p>
      <w:pPr>
        <w:adjustRightInd w:val="0"/>
        <w:snapToGrid w:val="0"/>
        <w:spacing w:line="360" w:lineRule="auto"/>
        <w:ind w:firstLine="480" w:firstLineChars="200"/>
        <w:rPr>
          <w:rFonts w:hAnsi="宋体"/>
          <w:sz w:val="24"/>
        </w:rPr>
      </w:pPr>
      <w:r>
        <w:rPr>
          <w:rFonts w:hint="eastAsia" w:hAnsi="宋体"/>
          <w:sz w:val="24"/>
        </w:rPr>
        <w:t>法定代表人：李建红</w:t>
      </w:r>
    </w:p>
    <w:p>
      <w:pPr>
        <w:adjustRightInd w:val="0"/>
        <w:snapToGrid w:val="0"/>
        <w:spacing w:line="360" w:lineRule="auto"/>
        <w:ind w:firstLine="480" w:firstLineChars="200"/>
        <w:rPr>
          <w:rFonts w:hAnsi="宋体"/>
          <w:sz w:val="24"/>
        </w:rPr>
      </w:pPr>
      <w:r>
        <w:rPr>
          <w:rFonts w:hint="eastAsia" w:hAnsi="宋体"/>
          <w:sz w:val="24"/>
        </w:rPr>
        <w:t>电话：（0755）83198888</w:t>
      </w:r>
    </w:p>
    <w:p>
      <w:pPr>
        <w:adjustRightInd w:val="0"/>
        <w:snapToGrid w:val="0"/>
        <w:spacing w:line="360" w:lineRule="auto"/>
        <w:ind w:firstLine="480" w:firstLineChars="200"/>
        <w:rPr>
          <w:rFonts w:hAnsi="宋体"/>
          <w:sz w:val="24"/>
        </w:rPr>
      </w:pPr>
      <w:r>
        <w:rPr>
          <w:rFonts w:hint="eastAsia" w:hAnsi="宋体"/>
          <w:sz w:val="24"/>
        </w:rPr>
        <w:t>传真：（0755）83195109</w:t>
      </w:r>
    </w:p>
    <w:p>
      <w:pPr>
        <w:adjustRightInd w:val="0"/>
        <w:snapToGrid w:val="0"/>
        <w:spacing w:line="360" w:lineRule="auto"/>
        <w:ind w:firstLine="480" w:firstLineChars="200"/>
        <w:rPr>
          <w:rFonts w:hAnsi="宋体"/>
          <w:sz w:val="24"/>
        </w:rPr>
      </w:pPr>
      <w:r>
        <w:rPr>
          <w:rFonts w:hint="eastAsia" w:hAnsi="宋体"/>
          <w:sz w:val="24"/>
        </w:rPr>
        <w:t>联系人：邓炯鹏</w:t>
      </w:r>
    </w:p>
    <w:p>
      <w:pPr>
        <w:adjustRightInd w:val="0"/>
        <w:snapToGrid w:val="0"/>
        <w:spacing w:line="360" w:lineRule="auto"/>
        <w:ind w:firstLine="480" w:firstLineChars="200"/>
        <w:rPr>
          <w:rFonts w:hAnsi="宋体"/>
          <w:sz w:val="24"/>
        </w:rPr>
      </w:pPr>
      <w:r>
        <w:rPr>
          <w:rFonts w:hint="eastAsia" w:hAnsi="宋体"/>
          <w:sz w:val="24"/>
        </w:rPr>
        <w:t>客户服务电话：95555</w:t>
      </w:r>
    </w:p>
    <w:p>
      <w:pPr>
        <w:adjustRightInd w:val="0"/>
        <w:snapToGrid w:val="0"/>
        <w:spacing w:line="360" w:lineRule="auto"/>
        <w:ind w:firstLine="480" w:firstLineChars="200"/>
        <w:rPr>
          <w:rFonts w:hAnsi="宋体"/>
          <w:sz w:val="24"/>
        </w:rPr>
      </w:pPr>
      <w:r>
        <w:rPr>
          <w:rFonts w:hint="eastAsia"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（4）东莞农村商业银行股份有限公司</w:t>
      </w:r>
    </w:p>
    <w:p>
      <w:pPr>
        <w:adjustRightInd w:val="0"/>
        <w:snapToGrid w:val="0"/>
        <w:spacing w:line="360" w:lineRule="auto"/>
        <w:ind w:firstLine="480" w:firstLineChars="200"/>
        <w:rPr>
          <w:rFonts w:hAnsi="宋体"/>
          <w:sz w:val="24"/>
        </w:rPr>
      </w:pPr>
      <w:r>
        <w:rPr>
          <w:rFonts w:hint="eastAsia" w:hAnsi="宋体"/>
          <w:sz w:val="24"/>
        </w:rPr>
        <w:t xml:space="preserve">住所：东莞市东城区鸿福东路2号 </w:t>
      </w:r>
    </w:p>
    <w:p>
      <w:pPr>
        <w:adjustRightInd w:val="0"/>
        <w:snapToGrid w:val="0"/>
        <w:spacing w:line="360" w:lineRule="auto"/>
        <w:ind w:firstLine="480" w:firstLineChars="200"/>
        <w:rPr>
          <w:rFonts w:hAnsi="宋体"/>
          <w:sz w:val="24"/>
        </w:rPr>
      </w:pPr>
      <w:r>
        <w:rPr>
          <w:rFonts w:hint="eastAsia" w:hAnsi="宋体"/>
          <w:sz w:val="24"/>
        </w:rPr>
        <w:t>办公地址：东莞市东城区鸿福东路2号</w:t>
      </w:r>
    </w:p>
    <w:p>
      <w:pPr>
        <w:adjustRightInd w:val="0"/>
        <w:snapToGrid w:val="0"/>
        <w:spacing w:line="360" w:lineRule="auto"/>
        <w:ind w:firstLine="480" w:firstLineChars="200"/>
        <w:rPr>
          <w:rFonts w:hAnsi="宋体"/>
          <w:sz w:val="24"/>
        </w:rPr>
      </w:pPr>
      <w:r>
        <w:rPr>
          <w:rFonts w:hint="eastAsia" w:hAnsi="宋体"/>
          <w:sz w:val="24"/>
        </w:rPr>
        <w:t>法定代表人：王耀球</w:t>
      </w:r>
    </w:p>
    <w:p>
      <w:pPr>
        <w:adjustRightInd w:val="0"/>
        <w:snapToGrid w:val="0"/>
        <w:spacing w:line="360" w:lineRule="auto"/>
        <w:ind w:firstLine="480" w:firstLineChars="200"/>
        <w:rPr>
          <w:rFonts w:hAnsi="宋体"/>
          <w:sz w:val="24"/>
        </w:rPr>
      </w:pPr>
      <w:r>
        <w:rPr>
          <w:rFonts w:hint="eastAsia" w:hAnsi="宋体"/>
          <w:sz w:val="24"/>
        </w:rPr>
        <w:t>电话：（0769）22866254</w:t>
      </w:r>
    </w:p>
    <w:p>
      <w:pPr>
        <w:adjustRightInd w:val="0"/>
        <w:snapToGrid w:val="0"/>
        <w:spacing w:line="360" w:lineRule="auto"/>
        <w:ind w:firstLine="480" w:firstLineChars="200"/>
        <w:rPr>
          <w:rFonts w:hAnsi="宋体"/>
          <w:sz w:val="24"/>
        </w:rPr>
      </w:pPr>
      <w:r>
        <w:rPr>
          <w:rFonts w:hint="eastAsia" w:hAnsi="宋体"/>
          <w:sz w:val="24"/>
        </w:rPr>
        <w:t>传真：（0769）22866282</w:t>
      </w:r>
    </w:p>
    <w:p>
      <w:pPr>
        <w:adjustRightInd w:val="0"/>
        <w:snapToGrid w:val="0"/>
        <w:spacing w:line="360" w:lineRule="auto"/>
        <w:ind w:firstLine="480" w:firstLineChars="200"/>
        <w:rPr>
          <w:rFonts w:hAnsi="宋体"/>
          <w:sz w:val="24"/>
        </w:rPr>
      </w:pPr>
      <w:r>
        <w:rPr>
          <w:rFonts w:hint="eastAsia" w:hAnsi="宋体"/>
          <w:sz w:val="24"/>
        </w:rPr>
        <w:t xml:space="preserve">联系人：林培珊 </w:t>
      </w:r>
    </w:p>
    <w:p>
      <w:pPr>
        <w:adjustRightInd w:val="0"/>
        <w:snapToGrid w:val="0"/>
        <w:spacing w:line="360" w:lineRule="auto"/>
        <w:ind w:firstLine="480" w:firstLineChars="200"/>
        <w:rPr>
          <w:rFonts w:hAnsi="宋体"/>
          <w:sz w:val="24"/>
        </w:rPr>
      </w:pPr>
      <w:r>
        <w:rPr>
          <w:rFonts w:hint="eastAsia" w:hAnsi="宋体"/>
          <w:sz w:val="24"/>
        </w:rPr>
        <w:t>客户服务电话：（0769）961122</w:t>
      </w:r>
    </w:p>
    <w:p>
      <w:pPr>
        <w:adjustRightInd w:val="0"/>
        <w:snapToGrid w:val="0"/>
        <w:spacing w:line="360" w:lineRule="auto"/>
        <w:ind w:firstLine="480" w:firstLineChars="200"/>
        <w:rPr>
          <w:rFonts w:hAnsi="宋体"/>
          <w:sz w:val="24"/>
        </w:rPr>
      </w:pPr>
      <w:r>
        <w:rPr>
          <w:rFonts w:hint="eastAsia" w:hAnsi="宋体"/>
          <w:sz w:val="24"/>
        </w:rPr>
        <w:t>网址：www.drcbank.com</w:t>
      </w:r>
    </w:p>
    <w:p>
      <w:pPr>
        <w:adjustRightInd w:val="0"/>
        <w:snapToGrid w:val="0"/>
        <w:spacing w:line="360" w:lineRule="auto"/>
        <w:ind w:firstLine="480" w:firstLineChars="200"/>
        <w:rPr>
          <w:rFonts w:hAnsi="宋体"/>
          <w:sz w:val="24"/>
        </w:rPr>
      </w:pPr>
      <w:r>
        <w:rPr>
          <w:rFonts w:hint="eastAsia" w:hAnsi="宋体"/>
          <w:sz w:val="24"/>
        </w:rPr>
        <w:t>（5）江苏江南农村商业银行股份有限公司</w:t>
      </w:r>
    </w:p>
    <w:p>
      <w:pPr>
        <w:adjustRightInd w:val="0"/>
        <w:snapToGrid w:val="0"/>
        <w:spacing w:line="360" w:lineRule="auto"/>
        <w:ind w:firstLine="480" w:firstLineChars="200"/>
        <w:rPr>
          <w:rFonts w:hAnsi="宋体"/>
          <w:sz w:val="24"/>
        </w:rPr>
      </w:pPr>
      <w:r>
        <w:rPr>
          <w:rFonts w:hint="eastAsia" w:hAnsi="宋体"/>
          <w:sz w:val="24"/>
        </w:rPr>
        <w:t>住所：江苏省常州市和平中路413号</w:t>
      </w:r>
    </w:p>
    <w:p>
      <w:pPr>
        <w:adjustRightInd w:val="0"/>
        <w:snapToGrid w:val="0"/>
        <w:spacing w:line="360" w:lineRule="auto"/>
        <w:ind w:firstLine="480" w:firstLineChars="200"/>
        <w:rPr>
          <w:rFonts w:hAnsi="宋体"/>
          <w:sz w:val="24"/>
        </w:rPr>
      </w:pPr>
      <w:r>
        <w:rPr>
          <w:rFonts w:hint="eastAsia" w:hAnsi="宋体"/>
          <w:sz w:val="24"/>
        </w:rPr>
        <w:t>办公地址：江苏省常州市和平中路413号</w:t>
      </w:r>
    </w:p>
    <w:p>
      <w:pPr>
        <w:adjustRightInd w:val="0"/>
        <w:snapToGrid w:val="0"/>
        <w:spacing w:line="360" w:lineRule="auto"/>
        <w:ind w:firstLine="480" w:firstLineChars="200"/>
        <w:rPr>
          <w:rFonts w:hAnsi="宋体"/>
          <w:sz w:val="24"/>
        </w:rPr>
      </w:pPr>
      <w:r>
        <w:rPr>
          <w:rFonts w:hint="eastAsia" w:hAnsi="宋体"/>
          <w:sz w:val="24"/>
        </w:rPr>
        <w:t>法定代表人：陆向阳</w:t>
      </w:r>
    </w:p>
    <w:p>
      <w:pPr>
        <w:adjustRightInd w:val="0"/>
        <w:snapToGrid w:val="0"/>
        <w:spacing w:line="360" w:lineRule="auto"/>
        <w:ind w:firstLine="480" w:firstLineChars="200"/>
        <w:rPr>
          <w:rFonts w:hAnsi="宋体"/>
          <w:sz w:val="24"/>
        </w:rPr>
      </w:pPr>
      <w:r>
        <w:rPr>
          <w:rFonts w:hint="eastAsia" w:hAnsi="宋体"/>
          <w:sz w:val="24"/>
        </w:rPr>
        <w:t>电话：0519-80585939</w:t>
      </w:r>
    </w:p>
    <w:p>
      <w:pPr>
        <w:adjustRightInd w:val="0"/>
        <w:snapToGrid w:val="0"/>
        <w:spacing w:line="360" w:lineRule="auto"/>
        <w:ind w:firstLine="480" w:firstLineChars="200"/>
        <w:rPr>
          <w:rFonts w:hAnsi="宋体"/>
          <w:sz w:val="24"/>
        </w:rPr>
      </w:pPr>
      <w:r>
        <w:rPr>
          <w:rFonts w:hint="eastAsia" w:hAnsi="宋体"/>
          <w:sz w:val="24"/>
        </w:rPr>
        <w:t>传真：0519-89995170</w:t>
      </w:r>
    </w:p>
    <w:p>
      <w:pPr>
        <w:adjustRightInd w:val="0"/>
        <w:snapToGrid w:val="0"/>
        <w:spacing w:line="360" w:lineRule="auto"/>
        <w:ind w:firstLine="480" w:firstLineChars="200"/>
        <w:rPr>
          <w:rFonts w:hAnsi="宋体"/>
          <w:sz w:val="24"/>
        </w:rPr>
      </w:pPr>
      <w:r>
        <w:rPr>
          <w:rFonts w:hint="eastAsia" w:hAnsi="宋体"/>
          <w:sz w:val="24"/>
        </w:rPr>
        <w:t>联系人：蒋姣</w:t>
      </w:r>
    </w:p>
    <w:p>
      <w:pPr>
        <w:adjustRightInd w:val="0"/>
        <w:snapToGrid w:val="0"/>
        <w:spacing w:line="360" w:lineRule="auto"/>
        <w:ind w:firstLine="480" w:firstLineChars="200"/>
        <w:rPr>
          <w:rFonts w:hAnsi="宋体"/>
          <w:sz w:val="24"/>
        </w:rPr>
      </w:pPr>
      <w:r>
        <w:rPr>
          <w:rFonts w:hint="eastAsia" w:hAnsi="宋体"/>
          <w:sz w:val="24"/>
        </w:rPr>
        <w:t>客户服务电话：96005</w:t>
      </w:r>
    </w:p>
    <w:p>
      <w:pPr>
        <w:adjustRightInd w:val="0"/>
        <w:snapToGrid w:val="0"/>
        <w:spacing w:line="360" w:lineRule="auto"/>
        <w:ind w:firstLine="480" w:firstLineChars="200"/>
        <w:rPr>
          <w:rFonts w:hAnsi="宋体"/>
          <w:sz w:val="24"/>
        </w:rPr>
      </w:pPr>
      <w:r>
        <w:rPr>
          <w:rFonts w:hint="eastAsia" w:hAnsi="宋体"/>
          <w:sz w:val="24"/>
        </w:rPr>
        <w:t>网址：http://www.jnbank.com.cn</w:t>
      </w:r>
    </w:p>
    <w:p>
      <w:pPr>
        <w:adjustRightInd w:val="0"/>
        <w:snapToGrid w:val="0"/>
        <w:spacing w:line="360" w:lineRule="auto"/>
        <w:ind w:firstLine="480" w:firstLineChars="200"/>
        <w:rPr>
          <w:rFonts w:hAnsi="宋体"/>
          <w:sz w:val="24"/>
        </w:rPr>
      </w:pPr>
      <w:r>
        <w:rPr>
          <w:rFonts w:hint="eastAsia" w:hAnsi="宋体"/>
          <w:sz w:val="24"/>
        </w:rPr>
        <w:t>（6）光大证券股份有限公司</w:t>
      </w:r>
    </w:p>
    <w:p>
      <w:pPr>
        <w:adjustRightInd w:val="0"/>
        <w:snapToGrid w:val="0"/>
        <w:spacing w:line="360" w:lineRule="auto"/>
        <w:ind w:firstLine="480" w:firstLineChars="200"/>
        <w:rPr>
          <w:rFonts w:hAnsi="宋体"/>
          <w:sz w:val="24"/>
        </w:rPr>
      </w:pPr>
      <w:r>
        <w:rPr>
          <w:rFonts w:hint="eastAsia" w:hAnsi="宋体"/>
          <w:sz w:val="24"/>
        </w:rPr>
        <w:t>住所：上海市静安区新闸路1508号</w:t>
      </w:r>
    </w:p>
    <w:p>
      <w:pPr>
        <w:adjustRightInd w:val="0"/>
        <w:snapToGrid w:val="0"/>
        <w:spacing w:line="360" w:lineRule="auto"/>
        <w:ind w:firstLine="480" w:firstLineChars="200"/>
        <w:rPr>
          <w:rFonts w:hAnsi="宋体"/>
          <w:sz w:val="24"/>
        </w:rPr>
      </w:pPr>
      <w:r>
        <w:rPr>
          <w:rFonts w:hint="eastAsia" w:hAnsi="宋体"/>
          <w:sz w:val="24"/>
        </w:rPr>
        <w:t>办公地址：上海市静安区新闸路1508号</w:t>
      </w:r>
    </w:p>
    <w:p>
      <w:pPr>
        <w:adjustRightInd w:val="0"/>
        <w:snapToGrid w:val="0"/>
        <w:spacing w:line="360" w:lineRule="auto"/>
        <w:ind w:firstLine="480" w:firstLineChars="200"/>
        <w:rPr>
          <w:rFonts w:hAnsi="宋体"/>
          <w:sz w:val="24"/>
        </w:rPr>
      </w:pPr>
      <w:r>
        <w:rPr>
          <w:rFonts w:hint="eastAsia" w:hAnsi="宋体"/>
          <w:sz w:val="24"/>
        </w:rPr>
        <w:t>法定代表人：薛峰</w:t>
      </w:r>
    </w:p>
    <w:p>
      <w:pPr>
        <w:adjustRightInd w:val="0"/>
        <w:snapToGrid w:val="0"/>
        <w:spacing w:line="360" w:lineRule="auto"/>
        <w:ind w:firstLine="480" w:firstLineChars="200"/>
        <w:rPr>
          <w:rFonts w:hAnsi="宋体"/>
          <w:sz w:val="24"/>
        </w:rPr>
      </w:pPr>
      <w:r>
        <w:rPr>
          <w:rFonts w:hint="eastAsia" w:hAnsi="宋体"/>
          <w:sz w:val="24"/>
        </w:rPr>
        <w:t>电话：（021）22169999</w:t>
      </w:r>
    </w:p>
    <w:p>
      <w:pPr>
        <w:adjustRightInd w:val="0"/>
        <w:snapToGrid w:val="0"/>
        <w:spacing w:line="360" w:lineRule="auto"/>
        <w:ind w:firstLine="480" w:firstLineChars="200"/>
        <w:rPr>
          <w:rFonts w:hAnsi="宋体"/>
          <w:sz w:val="24"/>
        </w:rPr>
      </w:pPr>
      <w:r>
        <w:rPr>
          <w:rFonts w:hint="eastAsia" w:hAnsi="宋体"/>
          <w:sz w:val="24"/>
        </w:rPr>
        <w:t>传真：（021）22169134</w:t>
      </w:r>
    </w:p>
    <w:p>
      <w:pPr>
        <w:adjustRightInd w:val="0"/>
        <w:snapToGrid w:val="0"/>
        <w:spacing w:line="360" w:lineRule="auto"/>
        <w:ind w:firstLine="480" w:firstLineChars="200"/>
        <w:rPr>
          <w:rFonts w:hAnsi="宋体"/>
          <w:sz w:val="24"/>
        </w:rPr>
      </w:pPr>
      <w:r>
        <w:rPr>
          <w:rFonts w:hint="eastAsia" w:hAnsi="宋体"/>
          <w:sz w:val="24"/>
        </w:rPr>
        <w:t>联系人：刘晨</w:t>
      </w:r>
    </w:p>
    <w:p>
      <w:pPr>
        <w:adjustRightInd w:val="0"/>
        <w:snapToGrid w:val="0"/>
        <w:spacing w:line="360" w:lineRule="auto"/>
        <w:ind w:firstLine="480" w:firstLineChars="200"/>
        <w:rPr>
          <w:rFonts w:hAnsi="宋体"/>
          <w:sz w:val="24"/>
        </w:rPr>
      </w:pPr>
      <w:r>
        <w:rPr>
          <w:rFonts w:hint="eastAsia" w:hAnsi="宋体"/>
          <w:sz w:val="24"/>
        </w:rPr>
        <w:t>客户服务电话： 10108998</w:t>
      </w:r>
    </w:p>
    <w:p>
      <w:pPr>
        <w:adjustRightInd w:val="0"/>
        <w:snapToGrid w:val="0"/>
        <w:spacing w:line="360" w:lineRule="auto"/>
        <w:ind w:firstLine="480" w:firstLineChars="200"/>
        <w:rPr>
          <w:rFonts w:hAnsi="宋体"/>
          <w:sz w:val="24"/>
        </w:rPr>
      </w:pPr>
      <w:r>
        <w:rPr>
          <w:rFonts w:hint="eastAsia" w:hAnsi="宋体"/>
          <w:sz w:val="24"/>
        </w:rPr>
        <w:t>网址：www.ebscn.com</w:t>
      </w:r>
    </w:p>
    <w:p>
      <w:pPr>
        <w:adjustRightInd w:val="0"/>
        <w:snapToGrid w:val="0"/>
        <w:spacing w:line="360" w:lineRule="auto"/>
        <w:ind w:firstLine="480" w:firstLineChars="200"/>
        <w:rPr>
          <w:rFonts w:hAnsi="宋体"/>
          <w:sz w:val="24"/>
        </w:rPr>
      </w:pPr>
      <w:r>
        <w:rPr>
          <w:rFonts w:hint="eastAsia" w:hAnsi="宋体"/>
          <w:sz w:val="24"/>
        </w:rPr>
        <w:t>（7）国泰君安证券股份有限公司</w:t>
      </w:r>
    </w:p>
    <w:p>
      <w:pPr>
        <w:adjustRightInd w:val="0"/>
        <w:snapToGrid w:val="0"/>
        <w:spacing w:line="360" w:lineRule="auto"/>
        <w:ind w:firstLine="480" w:firstLineChars="200"/>
        <w:rPr>
          <w:rFonts w:hAnsi="宋体"/>
          <w:sz w:val="24"/>
        </w:rPr>
      </w:pPr>
      <w:r>
        <w:rPr>
          <w:rFonts w:hint="eastAsia" w:hAnsi="宋体"/>
          <w:sz w:val="24"/>
        </w:rPr>
        <w:t>注册地址：中国（上海）自由贸易试验区商城路618号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办公地址：上海市浦东新区银城中路168号上海银行大厦29层</w:t>
      </w:r>
    </w:p>
    <w:p>
      <w:pPr>
        <w:adjustRightInd w:val="0"/>
        <w:snapToGrid w:val="0"/>
        <w:spacing w:line="360" w:lineRule="auto"/>
        <w:ind w:firstLine="480" w:firstLineChars="200"/>
        <w:rPr>
          <w:rFonts w:hAnsi="宋体"/>
          <w:sz w:val="24"/>
        </w:rPr>
      </w:pPr>
      <w:r>
        <w:rPr>
          <w:rFonts w:hint="eastAsia" w:hAnsi="宋体"/>
          <w:sz w:val="24"/>
        </w:rPr>
        <w:t>法定代表人：杨德红</w:t>
      </w:r>
    </w:p>
    <w:p>
      <w:pPr>
        <w:adjustRightInd w:val="0"/>
        <w:snapToGrid w:val="0"/>
        <w:spacing w:line="360" w:lineRule="auto"/>
        <w:ind w:firstLine="480" w:firstLineChars="200"/>
        <w:rPr>
          <w:rFonts w:hAnsi="宋体"/>
          <w:sz w:val="24"/>
        </w:rPr>
      </w:pPr>
      <w:r>
        <w:rPr>
          <w:rFonts w:hint="eastAsia" w:hAnsi="宋体"/>
          <w:sz w:val="24"/>
        </w:rPr>
        <w:t>电话：（021）38676666</w:t>
      </w:r>
    </w:p>
    <w:p>
      <w:pPr>
        <w:adjustRightInd w:val="0"/>
        <w:snapToGrid w:val="0"/>
        <w:spacing w:line="360" w:lineRule="auto"/>
        <w:ind w:firstLine="480" w:firstLineChars="200"/>
        <w:rPr>
          <w:rFonts w:hAnsi="宋体"/>
          <w:sz w:val="24"/>
        </w:rPr>
      </w:pPr>
      <w:r>
        <w:rPr>
          <w:rFonts w:hint="eastAsia" w:hAnsi="宋体"/>
          <w:sz w:val="24"/>
        </w:rPr>
        <w:t>传真：（021）38670666</w:t>
      </w:r>
    </w:p>
    <w:p>
      <w:pPr>
        <w:adjustRightInd w:val="0"/>
        <w:snapToGrid w:val="0"/>
        <w:spacing w:line="360" w:lineRule="auto"/>
        <w:ind w:firstLine="480" w:firstLineChars="200"/>
        <w:rPr>
          <w:rFonts w:hAnsi="宋体"/>
          <w:sz w:val="24"/>
        </w:rPr>
      </w:pPr>
      <w:r>
        <w:rPr>
          <w:rFonts w:hint="eastAsia" w:hAnsi="宋体"/>
          <w:sz w:val="24"/>
        </w:rPr>
        <w:t>联系人：芮敏棋</w:t>
      </w:r>
    </w:p>
    <w:p>
      <w:pPr>
        <w:adjustRightInd w:val="0"/>
        <w:snapToGrid w:val="0"/>
        <w:spacing w:line="360" w:lineRule="auto"/>
        <w:ind w:firstLine="480" w:firstLineChars="200"/>
        <w:rPr>
          <w:rFonts w:hAnsi="宋体"/>
          <w:sz w:val="24"/>
        </w:rPr>
      </w:pPr>
      <w:r>
        <w:rPr>
          <w:rFonts w:hint="eastAsia" w:hAnsi="宋体"/>
          <w:sz w:val="24"/>
        </w:rPr>
        <w:t>客户服务电话：95521，400-8888-666</w:t>
      </w:r>
    </w:p>
    <w:p>
      <w:pPr>
        <w:adjustRightInd w:val="0"/>
        <w:snapToGrid w:val="0"/>
        <w:spacing w:line="360" w:lineRule="auto"/>
        <w:ind w:firstLine="480" w:firstLineChars="200"/>
        <w:rPr>
          <w:rFonts w:hAnsi="宋体"/>
          <w:sz w:val="24"/>
        </w:rPr>
      </w:pPr>
      <w:r>
        <w:rPr>
          <w:rFonts w:hint="eastAsia" w:hAnsi="宋体"/>
          <w:sz w:val="24"/>
        </w:rPr>
        <w:t xml:space="preserve">网址：www.gtja.com </w:t>
      </w:r>
    </w:p>
    <w:p>
      <w:pPr>
        <w:adjustRightInd w:val="0"/>
        <w:snapToGrid w:val="0"/>
        <w:spacing w:line="360" w:lineRule="auto"/>
        <w:ind w:firstLine="480" w:firstLineChars="200"/>
        <w:rPr>
          <w:rFonts w:hAnsi="宋体"/>
          <w:sz w:val="24"/>
        </w:rPr>
      </w:pPr>
      <w:r>
        <w:rPr>
          <w:rFonts w:hint="eastAsia" w:hAnsi="宋体"/>
          <w:sz w:val="24"/>
        </w:rPr>
        <w:t>（8）中信建投证券股份有限公司</w:t>
      </w:r>
    </w:p>
    <w:p>
      <w:pPr>
        <w:adjustRightInd w:val="0"/>
        <w:snapToGrid w:val="0"/>
        <w:spacing w:line="360" w:lineRule="auto"/>
        <w:ind w:firstLine="480" w:firstLineChars="200"/>
        <w:rPr>
          <w:rFonts w:hAnsi="宋体"/>
          <w:sz w:val="24"/>
        </w:rPr>
      </w:pPr>
      <w:r>
        <w:rPr>
          <w:rFonts w:hint="eastAsia" w:hAnsi="宋体"/>
          <w:sz w:val="24"/>
        </w:rPr>
        <w:t>住所：北京市朝阳区安立路66号4号楼</w:t>
      </w:r>
    </w:p>
    <w:p>
      <w:pPr>
        <w:adjustRightInd w:val="0"/>
        <w:snapToGrid w:val="0"/>
        <w:spacing w:line="360" w:lineRule="auto"/>
        <w:ind w:firstLine="480" w:firstLineChars="200"/>
        <w:rPr>
          <w:rFonts w:hAnsi="宋体"/>
          <w:sz w:val="24"/>
        </w:rPr>
      </w:pPr>
      <w:r>
        <w:rPr>
          <w:rFonts w:hint="eastAsia" w:hAnsi="宋体"/>
          <w:sz w:val="24"/>
        </w:rPr>
        <w:t>办公地址：北京市朝阳门内大街188号</w:t>
      </w:r>
    </w:p>
    <w:p>
      <w:pPr>
        <w:adjustRightInd w:val="0"/>
        <w:snapToGrid w:val="0"/>
        <w:spacing w:line="360" w:lineRule="auto"/>
        <w:ind w:firstLine="480" w:firstLineChars="200"/>
        <w:rPr>
          <w:rFonts w:hAnsi="宋体"/>
          <w:sz w:val="24"/>
        </w:rPr>
      </w:pPr>
      <w:r>
        <w:rPr>
          <w:rFonts w:hint="eastAsia" w:hAnsi="宋体"/>
          <w:sz w:val="24"/>
        </w:rPr>
        <w:t>法定代表人：王常青</w:t>
      </w:r>
    </w:p>
    <w:p>
      <w:pPr>
        <w:adjustRightInd w:val="0"/>
        <w:snapToGrid w:val="0"/>
        <w:spacing w:line="360" w:lineRule="auto"/>
        <w:ind w:firstLine="480" w:firstLineChars="200"/>
        <w:rPr>
          <w:rFonts w:hAnsi="宋体"/>
          <w:sz w:val="24"/>
        </w:rPr>
      </w:pPr>
      <w:r>
        <w:rPr>
          <w:rFonts w:hint="eastAsia" w:hAnsi="宋体"/>
          <w:sz w:val="24"/>
        </w:rPr>
        <w:t xml:space="preserve">电话：（010）85130588 </w:t>
      </w:r>
    </w:p>
    <w:p>
      <w:pPr>
        <w:adjustRightInd w:val="0"/>
        <w:snapToGrid w:val="0"/>
        <w:spacing w:line="360" w:lineRule="auto"/>
        <w:ind w:firstLine="480" w:firstLineChars="200"/>
        <w:rPr>
          <w:rFonts w:hAnsi="宋体"/>
          <w:sz w:val="24"/>
        </w:rPr>
      </w:pPr>
      <w:r>
        <w:rPr>
          <w:rFonts w:hint="eastAsia" w:hAnsi="宋体"/>
          <w:sz w:val="24"/>
        </w:rPr>
        <w:t xml:space="preserve">传真：（010）65182261 </w:t>
      </w:r>
    </w:p>
    <w:p>
      <w:pPr>
        <w:adjustRightInd w:val="0"/>
        <w:snapToGrid w:val="0"/>
        <w:spacing w:line="360" w:lineRule="auto"/>
        <w:ind w:firstLine="480" w:firstLineChars="200"/>
        <w:rPr>
          <w:rFonts w:hAnsi="宋体"/>
          <w:sz w:val="24"/>
        </w:rPr>
      </w:pPr>
      <w:r>
        <w:rPr>
          <w:rFonts w:hint="eastAsia" w:hAnsi="宋体"/>
          <w:sz w:val="24"/>
        </w:rPr>
        <w:t xml:space="preserve">联系人：魏明 </w:t>
      </w:r>
    </w:p>
    <w:p>
      <w:pPr>
        <w:adjustRightInd w:val="0"/>
        <w:snapToGrid w:val="0"/>
        <w:spacing w:line="360" w:lineRule="auto"/>
        <w:ind w:firstLine="480" w:firstLineChars="200"/>
        <w:rPr>
          <w:rFonts w:hAnsi="宋体"/>
          <w:sz w:val="24"/>
        </w:rPr>
      </w:pPr>
      <w:r>
        <w:rPr>
          <w:rFonts w:hint="eastAsia" w:hAnsi="宋体"/>
          <w:sz w:val="24"/>
        </w:rPr>
        <w:t>客户服务电话：4008-888-108</w:t>
      </w:r>
    </w:p>
    <w:p>
      <w:pPr>
        <w:adjustRightInd w:val="0"/>
        <w:snapToGrid w:val="0"/>
        <w:spacing w:line="360" w:lineRule="auto"/>
        <w:ind w:firstLine="480" w:firstLineChars="200"/>
        <w:rPr>
          <w:rFonts w:hAnsi="宋体"/>
          <w:sz w:val="24"/>
        </w:rPr>
      </w:pPr>
      <w:r>
        <w:rPr>
          <w:rFonts w:hint="eastAsia" w:hAnsi="宋体"/>
          <w:sz w:val="24"/>
        </w:rPr>
        <w:t>网址：www.csc108.com</w:t>
      </w:r>
    </w:p>
    <w:p>
      <w:pPr>
        <w:adjustRightInd w:val="0"/>
        <w:snapToGrid w:val="0"/>
        <w:spacing w:line="360" w:lineRule="auto"/>
        <w:ind w:firstLine="480" w:firstLineChars="200"/>
        <w:rPr>
          <w:rFonts w:hAnsi="宋体"/>
          <w:sz w:val="24"/>
        </w:rPr>
      </w:pPr>
      <w:r>
        <w:rPr>
          <w:rFonts w:hint="eastAsia" w:hAnsi="宋体"/>
          <w:sz w:val="24"/>
        </w:rPr>
        <w:t>（9）广发证券股份有限公司</w:t>
      </w:r>
    </w:p>
    <w:p>
      <w:pPr>
        <w:adjustRightInd w:val="0"/>
        <w:snapToGrid w:val="0"/>
        <w:spacing w:line="360" w:lineRule="auto"/>
        <w:ind w:firstLine="480" w:firstLineChars="200"/>
        <w:rPr>
          <w:rFonts w:hAnsi="宋体"/>
          <w:sz w:val="24"/>
        </w:rPr>
      </w:pPr>
      <w:r>
        <w:rPr>
          <w:rFonts w:hint="eastAsia" w:hAnsi="宋体"/>
          <w:sz w:val="24"/>
        </w:rPr>
        <w:t>住所：广州市天河北路183号大都会广场43楼</w:t>
      </w:r>
    </w:p>
    <w:p>
      <w:pPr>
        <w:adjustRightInd w:val="0"/>
        <w:snapToGrid w:val="0"/>
        <w:spacing w:line="360" w:lineRule="auto"/>
        <w:ind w:firstLine="480" w:firstLineChars="200"/>
        <w:rPr>
          <w:rFonts w:hAnsi="宋体"/>
          <w:sz w:val="24"/>
        </w:rPr>
      </w:pPr>
      <w:r>
        <w:rPr>
          <w:rFonts w:hint="eastAsia" w:hAnsi="宋体"/>
          <w:sz w:val="24"/>
        </w:rPr>
        <w:t>办公地址：广州市天河北路183号大都会广场36、38、41、42楼</w:t>
      </w:r>
    </w:p>
    <w:p>
      <w:pPr>
        <w:adjustRightInd w:val="0"/>
        <w:snapToGrid w:val="0"/>
        <w:spacing w:line="360" w:lineRule="auto"/>
        <w:ind w:firstLine="480" w:firstLineChars="200"/>
        <w:rPr>
          <w:rFonts w:hAnsi="宋体"/>
          <w:sz w:val="24"/>
        </w:rPr>
      </w:pPr>
      <w:r>
        <w:rPr>
          <w:rFonts w:hint="eastAsia" w:hAnsi="宋体"/>
          <w:sz w:val="24"/>
        </w:rPr>
        <w:t>法定代表人：王志伟</w:t>
      </w:r>
    </w:p>
    <w:p>
      <w:pPr>
        <w:adjustRightInd w:val="0"/>
        <w:snapToGrid w:val="0"/>
        <w:spacing w:line="360" w:lineRule="auto"/>
        <w:ind w:firstLine="480" w:firstLineChars="200"/>
        <w:rPr>
          <w:rFonts w:hAnsi="宋体"/>
          <w:sz w:val="24"/>
        </w:rPr>
      </w:pPr>
      <w:r>
        <w:rPr>
          <w:rFonts w:hint="eastAsia" w:hAnsi="宋体"/>
          <w:sz w:val="24"/>
        </w:rPr>
        <w:t>传真：（020）87555305</w:t>
      </w:r>
    </w:p>
    <w:p>
      <w:pPr>
        <w:adjustRightInd w:val="0"/>
        <w:snapToGrid w:val="0"/>
        <w:spacing w:line="360" w:lineRule="auto"/>
        <w:ind w:firstLine="480" w:firstLineChars="200"/>
        <w:rPr>
          <w:rFonts w:hAnsi="宋体"/>
          <w:sz w:val="24"/>
        </w:rPr>
      </w:pPr>
      <w:r>
        <w:rPr>
          <w:rFonts w:hint="eastAsia" w:hAnsi="宋体"/>
          <w:sz w:val="24"/>
        </w:rPr>
        <w:t>联系人：肖中梅</w:t>
      </w:r>
    </w:p>
    <w:p>
      <w:pPr>
        <w:adjustRightInd w:val="0"/>
        <w:snapToGrid w:val="0"/>
        <w:spacing w:line="360" w:lineRule="auto"/>
        <w:ind w:firstLine="480" w:firstLineChars="200"/>
        <w:rPr>
          <w:rFonts w:hAnsi="宋体"/>
          <w:sz w:val="24"/>
        </w:rPr>
      </w:pPr>
      <w:r>
        <w:rPr>
          <w:rFonts w:hint="eastAsia" w:hAnsi="宋体"/>
          <w:sz w:val="24"/>
        </w:rPr>
        <w:t>客户服务电话：95575或致电各地营业网点</w:t>
      </w:r>
    </w:p>
    <w:p>
      <w:pPr>
        <w:adjustRightInd w:val="0"/>
        <w:snapToGrid w:val="0"/>
        <w:spacing w:line="360" w:lineRule="auto"/>
        <w:ind w:firstLine="480" w:firstLineChars="200"/>
        <w:rPr>
          <w:rFonts w:hAnsi="宋体"/>
          <w:sz w:val="24"/>
        </w:rPr>
      </w:pPr>
      <w:r>
        <w:rPr>
          <w:rFonts w:hint="eastAsia" w:hAnsi="宋体"/>
          <w:sz w:val="24"/>
        </w:rPr>
        <w:t>网址：www.gf.com.cn</w:t>
      </w:r>
    </w:p>
    <w:p>
      <w:pPr>
        <w:adjustRightInd w:val="0"/>
        <w:snapToGrid w:val="0"/>
        <w:spacing w:line="360" w:lineRule="auto"/>
        <w:ind w:firstLine="480" w:firstLineChars="200"/>
        <w:rPr>
          <w:rFonts w:hAnsi="宋体"/>
          <w:sz w:val="24"/>
        </w:rPr>
      </w:pPr>
      <w:r>
        <w:rPr>
          <w:rFonts w:hint="eastAsia" w:hAnsi="宋体"/>
          <w:sz w:val="24"/>
        </w:rPr>
        <w:t>（10）中国银河证券股份有限公司</w:t>
      </w:r>
    </w:p>
    <w:p>
      <w:pPr>
        <w:adjustRightInd w:val="0"/>
        <w:snapToGrid w:val="0"/>
        <w:spacing w:line="360" w:lineRule="auto"/>
        <w:ind w:firstLine="480" w:firstLineChars="200"/>
        <w:rPr>
          <w:rFonts w:hAnsi="宋体"/>
          <w:sz w:val="24"/>
        </w:rPr>
      </w:pPr>
      <w:r>
        <w:rPr>
          <w:rFonts w:hint="eastAsia" w:hAnsi="宋体"/>
          <w:sz w:val="24"/>
        </w:rPr>
        <w:t>住所：北京市西城区金融大街35号国际企业大厦C座</w:t>
      </w:r>
    </w:p>
    <w:p>
      <w:pPr>
        <w:adjustRightInd w:val="0"/>
        <w:snapToGrid w:val="0"/>
        <w:spacing w:line="360" w:lineRule="auto"/>
        <w:ind w:firstLine="480" w:firstLineChars="200"/>
        <w:rPr>
          <w:rFonts w:hAnsi="宋体"/>
          <w:sz w:val="24"/>
        </w:rPr>
      </w:pPr>
      <w:r>
        <w:rPr>
          <w:rFonts w:hint="eastAsia" w:hAnsi="宋体"/>
          <w:sz w:val="24"/>
        </w:rPr>
        <w:t>办公地址：北京市西城区金融大街35号国际企业大厦C座</w:t>
      </w:r>
    </w:p>
    <w:p>
      <w:pPr>
        <w:adjustRightInd w:val="0"/>
        <w:snapToGrid w:val="0"/>
        <w:spacing w:line="360" w:lineRule="auto"/>
        <w:ind w:firstLine="480" w:firstLineChars="200"/>
        <w:rPr>
          <w:rFonts w:hAnsi="宋体"/>
          <w:sz w:val="24"/>
        </w:rPr>
      </w:pPr>
      <w:r>
        <w:rPr>
          <w:rFonts w:hint="eastAsia" w:hAnsi="宋体"/>
          <w:sz w:val="24"/>
        </w:rPr>
        <w:t>法定代表人：陈共炎</w:t>
      </w:r>
    </w:p>
    <w:p>
      <w:pPr>
        <w:adjustRightInd w:val="0"/>
        <w:snapToGrid w:val="0"/>
        <w:spacing w:line="360" w:lineRule="auto"/>
        <w:ind w:firstLine="480" w:firstLineChars="200"/>
        <w:rPr>
          <w:rFonts w:hAnsi="宋体"/>
          <w:sz w:val="24"/>
        </w:rPr>
      </w:pPr>
      <w:r>
        <w:rPr>
          <w:rFonts w:hint="eastAsia" w:hAnsi="宋体"/>
          <w:sz w:val="24"/>
        </w:rPr>
        <w:t>电话：010-83574507</w:t>
      </w:r>
    </w:p>
    <w:p>
      <w:pPr>
        <w:adjustRightInd w:val="0"/>
        <w:snapToGrid w:val="0"/>
        <w:spacing w:line="360" w:lineRule="auto"/>
        <w:ind w:firstLine="480" w:firstLineChars="200"/>
        <w:rPr>
          <w:rFonts w:hAnsi="宋体"/>
          <w:sz w:val="24"/>
        </w:rPr>
      </w:pPr>
      <w:r>
        <w:rPr>
          <w:rFonts w:hint="eastAsia" w:hAnsi="宋体"/>
          <w:sz w:val="24"/>
        </w:rPr>
        <w:t>联系人：辛国政</w:t>
      </w:r>
    </w:p>
    <w:p>
      <w:pPr>
        <w:adjustRightInd w:val="0"/>
        <w:snapToGrid w:val="0"/>
        <w:spacing w:line="360" w:lineRule="auto"/>
        <w:ind w:firstLine="480" w:firstLineChars="200"/>
        <w:rPr>
          <w:rFonts w:hAnsi="宋体"/>
          <w:sz w:val="24"/>
        </w:rPr>
      </w:pPr>
      <w:r>
        <w:rPr>
          <w:rFonts w:hint="eastAsia" w:hAnsi="宋体"/>
          <w:sz w:val="24"/>
        </w:rPr>
        <w:t>客户服务电话：400-888-8888</w:t>
      </w:r>
    </w:p>
    <w:p>
      <w:pPr>
        <w:adjustRightInd w:val="0"/>
        <w:snapToGrid w:val="0"/>
        <w:spacing w:line="360" w:lineRule="auto"/>
        <w:ind w:firstLine="480" w:firstLineChars="200"/>
        <w:rPr>
          <w:rFonts w:hAnsi="宋体"/>
          <w:sz w:val="24"/>
        </w:rPr>
      </w:pPr>
      <w:r>
        <w:rPr>
          <w:rFonts w:hint="eastAsia" w:hAnsi="宋体"/>
          <w:sz w:val="24"/>
        </w:rPr>
        <w:t xml:space="preserve">网址：www.chinastock.com.cn </w:t>
      </w:r>
    </w:p>
    <w:p>
      <w:pPr>
        <w:adjustRightInd w:val="0"/>
        <w:snapToGrid w:val="0"/>
        <w:spacing w:line="360" w:lineRule="auto"/>
        <w:ind w:firstLine="480" w:firstLineChars="200"/>
        <w:rPr>
          <w:rFonts w:hAnsi="宋体"/>
          <w:sz w:val="24"/>
        </w:rPr>
      </w:pPr>
      <w:r>
        <w:rPr>
          <w:rFonts w:hint="eastAsia" w:hAnsi="宋体"/>
          <w:sz w:val="24"/>
        </w:rPr>
        <w:t>（11）中信证券股份有限公司</w:t>
      </w:r>
    </w:p>
    <w:p>
      <w:pPr>
        <w:adjustRightInd w:val="0"/>
        <w:snapToGrid w:val="0"/>
        <w:spacing w:line="360" w:lineRule="auto"/>
        <w:ind w:firstLine="480" w:firstLineChars="200"/>
        <w:rPr>
          <w:rFonts w:hAnsi="宋体"/>
          <w:sz w:val="24"/>
        </w:rPr>
      </w:pPr>
      <w:r>
        <w:rPr>
          <w:rFonts w:hint="eastAsia" w:hAnsi="宋体"/>
          <w:sz w:val="24"/>
        </w:rPr>
        <w:t>住所：深圳市深南大道7088号招商银行大厦A层</w:t>
      </w:r>
    </w:p>
    <w:p>
      <w:pPr>
        <w:adjustRightInd w:val="0"/>
        <w:snapToGrid w:val="0"/>
        <w:spacing w:line="360" w:lineRule="auto"/>
        <w:ind w:firstLine="480" w:firstLineChars="200"/>
        <w:rPr>
          <w:rFonts w:hAnsi="宋体"/>
          <w:sz w:val="24"/>
        </w:rPr>
      </w:pPr>
      <w:r>
        <w:rPr>
          <w:rFonts w:hint="eastAsia" w:hAnsi="宋体"/>
          <w:sz w:val="24"/>
        </w:rPr>
        <w:t>办公地址：北京市朝阳区亮马桥路48号中信证券大厦</w:t>
      </w:r>
    </w:p>
    <w:p>
      <w:pPr>
        <w:adjustRightInd w:val="0"/>
        <w:snapToGrid w:val="0"/>
        <w:spacing w:line="360" w:lineRule="auto"/>
        <w:ind w:firstLine="480" w:firstLineChars="200"/>
        <w:rPr>
          <w:rFonts w:hAnsi="宋体"/>
          <w:sz w:val="24"/>
        </w:rPr>
      </w:pPr>
      <w:r>
        <w:rPr>
          <w:rFonts w:hint="eastAsia" w:hAnsi="宋体"/>
          <w:sz w:val="24"/>
        </w:rPr>
        <w:t>法定代表人：王东明</w:t>
      </w:r>
    </w:p>
    <w:p>
      <w:pPr>
        <w:adjustRightInd w:val="0"/>
        <w:snapToGrid w:val="0"/>
        <w:spacing w:line="360" w:lineRule="auto"/>
        <w:ind w:firstLine="480" w:firstLineChars="200"/>
        <w:rPr>
          <w:rFonts w:hAnsi="宋体"/>
          <w:sz w:val="24"/>
        </w:rPr>
      </w:pPr>
      <w:r>
        <w:rPr>
          <w:rFonts w:hint="eastAsia" w:hAnsi="宋体"/>
          <w:sz w:val="24"/>
        </w:rPr>
        <w:t>电话：（010）60838888</w:t>
      </w:r>
    </w:p>
    <w:p>
      <w:pPr>
        <w:adjustRightInd w:val="0"/>
        <w:snapToGrid w:val="0"/>
        <w:spacing w:line="360" w:lineRule="auto"/>
        <w:ind w:firstLine="480" w:firstLineChars="200"/>
        <w:rPr>
          <w:rFonts w:hAnsi="宋体"/>
          <w:sz w:val="24"/>
        </w:rPr>
      </w:pPr>
      <w:r>
        <w:rPr>
          <w:rFonts w:hint="eastAsia" w:hAnsi="宋体"/>
          <w:sz w:val="24"/>
        </w:rPr>
        <w:t>传真：（010）60833739</w:t>
      </w:r>
    </w:p>
    <w:p>
      <w:pPr>
        <w:adjustRightInd w:val="0"/>
        <w:snapToGrid w:val="0"/>
        <w:spacing w:line="360" w:lineRule="auto"/>
        <w:ind w:firstLine="480" w:firstLineChars="200"/>
        <w:rPr>
          <w:rFonts w:hAnsi="宋体"/>
          <w:sz w:val="24"/>
        </w:rPr>
      </w:pPr>
      <w:r>
        <w:rPr>
          <w:rFonts w:hint="eastAsia" w:hAnsi="宋体"/>
          <w:sz w:val="24"/>
        </w:rPr>
        <w:t>联系人：陈忠</w:t>
      </w:r>
    </w:p>
    <w:p>
      <w:pPr>
        <w:adjustRightInd w:val="0"/>
        <w:snapToGrid w:val="0"/>
        <w:spacing w:line="360" w:lineRule="auto"/>
        <w:ind w:firstLine="480" w:firstLineChars="200"/>
        <w:rPr>
          <w:rFonts w:hAnsi="宋体"/>
          <w:sz w:val="24"/>
        </w:rPr>
      </w:pPr>
      <w:r>
        <w:rPr>
          <w:rFonts w:hint="eastAsia" w:hAnsi="宋体"/>
          <w:sz w:val="24"/>
        </w:rPr>
        <w:t>客户服务电话：95558</w:t>
      </w:r>
    </w:p>
    <w:p>
      <w:pPr>
        <w:adjustRightInd w:val="0"/>
        <w:snapToGrid w:val="0"/>
        <w:spacing w:line="360" w:lineRule="auto"/>
        <w:ind w:firstLine="480" w:firstLineChars="200"/>
        <w:rPr>
          <w:rFonts w:hAnsi="宋体"/>
          <w:sz w:val="24"/>
        </w:rPr>
      </w:pPr>
      <w:r>
        <w:rPr>
          <w:rFonts w:hint="eastAsia" w:hAnsi="宋体"/>
          <w:sz w:val="24"/>
        </w:rPr>
        <w:t>网址：www.cs.ecitic.com</w:t>
      </w:r>
    </w:p>
    <w:p>
      <w:pPr>
        <w:adjustRightInd w:val="0"/>
        <w:snapToGrid w:val="0"/>
        <w:spacing w:line="360" w:lineRule="auto"/>
        <w:ind w:firstLine="480" w:firstLineChars="200"/>
        <w:rPr>
          <w:rFonts w:hAnsi="宋体"/>
          <w:sz w:val="24"/>
        </w:rPr>
      </w:pPr>
      <w:r>
        <w:rPr>
          <w:rFonts w:hint="eastAsia" w:hAnsi="宋体"/>
          <w:sz w:val="24"/>
        </w:rPr>
        <w:t>（12）申万宏源证券有限公司</w:t>
      </w:r>
    </w:p>
    <w:p>
      <w:pPr>
        <w:adjustRightInd w:val="0"/>
        <w:snapToGrid w:val="0"/>
        <w:spacing w:line="360" w:lineRule="auto"/>
        <w:ind w:firstLine="480" w:firstLineChars="200"/>
        <w:rPr>
          <w:rFonts w:hAnsi="宋体"/>
          <w:sz w:val="24"/>
        </w:rPr>
      </w:pPr>
      <w:r>
        <w:rPr>
          <w:rFonts w:hint="eastAsia" w:hAnsi="宋体"/>
          <w:sz w:val="24"/>
        </w:rPr>
        <w:t xml:space="preserve">住所：上海市徐汇区长乐路989号世纪商贸广场45层 </w:t>
      </w:r>
    </w:p>
    <w:p>
      <w:pPr>
        <w:adjustRightInd w:val="0"/>
        <w:snapToGrid w:val="0"/>
        <w:spacing w:line="360" w:lineRule="auto"/>
        <w:ind w:firstLine="480" w:firstLineChars="200"/>
        <w:rPr>
          <w:rFonts w:hAnsi="宋体"/>
          <w:sz w:val="24"/>
        </w:rPr>
      </w:pPr>
      <w:r>
        <w:rPr>
          <w:rFonts w:hint="eastAsia" w:hAnsi="宋体"/>
          <w:sz w:val="24"/>
        </w:rPr>
        <w:t>办公地址：上海市徐汇区长乐路989号世纪商贸广场45层</w:t>
      </w:r>
    </w:p>
    <w:p>
      <w:pPr>
        <w:adjustRightInd w:val="0"/>
        <w:snapToGrid w:val="0"/>
        <w:spacing w:line="360" w:lineRule="auto"/>
        <w:ind w:firstLine="480" w:firstLineChars="200"/>
        <w:rPr>
          <w:rFonts w:hAnsi="宋体"/>
          <w:sz w:val="24"/>
        </w:rPr>
      </w:pPr>
      <w:r>
        <w:rPr>
          <w:rFonts w:hint="eastAsia" w:hAnsi="宋体"/>
          <w:sz w:val="24"/>
        </w:rPr>
        <w:t>法定代表人：李梅</w:t>
      </w:r>
    </w:p>
    <w:p>
      <w:pPr>
        <w:adjustRightInd w:val="0"/>
        <w:snapToGrid w:val="0"/>
        <w:spacing w:line="360" w:lineRule="auto"/>
        <w:ind w:firstLine="480" w:firstLineChars="200"/>
        <w:rPr>
          <w:rFonts w:hAnsi="宋体"/>
          <w:sz w:val="24"/>
        </w:rPr>
      </w:pPr>
      <w:r>
        <w:rPr>
          <w:rFonts w:hint="eastAsia" w:hAnsi="宋体"/>
          <w:sz w:val="24"/>
        </w:rPr>
        <w:t>电话：（021）33389888</w:t>
      </w:r>
    </w:p>
    <w:p>
      <w:pPr>
        <w:adjustRightInd w:val="0"/>
        <w:snapToGrid w:val="0"/>
        <w:spacing w:line="360" w:lineRule="auto"/>
        <w:ind w:firstLine="480" w:firstLineChars="200"/>
        <w:rPr>
          <w:rFonts w:hAnsi="宋体"/>
          <w:sz w:val="24"/>
        </w:rPr>
      </w:pPr>
      <w:r>
        <w:rPr>
          <w:rFonts w:hint="eastAsia" w:hAnsi="宋体"/>
          <w:sz w:val="24"/>
        </w:rPr>
        <w:t>联系人：李清怡</w:t>
      </w:r>
    </w:p>
    <w:p>
      <w:pPr>
        <w:adjustRightInd w:val="0"/>
        <w:snapToGrid w:val="0"/>
        <w:spacing w:line="360" w:lineRule="auto"/>
        <w:ind w:firstLine="480" w:firstLineChars="200"/>
        <w:rPr>
          <w:rFonts w:hAnsi="宋体"/>
          <w:sz w:val="24"/>
        </w:rPr>
      </w:pPr>
      <w:r>
        <w:rPr>
          <w:rFonts w:hint="eastAsia" w:hAnsi="宋体"/>
          <w:sz w:val="24"/>
        </w:rPr>
        <w:t>客户服务电话：95523或4008895523</w:t>
      </w:r>
    </w:p>
    <w:p>
      <w:pPr>
        <w:adjustRightInd w:val="0"/>
        <w:snapToGrid w:val="0"/>
        <w:spacing w:line="360" w:lineRule="auto"/>
        <w:ind w:firstLine="480" w:firstLineChars="200"/>
        <w:rPr>
          <w:rFonts w:hAnsi="宋体"/>
          <w:sz w:val="24"/>
        </w:rPr>
      </w:pPr>
      <w:r>
        <w:rPr>
          <w:rFonts w:hint="eastAsia" w:hAnsi="宋体"/>
          <w:sz w:val="24"/>
        </w:rPr>
        <w:t>网址：www.sywg.com</w:t>
      </w:r>
    </w:p>
    <w:p>
      <w:pPr>
        <w:adjustRightInd w:val="0"/>
        <w:snapToGrid w:val="0"/>
        <w:spacing w:line="360" w:lineRule="auto"/>
        <w:ind w:firstLine="480" w:firstLineChars="200"/>
        <w:rPr>
          <w:rFonts w:hAnsi="宋体"/>
          <w:sz w:val="24"/>
        </w:rPr>
      </w:pPr>
      <w:r>
        <w:rPr>
          <w:rFonts w:hint="eastAsia" w:hAnsi="宋体"/>
          <w:sz w:val="24"/>
        </w:rPr>
        <w:t>（13）国都证券股份有限公司</w:t>
      </w:r>
    </w:p>
    <w:p>
      <w:pPr>
        <w:adjustRightInd w:val="0"/>
        <w:snapToGrid w:val="0"/>
        <w:spacing w:line="360" w:lineRule="auto"/>
        <w:ind w:firstLine="480" w:firstLineChars="200"/>
        <w:rPr>
          <w:rFonts w:hAnsi="宋体"/>
          <w:sz w:val="24"/>
        </w:rPr>
      </w:pPr>
      <w:r>
        <w:rPr>
          <w:rFonts w:hint="eastAsia" w:hAnsi="宋体"/>
          <w:sz w:val="24"/>
        </w:rPr>
        <w:t>住所：北京市东城区东直门南大街3号国华投资大厦9层10层</w:t>
      </w:r>
    </w:p>
    <w:p>
      <w:pPr>
        <w:adjustRightInd w:val="0"/>
        <w:snapToGrid w:val="0"/>
        <w:spacing w:line="360" w:lineRule="auto"/>
        <w:ind w:firstLine="480" w:firstLineChars="200"/>
        <w:rPr>
          <w:rFonts w:hAnsi="宋体"/>
          <w:sz w:val="24"/>
        </w:rPr>
      </w:pPr>
      <w:r>
        <w:rPr>
          <w:rFonts w:hint="eastAsia" w:hAnsi="宋体"/>
          <w:sz w:val="24"/>
        </w:rPr>
        <w:t>办公地址：北京市东城区东直门南大街3号国华投资大厦9层10层</w:t>
      </w:r>
    </w:p>
    <w:p>
      <w:pPr>
        <w:adjustRightInd w:val="0"/>
        <w:snapToGrid w:val="0"/>
        <w:spacing w:line="360" w:lineRule="auto"/>
        <w:ind w:firstLine="480" w:firstLineChars="200"/>
        <w:rPr>
          <w:rFonts w:hAnsi="宋体"/>
          <w:sz w:val="24"/>
        </w:rPr>
      </w:pPr>
      <w:r>
        <w:rPr>
          <w:rFonts w:hint="eastAsia" w:hAnsi="宋体"/>
          <w:sz w:val="24"/>
        </w:rPr>
        <w:t>法定代表人：王少华</w:t>
      </w:r>
    </w:p>
    <w:p>
      <w:pPr>
        <w:adjustRightInd w:val="0"/>
        <w:snapToGrid w:val="0"/>
        <w:spacing w:line="360" w:lineRule="auto"/>
        <w:ind w:firstLine="480" w:firstLineChars="200"/>
        <w:rPr>
          <w:rFonts w:hAnsi="宋体"/>
          <w:sz w:val="24"/>
        </w:rPr>
      </w:pPr>
      <w:r>
        <w:rPr>
          <w:rFonts w:hint="eastAsia" w:hAnsi="宋体"/>
          <w:sz w:val="24"/>
        </w:rPr>
        <w:t>客户服务电话：400-818-8118</w:t>
      </w:r>
    </w:p>
    <w:p>
      <w:pPr>
        <w:adjustRightInd w:val="0"/>
        <w:snapToGrid w:val="0"/>
        <w:spacing w:line="360" w:lineRule="auto"/>
        <w:ind w:firstLine="480" w:firstLineChars="200"/>
        <w:rPr>
          <w:rFonts w:hAnsi="宋体"/>
          <w:sz w:val="24"/>
        </w:rPr>
      </w:pPr>
      <w:r>
        <w:rPr>
          <w:rFonts w:hint="eastAsia" w:hAnsi="宋体"/>
          <w:sz w:val="24"/>
        </w:rPr>
        <w:t>网址：www.guodu.com</w:t>
      </w:r>
    </w:p>
    <w:p>
      <w:pPr>
        <w:adjustRightInd w:val="0"/>
        <w:snapToGrid w:val="0"/>
        <w:spacing w:line="360" w:lineRule="auto"/>
        <w:ind w:firstLine="480" w:firstLineChars="200"/>
        <w:rPr>
          <w:rFonts w:hAnsi="宋体"/>
          <w:sz w:val="24"/>
        </w:rPr>
      </w:pPr>
      <w:r>
        <w:rPr>
          <w:rFonts w:hint="eastAsia" w:hAnsi="宋体"/>
          <w:sz w:val="24"/>
        </w:rPr>
        <w:t>（14）中信证券（山东）有限责任公司</w:t>
      </w:r>
    </w:p>
    <w:p>
      <w:pPr>
        <w:adjustRightInd w:val="0"/>
        <w:snapToGrid w:val="0"/>
        <w:spacing w:line="360" w:lineRule="auto"/>
        <w:ind w:firstLine="480" w:firstLineChars="200"/>
        <w:rPr>
          <w:rFonts w:hAnsi="宋体"/>
          <w:sz w:val="24"/>
        </w:rPr>
      </w:pPr>
      <w:r>
        <w:rPr>
          <w:rFonts w:hint="eastAsia" w:hAnsi="宋体"/>
          <w:sz w:val="24"/>
        </w:rPr>
        <w:t>住所：青岛市崂山区苗岭路29号澳柯玛大厦15层（1507－1510室）</w:t>
      </w:r>
    </w:p>
    <w:p>
      <w:pPr>
        <w:adjustRightInd w:val="0"/>
        <w:snapToGrid w:val="0"/>
        <w:spacing w:line="360" w:lineRule="auto"/>
        <w:ind w:firstLine="480" w:firstLineChars="200"/>
        <w:rPr>
          <w:rFonts w:hAnsi="宋体"/>
          <w:sz w:val="24"/>
        </w:rPr>
      </w:pPr>
      <w:r>
        <w:rPr>
          <w:rFonts w:hint="eastAsia" w:hAnsi="宋体"/>
          <w:sz w:val="24"/>
        </w:rPr>
        <w:t>办公地址：青岛市崂山区深圳路222号青岛国际金融广场1号楼第20层</w:t>
      </w:r>
    </w:p>
    <w:p>
      <w:pPr>
        <w:adjustRightInd w:val="0"/>
        <w:snapToGrid w:val="0"/>
        <w:spacing w:line="360" w:lineRule="auto"/>
        <w:ind w:firstLine="480" w:firstLineChars="200"/>
        <w:rPr>
          <w:rFonts w:hAnsi="宋体"/>
          <w:sz w:val="24"/>
        </w:rPr>
      </w:pPr>
      <w:r>
        <w:rPr>
          <w:rFonts w:hint="eastAsia" w:hAnsi="宋体"/>
          <w:sz w:val="24"/>
        </w:rPr>
        <w:t>法定代表人：杨宝林</w:t>
      </w:r>
    </w:p>
    <w:p>
      <w:pPr>
        <w:adjustRightInd w:val="0"/>
        <w:snapToGrid w:val="0"/>
        <w:spacing w:line="360" w:lineRule="auto"/>
        <w:ind w:firstLine="480" w:firstLineChars="200"/>
        <w:rPr>
          <w:rFonts w:hAnsi="宋体"/>
          <w:sz w:val="24"/>
        </w:rPr>
      </w:pPr>
      <w:r>
        <w:rPr>
          <w:rFonts w:hint="eastAsia" w:hAnsi="宋体"/>
          <w:sz w:val="24"/>
        </w:rPr>
        <w:t>电话：（0532）85022326</w:t>
      </w:r>
    </w:p>
    <w:p>
      <w:pPr>
        <w:adjustRightInd w:val="0"/>
        <w:snapToGrid w:val="0"/>
        <w:spacing w:line="360" w:lineRule="auto"/>
        <w:ind w:firstLine="480" w:firstLineChars="200"/>
        <w:rPr>
          <w:rFonts w:hAnsi="宋体"/>
          <w:sz w:val="24"/>
        </w:rPr>
      </w:pPr>
      <w:r>
        <w:rPr>
          <w:rFonts w:hint="eastAsia" w:hAnsi="宋体"/>
          <w:sz w:val="24"/>
        </w:rPr>
        <w:t>传真：（0532）85022605</w:t>
      </w:r>
    </w:p>
    <w:p>
      <w:pPr>
        <w:adjustRightInd w:val="0"/>
        <w:snapToGrid w:val="0"/>
        <w:spacing w:line="360" w:lineRule="auto"/>
        <w:ind w:firstLine="480" w:firstLineChars="200"/>
        <w:rPr>
          <w:rFonts w:hAnsi="宋体"/>
          <w:sz w:val="24"/>
        </w:rPr>
      </w:pPr>
      <w:r>
        <w:rPr>
          <w:rFonts w:hint="eastAsia" w:hAnsi="宋体"/>
          <w:sz w:val="24"/>
        </w:rPr>
        <w:t>联系人：吴忠超</w:t>
      </w:r>
    </w:p>
    <w:p>
      <w:pPr>
        <w:adjustRightInd w:val="0"/>
        <w:snapToGrid w:val="0"/>
        <w:spacing w:line="360" w:lineRule="auto"/>
        <w:ind w:firstLine="480" w:firstLineChars="200"/>
        <w:rPr>
          <w:rFonts w:hAnsi="宋体"/>
          <w:sz w:val="24"/>
        </w:rPr>
      </w:pPr>
      <w:r>
        <w:rPr>
          <w:rFonts w:hint="eastAsia" w:hAnsi="宋体"/>
          <w:sz w:val="24"/>
        </w:rPr>
        <w:t>客户服务电话：（0532）96577</w:t>
      </w:r>
    </w:p>
    <w:p>
      <w:pPr>
        <w:adjustRightInd w:val="0"/>
        <w:snapToGrid w:val="0"/>
        <w:spacing w:line="360" w:lineRule="auto"/>
        <w:ind w:firstLine="480" w:firstLineChars="200"/>
        <w:rPr>
          <w:rFonts w:hAnsi="宋体"/>
          <w:sz w:val="24"/>
        </w:rPr>
      </w:pPr>
      <w:r>
        <w:rPr>
          <w:rFonts w:hint="eastAsia" w:hAnsi="宋体"/>
          <w:sz w:val="24"/>
        </w:rPr>
        <w:t>网址：www.zxwt.com.cn</w:t>
      </w:r>
    </w:p>
    <w:p>
      <w:pPr>
        <w:adjustRightInd w:val="0"/>
        <w:snapToGrid w:val="0"/>
        <w:spacing w:line="360" w:lineRule="auto"/>
        <w:ind w:firstLine="480" w:firstLineChars="200"/>
        <w:rPr>
          <w:rFonts w:hAnsi="宋体"/>
          <w:sz w:val="24"/>
        </w:rPr>
      </w:pPr>
      <w:r>
        <w:rPr>
          <w:rFonts w:hint="eastAsia" w:hAnsi="宋体"/>
          <w:sz w:val="24"/>
        </w:rPr>
        <w:t>（15）国信证券股份有限公司</w:t>
      </w:r>
    </w:p>
    <w:p>
      <w:pPr>
        <w:adjustRightInd w:val="0"/>
        <w:snapToGrid w:val="0"/>
        <w:spacing w:line="360" w:lineRule="auto"/>
        <w:ind w:firstLine="480" w:firstLineChars="200"/>
        <w:rPr>
          <w:rFonts w:hAnsi="宋体"/>
          <w:sz w:val="24"/>
        </w:rPr>
      </w:pPr>
      <w:r>
        <w:rPr>
          <w:rFonts w:hint="eastAsia" w:hAnsi="宋体"/>
          <w:sz w:val="24"/>
        </w:rPr>
        <w:t>住所：深圳市罗湖区红岭中路1012号国信证券大厦16-26楼</w:t>
      </w:r>
    </w:p>
    <w:p>
      <w:pPr>
        <w:adjustRightInd w:val="0"/>
        <w:snapToGrid w:val="0"/>
        <w:spacing w:line="360" w:lineRule="auto"/>
        <w:ind w:firstLine="480" w:firstLineChars="200"/>
        <w:rPr>
          <w:rFonts w:hAnsi="宋体"/>
          <w:sz w:val="24"/>
        </w:rPr>
      </w:pPr>
      <w:r>
        <w:rPr>
          <w:rFonts w:hint="eastAsia" w:hAnsi="宋体"/>
          <w:sz w:val="24"/>
        </w:rPr>
        <w:t>办公地址：深圳市罗湖区红岭中路1012号国信证券大厦16-26楼</w:t>
      </w:r>
    </w:p>
    <w:p>
      <w:pPr>
        <w:adjustRightInd w:val="0"/>
        <w:snapToGrid w:val="0"/>
        <w:spacing w:line="360" w:lineRule="auto"/>
        <w:ind w:firstLine="480" w:firstLineChars="200"/>
        <w:rPr>
          <w:rFonts w:hAnsi="宋体"/>
          <w:sz w:val="24"/>
        </w:rPr>
      </w:pPr>
      <w:r>
        <w:rPr>
          <w:rFonts w:hint="eastAsia" w:hAnsi="宋体"/>
          <w:sz w:val="24"/>
        </w:rPr>
        <w:t>法定代表人：何如</w:t>
      </w:r>
    </w:p>
    <w:p>
      <w:pPr>
        <w:adjustRightInd w:val="0"/>
        <w:snapToGrid w:val="0"/>
        <w:spacing w:line="360" w:lineRule="auto"/>
        <w:ind w:firstLine="480" w:firstLineChars="200"/>
        <w:rPr>
          <w:rFonts w:hAnsi="宋体"/>
          <w:sz w:val="24"/>
        </w:rPr>
      </w:pPr>
      <w:r>
        <w:rPr>
          <w:rFonts w:hint="eastAsia" w:hAnsi="宋体"/>
          <w:sz w:val="24"/>
        </w:rPr>
        <w:t>电话：（0755）82130833</w:t>
      </w:r>
    </w:p>
    <w:p>
      <w:pPr>
        <w:adjustRightInd w:val="0"/>
        <w:snapToGrid w:val="0"/>
        <w:spacing w:line="360" w:lineRule="auto"/>
        <w:ind w:firstLine="480" w:firstLineChars="200"/>
        <w:rPr>
          <w:rFonts w:hAnsi="宋体"/>
          <w:sz w:val="24"/>
        </w:rPr>
      </w:pPr>
      <w:r>
        <w:rPr>
          <w:rFonts w:hint="eastAsia" w:hAnsi="宋体"/>
          <w:sz w:val="24"/>
        </w:rPr>
        <w:t>传真：（0755）82133952</w:t>
      </w:r>
    </w:p>
    <w:p>
      <w:pPr>
        <w:adjustRightInd w:val="0"/>
        <w:snapToGrid w:val="0"/>
        <w:spacing w:line="360" w:lineRule="auto"/>
        <w:ind w:firstLine="480" w:firstLineChars="200"/>
        <w:rPr>
          <w:rFonts w:hAnsi="宋体"/>
          <w:sz w:val="24"/>
        </w:rPr>
      </w:pPr>
      <w:r>
        <w:rPr>
          <w:rFonts w:hint="eastAsia" w:hAnsi="宋体"/>
          <w:sz w:val="24"/>
        </w:rPr>
        <w:t>联系人：周杨</w:t>
      </w:r>
    </w:p>
    <w:p>
      <w:pPr>
        <w:adjustRightInd w:val="0"/>
        <w:snapToGrid w:val="0"/>
        <w:spacing w:line="360" w:lineRule="auto"/>
        <w:ind w:firstLine="480" w:firstLineChars="200"/>
        <w:rPr>
          <w:rFonts w:hAnsi="宋体"/>
          <w:sz w:val="24"/>
        </w:rPr>
      </w:pPr>
      <w:r>
        <w:rPr>
          <w:rFonts w:hint="eastAsia" w:hAnsi="宋体"/>
          <w:sz w:val="24"/>
        </w:rPr>
        <w:t>客户服务电话：95536</w:t>
      </w:r>
    </w:p>
    <w:p>
      <w:pPr>
        <w:adjustRightInd w:val="0"/>
        <w:snapToGrid w:val="0"/>
        <w:spacing w:line="360" w:lineRule="auto"/>
        <w:ind w:firstLine="480" w:firstLineChars="200"/>
        <w:rPr>
          <w:rFonts w:hAnsi="宋体"/>
          <w:sz w:val="24"/>
        </w:rPr>
      </w:pPr>
      <w:r>
        <w:rPr>
          <w:rFonts w:hint="eastAsia" w:hAnsi="宋体"/>
          <w:sz w:val="24"/>
        </w:rPr>
        <w:t>网址：www.guosen.com.cn</w:t>
      </w:r>
    </w:p>
    <w:p>
      <w:pPr>
        <w:adjustRightInd w:val="0"/>
        <w:snapToGrid w:val="0"/>
        <w:spacing w:line="360" w:lineRule="auto"/>
        <w:ind w:firstLine="480" w:firstLineChars="200"/>
        <w:rPr>
          <w:rFonts w:hAnsi="宋体"/>
          <w:sz w:val="24"/>
        </w:rPr>
      </w:pPr>
      <w:r>
        <w:rPr>
          <w:rFonts w:hint="eastAsia" w:hAnsi="宋体"/>
          <w:sz w:val="24"/>
        </w:rPr>
        <w:t>（16）安信证券股份有限公司</w:t>
      </w:r>
    </w:p>
    <w:p>
      <w:pPr>
        <w:adjustRightInd w:val="0"/>
        <w:snapToGrid w:val="0"/>
        <w:spacing w:line="360" w:lineRule="auto"/>
        <w:ind w:firstLine="480" w:firstLineChars="200"/>
        <w:rPr>
          <w:rFonts w:hAnsi="宋体"/>
          <w:sz w:val="24"/>
        </w:rPr>
      </w:pPr>
      <w:r>
        <w:rPr>
          <w:rFonts w:hint="eastAsia" w:hAnsi="宋体"/>
          <w:sz w:val="24"/>
        </w:rPr>
        <w:t>住所：深圳市福田区金田路4018号安联大厦35层、28层A02单元</w:t>
      </w:r>
    </w:p>
    <w:p>
      <w:pPr>
        <w:adjustRightInd w:val="0"/>
        <w:snapToGrid w:val="0"/>
        <w:spacing w:line="360" w:lineRule="auto"/>
        <w:ind w:firstLine="480" w:firstLineChars="200"/>
        <w:rPr>
          <w:rFonts w:hAnsi="宋体"/>
          <w:sz w:val="24"/>
        </w:rPr>
      </w:pPr>
      <w:r>
        <w:rPr>
          <w:rFonts w:hint="eastAsia" w:hAnsi="宋体"/>
          <w:sz w:val="24"/>
        </w:rPr>
        <w:t>办公地址：深圳市福田区金田路4018号安联大厦35层、28层A02单元</w:t>
      </w:r>
    </w:p>
    <w:p>
      <w:pPr>
        <w:adjustRightInd w:val="0"/>
        <w:snapToGrid w:val="0"/>
        <w:spacing w:line="360" w:lineRule="auto"/>
        <w:ind w:firstLine="480" w:firstLineChars="200"/>
        <w:rPr>
          <w:rFonts w:hAnsi="宋体"/>
          <w:sz w:val="24"/>
        </w:rPr>
      </w:pPr>
      <w:r>
        <w:rPr>
          <w:rFonts w:hint="eastAsia" w:hAnsi="宋体"/>
          <w:sz w:val="24"/>
        </w:rPr>
        <w:t>法定代表人：王连志</w:t>
      </w:r>
    </w:p>
    <w:p>
      <w:pPr>
        <w:adjustRightInd w:val="0"/>
        <w:snapToGrid w:val="0"/>
        <w:spacing w:line="360" w:lineRule="auto"/>
        <w:ind w:firstLine="480" w:firstLineChars="200"/>
        <w:rPr>
          <w:rFonts w:hAnsi="宋体"/>
          <w:sz w:val="24"/>
        </w:rPr>
      </w:pPr>
      <w:r>
        <w:rPr>
          <w:rFonts w:hint="eastAsia" w:hAnsi="宋体"/>
          <w:sz w:val="24"/>
        </w:rPr>
        <w:t>电话：（0755）82558305</w:t>
      </w:r>
    </w:p>
    <w:p>
      <w:pPr>
        <w:adjustRightInd w:val="0"/>
        <w:snapToGrid w:val="0"/>
        <w:spacing w:line="360" w:lineRule="auto"/>
        <w:ind w:firstLine="480" w:firstLineChars="200"/>
        <w:rPr>
          <w:rFonts w:hAnsi="宋体"/>
          <w:sz w:val="24"/>
        </w:rPr>
      </w:pPr>
      <w:r>
        <w:rPr>
          <w:rFonts w:hint="eastAsia" w:hAnsi="宋体"/>
          <w:sz w:val="24"/>
        </w:rPr>
        <w:t>传真：（0755）82558355</w:t>
      </w:r>
    </w:p>
    <w:p>
      <w:pPr>
        <w:adjustRightInd w:val="0"/>
        <w:snapToGrid w:val="0"/>
        <w:spacing w:line="360" w:lineRule="auto"/>
        <w:ind w:firstLine="480" w:firstLineChars="200"/>
        <w:rPr>
          <w:rFonts w:hAnsi="宋体"/>
          <w:sz w:val="24"/>
        </w:rPr>
      </w:pPr>
      <w:r>
        <w:rPr>
          <w:rFonts w:hint="eastAsia" w:hAnsi="宋体"/>
          <w:sz w:val="24"/>
        </w:rPr>
        <w:t>联系人：陈剑虹</w:t>
      </w:r>
    </w:p>
    <w:p>
      <w:pPr>
        <w:adjustRightInd w:val="0"/>
        <w:snapToGrid w:val="0"/>
        <w:spacing w:line="360" w:lineRule="auto"/>
        <w:ind w:firstLine="480" w:firstLineChars="200"/>
        <w:rPr>
          <w:rFonts w:hAnsi="宋体"/>
          <w:sz w:val="24"/>
        </w:rPr>
      </w:pPr>
      <w:r>
        <w:rPr>
          <w:rFonts w:hint="eastAsia" w:hAnsi="宋体"/>
          <w:sz w:val="24"/>
        </w:rPr>
        <w:t>客户服务电话：400-800-1001</w:t>
      </w:r>
    </w:p>
    <w:p>
      <w:pPr>
        <w:adjustRightInd w:val="0"/>
        <w:snapToGrid w:val="0"/>
        <w:spacing w:line="360" w:lineRule="auto"/>
        <w:ind w:firstLine="480" w:firstLineChars="200"/>
        <w:rPr>
          <w:rFonts w:hAnsi="宋体"/>
          <w:sz w:val="24"/>
        </w:rPr>
      </w:pPr>
      <w:r>
        <w:rPr>
          <w:rFonts w:hint="eastAsia" w:hAnsi="宋体"/>
          <w:sz w:val="24"/>
        </w:rPr>
        <w:t>网址：www.essence.com.cn</w:t>
      </w:r>
    </w:p>
    <w:p>
      <w:pPr>
        <w:adjustRightInd w:val="0"/>
        <w:snapToGrid w:val="0"/>
        <w:spacing w:line="360" w:lineRule="auto"/>
        <w:ind w:firstLine="480" w:firstLineChars="200"/>
        <w:rPr>
          <w:rFonts w:hAnsi="宋体"/>
          <w:sz w:val="24"/>
        </w:rPr>
      </w:pPr>
      <w:r>
        <w:rPr>
          <w:rFonts w:hint="eastAsia" w:hAnsi="宋体"/>
          <w:sz w:val="24"/>
        </w:rPr>
        <w:t>（17）申万宏源西部证券有限公司</w:t>
      </w:r>
    </w:p>
    <w:p>
      <w:pPr>
        <w:adjustRightInd w:val="0"/>
        <w:snapToGrid w:val="0"/>
        <w:spacing w:line="360" w:lineRule="auto"/>
        <w:ind w:firstLine="480" w:firstLineChars="200"/>
        <w:rPr>
          <w:rFonts w:hAnsi="宋体"/>
          <w:sz w:val="24"/>
        </w:rPr>
      </w:pPr>
      <w:r>
        <w:rPr>
          <w:rFonts w:hint="eastAsia" w:hAnsi="宋体"/>
          <w:sz w:val="24"/>
        </w:rPr>
        <w:t>住所：新疆乌鲁木齐市建设路2号</w:t>
      </w:r>
    </w:p>
    <w:p>
      <w:pPr>
        <w:adjustRightInd w:val="0"/>
        <w:snapToGrid w:val="0"/>
        <w:spacing w:line="360" w:lineRule="auto"/>
        <w:ind w:firstLine="480" w:firstLineChars="200"/>
        <w:rPr>
          <w:rFonts w:hAnsi="宋体"/>
          <w:sz w:val="24"/>
        </w:rPr>
      </w:pPr>
      <w:r>
        <w:rPr>
          <w:rFonts w:hint="eastAsia" w:hAnsi="宋体"/>
          <w:sz w:val="24"/>
        </w:rPr>
        <w:t>办公地址：北京市西城区太平桥大街19号宏源证券</w:t>
      </w:r>
    </w:p>
    <w:p>
      <w:pPr>
        <w:adjustRightInd w:val="0"/>
        <w:snapToGrid w:val="0"/>
        <w:spacing w:line="360" w:lineRule="auto"/>
        <w:ind w:firstLine="480" w:firstLineChars="200"/>
        <w:rPr>
          <w:rFonts w:hAnsi="宋体"/>
          <w:sz w:val="24"/>
        </w:rPr>
      </w:pPr>
      <w:r>
        <w:rPr>
          <w:rFonts w:hint="eastAsia" w:hAnsi="宋体"/>
          <w:sz w:val="24"/>
        </w:rPr>
        <w:t>法定代表人：冯戎</w:t>
      </w:r>
    </w:p>
    <w:p>
      <w:pPr>
        <w:adjustRightInd w:val="0"/>
        <w:snapToGrid w:val="0"/>
        <w:spacing w:line="360" w:lineRule="auto"/>
        <w:ind w:firstLine="480" w:firstLineChars="200"/>
        <w:rPr>
          <w:rFonts w:hAnsi="宋体"/>
          <w:sz w:val="24"/>
        </w:rPr>
      </w:pPr>
      <w:r>
        <w:rPr>
          <w:rFonts w:hint="eastAsia" w:hAnsi="宋体"/>
          <w:sz w:val="24"/>
        </w:rPr>
        <w:t>电话：（010）88085858</w:t>
      </w:r>
    </w:p>
    <w:p>
      <w:pPr>
        <w:adjustRightInd w:val="0"/>
        <w:snapToGrid w:val="0"/>
        <w:spacing w:line="360" w:lineRule="auto"/>
        <w:ind w:firstLine="480" w:firstLineChars="200"/>
        <w:rPr>
          <w:rFonts w:hAnsi="宋体"/>
          <w:sz w:val="24"/>
        </w:rPr>
      </w:pPr>
      <w:r>
        <w:rPr>
          <w:rFonts w:hint="eastAsia" w:hAnsi="宋体"/>
          <w:sz w:val="24"/>
        </w:rPr>
        <w:t>传真：（010）88085195</w:t>
      </w:r>
    </w:p>
    <w:p>
      <w:pPr>
        <w:adjustRightInd w:val="0"/>
        <w:snapToGrid w:val="0"/>
        <w:spacing w:line="360" w:lineRule="auto"/>
        <w:ind w:firstLine="480" w:firstLineChars="200"/>
        <w:rPr>
          <w:rFonts w:hAnsi="宋体"/>
          <w:sz w:val="24"/>
        </w:rPr>
      </w:pPr>
      <w:r>
        <w:rPr>
          <w:rFonts w:hint="eastAsia" w:hAnsi="宋体"/>
          <w:sz w:val="24"/>
        </w:rPr>
        <w:t>联系人：李巍</w:t>
      </w:r>
    </w:p>
    <w:p>
      <w:pPr>
        <w:adjustRightInd w:val="0"/>
        <w:snapToGrid w:val="0"/>
        <w:spacing w:line="360" w:lineRule="auto"/>
        <w:ind w:firstLine="480" w:firstLineChars="200"/>
        <w:rPr>
          <w:rFonts w:hAnsi="宋体"/>
          <w:sz w:val="24"/>
        </w:rPr>
      </w:pPr>
      <w:r>
        <w:rPr>
          <w:rFonts w:hint="eastAsia" w:hAnsi="宋体"/>
          <w:sz w:val="24"/>
        </w:rPr>
        <w:t>客户服务电话：4008-000-562</w:t>
      </w:r>
    </w:p>
    <w:p>
      <w:pPr>
        <w:adjustRightInd w:val="0"/>
        <w:snapToGrid w:val="0"/>
        <w:spacing w:line="360" w:lineRule="auto"/>
        <w:ind w:firstLine="480" w:firstLineChars="200"/>
        <w:rPr>
          <w:rFonts w:hAnsi="宋体"/>
          <w:sz w:val="24"/>
        </w:rPr>
      </w:pPr>
      <w:r>
        <w:rPr>
          <w:rFonts w:hint="eastAsia" w:hAnsi="宋体"/>
          <w:sz w:val="24"/>
        </w:rPr>
        <w:t>网址：www.hysec.com</w:t>
      </w:r>
    </w:p>
    <w:p>
      <w:pPr>
        <w:adjustRightInd w:val="0"/>
        <w:snapToGrid w:val="0"/>
        <w:spacing w:line="360" w:lineRule="auto"/>
        <w:ind w:firstLine="480" w:firstLineChars="200"/>
        <w:rPr>
          <w:rFonts w:hAnsi="宋体"/>
          <w:sz w:val="24"/>
        </w:rPr>
      </w:pPr>
      <w:r>
        <w:rPr>
          <w:rFonts w:hint="eastAsia" w:hAnsi="宋体"/>
          <w:sz w:val="24"/>
        </w:rPr>
        <w:t>（18）中泰证券股份有限公司</w:t>
      </w:r>
    </w:p>
    <w:p>
      <w:pPr>
        <w:adjustRightInd w:val="0"/>
        <w:snapToGrid w:val="0"/>
        <w:spacing w:line="360" w:lineRule="auto"/>
        <w:ind w:firstLine="480" w:firstLineChars="200"/>
        <w:rPr>
          <w:rFonts w:hAnsi="宋体"/>
          <w:sz w:val="24"/>
        </w:rPr>
      </w:pPr>
      <w:r>
        <w:rPr>
          <w:rFonts w:hint="eastAsia" w:hAnsi="宋体"/>
          <w:sz w:val="24"/>
        </w:rPr>
        <w:t>住所：山东省济南市市中区经七路86号</w:t>
      </w:r>
    </w:p>
    <w:p>
      <w:pPr>
        <w:adjustRightInd w:val="0"/>
        <w:snapToGrid w:val="0"/>
        <w:spacing w:line="360" w:lineRule="auto"/>
        <w:ind w:firstLine="480" w:firstLineChars="200"/>
        <w:rPr>
          <w:rFonts w:hAnsi="宋体"/>
          <w:sz w:val="24"/>
        </w:rPr>
      </w:pPr>
      <w:r>
        <w:rPr>
          <w:rFonts w:hint="eastAsia" w:hAnsi="宋体"/>
          <w:sz w:val="24"/>
        </w:rPr>
        <w:t>办公地址：山东省济南市市中区经七路86号</w:t>
      </w:r>
    </w:p>
    <w:p>
      <w:pPr>
        <w:adjustRightInd w:val="0"/>
        <w:snapToGrid w:val="0"/>
        <w:spacing w:line="360" w:lineRule="auto"/>
        <w:ind w:firstLine="480" w:firstLineChars="200"/>
        <w:rPr>
          <w:rFonts w:hAnsi="宋体"/>
          <w:sz w:val="24"/>
        </w:rPr>
      </w:pPr>
      <w:r>
        <w:rPr>
          <w:rFonts w:hint="eastAsia" w:hAnsi="宋体"/>
          <w:sz w:val="24"/>
        </w:rPr>
        <w:t>法定代表人：李玮</w:t>
      </w:r>
    </w:p>
    <w:p>
      <w:pPr>
        <w:adjustRightInd w:val="0"/>
        <w:snapToGrid w:val="0"/>
        <w:spacing w:line="360" w:lineRule="auto"/>
        <w:ind w:firstLine="480" w:firstLineChars="200"/>
        <w:rPr>
          <w:rFonts w:hAnsi="宋体"/>
          <w:sz w:val="24"/>
        </w:rPr>
      </w:pPr>
      <w:r>
        <w:rPr>
          <w:rFonts w:hint="eastAsia" w:hAnsi="宋体"/>
          <w:sz w:val="24"/>
        </w:rPr>
        <w:t>电话：（0531）68889155</w:t>
      </w:r>
    </w:p>
    <w:p>
      <w:pPr>
        <w:adjustRightInd w:val="0"/>
        <w:snapToGrid w:val="0"/>
        <w:spacing w:line="360" w:lineRule="auto"/>
        <w:ind w:firstLine="480" w:firstLineChars="200"/>
        <w:rPr>
          <w:rFonts w:hAnsi="宋体"/>
          <w:sz w:val="24"/>
        </w:rPr>
      </w:pPr>
      <w:r>
        <w:rPr>
          <w:rFonts w:hint="eastAsia" w:hAnsi="宋体"/>
          <w:sz w:val="24"/>
        </w:rPr>
        <w:t>传真：（0531）68889752</w:t>
      </w:r>
    </w:p>
    <w:p>
      <w:pPr>
        <w:adjustRightInd w:val="0"/>
        <w:snapToGrid w:val="0"/>
        <w:spacing w:line="360" w:lineRule="auto"/>
        <w:ind w:firstLine="480" w:firstLineChars="200"/>
        <w:rPr>
          <w:rFonts w:hAnsi="宋体"/>
          <w:sz w:val="24"/>
        </w:rPr>
      </w:pPr>
      <w:r>
        <w:rPr>
          <w:rFonts w:hint="eastAsia" w:hAnsi="宋体"/>
          <w:sz w:val="24"/>
        </w:rPr>
        <w:t>联系人：许曼华</w:t>
      </w:r>
    </w:p>
    <w:p>
      <w:pPr>
        <w:adjustRightInd w:val="0"/>
        <w:snapToGrid w:val="0"/>
        <w:spacing w:line="360" w:lineRule="auto"/>
        <w:ind w:firstLine="480" w:firstLineChars="200"/>
        <w:rPr>
          <w:rFonts w:hAnsi="宋体"/>
          <w:sz w:val="24"/>
        </w:rPr>
      </w:pPr>
      <w:r>
        <w:rPr>
          <w:rFonts w:hint="eastAsia" w:hAnsi="宋体"/>
          <w:sz w:val="24"/>
        </w:rPr>
        <w:t>客户服务电话：95538</w:t>
      </w:r>
    </w:p>
    <w:p>
      <w:pPr>
        <w:adjustRightInd w:val="0"/>
        <w:snapToGrid w:val="0"/>
        <w:spacing w:line="360" w:lineRule="auto"/>
        <w:ind w:firstLine="480" w:firstLineChars="200"/>
        <w:rPr>
          <w:rFonts w:hAnsi="宋体"/>
          <w:sz w:val="24"/>
        </w:rPr>
      </w:pPr>
      <w:r>
        <w:rPr>
          <w:rFonts w:hint="eastAsia" w:hAnsi="宋体"/>
          <w:sz w:val="24"/>
        </w:rPr>
        <w:t>网址：www.zts.com.cn</w:t>
      </w:r>
    </w:p>
    <w:p>
      <w:pPr>
        <w:adjustRightInd w:val="0"/>
        <w:snapToGrid w:val="0"/>
        <w:spacing w:line="360" w:lineRule="auto"/>
        <w:ind w:firstLine="480" w:firstLineChars="200"/>
        <w:rPr>
          <w:rFonts w:hAnsi="宋体"/>
          <w:sz w:val="24"/>
        </w:rPr>
      </w:pPr>
      <w:r>
        <w:rPr>
          <w:rFonts w:hint="eastAsia" w:hAnsi="宋体"/>
          <w:sz w:val="24"/>
        </w:rPr>
        <w:t>（19）江海证券有限公司</w:t>
      </w:r>
    </w:p>
    <w:p>
      <w:pPr>
        <w:adjustRightInd w:val="0"/>
        <w:snapToGrid w:val="0"/>
        <w:spacing w:line="360" w:lineRule="auto"/>
        <w:ind w:firstLine="480" w:firstLineChars="200"/>
        <w:rPr>
          <w:rFonts w:hAnsi="宋体"/>
          <w:sz w:val="24"/>
        </w:rPr>
      </w:pPr>
      <w:r>
        <w:rPr>
          <w:rFonts w:hint="eastAsia" w:hAnsi="宋体"/>
          <w:sz w:val="24"/>
        </w:rPr>
        <w:t>住所：黑龙江省哈尔滨市香坊区赣水路56号</w:t>
      </w:r>
    </w:p>
    <w:p>
      <w:pPr>
        <w:adjustRightInd w:val="0"/>
        <w:snapToGrid w:val="0"/>
        <w:spacing w:line="360" w:lineRule="auto"/>
        <w:ind w:firstLine="480" w:firstLineChars="200"/>
        <w:rPr>
          <w:rFonts w:hAnsi="宋体"/>
          <w:sz w:val="24"/>
        </w:rPr>
      </w:pPr>
      <w:r>
        <w:rPr>
          <w:rFonts w:hint="eastAsia" w:hAnsi="宋体"/>
          <w:sz w:val="24"/>
        </w:rPr>
        <w:t>法定代表人：孙名扬</w:t>
      </w:r>
    </w:p>
    <w:p>
      <w:pPr>
        <w:adjustRightInd w:val="0"/>
        <w:snapToGrid w:val="0"/>
        <w:spacing w:line="360" w:lineRule="auto"/>
        <w:ind w:firstLine="480" w:firstLineChars="200"/>
        <w:rPr>
          <w:rFonts w:hAnsi="宋体"/>
          <w:sz w:val="24"/>
        </w:rPr>
      </w:pPr>
      <w:r>
        <w:rPr>
          <w:rFonts w:hint="eastAsia" w:hAnsi="宋体"/>
          <w:sz w:val="24"/>
        </w:rPr>
        <w:t>电话：（0451）85863719</w:t>
      </w:r>
    </w:p>
    <w:p>
      <w:pPr>
        <w:adjustRightInd w:val="0"/>
        <w:snapToGrid w:val="0"/>
        <w:spacing w:line="360" w:lineRule="auto"/>
        <w:ind w:firstLine="480" w:firstLineChars="200"/>
        <w:rPr>
          <w:rFonts w:hAnsi="宋体"/>
          <w:sz w:val="24"/>
        </w:rPr>
      </w:pPr>
      <w:r>
        <w:rPr>
          <w:rFonts w:hint="eastAsia" w:hAnsi="宋体"/>
          <w:sz w:val="24"/>
        </w:rPr>
        <w:t>传真：（0451）82287211</w:t>
      </w:r>
    </w:p>
    <w:p>
      <w:pPr>
        <w:adjustRightInd w:val="0"/>
        <w:snapToGrid w:val="0"/>
        <w:spacing w:line="360" w:lineRule="auto"/>
        <w:ind w:firstLine="480" w:firstLineChars="200"/>
        <w:rPr>
          <w:rFonts w:hAnsi="宋体"/>
          <w:sz w:val="24"/>
        </w:rPr>
      </w:pPr>
      <w:r>
        <w:rPr>
          <w:rFonts w:hint="eastAsia" w:hAnsi="宋体"/>
          <w:sz w:val="24"/>
        </w:rPr>
        <w:t>联系人：刘爽</w:t>
      </w:r>
    </w:p>
    <w:p>
      <w:pPr>
        <w:adjustRightInd w:val="0"/>
        <w:snapToGrid w:val="0"/>
        <w:spacing w:line="360" w:lineRule="auto"/>
        <w:ind w:firstLine="480" w:firstLineChars="200"/>
        <w:rPr>
          <w:rFonts w:hAnsi="宋体"/>
          <w:sz w:val="24"/>
        </w:rPr>
      </w:pPr>
      <w:r>
        <w:rPr>
          <w:rFonts w:hint="eastAsia" w:hAnsi="宋体"/>
          <w:sz w:val="24"/>
        </w:rPr>
        <w:t>客户服务电话：400-666-2288</w:t>
      </w:r>
    </w:p>
    <w:p>
      <w:pPr>
        <w:adjustRightInd w:val="0"/>
        <w:snapToGrid w:val="0"/>
        <w:spacing w:line="360" w:lineRule="auto"/>
        <w:ind w:firstLine="480" w:firstLineChars="200"/>
        <w:rPr>
          <w:rFonts w:hAnsi="宋体"/>
          <w:sz w:val="24"/>
        </w:rPr>
      </w:pPr>
      <w:r>
        <w:rPr>
          <w:rFonts w:hint="eastAsia" w:hAnsi="宋体"/>
          <w:sz w:val="24"/>
        </w:rPr>
        <w:t>网址：www.jhzq.com.cn</w:t>
      </w:r>
    </w:p>
    <w:p>
      <w:pPr>
        <w:adjustRightInd w:val="0"/>
        <w:snapToGrid w:val="0"/>
        <w:spacing w:line="360" w:lineRule="auto"/>
        <w:ind w:firstLine="480" w:firstLineChars="200"/>
        <w:rPr>
          <w:rFonts w:hAnsi="宋体"/>
          <w:sz w:val="24"/>
        </w:rPr>
      </w:pPr>
      <w:r>
        <w:rPr>
          <w:rFonts w:hint="eastAsia" w:hAnsi="宋体"/>
          <w:sz w:val="24"/>
        </w:rPr>
        <w:t>（20）平安证券股份有限公司</w:t>
      </w:r>
    </w:p>
    <w:p>
      <w:pPr>
        <w:adjustRightInd w:val="0"/>
        <w:snapToGrid w:val="0"/>
        <w:spacing w:line="360" w:lineRule="auto"/>
        <w:ind w:firstLine="480" w:firstLineChars="200"/>
        <w:rPr>
          <w:rFonts w:hAnsi="宋体"/>
          <w:sz w:val="24"/>
        </w:rPr>
      </w:pPr>
      <w:r>
        <w:rPr>
          <w:rFonts w:hint="eastAsia" w:hAnsi="宋体"/>
          <w:sz w:val="24"/>
        </w:rPr>
        <w:t>住所：深圳市福田区金田路大中华国际交易广场裙楼8楼</w:t>
      </w:r>
    </w:p>
    <w:p>
      <w:pPr>
        <w:adjustRightInd w:val="0"/>
        <w:snapToGrid w:val="0"/>
        <w:spacing w:line="360" w:lineRule="auto"/>
        <w:ind w:firstLine="480" w:firstLineChars="200"/>
        <w:rPr>
          <w:rFonts w:hAnsi="宋体"/>
          <w:sz w:val="24"/>
        </w:rPr>
      </w:pPr>
      <w:r>
        <w:rPr>
          <w:rFonts w:hint="eastAsia" w:hAnsi="宋体"/>
          <w:sz w:val="24"/>
        </w:rPr>
        <w:t>办公地址：深圳市福田区金田路大中华国际交易广场裙楼8楼(518048)</w:t>
      </w:r>
    </w:p>
    <w:p>
      <w:pPr>
        <w:adjustRightInd w:val="0"/>
        <w:snapToGrid w:val="0"/>
        <w:spacing w:line="360" w:lineRule="auto"/>
        <w:ind w:firstLine="480" w:firstLineChars="200"/>
        <w:rPr>
          <w:rFonts w:hAnsi="宋体"/>
          <w:sz w:val="24"/>
        </w:rPr>
      </w:pPr>
      <w:r>
        <w:rPr>
          <w:rFonts w:hint="eastAsia" w:hAnsi="宋体"/>
          <w:sz w:val="24"/>
        </w:rPr>
        <w:t>法定代表人：杨宇翔</w:t>
      </w:r>
    </w:p>
    <w:p>
      <w:pPr>
        <w:adjustRightInd w:val="0"/>
        <w:snapToGrid w:val="0"/>
        <w:spacing w:line="360" w:lineRule="auto"/>
        <w:ind w:firstLine="480" w:firstLineChars="200"/>
        <w:rPr>
          <w:rFonts w:hAnsi="宋体"/>
          <w:sz w:val="24"/>
        </w:rPr>
      </w:pPr>
      <w:r>
        <w:rPr>
          <w:rFonts w:hint="eastAsia" w:hAnsi="宋体"/>
          <w:sz w:val="24"/>
        </w:rPr>
        <w:t>电话：（0755）22627802</w:t>
      </w:r>
    </w:p>
    <w:p>
      <w:pPr>
        <w:adjustRightInd w:val="0"/>
        <w:snapToGrid w:val="0"/>
        <w:spacing w:line="360" w:lineRule="auto"/>
        <w:ind w:firstLine="480" w:firstLineChars="200"/>
        <w:rPr>
          <w:rFonts w:hAnsi="宋体"/>
          <w:sz w:val="24"/>
        </w:rPr>
      </w:pPr>
      <w:r>
        <w:rPr>
          <w:rFonts w:hint="eastAsia" w:hAnsi="宋体"/>
          <w:sz w:val="24"/>
        </w:rPr>
        <w:t>传真：（0755）82400862</w:t>
      </w:r>
    </w:p>
    <w:p>
      <w:pPr>
        <w:adjustRightInd w:val="0"/>
        <w:snapToGrid w:val="0"/>
        <w:spacing w:line="360" w:lineRule="auto"/>
        <w:ind w:firstLine="480" w:firstLineChars="200"/>
        <w:rPr>
          <w:rFonts w:hAnsi="宋体"/>
          <w:sz w:val="24"/>
        </w:rPr>
      </w:pPr>
      <w:r>
        <w:rPr>
          <w:rFonts w:hint="eastAsia" w:hAnsi="宋体"/>
          <w:sz w:val="24"/>
        </w:rPr>
        <w:t>联系人：郑舒丽</w:t>
      </w:r>
    </w:p>
    <w:p>
      <w:pPr>
        <w:adjustRightInd w:val="0"/>
        <w:snapToGrid w:val="0"/>
        <w:spacing w:line="360" w:lineRule="auto"/>
        <w:ind w:firstLine="480" w:firstLineChars="200"/>
        <w:rPr>
          <w:rFonts w:hAnsi="宋体"/>
          <w:sz w:val="24"/>
        </w:rPr>
      </w:pPr>
      <w:r>
        <w:rPr>
          <w:rFonts w:hint="eastAsia" w:hAnsi="宋体"/>
          <w:sz w:val="24"/>
        </w:rPr>
        <w:t>客户服务电话：95511-8</w:t>
      </w:r>
    </w:p>
    <w:p>
      <w:pPr>
        <w:adjustRightInd w:val="0"/>
        <w:snapToGrid w:val="0"/>
        <w:spacing w:line="360" w:lineRule="auto"/>
        <w:ind w:firstLine="480" w:firstLineChars="200"/>
        <w:rPr>
          <w:rFonts w:hAnsi="宋体"/>
          <w:sz w:val="24"/>
        </w:rPr>
      </w:pPr>
      <w:r>
        <w:rPr>
          <w:rFonts w:hint="eastAsia" w:hAnsi="宋体"/>
          <w:sz w:val="24"/>
        </w:rPr>
        <w:t>网址：www.pingan.com</w:t>
      </w:r>
    </w:p>
    <w:p>
      <w:pPr>
        <w:adjustRightInd w:val="0"/>
        <w:snapToGrid w:val="0"/>
        <w:spacing w:line="360" w:lineRule="auto"/>
        <w:ind w:firstLine="480" w:firstLineChars="200"/>
        <w:rPr>
          <w:rFonts w:hAnsi="宋体"/>
          <w:sz w:val="24"/>
        </w:rPr>
      </w:pPr>
      <w:r>
        <w:rPr>
          <w:rFonts w:hint="eastAsia" w:hAnsi="宋体"/>
          <w:sz w:val="24"/>
        </w:rPr>
        <w:t>（21）华宝证券有限责任公司</w:t>
      </w:r>
    </w:p>
    <w:p>
      <w:pPr>
        <w:adjustRightInd w:val="0"/>
        <w:snapToGrid w:val="0"/>
        <w:spacing w:line="360" w:lineRule="auto"/>
        <w:ind w:firstLine="480" w:firstLineChars="200"/>
        <w:rPr>
          <w:rFonts w:hAnsi="宋体"/>
          <w:sz w:val="24"/>
        </w:rPr>
      </w:pPr>
      <w:r>
        <w:rPr>
          <w:rFonts w:hint="eastAsia" w:hAnsi="宋体"/>
          <w:sz w:val="24"/>
        </w:rPr>
        <w:t>住所：中国上海市陆家嘴环路166号未来资产大厦27楼</w:t>
      </w:r>
    </w:p>
    <w:p>
      <w:pPr>
        <w:adjustRightInd w:val="0"/>
        <w:snapToGrid w:val="0"/>
        <w:spacing w:line="360" w:lineRule="auto"/>
        <w:ind w:firstLine="480" w:firstLineChars="200"/>
        <w:rPr>
          <w:rFonts w:hAnsi="宋体"/>
          <w:sz w:val="24"/>
        </w:rPr>
      </w:pPr>
      <w:r>
        <w:rPr>
          <w:rFonts w:hint="eastAsia" w:hAnsi="宋体"/>
          <w:sz w:val="24"/>
        </w:rPr>
        <w:t>办公地址：中国上海市浦东新区世纪大道100号上海环球金融中心57楼</w:t>
      </w:r>
    </w:p>
    <w:p>
      <w:pPr>
        <w:adjustRightInd w:val="0"/>
        <w:snapToGrid w:val="0"/>
        <w:spacing w:line="360" w:lineRule="auto"/>
        <w:ind w:firstLine="480" w:firstLineChars="200"/>
        <w:rPr>
          <w:rFonts w:hAnsi="宋体"/>
          <w:sz w:val="24"/>
        </w:rPr>
      </w:pPr>
      <w:r>
        <w:rPr>
          <w:rFonts w:hint="eastAsia" w:hAnsi="宋体"/>
          <w:sz w:val="24"/>
        </w:rPr>
        <w:t>法定代表人： 陈林</w:t>
      </w:r>
    </w:p>
    <w:p>
      <w:pPr>
        <w:adjustRightInd w:val="0"/>
        <w:snapToGrid w:val="0"/>
        <w:spacing w:line="360" w:lineRule="auto"/>
        <w:ind w:firstLine="480" w:firstLineChars="200"/>
        <w:rPr>
          <w:rFonts w:hAnsi="宋体"/>
          <w:sz w:val="24"/>
        </w:rPr>
      </w:pPr>
      <w:r>
        <w:rPr>
          <w:rFonts w:hint="eastAsia" w:hAnsi="宋体"/>
          <w:sz w:val="24"/>
        </w:rPr>
        <w:t>电话：（021）68777222</w:t>
      </w:r>
    </w:p>
    <w:p>
      <w:pPr>
        <w:adjustRightInd w:val="0"/>
        <w:snapToGrid w:val="0"/>
        <w:spacing w:line="360" w:lineRule="auto"/>
        <w:ind w:firstLine="480" w:firstLineChars="200"/>
        <w:rPr>
          <w:rFonts w:hAnsi="宋体"/>
          <w:sz w:val="24"/>
        </w:rPr>
      </w:pPr>
      <w:r>
        <w:rPr>
          <w:rFonts w:hint="eastAsia" w:hAnsi="宋体"/>
          <w:sz w:val="24"/>
        </w:rPr>
        <w:t>传真：（021）68777822</w:t>
      </w:r>
    </w:p>
    <w:p>
      <w:pPr>
        <w:adjustRightInd w:val="0"/>
        <w:snapToGrid w:val="0"/>
        <w:spacing w:line="360" w:lineRule="auto"/>
        <w:ind w:firstLine="480" w:firstLineChars="200"/>
        <w:rPr>
          <w:rFonts w:hAnsi="宋体"/>
          <w:sz w:val="24"/>
        </w:rPr>
      </w:pPr>
      <w:r>
        <w:rPr>
          <w:rFonts w:hint="eastAsia" w:hAnsi="宋体"/>
          <w:sz w:val="24"/>
        </w:rPr>
        <w:t>联系人：赵洁</w:t>
      </w:r>
    </w:p>
    <w:p>
      <w:pPr>
        <w:adjustRightInd w:val="0"/>
        <w:snapToGrid w:val="0"/>
        <w:spacing w:line="360" w:lineRule="auto"/>
        <w:ind w:firstLine="480" w:firstLineChars="200"/>
        <w:rPr>
          <w:rFonts w:hAnsi="宋体"/>
          <w:sz w:val="24"/>
        </w:rPr>
      </w:pPr>
      <w:r>
        <w:rPr>
          <w:rFonts w:hint="eastAsia" w:hAnsi="宋体"/>
          <w:sz w:val="24"/>
        </w:rPr>
        <w:t>客户服务电话：400-820-9898</w:t>
      </w:r>
    </w:p>
    <w:p>
      <w:pPr>
        <w:adjustRightInd w:val="0"/>
        <w:snapToGrid w:val="0"/>
        <w:spacing w:line="360" w:lineRule="auto"/>
        <w:ind w:firstLine="480" w:firstLineChars="200"/>
        <w:rPr>
          <w:rFonts w:hAnsi="宋体"/>
          <w:sz w:val="24"/>
        </w:rPr>
      </w:pPr>
      <w:r>
        <w:rPr>
          <w:rFonts w:hint="eastAsia" w:hAnsi="宋体"/>
          <w:sz w:val="24"/>
        </w:rPr>
        <w:t>网址：www.cnhbstock.com</w:t>
      </w:r>
    </w:p>
    <w:p>
      <w:pPr>
        <w:adjustRightInd w:val="0"/>
        <w:snapToGrid w:val="0"/>
        <w:spacing w:line="360" w:lineRule="auto"/>
        <w:ind w:firstLine="480" w:firstLineChars="200"/>
        <w:rPr>
          <w:rFonts w:hAnsi="宋体"/>
          <w:sz w:val="24"/>
        </w:rPr>
      </w:pPr>
      <w:r>
        <w:rPr>
          <w:rFonts w:hint="eastAsia" w:hAnsi="宋体"/>
          <w:sz w:val="24"/>
        </w:rPr>
        <w:t>（22）中国国际金融股份有限公司</w:t>
      </w:r>
    </w:p>
    <w:p>
      <w:pPr>
        <w:adjustRightInd w:val="0"/>
        <w:snapToGrid w:val="0"/>
        <w:spacing w:line="360" w:lineRule="auto"/>
        <w:ind w:firstLine="480" w:firstLineChars="200"/>
        <w:rPr>
          <w:rFonts w:hAnsi="宋体"/>
          <w:sz w:val="24"/>
        </w:rPr>
      </w:pPr>
      <w:r>
        <w:rPr>
          <w:rFonts w:hint="eastAsia" w:hAnsi="宋体"/>
          <w:sz w:val="24"/>
        </w:rPr>
        <w:t>住所：北京建国门外大街1号国贸大厦2座27层及28层</w:t>
      </w:r>
    </w:p>
    <w:p>
      <w:pPr>
        <w:adjustRightInd w:val="0"/>
        <w:snapToGrid w:val="0"/>
        <w:spacing w:line="360" w:lineRule="auto"/>
        <w:ind w:firstLine="480" w:firstLineChars="200"/>
        <w:rPr>
          <w:rFonts w:hAnsi="宋体"/>
          <w:sz w:val="24"/>
        </w:rPr>
      </w:pPr>
      <w:r>
        <w:rPr>
          <w:rFonts w:hint="eastAsia" w:hAnsi="宋体"/>
          <w:sz w:val="24"/>
        </w:rPr>
        <w:t>办公地址：北京建国门外大街1号国贸大厦2座27层及28层</w:t>
      </w:r>
    </w:p>
    <w:p>
      <w:pPr>
        <w:adjustRightInd w:val="0"/>
        <w:snapToGrid w:val="0"/>
        <w:spacing w:line="360" w:lineRule="auto"/>
        <w:ind w:firstLine="480" w:firstLineChars="200"/>
        <w:rPr>
          <w:rFonts w:hAnsi="宋体"/>
          <w:sz w:val="24"/>
        </w:rPr>
      </w:pPr>
      <w:r>
        <w:rPr>
          <w:rFonts w:hint="eastAsia" w:hAnsi="宋体"/>
          <w:sz w:val="24"/>
        </w:rPr>
        <w:t>法定代表人：毕明建</w:t>
      </w:r>
    </w:p>
    <w:p>
      <w:pPr>
        <w:adjustRightInd w:val="0"/>
        <w:snapToGrid w:val="0"/>
        <w:spacing w:line="360" w:lineRule="auto"/>
        <w:ind w:firstLine="480" w:firstLineChars="200"/>
        <w:rPr>
          <w:rFonts w:hAnsi="宋体"/>
          <w:sz w:val="24"/>
        </w:rPr>
      </w:pPr>
      <w:r>
        <w:rPr>
          <w:rFonts w:hint="eastAsia" w:hAnsi="宋体"/>
          <w:sz w:val="24"/>
        </w:rPr>
        <w:t>电话：（010）65051166</w:t>
      </w:r>
    </w:p>
    <w:p>
      <w:pPr>
        <w:adjustRightInd w:val="0"/>
        <w:snapToGrid w:val="0"/>
        <w:spacing w:line="360" w:lineRule="auto"/>
        <w:ind w:firstLine="480" w:firstLineChars="200"/>
        <w:rPr>
          <w:rFonts w:hAnsi="宋体"/>
          <w:sz w:val="24"/>
        </w:rPr>
      </w:pPr>
      <w:r>
        <w:rPr>
          <w:rFonts w:hint="eastAsia" w:hAnsi="宋体"/>
          <w:sz w:val="24"/>
        </w:rPr>
        <w:t>传真：（010）85679203</w:t>
      </w:r>
    </w:p>
    <w:p>
      <w:pPr>
        <w:adjustRightInd w:val="0"/>
        <w:snapToGrid w:val="0"/>
        <w:spacing w:line="360" w:lineRule="auto"/>
        <w:ind w:firstLine="480" w:firstLineChars="200"/>
        <w:rPr>
          <w:rFonts w:hAnsi="宋体"/>
          <w:sz w:val="24"/>
        </w:rPr>
      </w:pPr>
      <w:r>
        <w:rPr>
          <w:rFonts w:hint="eastAsia" w:hAnsi="宋体"/>
          <w:sz w:val="24"/>
        </w:rPr>
        <w:t>联系人：杨涵宇</w:t>
      </w:r>
    </w:p>
    <w:p>
      <w:pPr>
        <w:adjustRightInd w:val="0"/>
        <w:snapToGrid w:val="0"/>
        <w:spacing w:line="360" w:lineRule="auto"/>
        <w:ind w:firstLine="480" w:firstLineChars="200"/>
        <w:rPr>
          <w:rFonts w:hAnsi="宋体"/>
          <w:sz w:val="24"/>
        </w:rPr>
      </w:pPr>
      <w:r>
        <w:rPr>
          <w:rFonts w:hint="eastAsia" w:hAnsi="宋体"/>
          <w:sz w:val="24"/>
        </w:rPr>
        <w:t>网址：www.cicc.com.cn</w:t>
      </w:r>
    </w:p>
    <w:p>
      <w:pPr>
        <w:adjustRightInd w:val="0"/>
        <w:snapToGrid w:val="0"/>
        <w:spacing w:line="360" w:lineRule="auto"/>
        <w:ind w:firstLine="480" w:firstLineChars="200"/>
        <w:rPr>
          <w:rFonts w:hAnsi="宋体"/>
          <w:sz w:val="24"/>
        </w:rPr>
      </w:pPr>
      <w:r>
        <w:rPr>
          <w:rFonts w:hint="eastAsia" w:hAnsi="宋体"/>
          <w:sz w:val="24"/>
        </w:rPr>
        <w:t>（23）长城证券有限责任公司</w:t>
      </w:r>
    </w:p>
    <w:p>
      <w:pPr>
        <w:adjustRightInd w:val="0"/>
        <w:snapToGrid w:val="0"/>
        <w:spacing w:line="360" w:lineRule="auto"/>
        <w:ind w:firstLine="480" w:firstLineChars="200"/>
        <w:rPr>
          <w:rFonts w:hAnsi="宋体"/>
          <w:sz w:val="24"/>
        </w:rPr>
      </w:pPr>
      <w:r>
        <w:rPr>
          <w:rFonts w:hint="eastAsia" w:hAnsi="宋体"/>
          <w:sz w:val="24"/>
        </w:rPr>
        <w:t>住所：深圳市福田区深南大道6008号特区报业大厦14、16、17层</w:t>
      </w:r>
    </w:p>
    <w:p>
      <w:pPr>
        <w:adjustRightInd w:val="0"/>
        <w:snapToGrid w:val="0"/>
        <w:spacing w:line="360" w:lineRule="auto"/>
        <w:ind w:firstLine="480" w:firstLineChars="200"/>
        <w:rPr>
          <w:rFonts w:hAnsi="宋体"/>
          <w:sz w:val="24"/>
        </w:rPr>
      </w:pPr>
      <w:r>
        <w:rPr>
          <w:rFonts w:hint="eastAsia" w:hAnsi="宋体"/>
          <w:sz w:val="24"/>
        </w:rPr>
        <w:t>法定代表人：黄耀华</w:t>
      </w:r>
    </w:p>
    <w:p>
      <w:pPr>
        <w:adjustRightInd w:val="0"/>
        <w:snapToGrid w:val="0"/>
        <w:spacing w:line="360" w:lineRule="auto"/>
        <w:ind w:firstLine="480" w:firstLineChars="200"/>
        <w:rPr>
          <w:rFonts w:hAnsi="宋体"/>
          <w:sz w:val="24"/>
        </w:rPr>
      </w:pPr>
      <w:r>
        <w:rPr>
          <w:rFonts w:hint="eastAsia" w:hAnsi="宋体"/>
          <w:sz w:val="24"/>
        </w:rPr>
        <w:t>电话：（0755）83516289</w:t>
      </w:r>
    </w:p>
    <w:p>
      <w:pPr>
        <w:adjustRightInd w:val="0"/>
        <w:snapToGrid w:val="0"/>
        <w:spacing w:line="360" w:lineRule="auto"/>
        <w:ind w:firstLine="480" w:firstLineChars="200"/>
        <w:rPr>
          <w:rFonts w:hAnsi="宋体"/>
          <w:sz w:val="24"/>
        </w:rPr>
      </w:pPr>
      <w:r>
        <w:rPr>
          <w:rFonts w:hint="eastAsia" w:hAnsi="宋体"/>
          <w:sz w:val="24"/>
        </w:rPr>
        <w:t>传真：（0755）83516199</w:t>
      </w:r>
    </w:p>
    <w:p>
      <w:pPr>
        <w:adjustRightInd w:val="0"/>
        <w:snapToGrid w:val="0"/>
        <w:spacing w:line="360" w:lineRule="auto"/>
        <w:ind w:firstLine="480" w:firstLineChars="200"/>
        <w:rPr>
          <w:rFonts w:hAnsi="宋体"/>
          <w:sz w:val="24"/>
        </w:rPr>
      </w:pPr>
      <w:r>
        <w:rPr>
          <w:rFonts w:hint="eastAsia" w:hAnsi="宋体"/>
          <w:sz w:val="24"/>
        </w:rPr>
        <w:t>联系人：匡婷</w:t>
      </w:r>
    </w:p>
    <w:p>
      <w:pPr>
        <w:adjustRightInd w:val="0"/>
        <w:snapToGrid w:val="0"/>
        <w:spacing w:line="360" w:lineRule="auto"/>
        <w:ind w:firstLine="480" w:firstLineChars="200"/>
        <w:rPr>
          <w:rFonts w:hAnsi="宋体"/>
          <w:sz w:val="24"/>
        </w:rPr>
      </w:pPr>
      <w:r>
        <w:rPr>
          <w:rFonts w:hint="eastAsia" w:hAnsi="宋体"/>
          <w:sz w:val="24"/>
        </w:rPr>
        <w:t>客户服务电话：（0755）33680000，400-6666-888</w:t>
      </w:r>
    </w:p>
    <w:p>
      <w:pPr>
        <w:adjustRightInd w:val="0"/>
        <w:snapToGrid w:val="0"/>
        <w:spacing w:line="360" w:lineRule="auto"/>
        <w:ind w:firstLine="480" w:firstLineChars="200"/>
        <w:rPr>
          <w:rFonts w:hAnsi="宋体"/>
          <w:sz w:val="24"/>
        </w:rPr>
      </w:pPr>
      <w:r>
        <w:rPr>
          <w:rFonts w:hint="eastAsia" w:hAnsi="宋体"/>
          <w:sz w:val="24"/>
        </w:rPr>
        <w:t>网址：www.cc168.com.cn</w:t>
      </w:r>
    </w:p>
    <w:p>
      <w:pPr>
        <w:adjustRightInd w:val="0"/>
        <w:snapToGrid w:val="0"/>
        <w:spacing w:line="360" w:lineRule="auto"/>
        <w:ind w:firstLine="480" w:firstLineChars="200"/>
        <w:rPr>
          <w:rFonts w:hAnsi="宋体"/>
          <w:sz w:val="24"/>
        </w:rPr>
      </w:pPr>
      <w:r>
        <w:rPr>
          <w:rFonts w:hint="eastAsia" w:hAnsi="宋体"/>
          <w:sz w:val="24"/>
        </w:rPr>
        <w:t>（24）国金证券股份有限公司</w:t>
      </w:r>
    </w:p>
    <w:p>
      <w:pPr>
        <w:adjustRightInd w:val="0"/>
        <w:snapToGrid w:val="0"/>
        <w:spacing w:line="360" w:lineRule="auto"/>
        <w:ind w:firstLine="480" w:firstLineChars="200"/>
        <w:rPr>
          <w:rFonts w:hAnsi="宋体"/>
          <w:sz w:val="24"/>
        </w:rPr>
      </w:pPr>
      <w:r>
        <w:rPr>
          <w:rFonts w:hint="eastAsia" w:hAnsi="宋体"/>
          <w:sz w:val="24"/>
        </w:rPr>
        <w:t>住所：四川省成都市东城根上街95号</w:t>
      </w:r>
    </w:p>
    <w:p>
      <w:pPr>
        <w:adjustRightInd w:val="0"/>
        <w:snapToGrid w:val="0"/>
        <w:spacing w:line="360" w:lineRule="auto"/>
        <w:ind w:firstLine="480" w:firstLineChars="200"/>
        <w:rPr>
          <w:rFonts w:hAnsi="宋体"/>
          <w:sz w:val="24"/>
        </w:rPr>
      </w:pPr>
      <w:r>
        <w:rPr>
          <w:rFonts w:hint="eastAsia" w:hAnsi="宋体"/>
          <w:sz w:val="24"/>
        </w:rPr>
        <w:t>办公地址：成都市东城根上街95号</w:t>
      </w:r>
    </w:p>
    <w:p>
      <w:pPr>
        <w:adjustRightInd w:val="0"/>
        <w:snapToGrid w:val="0"/>
        <w:spacing w:line="360" w:lineRule="auto"/>
        <w:ind w:firstLine="480" w:firstLineChars="200"/>
        <w:rPr>
          <w:rFonts w:hAnsi="宋体"/>
          <w:sz w:val="24"/>
        </w:rPr>
      </w:pPr>
      <w:r>
        <w:rPr>
          <w:rFonts w:hint="eastAsia" w:hAnsi="宋体"/>
          <w:sz w:val="24"/>
        </w:rPr>
        <w:t xml:space="preserve">法定代表人：冉云 </w:t>
      </w:r>
    </w:p>
    <w:p>
      <w:pPr>
        <w:adjustRightInd w:val="0"/>
        <w:snapToGrid w:val="0"/>
        <w:spacing w:line="360" w:lineRule="auto"/>
        <w:ind w:firstLine="480" w:firstLineChars="200"/>
        <w:rPr>
          <w:rFonts w:hAnsi="宋体"/>
          <w:sz w:val="24"/>
        </w:rPr>
      </w:pPr>
      <w:r>
        <w:rPr>
          <w:rFonts w:hint="eastAsia" w:hAnsi="宋体"/>
          <w:sz w:val="24"/>
        </w:rPr>
        <w:t>电话：（028）86690057，（028）86690058</w:t>
      </w:r>
    </w:p>
    <w:p>
      <w:pPr>
        <w:adjustRightInd w:val="0"/>
        <w:snapToGrid w:val="0"/>
        <w:spacing w:line="360" w:lineRule="auto"/>
        <w:ind w:firstLine="480" w:firstLineChars="200"/>
        <w:rPr>
          <w:rFonts w:hAnsi="宋体"/>
          <w:sz w:val="24"/>
        </w:rPr>
      </w:pPr>
      <w:r>
        <w:rPr>
          <w:rFonts w:hint="eastAsia" w:hAnsi="宋体"/>
          <w:sz w:val="24"/>
        </w:rPr>
        <w:t>传真：（028）86690126</w:t>
      </w:r>
    </w:p>
    <w:p>
      <w:pPr>
        <w:adjustRightInd w:val="0"/>
        <w:snapToGrid w:val="0"/>
        <w:spacing w:line="360" w:lineRule="auto"/>
        <w:ind w:firstLine="480" w:firstLineChars="200"/>
        <w:rPr>
          <w:rFonts w:hAnsi="宋体"/>
          <w:sz w:val="24"/>
        </w:rPr>
      </w:pPr>
      <w:r>
        <w:rPr>
          <w:rFonts w:hint="eastAsia" w:hAnsi="宋体"/>
          <w:sz w:val="24"/>
        </w:rPr>
        <w:t>联系人：刘婧漪 贾鹏</w:t>
      </w:r>
    </w:p>
    <w:p>
      <w:pPr>
        <w:adjustRightInd w:val="0"/>
        <w:snapToGrid w:val="0"/>
        <w:spacing w:line="360" w:lineRule="auto"/>
        <w:ind w:firstLine="480" w:firstLineChars="200"/>
        <w:rPr>
          <w:rFonts w:hAnsi="宋体"/>
          <w:sz w:val="24"/>
        </w:rPr>
      </w:pPr>
      <w:r>
        <w:rPr>
          <w:rFonts w:hint="eastAsia" w:hAnsi="宋体"/>
          <w:sz w:val="24"/>
        </w:rPr>
        <w:t>客户服务电话：95310</w:t>
      </w:r>
    </w:p>
    <w:p>
      <w:pPr>
        <w:adjustRightInd w:val="0"/>
        <w:snapToGrid w:val="0"/>
        <w:spacing w:line="360" w:lineRule="auto"/>
        <w:ind w:firstLine="480" w:firstLineChars="200"/>
        <w:rPr>
          <w:rFonts w:hAnsi="宋体"/>
          <w:sz w:val="24"/>
        </w:rPr>
      </w:pPr>
      <w:r>
        <w:rPr>
          <w:rFonts w:hint="eastAsia" w:hAnsi="宋体"/>
          <w:sz w:val="24"/>
        </w:rPr>
        <w:t>网址：www.gjzq.com.cn</w:t>
      </w:r>
    </w:p>
    <w:p>
      <w:pPr>
        <w:adjustRightInd w:val="0"/>
        <w:snapToGrid w:val="0"/>
        <w:spacing w:line="360" w:lineRule="auto"/>
        <w:ind w:firstLine="480" w:firstLineChars="200"/>
        <w:rPr>
          <w:rFonts w:hAnsi="宋体"/>
          <w:sz w:val="24"/>
        </w:rPr>
      </w:pPr>
      <w:r>
        <w:rPr>
          <w:rFonts w:hint="eastAsia" w:hAnsi="宋体"/>
          <w:sz w:val="24"/>
        </w:rPr>
        <w:t>（25）信达证券股份有限公司</w:t>
      </w:r>
    </w:p>
    <w:p>
      <w:pPr>
        <w:adjustRightInd w:val="0"/>
        <w:snapToGrid w:val="0"/>
        <w:spacing w:line="360" w:lineRule="auto"/>
        <w:ind w:firstLine="480" w:firstLineChars="200"/>
        <w:rPr>
          <w:rFonts w:hAnsi="宋体"/>
          <w:sz w:val="24"/>
        </w:rPr>
      </w:pPr>
      <w:r>
        <w:rPr>
          <w:rFonts w:hint="eastAsia" w:hAnsi="宋体"/>
          <w:sz w:val="24"/>
        </w:rPr>
        <w:t>住所：北京市西城区闹市口大街9号院1号楼信达金融中心</w:t>
      </w:r>
    </w:p>
    <w:p>
      <w:pPr>
        <w:adjustRightInd w:val="0"/>
        <w:snapToGrid w:val="0"/>
        <w:spacing w:line="360" w:lineRule="auto"/>
        <w:ind w:firstLine="480" w:firstLineChars="200"/>
        <w:rPr>
          <w:rFonts w:hAnsi="宋体"/>
          <w:sz w:val="24"/>
        </w:rPr>
      </w:pPr>
      <w:r>
        <w:rPr>
          <w:rFonts w:hint="eastAsia" w:hAnsi="宋体"/>
          <w:sz w:val="24"/>
        </w:rPr>
        <w:t>办公地址：北京市西城区闹市口大街9号院1号楼信达金融中心</w:t>
      </w:r>
    </w:p>
    <w:p>
      <w:pPr>
        <w:adjustRightInd w:val="0"/>
        <w:snapToGrid w:val="0"/>
        <w:spacing w:line="360" w:lineRule="auto"/>
        <w:ind w:firstLine="480" w:firstLineChars="200"/>
        <w:rPr>
          <w:rFonts w:hAnsi="宋体"/>
          <w:sz w:val="24"/>
        </w:rPr>
      </w:pPr>
      <w:r>
        <w:rPr>
          <w:rFonts w:hint="eastAsia" w:hAnsi="宋体"/>
          <w:sz w:val="24"/>
        </w:rPr>
        <w:t>法定代表人：张志刚</w:t>
      </w:r>
    </w:p>
    <w:p>
      <w:pPr>
        <w:adjustRightInd w:val="0"/>
        <w:snapToGrid w:val="0"/>
        <w:spacing w:line="360" w:lineRule="auto"/>
        <w:ind w:firstLine="480" w:firstLineChars="200"/>
        <w:rPr>
          <w:rFonts w:hAnsi="宋体"/>
          <w:sz w:val="24"/>
        </w:rPr>
      </w:pPr>
      <w:r>
        <w:rPr>
          <w:rFonts w:hint="eastAsia" w:hAnsi="宋体"/>
          <w:sz w:val="24"/>
        </w:rPr>
        <w:t>电话：（010）63081000</w:t>
      </w:r>
    </w:p>
    <w:p>
      <w:pPr>
        <w:adjustRightInd w:val="0"/>
        <w:snapToGrid w:val="0"/>
        <w:spacing w:line="360" w:lineRule="auto"/>
        <w:ind w:firstLine="480" w:firstLineChars="200"/>
        <w:rPr>
          <w:rFonts w:hAnsi="宋体"/>
          <w:sz w:val="24"/>
        </w:rPr>
      </w:pPr>
      <w:r>
        <w:rPr>
          <w:rFonts w:hint="eastAsia" w:hAnsi="宋体"/>
          <w:sz w:val="24"/>
        </w:rPr>
        <w:t>传真：（010）63081344</w:t>
      </w:r>
    </w:p>
    <w:p>
      <w:pPr>
        <w:adjustRightInd w:val="0"/>
        <w:snapToGrid w:val="0"/>
        <w:spacing w:line="360" w:lineRule="auto"/>
        <w:ind w:firstLine="480" w:firstLineChars="200"/>
        <w:rPr>
          <w:rFonts w:hAnsi="宋体"/>
          <w:sz w:val="24"/>
        </w:rPr>
      </w:pPr>
      <w:r>
        <w:rPr>
          <w:rFonts w:hint="eastAsia" w:hAnsi="宋体"/>
          <w:sz w:val="24"/>
        </w:rPr>
        <w:t>联系人：尹旭航</w:t>
      </w:r>
    </w:p>
    <w:p>
      <w:pPr>
        <w:adjustRightInd w:val="0"/>
        <w:snapToGrid w:val="0"/>
        <w:spacing w:line="360" w:lineRule="auto"/>
        <w:ind w:firstLine="480" w:firstLineChars="200"/>
        <w:rPr>
          <w:rFonts w:hAnsi="宋体"/>
          <w:sz w:val="24"/>
        </w:rPr>
      </w:pPr>
      <w:r>
        <w:rPr>
          <w:rFonts w:hint="eastAsia" w:hAnsi="宋体"/>
          <w:sz w:val="24"/>
        </w:rPr>
        <w:t>客户服务电话：95321</w:t>
      </w:r>
    </w:p>
    <w:p>
      <w:pPr>
        <w:adjustRightInd w:val="0"/>
        <w:snapToGrid w:val="0"/>
        <w:spacing w:line="360" w:lineRule="auto"/>
        <w:ind w:firstLine="480" w:firstLineChars="200"/>
        <w:rPr>
          <w:rFonts w:hAnsi="宋体"/>
          <w:sz w:val="24"/>
        </w:rPr>
      </w:pPr>
      <w:r>
        <w:rPr>
          <w:rFonts w:hint="eastAsia" w:hAnsi="宋体"/>
          <w:sz w:val="24"/>
        </w:rPr>
        <w:t>网址：www.cindasc.com</w:t>
      </w:r>
    </w:p>
    <w:p>
      <w:pPr>
        <w:adjustRightInd w:val="0"/>
        <w:snapToGrid w:val="0"/>
        <w:spacing w:line="360" w:lineRule="auto"/>
        <w:ind w:firstLine="480" w:firstLineChars="200"/>
        <w:rPr>
          <w:rFonts w:hAnsi="宋体"/>
          <w:sz w:val="24"/>
        </w:rPr>
      </w:pPr>
      <w:r>
        <w:rPr>
          <w:rFonts w:hint="eastAsia" w:hAnsi="宋体"/>
          <w:sz w:val="24"/>
        </w:rPr>
        <w:t>（26）西南证券股份有限公司</w:t>
      </w:r>
    </w:p>
    <w:p>
      <w:pPr>
        <w:adjustRightInd w:val="0"/>
        <w:snapToGrid w:val="0"/>
        <w:spacing w:line="360" w:lineRule="auto"/>
        <w:ind w:firstLine="480" w:firstLineChars="200"/>
        <w:rPr>
          <w:rFonts w:hAnsi="宋体"/>
          <w:sz w:val="24"/>
        </w:rPr>
      </w:pPr>
      <w:r>
        <w:rPr>
          <w:rFonts w:hint="eastAsia" w:hAnsi="宋体"/>
          <w:sz w:val="24"/>
        </w:rPr>
        <w:t>住所：重庆市江北区桥北苑8号</w:t>
      </w:r>
    </w:p>
    <w:p>
      <w:pPr>
        <w:adjustRightInd w:val="0"/>
        <w:snapToGrid w:val="0"/>
        <w:spacing w:line="360" w:lineRule="auto"/>
        <w:ind w:firstLine="480" w:firstLineChars="200"/>
        <w:rPr>
          <w:rFonts w:hAnsi="宋体"/>
          <w:sz w:val="24"/>
        </w:rPr>
      </w:pPr>
      <w:r>
        <w:rPr>
          <w:rFonts w:hint="eastAsia" w:hAnsi="宋体"/>
          <w:sz w:val="24"/>
        </w:rPr>
        <w:t>办公地址：重庆市江北区桥北苑8号西南证券大厦</w:t>
      </w:r>
    </w:p>
    <w:p>
      <w:pPr>
        <w:adjustRightInd w:val="0"/>
        <w:snapToGrid w:val="0"/>
        <w:spacing w:line="360" w:lineRule="auto"/>
        <w:ind w:firstLine="480" w:firstLineChars="200"/>
        <w:rPr>
          <w:rFonts w:hAnsi="宋体"/>
          <w:sz w:val="24"/>
        </w:rPr>
      </w:pPr>
      <w:r>
        <w:rPr>
          <w:rFonts w:hint="eastAsia" w:hAnsi="宋体"/>
          <w:sz w:val="24"/>
        </w:rPr>
        <w:t>法定代表人：吴坚</w:t>
      </w:r>
    </w:p>
    <w:p>
      <w:pPr>
        <w:adjustRightInd w:val="0"/>
        <w:snapToGrid w:val="0"/>
        <w:spacing w:line="360" w:lineRule="auto"/>
        <w:ind w:firstLine="480" w:firstLineChars="200"/>
        <w:rPr>
          <w:rFonts w:hAnsi="宋体"/>
          <w:sz w:val="24"/>
        </w:rPr>
      </w:pPr>
      <w:r>
        <w:rPr>
          <w:rFonts w:hint="eastAsia" w:hAnsi="宋体"/>
          <w:sz w:val="24"/>
        </w:rPr>
        <w:t>电话：（023）63786141</w:t>
      </w:r>
    </w:p>
    <w:p>
      <w:pPr>
        <w:adjustRightInd w:val="0"/>
        <w:snapToGrid w:val="0"/>
        <w:spacing w:line="360" w:lineRule="auto"/>
        <w:ind w:firstLine="480" w:firstLineChars="200"/>
        <w:rPr>
          <w:rFonts w:hAnsi="宋体"/>
          <w:sz w:val="24"/>
        </w:rPr>
      </w:pPr>
      <w:r>
        <w:rPr>
          <w:rFonts w:hint="eastAsia" w:hAnsi="宋体"/>
          <w:sz w:val="24"/>
        </w:rPr>
        <w:t>传真：（023）63786212</w:t>
      </w:r>
    </w:p>
    <w:p>
      <w:pPr>
        <w:adjustRightInd w:val="0"/>
        <w:snapToGrid w:val="0"/>
        <w:spacing w:line="360" w:lineRule="auto"/>
        <w:ind w:firstLine="480" w:firstLineChars="200"/>
        <w:rPr>
          <w:rFonts w:hAnsi="宋体"/>
          <w:sz w:val="24"/>
        </w:rPr>
      </w:pPr>
      <w:r>
        <w:rPr>
          <w:rFonts w:hint="eastAsia" w:hAnsi="宋体"/>
          <w:sz w:val="24"/>
        </w:rPr>
        <w:t>联系人：张煜</w:t>
      </w:r>
    </w:p>
    <w:p>
      <w:pPr>
        <w:adjustRightInd w:val="0"/>
        <w:snapToGrid w:val="0"/>
        <w:spacing w:line="360" w:lineRule="auto"/>
        <w:ind w:firstLine="480" w:firstLineChars="200"/>
        <w:rPr>
          <w:rFonts w:hAnsi="宋体"/>
          <w:sz w:val="24"/>
        </w:rPr>
      </w:pPr>
      <w:r>
        <w:rPr>
          <w:rFonts w:hint="eastAsia" w:hAnsi="宋体"/>
          <w:sz w:val="24"/>
        </w:rPr>
        <w:t>客户服务电话：95355、400-809-6096</w:t>
      </w:r>
    </w:p>
    <w:p>
      <w:pPr>
        <w:adjustRightInd w:val="0"/>
        <w:snapToGrid w:val="0"/>
        <w:spacing w:line="360" w:lineRule="auto"/>
        <w:ind w:firstLine="480" w:firstLineChars="200"/>
        <w:rPr>
          <w:rFonts w:hAnsi="宋体"/>
          <w:sz w:val="24"/>
        </w:rPr>
      </w:pPr>
      <w:r>
        <w:rPr>
          <w:rFonts w:hint="eastAsia" w:hAnsi="宋体"/>
          <w:sz w:val="24"/>
        </w:rPr>
        <w:t>网址：www.swsc.com.cn</w:t>
      </w:r>
    </w:p>
    <w:p>
      <w:pPr>
        <w:adjustRightInd w:val="0"/>
        <w:snapToGrid w:val="0"/>
        <w:spacing w:line="360" w:lineRule="auto"/>
        <w:ind w:firstLine="480" w:firstLineChars="200"/>
        <w:rPr>
          <w:rFonts w:hAnsi="宋体"/>
          <w:sz w:val="24"/>
        </w:rPr>
      </w:pPr>
      <w:r>
        <w:rPr>
          <w:rFonts w:hint="eastAsia" w:hAnsi="宋体"/>
          <w:sz w:val="24"/>
        </w:rPr>
        <w:t>（27）华福证券有限责任公司</w:t>
      </w:r>
    </w:p>
    <w:p>
      <w:pPr>
        <w:adjustRightInd w:val="0"/>
        <w:snapToGrid w:val="0"/>
        <w:spacing w:line="360" w:lineRule="auto"/>
        <w:ind w:firstLine="480" w:firstLineChars="200"/>
        <w:rPr>
          <w:rFonts w:hAnsi="宋体"/>
          <w:sz w:val="24"/>
        </w:rPr>
      </w:pPr>
      <w:r>
        <w:rPr>
          <w:rFonts w:hint="eastAsia" w:hAnsi="宋体"/>
          <w:sz w:val="24"/>
        </w:rPr>
        <w:t>住所：福州市五四路157号新天地大厦7、8层</w:t>
      </w:r>
    </w:p>
    <w:p>
      <w:pPr>
        <w:adjustRightInd w:val="0"/>
        <w:snapToGrid w:val="0"/>
        <w:spacing w:line="360" w:lineRule="auto"/>
        <w:ind w:firstLine="480" w:firstLineChars="200"/>
        <w:rPr>
          <w:rFonts w:hAnsi="宋体"/>
          <w:sz w:val="24"/>
        </w:rPr>
      </w:pPr>
      <w:r>
        <w:rPr>
          <w:rFonts w:hint="eastAsia" w:hAnsi="宋体"/>
          <w:sz w:val="24"/>
        </w:rPr>
        <w:t>办公地址：福州市五四路新天地大厦7至10层</w:t>
      </w:r>
    </w:p>
    <w:p>
      <w:pPr>
        <w:adjustRightInd w:val="0"/>
        <w:snapToGrid w:val="0"/>
        <w:spacing w:line="360" w:lineRule="auto"/>
        <w:ind w:firstLine="480" w:firstLineChars="200"/>
        <w:rPr>
          <w:rFonts w:hAnsi="宋体"/>
          <w:sz w:val="24"/>
        </w:rPr>
      </w:pPr>
      <w:r>
        <w:rPr>
          <w:rFonts w:hint="eastAsia" w:hAnsi="宋体"/>
          <w:sz w:val="24"/>
        </w:rPr>
        <w:t>法定代表人：黄金琳</w:t>
      </w:r>
    </w:p>
    <w:p>
      <w:pPr>
        <w:adjustRightInd w:val="0"/>
        <w:snapToGrid w:val="0"/>
        <w:spacing w:line="360" w:lineRule="auto"/>
        <w:ind w:firstLine="480" w:firstLineChars="200"/>
        <w:rPr>
          <w:rFonts w:hAnsi="宋体"/>
          <w:sz w:val="24"/>
        </w:rPr>
      </w:pPr>
      <w:r>
        <w:rPr>
          <w:rFonts w:hint="eastAsia" w:hAnsi="宋体"/>
          <w:sz w:val="24"/>
        </w:rPr>
        <w:t>电话：（0591）87383623</w:t>
      </w:r>
    </w:p>
    <w:p>
      <w:pPr>
        <w:adjustRightInd w:val="0"/>
        <w:snapToGrid w:val="0"/>
        <w:spacing w:line="360" w:lineRule="auto"/>
        <w:ind w:firstLine="480" w:firstLineChars="200"/>
        <w:rPr>
          <w:rFonts w:hAnsi="宋体"/>
          <w:sz w:val="24"/>
        </w:rPr>
      </w:pPr>
      <w:r>
        <w:rPr>
          <w:rFonts w:hint="eastAsia" w:hAnsi="宋体"/>
          <w:sz w:val="24"/>
        </w:rPr>
        <w:t>传真：（0591）87383610</w:t>
      </w:r>
    </w:p>
    <w:p>
      <w:pPr>
        <w:adjustRightInd w:val="0"/>
        <w:snapToGrid w:val="0"/>
        <w:spacing w:line="360" w:lineRule="auto"/>
        <w:ind w:firstLine="480" w:firstLineChars="200"/>
        <w:rPr>
          <w:rFonts w:hAnsi="宋体"/>
          <w:sz w:val="24"/>
        </w:rPr>
      </w:pPr>
      <w:r>
        <w:rPr>
          <w:rFonts w:hint="eastAsia" w:hAnsi="宋体"/>
          <w:sz w:val="24"/>
        </w:rPr>
        <w:t>客户服务电话：（0591）96326</w:t>
      </w:r>
    </w:p>
    <w:p>
      <w:pPr>
        <w:adjustRightInd w:val="0"/>
        <w:snapToGrid w:val="0"/>
        <w:spacing w:line="360" w:lineRule="auto"/>
        <w:ind w:firstLine="480" w:firstLineChars="200"/>
        <w:rPr>
          <w:rFonts w:hAnsi="宋体"/>
          <w:sz w:val="24"/>
        </w:rPr>
      </w:pPr>
      <w:r>
        <w:rPr>
          <w:rFonts w:hint="eastAsia" w:hAnsi="宋体"/>
          <w:sz w:val="24"/>
        </w:rPr>
        <w:t>网址：www.hfzq.com.cn</w:t>
      </w:r>
    </w:p>
    <w:p>
      <w:pPr>
        <w:adjustRightInd w:val="0"/>
        <w:snapToGrid w:val="0"/>
        <w:spacing w:line="360" w:lineRule="auto"/>
        <w:ind w:firstLine="480" w:firstLineChars="200"/>
        <w:rPr>
          <w:rFonts w:hAnsi="宋体"/>
          <w:sz w:val="24"/>
        </w:rPr>
      </w:pPr>
      <w:r>
        <w:rPr>
          <w:rFonts w:hint="eastAsia" w:hAnsi="宋体"/>
          <w:sz w:val="24"/>
        </w:rPr>
        <w:t>（28）中国中投证券有限责任公司</w:t>
      </w:r>
    </w:p>
    <w:p>
      <w:pPr>
        <w:adjustRightInd w:val="0"/>
        <w:snapToGrid w:val="0"/>
        <w:spacing w:line="360" w:lineRule="auto"/>
        <w:ind w:firstLine="480" w:firstLineChars="200"/>
        <w:rPr>
          <w:rFonts w:hAnsi="宋体"/>
          <w:sz w:val="24"/>
        </w:rPr>
      </w:pPr>
      <w:r>
        <w:rPr>
          <w:rFonts w:hint="eastAsia" w:hAnsi="宋体"/>
          <w:sz w:val="24"/>
        </w:rPr>
        <w:t>住所：深圳市福田区益田路与福中路交界处荣超商务中心A栋第18层-21层及第04层01.02.03.05.11.12.13.15.16.18.19.20.21.22.23单元</w:t>
      </w:r>
    </w:p>
    <w:p>
      <w:pPr>
        <w:adjustRightInd w:val="0"/>
        <w:snapToGrid w:val="0"/>
        <w:spacing w:line="360" w:lineRule="auto"/>
        <w:ind w:firstLine="480" w:firstLineChars="200"/>
        <w:rPr>
          <w:rFonts w:hAnsi="宋体"/>
          <w:sz w:val="24"/>
        </w:rPr>
      </w:pPr>
      <w:r>
        <w:rPr>
          <w:rFonts w:hint="eastAsia" w:hAnsi="宋体"/>
          <w:sz w:val="24"/>
        </w:rPr>
        <w:t>办公地址：深圳市福田区益田路6003号荣超商务中心A栋第04、18层至21层</w:t>
      </w:r>
    </w:p>
    <w:p>
      <w:pPr>
        <w:adjustRightInd w:val="0"/>
        <w:snapToGrid w:val="0"/>
        <w:spacing w:line="360" w:lineRule="auto"/>
        <w:ind w:firstLine="480" w:firstLineChars="200"/>
        <w:rPr>
          <w:rFonts w:hAnsi="宋体"/>
          <w:sz w:val="24"/>
        </w:rPr>
      </w:pPr>
      <w:r>
        <w:rPr>
          <w:rFonts w:hint="eastAsia" w:hAnsi="宋体"/>
          <w:sz w:val="24"/>
        </w:rPr>
        <w:t>法定代表人：龙增来</w:t>
      </w:r>
    </w:p>
    <w:p>
      <w:pPr>
        <w:adjustRightInd w:val="0"/>
        <w:snapToGrid w:val="0"/>
        <w:spacing w:line="360" w:lineRule="auto"/>
        <w:ind w:firstLine="480" w:firstLineChars="200"/>
        <w:rPr>
          <w:rFonts w:hAnsi="宋体"/>
          <w:sz w:val="24"/>
        </w:rPr>
      </w:pPr>
      <w:r>
        <w:rPr>
          <w:rFonts w:hint="eastAsia" w:hAnsi="宋体"/>
          <w:sz w:val="24"/>
        </w:rPr>
        <w:t>电话：（0755）82023442</w:t>
      </w:r>
    </w:p>
    <w:p>
      <w:pPr>
        <w:adjustRightInd w:val="0"/>
        <w:snapToGrid w:val="0"/>
        <w:spacing w:line="360" w:lineRule="auto"/>
        <w:ind w:firstLine="480" w:firstLineChars="200"/>
        <w:rPr>
          <w:rFonts w:hAnsi="宋体"/>
          <w:sz w:val="24"/>
        </w:rPr>
      </w:pPr>
      <w:r>
        <w:rPr>
          <w:rFonts w:hint="eastAsia" w:hAnsi="宋体"/>
          <w:sz w:val="24"/>
        </w:rPr>
        <w:t>传真：（0755）82026539</w:t>
      </w:r>
    </w:p>
    <w:p>
      <w:pPr>
        <w:adjustRightInd w:val="0"/>
        <w:snapToGrid w:val="0"/>
        <w:spacing w:line="360" w:lineRule="auto"/>
        <w:ind w:firstLine="480" w:firstLineChars="200"/>
        <w:rPr>
          <w:rFonts w:hAnsi="宋体"/>
          <w:sz w:val="24"/>
        </w:rPr>
      </w:pPr>
      <w:r>
        <w:rPr>
          <w:rFonts w:hint="eastAsia" w:hAnsi="宋体"/>
          <w:sz w:val="24"/>
        </w:rPr>
        <w:t>联系人：刘毅</w:t>
      </w:r>
    </w:p>
    <w:p>
      <w:pPr>
        <w:adjustRightInd w:val="0"/>
        <w:snapToGrid w:val="0"/>
        <w:spacing w:line="360" w:lineRule="auto"/>
        <w:ind w:firstLine="480" w:firstLineChars="200"/>
        <w:rPr>
          <w:rFonts w:hAnsi="宋体"/>
          <w:sz w:val="24"/>
        </w:rPr>
      </w:pPr>
      <w:r>
        <w:rPr>
          <w:rFonts w:hint="eastAsia" w:hAnsi="宋体"/>
          <w:sz w:val="24"/>
        </w:rPr>
        <w:t>客户服务电话：400-600-8008</w:t>
      </w:r>
    </w:p>
    <w:p>
      <w:pPr>
        <w:adjustRightInd w:val="0"/>
        <w:snapToGrid w:val="0"/>
        <w:spacing w:line="360" w:lineRule="auto"/>
        <w:ind w:firstLine="480" w:firstLineChars="200"/>
        <w:rPr>
          <w:rFonts w:hAnsi="宋体"/>
          <w:sz w:val="24"/>
        </w:rPr>
      </w:pPr>
      <w:r>
        <w:rPr>
          <w:rFonts w:hint="eastAsia" w:hAnsi="宋体"/>
          <w:sz w:val="24"/>
        </w:rPr>
        <w:t>网址：www.china-invs.cn</w:t>
      </w:r>
    </w:p>
    <w:p>
      <w:pPr>
        <w:adjustRightInd w:val="0"/>
        <w:snapToGrid w:val="0"/>
        <w:spacing w:line="360" w:lineRule="auto"/>
        <w:ind w:firstLine="480" w:firstLineChars="200"/>
        <w:rPr>
          <w:rFonts w:hAnsi="宋体"/>
          <w:sz w:val="24"/>
        </w:rPr>
      </w:pPr>
      <w:r>
        <w:rPr>
          <w:rFonts w:hint="eastAsia" w:hAnsi="宋体"/>
          <w:sz w:val="24"/>
        </w:rPr>
        <w:t>（29）华融证券股份有限公司</w:t>
      </w:r>
    </w:p>
    <w:p>
      <w:pPr>
        <w:adjustRightInd w:val="0"/>
        <w:snapToGrid w:val="0"/>
        <w:spacing w:line="360" w:lineRule="auto"/>
        <w:ind w:firstLine="480" w:firstLineChars="200"/>
        <w:rPr>
          <w:rFonts w:hAnsi="宋体"/>
          <w:sz w:val="24"/>
        </w:rPr>
      </w:pPr>
      <w:r>
        <w:rPr>
          <w:rFonts w:hint="eastAsia" w:hAnsi="宋体"/>
          <w:sz w:val="24"/>
        </w:rPr>
        <w:t>住所：北京市西城区金融大街8号</w:t>
      </w:r>
    </w:p>
    <w:p>
      <w:pPr>
        <w:adjustRightInd w:val="0"/>
        <w:snapToGrid w:val="0"/>
        <w:spacing w:line="360" w:lineRule="auto"/>
        <w:ind w:firstLine="480" w:firstLineChars="200"/>
        <w:rPr>
          <w:rFonts w:hAnsi="宋体"/>
          <w:sz w:val="24"/>
        </w:rPr>
      </w:pPr>
      <w:r>
        <w:rPr>
          <w:rFonts w:hint="eastAsia" w:hAnsi="宋体"/>
          <w:sz w:val="24"/>
        </w:rPr>
        <w:t>办公地址：北京市西城区金融大街8号</w:t>
      </w:r>
    </w:p>
    <w:p>
      <w:pPr>
        <w:adjustRightInd w:val="0"/>
        <w:snapToGrid w:val="0"/>
        <w:spacing w:line="360" w:lineRule="auto"/>
        <w:ind w:firstLine="480" w:firstLineChars="200"/>
        <w:rPr>
          <w:rFonts w:hAnsi="宋体"/>
          <w:sz w:val="24"/>
        </w:rPr>
      </w:pPr>
      <w:r>
        <w:rPr>
          <w:rFonts w:hint="eastAsia" w:hAnsi="宋体"/>
          <w:sz w:val="24"/>
        </w:rPr>
        <w:t>法定代表人：宋德清</w:t>
      </w:r>
    </w:p>
    <w:p>
      <w:pPr>
        <w:adjustRightInd w:val="0"/>
        <w:snapToGrid w:val="0"/>
        <w:spacing w:line="360" w:lineRule="auto"/>
        <w:ind w:firstLine="480" w:firstLineChars="200"/>
        <w:rPr>
          <w:rFonts w:hAnsi="宋体"/>
          <w:sz w:val="24"/>
        </w:rPr>
      </w:pPr>
      <w:r>
        <w:rPr>
          <w:rFonts w:hint="eastAsia" w:hAnsi="宋体"/>
          <w:sz w:val="24"/>
        </w:rPr>
        <w:t>电话：（010）58568235</w:t>
      </w:r>
    </w:p>
    <w:p>
      <w:pPr>
        <w:adjustRightInd w:val="0"/>
        <w:snapToGrid w:val="0"/>
        <w:spacing w:line="360" w:lineRule="auto"/>
        <w:ind w:firstLine="480" w:firstLineChars="200"/>
        <w:rPr>
          <w:rFonts w:hAnsi="宋体"/>
          <w:sz w:val="24"/>
        </w:rPr>
      </w:pPr>
      <w:r>
        <w:rPr>
          <w:rFonts w:hint="eastAsia" w:hAnsi="宋体"/>
          <w:sz w:val="24"/>
        </w:rPr>
        <w:t>传真：（010）58568062</w:t>
      </w:r>
    </w:p>
    <w:p>
      <w:pPr>
        <w:adjustRightInd w:val="0"/>
        <w:snapToGrid w:val="0"/>
        <w:spacing w:line="360" w:lineRule="auto"/>
        <w:ind w:firstLine="480" w:firstLineChars="200"/>
        <w:rPr>
          <w:rFonts w:hAnsi="宋体"/>
          <w:sz w:val="24"/>
        </w:rPr>
      </w:pPr>
      <w:r>
        <w:rPr>
          <w:rFonts w:hint="eastAsia" w:hAnsi="宋体"/>
          <w:sz w:val="24"/>
        </w:rPr>
        <w:t>联系人：黄恒</w:t>
      </w:r>
    </w:p>
    <w:p>
      <w:pPr>
        <w:adjustRightInd w:val="0"/>
        <w:snapToGrid w:val="0"/>
        <w:spacing w:line="360" w:lineRule="auto"/>
        <w:ind w:firstLine="480" w:firstLineChars="200"/>
        <w:rPr>
          <w:rFonts w:hAnsi="宋体"/>
          <w:sz w:val="24"/>
        </w:rPr>
      </w:pPr>
      <w:r>
        <w:rPr>
          <w:rFonts w:hint="eastAsia" w:hAnsi="宋体"/>
          <w:sz w:val="24"/>
        </w:rPr>
        <w:t>客户服务电话：（010）58568118</w:t>
      </w:r>
    </w:p>
    <w:p>
      <w:pPr>
        <w:adjustRightInd w:val="0"/>
        <w:snapToGrid w:val="0"/>
        <w:spacing w:line="360" w:lineRule="auto"/>
        <w:ind w:firstLine="480" w:firstLineChars="200"/>
        <w:rPr>
          <w:rFonts w:hAnsi="宋体"/>
          <w:sz w:val="24"/>
        </w:rPr>
      </w:pPr>
      <w:r>
        <w:rPr>
          <w:rFonts w:hint="eastAsia" w:hAnsi="宋体"/>
          <w:sz w:val="24"/>
        </w:rPr>
        <w:t>网址：www.hrsec.com.cn</w:t>
      </w:r>
    </w:p>
    <w:p>
      <w:pPr>
        <w:adjustRightInd w:val="0"/>
        <w:snapToGrid w:val="0"/>
        <w:spacing w:line="360" w:lineRule="auto"/>
        <w:ind w:firstLine="480" w:firstLineChars="200"/>
        <w:rPr>
          <w:rFonts w:hAnsi="宋体"/>
          <w:sz w:val="24"/>
        </w:rPr>
      </w:pPr>
      <w:r>
        <w:rPr>
          <w:rFonts w:hint="eastAsia" w:hAnsi="宋体"/>
          <w:sz w:val="24"/>
        </w:rPr>
        <w:t>（30）天相投资顾问有限公司</w:t>
      </w:r>
    </w:p>
    <w:p>
      <w:pPr>
        <w:adjustRightInd w:val="0"/>
        <w:snapToGrid w:val="0"/>
        <w:spacing w:line="360" w:lineRule="auto"/>
        <w:ind w:firstLine="480" w:firstLineChars="200"/>
        <w:rPr>
          <w:rFonts w:hAnsi="宋体"/>
          <w:sz w:val="24"/>
        </w:rPr>
      </w:pPr>
      <w:r>
        <w:rPr>
          <w:rFonts w:hint="eastAsia" w:hAnsi="宋体"/>
          <w:sz w:val="24"/>
        </w:rPr>
        <w:t>住所：北京市西城区金融街19号富凯大厦B座701</w:t>
      </w:r>
    </w:p>
    <w:p>
      <w:pPr>
        <w:adjustRightInd w:val="0"/>
        <w:snapToGrid w:val="0"/>
        <w:spacing w:line="360" w:lineRule="auto"/>
        <w:ind w:firstLine="480" w:firstLineChars="200"/>
        <w:rPr>
          <w:rFonts w:hAnsi="宋体"/>
          <w:sz w:val="24"/>
        </w:rPr>
      </w:pPr>
      <w:r>
        <w:rPr>
          <w:rFonts w:hint="eastAsia" w:hAnsi="宋体"/>
          <w:sz w:val="24"/>
        </w:rPr>
        <w:t>办公地址：北京市西城区新街口外大街28号C座5层</w:t>
      </w:r>
    </w:p>
    <w:p>
      <w:pPr>
        <w:adjustRightInd w:val="0"/>
        <w:snapToGrid w:val="0"/>
        <w:spacing w:line="360" w:lineRule="auto"/>
        <w:ind w:firstLine="480" w:firstLineChars="200"/>
        <w:rPr>
          <w:rFonts w:hAnsi="宋体"/>
          <w:sz w:val="24"/>
        </w:rPr>
      </w:pPr>
      <w:r>
        <w:rPr>
          <w:rFonts w:hint="eastAsia" w:hAnsi="宋体"/>
          <w:sz w:val="24"/>
        </w:rPr>
        <w:t>法定代表人：林义相</w:t>
      </w:r>
    </w:p>
    <w:p>
      <w:pPr>
        <w:adjustRightInd w:val="0"/>
        <w:snapToGrid w:val="0"/>
        <w:spacing w:line="360" w:lineRule="auto"/>
        <w:ind w:firstLine="480" w:firstLineChars="200"/>
        <w:rPr>
          <w:rFonts w:hAnsi="宋体"/>
          <w:sz w:val="24"/>
        </w:rPr>
      </w:pPr>
      <w:r>
        <w:rPr>
          <w:rFonts w:hint="eastAsia" w:hAnsi="宋体"/>
          <w:sz w:val="24"/>
        </w:rPr>
        <w:t>电话：（010）66045529</w:t>
      </w:r>
    </w:p>
    <w:p>
      <w:pPr>
        <w:adjustRightInd w:val="0"/>
        <w:snapToGrid w:val="0"/>
        <w:spacing w:line="360" w:lineRule="auto"/>
        <w:ind w:firstLine="480" w:firstLineChars="200"/>
        <w:rPr>
          <w:rFonts w:hAnsi="宋体"/>
          <w:sz w:val="24"/>
        </w:rPr>
      </w:pPr>
      <w:r>
        <w:rPr>
          <w:rFonts w:hint="eastAsia" w:hAnsi="宋体"/>
          <w:sz w:val="24"/>
        </w:rPr>
        <w:t>传真：（010）66045518</w:t>
      </w:r>
    </w:p>
    <w:p>
      <w:pPr>
        <w:adjustRightInd w:val="0"/>
        <w:snapToGrid w:val="0"/>
        <w:spacing w:line="360" w:lineRule="auto"/>
        <w:ind w:firstLine="480" w:firstLineChars="200"/>
        <w:rPr>
          <w:rFonts w:hAnsi="宋体"/>
          <w:sz w:val="24"/>
        </w:rPr>
      </w:pPr>
      <w:r>
        <w:rPr>
          <w:rFonts w:hint="eastAsia" w:hAnsi="宋体"/>
          <w:sz w:val="24"/>
        </w:rPr>
        <w:t>联系人：尹伶</w:t>
      </w:r>
    </w:p>
    <w:p>
      <w:pPr>
        <w:adjustRightInd w:val="0"/>
        <w:snapToGrid w:val="0"/>
        <w:spacing w:line="360" w:lineRule="auto"/>
        <w:ind w:firstLine="480" w:firstLineChars="200"/>
        <w:rPr>
          <w:rFonts w:hAnsi="宋体"/>
          <w:sz w:val="24"/>
        </w:rPr>
      </w:pPr>
      <w:r>
        <w:rPr>
          <w:rFonts w:hint="eastAsia" w:hAnsi="宋体"/>
          <w:sz w:val="24"/>
        </w:rPr>
        <w:t>客户服务电话：（010）66045678</w:t>
      </w:r>
    </w:p>
    <w:p>
      <w:pPr>
        <w:adjustRightInd w:val="0"/>
        <w:snapToGrid w:val="0"/>
        <w:spacing w:line="360" w:lineRule="auto"/>
        <w:ind w:firstLine="480" w:firstLineChars="200"/>
        <w:rPr>
          <w:rFonts w:hAnsi="宋体"/>
          <w:sz w:val="24"/>
        </w:rPr>
      </w:pPr>
      <w:r>
        <w:rPr>
          <w:rFonts w:hint="eastAsia" w:hAnsi="宋体"/>
          <w:sz w:val="24"/>
        </w:rPr>
        <w:t>网址：http://www.txsec.com，www.jjm.com.cn</w:t>
      </w:r>
    </w:p>
    <w:p>
      <w:pPr>
        <w:adjustRightInd w:val="0"/>
        <w:snapToGrid w:val="0"/>
        <w:spacing w:line="360" w:lineRule="auto"/>
        <w:ind w:firstLine="480" w:firstLineChars="200"/>
        <w:rPr>
          <w:rFonts w:hAnsi="宋体"/>
          <w:sz w:val="24"/>
        </w:rPr>
      </w:pPr>
      <w:r>
        <w:rPr>
          <w:rFonts w:hint="eastAsia" w:hAnsi="宋体"/>
          <w:sz w:val="24"/>
        </w:rPr>
        <w:t>（31）联讯证券股份有限公司</w:t>
      </w:r>
    </w:p>
    <w:p>
      <w:pPr>
        <w:adjustRightInd w:val="0"/>
        <w:snapToGrid w:val="0"/>
        <w:spacing w:line="360" w:lineRule="auto"/>
        <w:ind w:firstLine="480" w:firstLineChars="200"/>
        <w:rPr>
          <w:rFonts w:hAnsi="宋体"/>
          <w:sz w:val="24"/>
        </w:rPr>
      </w:pPr>
      <w:r>
        <w:rPr>
          <w:rFonts w:hint="eastAsia" w:hAnsi="宋体"/>
          <w:sz w:val="24"/>
        </w:rPr>
        <w:t>住所： 惠州市江北东江三路55号广播电视新闻中心西面一层大堂和三、四层</w:t>
      </w:r>
    </w:p>
    <w:p>
      <w:pPr>
        <w:adjustRightInd w:val="0"/>
        <w:snapToGrid w:val="0"/>
        <w:spacing w:line="360" w:lineRule="auto"/>
        <w:ind w:firstLine="480" w:firstLineChars="200"/>
        <w:rPr>
          <w:rFonts w:hAnsi="宋体"/>
          <w:sz w:val="24"/>
        </w:rPr>
      </w:pPr>
      <w:r>
        <w:rPr>
          <w:rFonts w:hint="eastAsia" w:hAnsi="宋体"/>
          <w:sz w:val="24"/>
        </w:rPr>
        <w:t>办公地址：惠州市江北东江三路55号广播电视新闻中心西面一层大堂和三、四层</w:t>
      </w:r>
    </w:p>
    <w:p>
      <w:pPr>
        <w:adjustRightInd w:val="0"/>
        <w:snapToGrid w:val="0"/>
        <w:spacing w:line="360" w:lineRule="auto"/>
        <w:ind w:firstLine="480" w:firstLineChars="200"/>
        <w:rPr>
          <w:rFonts w:hAnsi="宋体"/>
          <w:sz w:val="24"/>
        </w:rPr>
      </w:pPr>
      <w:r>
        <w:rPr>
          <w:rFonts w:hint="eastAsia" w:hAnsi="宋体"/>
          <w:sz w:val="24"/>
        </w:rPr>
        <w:t>法定代表人：徐刚</w:t>
      </w:r>
    </w:p>
    <w:p>
      <w:pPr>
        <w:adjustRightInd w:val="0"/>
        <w:snapToGrid w:val="0"/>
        <w:spacing w:line="360" w:lineRule="auto"/>
        <w:ind w:firstLine="480" w:firstLineChars="200"/>
        <w:rPr>
          <w:rFonts w:hAnsi="宋体"/>
          <w:sz w:val="24"/>
        </w:rPr>
      </w:pPr>
      <w:r>
        <w:rPr>
          <w:rFonts w:hint="eastAsia" w:hAnsi="宋体"/>
          <w:sz w:val="24"/>
        </w:rPr>
        <w:t xml:space="preserve">电话：（021）33606736 </w:t>
      </w:r>
    </w:p>
    <w:p>
      <w:pPr>
        <w:adjustRightInd w:val="0"/>
        <w:snapToGrid w:val="0"/>
        <w:spacing w:line="360" w:lineRule="auto"/>
        <w:ind w:firstLine="480" w:firstLineChars="200"/>
        <w:rPr>
          <w:rFonts w:hAnsi="宋体"/>
          <w:sz w:val="24"/>
        </w:rPr>
      </w:pPr>
      <w:r>
        <w:rPr>
          <w:rFonts w:hint="eastAsia" w:hAnsi="宋体"/>
          <w:sz w:val="24"/>
        </w:rPr>
        <w:t xml:space="preserve">传真：（021）33606760 </w:t>
      </w:r>
    </w:p>
    <w:p>
      <w:pPr>
        <w:adjustRightInd w:val="0"/>
        <w:snapToGrid w:val="0"/>
        <w:spacing w:line="360" w:lineRule="auto"/>
        <w:ind w:firstLine="480" w:firstLineChars="200"/>
        <w:rPr>
          <w:rFonts w:hAnsi="宋体"/>
          <w:sz w:val="24"/>
        </w:rPr>
      </w:pPr>
      <w:r>
        <w:rPr>
          <w:rFonts w:hint="eastAsia" w:hAnsi="宋体"/>
          <w:sz w:val="24"/>
        </w:rPr>
        <w:t xml:space="preserve">联系人：陈思 </w:t>
      </w:r>
    </w:p>
    <w:p>
      <w:pPr>
        <w:adjustRightInd w:val="0"/>
        <w:snapToGrid w:val="0"/>
        <w:spacing w:line="360" w:lineRule="auto"/>
        <w:ind w:firstLine="480" w:firstLineChars="200"/>
        <w:rPr>
          <w:rFonts w:hAnsi="宋体"/>
          <w:sz w:val="24"/>
        </w:rPr>
      </w:pPr>
      <w:r>
        <w:rPr>
          <w:rFonts w:hint="eastAsia" w:hAnsi="宋体"/>
          <w:sz w:val="24"/>
        </w:rPr>
        <w:t>客户服务电话：95564</w:t>
      </w:r>
    </w:p>
    <w:p>
      <w:pPr>
        <w:adjustRightInd w:val="0"/>
        <w:snapToGrid w:val="0"/>
        <w:spacing w:line="360" w:lineRule="auto"/>
        <w:ind w:firstLine="480" w:firstLineChars="200"/>
        <w:rPr>
          <w:rFonts w:hAnsi="宋体"/>
          <w:sz w:val="24"/>
        </w:rPr>
      </w:pPr>
      <w:r>
        <w:rPr>
          <w:rFonts w:hint="eastAsia" w:hAnsi="宋体"/>
          <w:sz w:val="24"/>
        </w:rPr>
        <w:t>网址：www.lxzq.com.cn</w:t>
      </w:r>
    </w:p>
    <w:p>
      <w:pPr>
        <w:adjustRightInd w:val="0"/>
        <w:snapToGrid w:val="0"/>
        <w:spacing w:line="360" w:lineRule="auto"/>
        <w:ind w:firstLine="480" w:firstLineChars="200"/>
        <w:rPr>
          <w:rFonts w:hAnsi="宋体"/>
          <w:sz w:val="24"/>
        </w:rPr>
      </w:pPr>
      <w:r>
        <w:rPr>
          <w:rFonts w:hint="eastAsia" w:hAnsi="宋体"/>
          <w:sz w:val="24"/>
        </w:rPr>
        <w:t>（32）华西证券股份有限公司</w:t>
      </w:r>
    </w:p>
    <w:p>
      <w:pPr>
        <w:adjustRightInd w:val="0"/>
        <w:snapToGrid w:val="0"/>
        <w:spacing w:line="360" w:lineRule="auto"/>
        <w:ind w:firstLine="480" w:firstLineChars="200"/>
        <w:rPr>
          <w:rFonts w:hAnsi="宋体"/>
          <w:sz w:val="24"/>
        </w:rPr>
      </w:pPr>
      <w:r>
        <w:rPr>
          <w:rFonts w:hint="eastAsia" w:hAnsi="宋体"/>
          <w:sz w:val="24"/>
        </w:rPr>
        <w:t>住所：四川省成都市高新区天府二街198号华西证券大厦</w:t>
      </w:r>
    </w:p>
    <w:p>
      <w:pPr>
        <w:adjustRightInd w:val="0"/>
        <w:snapToGrid w:val="0"/>
        <w:spacing w:line="360" w:lineRule="auto"/>
        <w:ind w:firstLine="480" w:firstLineChars="200"/>
        <w:rPr>
          <w:rFonts w:hAnsi="宋体"/>
          <w:sz w:val="24"/>
        </w:rPr>
      </w:pPr>
      <w:r>
        <w:rPr>
          <w:rFonts w:hint="eastAsia" w:hAnsi="宋体"/>
          <w:sz w:val="24"/>
        </w:rPr>
        <w:t>办公地址：四川省成都市高新区天府二街198号华西证券大厦</w:t>
      </w:r>
    </w:p>
    <w:p>
      <w:pPr>
        <w:adjustRightInd w:val="0"/>
        <w:snapToGrid w:val="0"/>
        <w:spacing w:line="360" w:lineRule="auto"/>
        <w:ind w:firstLine="480" w:firstLineChars="200"/>
        <w:rPr>
          <w:rFonts w:hAnsi="宋体"/>
          <w:sz w:val="24"/>
        </w:rPr>
      </w:pPr>
      <w:r>
        <w:rPr>
          <w:rFonts w:hint="eastAsia" w:hAnsi="宋体"/>
          <w:sz w:val="24"/>
        </w:rPr>
        <w:t>法定代表人：杨炯洋</w:t>
      </w:r>
    </w:p>
    <w:p>
      <w:pPr>
        <w:adjustRightInd w:val="0"/>
        <w:snapToGrid w:val="0"/>
        <w:spacing w:line="360" w:lineRule="auto"/>
        <w:ind w:firstLine="480" w:firstLineChars="200"/>
        <w:rPr>
          <w:rFonts w:hAnsi="宋体"/>
          <w:sz w:val="24"/>
        </w:rPr>
      </w:pPr>
      <w:r>
        <w:rPr>
          <w:rFonts w:hint="eastAsia" w:hAnsi="宋体"/>
          <w:sz w:val="24"/>
        </w:rPr>
        <w:t>电话：（028）86135991</w:t>
      </w:r>
    </w:p>
    <w:p>
      <w:pPr>
        <w:adjustRightInd w:val="0"/>
        <w:snapToGrid w:val="0"/>
        <w:spacing w:line="360" w:lineRule="auto"/>
        <w:ind w:firstLine="480" w:firstLineChars="200"/>
        <w:rPr>
          <w:rFonts w:hAnsi="宋体"/>
          <w:sz w:val="24"/>
        </w:rPr>
      </w:pPr>
      <w:r>
        <w:rPr>
          <w:rFonts w:hint="eastAsia" w:hAnsi="宋体"/>
          <w:sz w:val="24"/>
        </w:rPr>
        <w:t>传真：（028）86150400</w:t>
      </w:r>
    </w:p>
    <w:p>
      <w:pPr>
        <w:adjustRightInd w:val="0"/>
        <w:snapToGrid w:val="0"/>
        <w:spacing w:line="360" w:lineRule="auto"/>
        <w:ind w:firstLine="480" w:firstLineChars="200"/>
        <w:rPr>
          <w:rFonts w:hAnsi="宋体"/>
          <w:sz w:val="24"/>
        </w:rPr>
      </w:pPr>
      <w:r>
        <w:rPr>
          <w:rFonts w:hint="eastAsia" w:hAnsi="宋体"/>
          <w:sz w:val="24"/>
        </w:rPr>
        <w:t>联系人：周志茹</w:t>
      </w:r>
    </w:p>
    <w:p>
      <w:pPr>
        <w:adjustRightInd w:val="0"/>
        <w:snapToGrid w:val="0"/>
        <w:spacing w:line="360" w:lineRule="auto"/>
        <w:ind w:firstLine="480" w:firstLineChars="200"/>
        <w:rPr>
          <w:rFonts w:hAnsi="宋体"/>
          <w:sz w:val="24"/>
        </w:rPr>
      </w:pPr>
      <w:r>
        <w:rPr>
          <w:rFonts w:hint="eastAsia" w:hAnsi="宋体"/>
          <w:sz w:val="24"/>
        </w:rPr>
        <w:t>客户服务电话：95584</w:t>
      </w:r>
    </w:p>
    <w:p>
      <w:pPr>
        <w:adjustRightInd w:val="0"/>
        <w:snapToGrid w:val="0"/>
        <w:spacing w:line="360" w:lineRule="auto"/>
        <w:ind w:firstLine="480" w:firstLineChars="200"/>
        <w:rPr>
          <w:rFonts w:hAnsi="宋体"/>
          <w:sz w:val="24"/>
        </w:rPr>
      </w:pPr>
      <w:r>
        <w:rPr>
          <w:rFonts w:hint="eastAsia" w:hAnsi="宋体"/>
          <w:sz w:val="24"/>
        </w:rPr>
        <w:t xml:space="preserve">网址：www.hx168.com.cn </w:t>
      </w:r>
    </w:p>
    <w:p>
      <w:pPr>
        <w:adjustRightInd w:val="0"/>
        <w:snapToGrid w:val="0"/>
        <w:spacing w:line="360" w:lineRule="auto"/>
        <w:ind w:firstLine="480" w:firstLineChars="200"/>
        <w:rPr>
          <w:rFonts w:hAnsi="宋体"/>
          <w:sz w:val="24"/>
        </w:rPr>
      </w:pPr>
      <w:r>
        <w:rPr>
          <w:rFonts w:hint="eastAsia" w:hAnsi="宋体"/>
          <w:sz w:val="24"/>
        </w:rPr>
        <w:t>（33）中信期货有限公司</w:t>
      </w:r>
    </w:p>
    <w:p>
      <w:pPr>
        <w:adjustRightInd w:val="0"/>
        <w:snapToGrid w:val="0"/>
        <w:spacing w:line="360" w:lineRule="auto"/>
        <w:ind w:firstLine="480" w:firstLineChars="200"/>
        <w:rPr>
          <w:rFonts w:hAnsi="宋体"/>
          <w:sz w:val="24"/>
        </w:rPr>
      </w:pPr>
      <w:r>
        <w:rPr>
          <w:rFonts w:hint="eastAsia" w:hAnsi="宋体"/>
          <w:sz w:val="24"/>
        </w:rPr>
        <w:t>住所：深圳市福田区中心三路8号卓越时代广场（二期）北座13层1301-1305室、14层</w:t>
      </w:r>
    </w:p>
    <w:p>
      <w:pPr>
        <w:adjustRightInd w:val="0"/>
        <w:snapToGrid w:val="0"/>
        <w:spacing w:line="360" w:lineRule="auto"/>
        <w:ind w:firstLine="480" w:firstLineChars="200"/>
        <w:rPr>
          <w:rFonts w:hAnsi="宋体"/>
          <w:sz w:val="24"/>
        </w:rPr>
      </w:pPr>
      <w:r>
        <w:rPr>
          <w:rFonts w:hint="eastAsia" w:hAnsi="宋体"/>
          <w:sz w:val="24"/>
        </w:rPr>
        <w:t>办公地址：深圳市福田区中心三路8号卓越时代广场（二期）北座13层1301-1305室、14层</w:t>
      </w:r>
    </w:p>
    <w:p>
      <w:pPr>
        <w:adjustRightInd w:val="0"/>
        <w:snapToGrid w:val="0"/>
        <w:spacing w:line="360" w:lineRule="auto"/>
        <w:ind w:firstLine="480" w:firstLineChars="200"/>
        <w:rPr>
          <w:rFonts w:hAnsi="宋体"/>
          <w:sz w:val="24"/>
        </w:rPr>
      </w:pPr>
      <w:r>
        <w:rPr>
          <w:rFonts w:hint="eastAsia" w:hAnsi="宋体"/>
          <w:sz w:val="24"/>
        </w:rPr>
        <w:t>法定代表人：张皓</w:t>
      </w:r>
    </w:p>
    <w:p>
      <w:pPr>
        <w:adjustRightInd w:val="0"/>
        <w:snapToGrid w:val="0"/>
        <w:spacing w:line="360" w:lineRule="auto"/>
        <w:ind w:firstLine="480" w:firstLineChars="200"/>
        <w:rPr>
          <w:rFonts w:hAnsi="宋体"/>
          <w:sz w:val="24"/>
        </w:rPr>
      </w:pPr>
      <w:r>
        <w:rPr>
          <w:rFonts w:hint="eastAsia" w:hAnsi="宋体"/>
          <w:sz w:val="24"/>
        </w:rPr>
        <w:t>电话：（0755）23953913</w:t>
      </w:r>
    </w:p>
    <w:p>
      <w:pPr>
        <w:adjustRightInd w:val="0"/>
        <w:snapToGrid w:val="0"/>
        <w:spacing w:line="360" w:lineRule="auto"/>
        <w:ind w:firstLine="480" w:firstLineChars="200"/>
        <w:rPr>
          <w:rFonts w:hAnsi="宋体"/>
          <w:sz w:val="24"/>
        </w:rPr>
      </w:pPr>
      <w:r>
        <w:rPr>
          <w:rFonts w:hint="eastAsia" w:hAnsi="宋体"/>
          <w:sz w:val="24"/>
        </w:rPr>
        <w:t>传真：（0755）83217421</w:t>
      </w:r>
    </w:p>
    <w:p>
      <w:pPr>
        <w:adjustRightInd w:val="0"/>
        <w:snapToGrid w:val="0"/>
        <w:spacing w:line="360" w:lineRule="auto"/>
        <w:ind w:firstLine="480" w:firstLineChars="200"/>
        <w:rPr>
          <w:rFonts w:hAnsi="宋体"/>
          <w:sz w:val="24"/>
        </w:rPr>
      </w:pPr>
      <w:r>
        <w:rPr>
          <w:rFonts w:hint="eastAsia" w:hAnsi="宋体"/>
          <w:sz w:val="24"/>
        </w:rPr>
        <w:t>联系人： 洪诚</w:t>
      </w:r>
    </w:p>
    <w:p>
      <w:pPr>
        <w:adjustRightInd w:val="0"/>
        <w:snapToGrid w:val="0"/>
        <w:spacing w:line="360" w:lineRule="auto"/>
        <w:ind w:firstLine="480" w:firstLineChars="200"/>
        <w:rPr>
          <w:rFonts w:hAnsi="宋体"/>
          <w:sz w:val="24"/>
        </w:rPr>
      </w:pPr>
      <w:r>
        <w:rPr>
          <w:rFonts w:hint="eastAsia" w:hAnsi="宋体"/>
          <w:sz w:val="24"/>
        </w:rPr>
        <w:t>客户服务电话：400-990-8826</w:t>
      </w:r>
    </w:p>
    <w:p>
      <w:pPr>
        <w:adjustRightInd w:val="0"/>
        <w:snapToGrid w:val="0"/>
        <w:spacing w:line="360" w:lineRule="auto"/>
        <w:ind w:firstLine="480" w:firstLineChars="200"/>
        <w:rPr>
          <w:rFonts w:hAnsi="宋体"/>
          <w:sz w:val="24"/>
        </w:rPr>
      </w:pPr>
      <w:r>
        <w:rPr>
          <w:rFonts w:hint="eastAsia" w:hAnsi="宋体"/>
          <w:sz w:val="24"/>
        </w:rPr>
        <w:t>网址：www.citicsf.com</w:t>
      </w:r>
    </w:p>
    <w:p>
      <w:pPr>
        <w:adjustRightInd w:val="0"/>
        <w:snapToGrid w:val="0"/>
        <w:spacing w:line="360" w:lineRule="auto"/>
        <w:ind w:firstLine="480" w:firstLineChars="200"/>
        <w:rPr>
          <w:rFonts w:hAnsi="宋体"/>
          <w:sz w:val="24"/>
        </w:rPr>
      </w:pPr>
      <w:r>
        <w:rPr>
          <w:rFonts w:hint="eastAsia" w:hAnsi="宋体"/>
          <w:sz w:val="24"/>
        </w:rPr>
        <w:t>（34）深圳众禄基金销售有限公司</w:t>
      </w:r>
    </w:p>
    <w:p>
      <w:pPr>
        <w:adjustRightInd w:val="0"/>
        <w:snapToGrid w:val="0"/>
        <w:spacing w:line="360" w:lineRule="auto"/>
        <w:ind w:firstLine="480" w:firstLineChars="200"/>
        <w:rPr>
          <w:rFonts w:hAnsi="宋体"/>
          <w:sz w:val="24"/>
        </w:rPr>
      </w:pPr>
      <w:r>
        <w:rPr>
          <w:rFonts w:hint="eastAsia" w:hAnsi="宋体"/>
          <w:sz w:val="24"/>
        </w:rPr>
        <w:t>住所：深圳市罗湖区梨园路物资控股置地大厦8楼</w:t>
      </w:r>
    </w:p>
    <w:p>
      <w:pPr>
        <w:adjustRightInd w:val="0"/>
        <w:snapToGrid w:val="0"/>
        <w:spacing w:line="360" w:lineRule="auto"/>
        <w:ind w:firstLine="480" w:firstLineChars="200"/>
        <w:rPr>
          <w:rFonts w:hAnsi="宋体"/>
          <w:sz w:val="24"/>
        </w:rPr>
      </w:pPr>
      <w:r>
        <w:rPr>
          <w:rFonts w:hint="eastAsia" w:hAnsi="宋体"/>
          <w:sz w:val="24"/>
        </w:rPr>
        <w:t>办公地址：深圳市罗湖区梨园路物资控股置地大厦8楼</w:t>
      </w:r>
    </w:p>
    <w:p>
      <w:pPr>
        <w:adjustRightInd w:val="0"/>
        <w:snapToGrid w:val="0"/>
        <w:spacing w:line="360" w:lineRule="auto"/>
        <w:ind w:firstLine="480" w:firstLineChars="200"/>
        <w:rPr>
          <w:rFonts w:hAnsi="宋体"/>
          <w:sz w:val="24"/>
        </w:rPr>
      </w:pPr>
      <w:r>
        <w:rPr>
          <w:rFonts w:hint="eastAsia" w:hAnsi="宋体"/>
          <w:sz w:val="24"/>
        </w:rPr>
        <w:t>法定代表人：薛峰</w:t>
      </w:r>
    </w:p>
    <w:p>
      <w:pPr>
        <w:adjustRightInd w:val="0"/>
        <w:snapToGrid w:val="0"/>
        <w:spacing w:line="360" w:lineRule="auto"/>
        <w:ind w:firstLine="480" w:firstLineChars="200"/>
        <w:rPr>
          <w:rFonts w:hAnsi="宋体"/>
          <w:sz w:val="24"/>
        </w:rPr>
      </w:pPr>
      <w:r>
        <w:rPr>
          <w:rFonts w:hint="eastAsia" w:hAnsi="宋体"/>
          <w:sz w:val="24"/>
        </w:rPr>
        <w:t>电话：（0755）33227953</w:t>
      </w:r>
    </w:p>
    <w:p>
      <w:pPr>
        <w:adjustRightInd w:val="0"/>
        <w:snapToGrid w:val="0"/>
        <w:spacing w:line="360" w:lineRule="auto"/>
        <w:ind w:firstLine="480" w:firstLineChars="200"/>
        <w:rPr>
          <w:rFonts w:hAnsi="宋体"/>
          <w:sz w:val="24"/>
        </w:rPr>
      </w:pPr>
      <w:r>
        <w:rPr>
          <w:rFonts w:hint="eastAsia" w:hAnsi="宋体"/>
          <w:sz w:val="24"/>
        </w:rPr>
        <w:t>传真：（0755）33227951</w:t>
      </w:r>
    </w:p>
    <w:p>
      <w:pPr>
        <w:adjustRightInd w:val="0"/>
        <w:snapToGrid w:val="0"/>
        <w:spacing w:line="360" w:lineRule="auto"/>
        <w:ind w:firstLine="480" w:firstLineChars="200"/>
        <w:rPr>
          <w:rFonts w:hAnsi="宋体"/>
          <w:sz w:val="24"/>
        </w:rPr>
      </w:pPr>
      <w:r>
        <w:rPr>
          <w:rFonts w:hint="eastAsia" w:hAnsi="宋体"/>
          <w:sz w:val="24"/>
        </w:rPr>
        <w:t>联系人：汤素娅</w:t>
      </w:r>
    </w:p>
    <w:p>
      <w:pPr>
        <w:adjustRightInd w:val="0"/>
        <w:snapToGrid w:val="0"/>
        <w:spacing w:line="360" w:lineRule="auto"/>
        <w:ind w:firstLine="480" w:firstLineChars="200"/>
        <w:rPr>
          <w:rFonts w:hAnsi="宋体"/>
          <w:sz w:val="24"/>
        </w:rPr>
      </w:pPr>
      <w:r>
        <w:rPr>
          <w:rFonts w:hint="eastAsia" w:hAnsi="宋体"/>
          <w:sz w:val="24"/>
        </w:rPr>
        <w:t>客户服务电话：4006-788-887</w:t>
      </w:r>
    </w:p>
    <w:p>
      <w:pPr>
        <w:adjustRightInd w:val="0"/>
        <w:snapToGrid w:val="0"/>
        <w:spacing w:line="360" w:lineRule="auto"/>
        <w:ind w:firstLine="480" w:firstLineChars="200"/>
        <w:rPr>
          <w:rFonts w:hAnsi="宋体"/>
          <w:sz w:val="24"/>
        </w:rPr>
      </w:pPr>
      <w:r>
        <w:rPr>
          <w:rFonts w:hint="eastAsia" w:hAnsi="宋体"/>
          <w:sz w:val="24"/>
        </w:rPr>
        <w:t>网址：www.zlfund.cn，www.jjmmw.com</w:t>
      </w:r>
    </w:p>
    <w:p>
      <w:pPr>
        <w:adjustRightInd w:val="0"/>
        <w:snapToGrid w:val="0"/>
        <w:spacing w:line="360" w:lineRule="auto"/>
        <w:ind w:firstLine="480" w:firstLineChars="200"/>
        <w:rPr>
          <w:rFonts w:hAnsi="宋体"/>
          <w:sz w:val="24"/>
        </w:rPr>
      </w:pPr>
      <w:r>
        <w:rPr>
          <w:rFonts w:hint="eastAsia" w:hAnsi="宋体"/>
          <w:sz w:val="24"/>
        </w:rPr>
        <w:t>（35）上海长量基金销售投资顾问有限公司</w:t>
      </w:r>
    </w:p>
    <w:p>
      <w:pPr>
        <w:adjustRightInd w:val="0"/>
        <w:snapToGrid w:val="0"/>
        <w:spacing w:line="360" w:lineRule="auto"/>
        <w:ind w:firstLine="480" w:firstLineChars="200"/>
        <w:rPr>
          <w:rFonts w:hAnsi="宋体"/>
          <w:sz w:val="24"/>
        </w:rPr>
      </w:pPr>
      <w:r>
        <w:rPr>
          <w:rFonts w:hint="eastAsia" w:hAnsi="宋体"/>
          <w:sz w:val="24"/>
        </w:rPr>
        <w:t>住所：上海市浦东新区高翔路526号2幢220室</w:t>
      </w:r>
    </w:p>
    <w:p>
      <w:pPr>
        <w:adjustRightInd w:val="0"/>
        <w:snapToGrid w:val="0"/>
        <w:spacing w:line="360" w:lineRule="auto"/>
        <w:ind w:firstLine="480" w:firstLineChars="200"/>
        <w:rPr>
          <w:rFonts w:hAnsi="宋体"/>
          <w:sz w:val="24"/>
        </w:rPr>
      </w:pPr>
      <w:r>
        <w:rPr>
          <w:rFonts w:hint="eastAsia" w:hAnsi="宋体"/>
          <w:sz w:val="24"/>
        </w:rPr>
        <w:t>办公地址：上海市浦东新区浦东大道555号裕景国际B座16层</w:t>
      </w:r>
    </w:p>
    <w:p>
      <w:pPr>
        <w:adjustRightInd w:val="0"/>
        <w:snapToGrid w:val="0"/>
        <w:spacing w:line="360" w:lineRule="auto"/>
        <w:ind w:firstLine="480" w:firstLineChars="200"/>
        <w:rPr>
          <w:rFonts w:hAnsi="宋体"/>
          <w:sz w:val="24"/>
        </w:rPr>
      </w:pPr>
      <w:r>
        <w:rPr>
          <w:rFonts w:hint="eastAsia" w:hAnsi="宋体"/>
          <w:sz w:val="24"/>
        </w:rPr>
        <w:t>法定代表人：张跃伟</w:t>
      </w:r>
    </w:p>
    <w:p>
      <w:pPr>
        <w:adjustRightInd w:val="0"/>
        <w:snapToGrid w:val="0"/>
        <w:spacing w:line="360" w:lineRule="auto"/>
        <w:ind w:firstLine="480" w:firstLineChars="200"/>
        <w:rPr>
          <w:rFonts w:hAnsi="宋体"/>
          <w:sz w:val="24"/>
        </w:rPr>
      </w:pPr>
      <w:r>
        <w:rPr>
          <w:rFonts w:hint="eastAsia" w:hAnsi="宋体"/>
          <w:sz w:val="24"/>
        </w:rPr>
        <w:t>电话：（021）20691832</w:t>
      </w:r>
    </w:p>
    <w:p>
      <w:pPr>
        <w:adjustRightInd w:val="0"/>
        <w:snapToGrid w:val="0"/>
        <w:spacing w:line="360" w:lineRule="auto"/>
        <w:ind w:firstLine="480" w:firstLineChars="200"/>
        <w:rPr>
          <w:rFonts w:hAnsi="宋体"/>
          <w:sz w:val="24"/>
        </w:rPr>
      </w:pPr>
      <w:r>
        <w:rPr>
          <w:rFonts w:hint="eastAsia" w:hAnsi="宋体"/>
          <w:sz w:val="24"/>
        </w:rPr>
        <w:t xml:space="preserve">传真：（021）20691861 </w:t>
      </w:r>
    </w:p>
    <w:p>
      <w:pPr>
        <w:adjustRightInd w:val="0"/>
        <w:snapToGrid w:val="0"/>
        <w:spacing w:line="360" w:lineRule="auto"/>
        <w:ind w:firstLine="480" w:firstLineChars="200"/>
        <w:rPr>
          <w:rFonts w:hAnsi="宋体"/>
          <w:sz w:val="24"/>
        </w:rPr>
      </w:pPr>
      <w:r>
        <w:rPr>
          <w:rFonts w:hint="eastAsia" w:hAnsi="宋体"/>
          <w:sz w:val="24"/>
        </w:rPr>
        <w:t>联系人：单丙烨</w:t>
      </w:r>
    </w:p>
    <w:p>
      <w:pPr>
        <w:adjustRightInd w:val="0"/>
        <w:snapToGrid w:val="0"/>
        <w:spacing w:line="360" w:lineRule="auto"/>
        <w:ind w:firstLine="480" w:firstLineChars="200"/>
        <w:rPr>
          <w:rFonts w:hAnsi="宋体"/>
          <w:sz w:val="24"/>
        </w:rPr>
      </w:pPr>
      <w:r>
        <w:rPr>
          <w:rFonts w:hint="eastAsia" w:hAnsi="宋体"/>
          <w:sz w:val="24"/>
        </w:rPr>
        <w:t>客户服务电话：400-820-2899</w:t>
      </w:r>
    </w:p>
    <w:p>
      <w:pPr>
        <w:adjustRightInd w:val="0"/>
        <w:snapToGrid w:val="0"/>
        <w:spacing w:line="360" w:lineRule="auto"/>
        <w:ind w:firstLine="480" w:firstLineChars="200"/>
        <w:rPr>
          <w:rFonts w:hAnsi="宋体"/>
          <w:sz w:val="24"/>
        </w:rPr>
      </w:pPr>
      <w:r>
        <w:rPr>
          <w:rFonts w:hint="eastAsia" w:hAnsi="宋体"/>
          <w:sz w:val="24"/>
        </w:rPr>
        <w:t>网址：www.erichfund.com</w:t>
      </w:r>
    </w:p>
    <w:p>
      <w:pPr>
        <w:adjustRightInd w:val="0"/>
        <w:snapToGrid w:val="0"/>
        <w:spacing w:line="360" w:lineRule="auto"/>
        <w:ind w:firstLine="480" w:firstLineChars="200"/>
        <w:rPr>
          <w:rFonts w:hAnsi="宋体"/>
          <w:sz w:val="24"/>
        </w:rPr>
      </w:pPr>
      <w:r>
        <w:rPr>
          <w:rFonts w:hint="eastAsia" w:hAnsi="宋体"/>
          <w:sz w:val="24"/>
        </w:rPr>
        <w:t xml:space="preserve">（36）上海好买基金销售有限公司 </w:t>
      </w:r>
    </w:p>
    <w:p>
      <w:pPr>
        <w:adjustRightInd w:val="0"/>
        <w:snapToGrid w:val="0"/>
        <w:spacing w:line="360" w:lineRule="auto"/>
        <w:ind w:firstLine="480" w:firstLineChars="200"/>
        <w:rPr>
          <w:rFonts w:hAnsi="宋体"/>
          <w:sz w:val="24"/>
        </w:rPr>
      </w:pPr>
      <w:r>
        <w:rPr>
          <w:rFonts w:hint="eastAsia" w:hAnsi="宋体"/>
          <w:sz w:val="24"/>
        </w:rPr>
        <w:t xml:space="preserve">住所：上海市虹口区场中路685弄37号4号楼449室 </w:t>
      </w:r>
    </w:p>
    <w:p>
      <w:pPr>
        <w:adjustRightInd w:val="0"/>
        <w:snapToGrid w:val="0"/>
        <w:spacing w:line="360" w:lineRule="auto"/>
        <w:ind w:firstLine="480" w:firstLineChars="200"/>
        <w:rPr>
          <w:rFonts w:hAnsi="宋体"/>
          <w:sz w:val="24"/>
        </w:rPr>
      </w:pPr>
      <w:r>
        <w:rPr>
          <w:rFonts w:hint="eastAsia" w:hAnsi="宋体"/>
          <w:sz w:val="24"/>
        </w:rPr>
        <w:t xml:space="preserve">办公地址：上海市浦东新区浦东南路1118号鄂尔多斯国际大厦903-906室 </w:t>
      </w:r>
    </w:p>
    <w:p>
      <w:pPr>
        <w:adjustRightInd w:val="0"/>
        <w:snapToGrid w:val="0"/>
        <w:spacing w:line="360" w:lineRule="auto"/>
        <w:ind w:firstLine="480" w:firstLineChars="200"/>
        <w:rPr>
          <w:rFonts w:hAnsi="宋体"/>
          <w:sz w:val="24"/>
        </w:rPr>
      </w:pPr>
      <w:r>
        <w:rPr>
          <w:rFonts w:hint="eastAsia" w:hAnsi="宋体"/>
          <w:sz w:val="24"/>
        </w:rPr>
        <w:t xml:space="preserve">法定代表人：杨文斌 </w:t>
      </w:r>
    </w:p>
    <w:p>
      <w:pPr>
        <w:adjustRightInd w:val="0"/>
        <w:snapToGrid w:val="0"/>
        <w:spacing w:line="360" w:lineRule="auto"/>
        <w:ind w:firstLine="480" w:firstLineChars="200"/>
        <w:rPr>
          <w:rFonts w:hAnsi="宋体"/>
          <w:sz w:val="24"/>
        </w:rPr>
      </w:pPr>
      <w:r>
        <w:rPr>
          <w:rFonts w:hint="eastAsia" w:hAnsi="宋体"/>
          <w:sz w:val="24"/>
        </w:rPr>
        <w:t xml:space="preserve">传真：（021）68596916 </w:t>
      </w:r>
    </w:p>
    <w:p>
      <w:pPr>
        <w:adjustRightInd w:val="0"/>
        <w:snapToGrid w:val="0"/>
        <w:spacing w:line="360" w:lineRule="auto"/>
        <w:ind w:firstLine="480" w:firstLineChars="200"/>
        <w:rPr>
          <w:rFonts w:hAnsi="宋体"/>
          <w:sz w:val="24"/>
        </w:rPr>
      </w:pPr>
      <w:r>
        <w:rPr>
          <w:rFonts w:hint="eastAsia" w:hAnsi="宋体"/>
          <w:sz w:val="24"/>
        </w:rPr>
        <w:t>联系人：薛年</w:t>
      </w:r>
    </w:p>
    <w:p>
      <w:pPr>
        <w:adjustRightInd w:val="0"/>
        <w:snapToGrid w:val="0"/>
        <w:spacing w:line="360" w:lineRule="auto"/>
        <w:ind w:firstLine="480" w:firstLineChars="200"/>
        <w:rPr>
          <w:rFonts w:hAnsi="宋体"/>
          <w:sz w:val="24"/>
        </w:rPr>
      </w:pPr>
      <w:r>
        <w:rPr>
          <w:rFonts w:hint="eastAsia" w:hAnsi="宋体"/>
          <w:sz w:val="24"/>
        </w:rPr>
        <w:t xml:space="preserve">客户服务电话：400-700-9665 </w:t>
      </w:r>
    </w:p>
    <w:p>
      <w:pPr>
        <w:adjustRightInd w:val="0"/>
        <w:snapToGrid w:val="0"/>
        <w:spacing w:line="360" w:lineRule="auto"/>
        <w:ind w:firstLine="480" w:firstLineChars="200"/>
        <w:rPr>
          <w:rFonts w:hAnsi="宋体"/>
          <w:sz w:val="24"/>
        </w:rPr>
      </w:pPr>
      <w:r>
        <w:rPr>
          <w:rFonts w:hint="eastAsia" w:hAnsi="宋体"/>
          <w:sz w:val="24"/>
        </w:rPr>
        <w:t>网址：www.ehowbuy.com</w:t>
      </w:r>
    </w:p>
    <w:p>
      <w:pPr>
        <w:adjustRightInd w:val="0"/>
        <w:snapToGrid w:val="0"/>
        <w:spacing w:line="360" w:lineRule="auto"/>
        <w:ind w:firstLine="480" w:firstLineChars="200"/>
        <w:rPr>
          <w:rFonts w:hAnsi="宋体"/>
          <w:sz w:val="24"/>
        </w:rPr>
      </w:pPr>
      <w:r>
        <w:rPr>
          <w:rFonts w:hint="eastAsia" w:hAnsi="宋体"/>
          <w:sz w:val="24"/>
        </w:rPr>
        <w:t>（37）诺亚正行(上海)基金销售投资顾问有限公司</w:t>
      </w:r>
    </w:p>
    <w:p>
      <w:pPr>
        <w:adjustRightInd w:val="0"/>
        <w:snapToGrid w:val="0"/>
        <w:spacing w:line="360" w:lineRule="auto"/>
        <w:ind w:firstLine="480" w:firstLineChars="200"/>
        <w:rPr>
          <w:rFonts w:hAnsi="宋体"/>
          <w:sz w:val="24"/>
        </w:rPr>
      </w:pPr>
      <w:r>
        <w:rPr>
          <w:rFonts w:hint="eastAsia" w:hAnsi="宋体"/>
          <w:sz w:val="24"/>
        </w:rPr>
        <w:t>住所：上海市虹口区飞虹路360弄9号3724室</w:t>
      </w:r>
    </w:p>
    <w:p>
      <w:pPr>
        <w:adjustRightInd w:val="0"/>
        <w:snapToGrid w:val="0"/>
        <w:spacing w:line="360" w:lineRule="auto"/>
        <w:ind w:firstLine="480" w:firstLineChars="200"/>
        <w:rPr>
          <w:rFonts w:hAnsi="宋体"/>
          <w:sz w:val="24"/>
        </w:rPr>
      </w:pPr>
      <w:r>
        <w:rPr>
          <w:rFonts w:hint="eastAsia" w:hAnsi="宋体"/>
          <w:sz w:val="24"/>
        </w:rPr>
        <w:t>办公地址：上海杨浦区秦皇岛路32号C栋 2楼</w:t>
      </w:r>
    </w:p>
    <w:p>
      <w:pPr>
        <w:adjustRightInd w:val="0"/>
        <w:snapToGrid w:val="0"/>
        <w:spacing w:line="360" w:lineRule="auto"/>
        <w:ind w:firstLine="480" w:firstLineChars="200"/>
        <w:rPr>
          <w:rFonts w:hAnsi="宋体"/>
          <w:sz w:val="24"/>
        </w:rPr>
      </w:pPr>
      <w:r>
        <w:rPr>
          <w:rFonts w:hint="eastAsia" w:hAnsi="宋体"/>
          <w:sz w:val="24"/>
        </w:rPr>
        <w:t>法定代表人：汪静波</w:t>
      </w:r>
    </w:p>
    <w:p>
      <w:pPr>
        <w:adjustRightInd w:val="0"/>
        <w:snapToGrid w:val="0"/>
        <w:spacing w:line="360" w:lineRule="auto"/>
        <w:ind w:firstLine="480" w:firstLineChars="200"/>
        <w:rPr>
          <w:rFonts w:hAnsi="宋体"/>
          <w:sz w:val="24"/>
        </w:rPr>
      </w:pPr>
      <w:r>
        <w:rPr>
          <w:rFonts w:hint="eastAsia" w:hAnsi="宋体"/>
          <w:sz w:val="24"/>
        </w:rPr>
        <w:t>电话：（021）38600735</w:t>
      </w:r>
    </w:p>
    <w:p>
      <w:pPr>
        <w:adjustRightInd w:val="0"/>
        <w:snapToGrid w:val="0"/>
        <w:spacing w:line="360" w:lineRule="auto"/>
        <w:ind w:firstLine="480" w:firstLineChars="200"/>
        <w:rPr>
          <w:rFonts w:hAnsi="宋体"/>
          <w:sz w:val="24"/>
        </w:rPr>
      </w:pPr>
      <w:r>
        <w:rPr>
          <w:rFonts w:hint="eastAsia" w:hAnsi="宋体"/>
          <w:sz w:val="24"/>
        </w:rPr>
        <w:t>传真：（021）38509777</w:t>
      </w:r>
    </w:p>
    <w:p>
      <w:pPr>
        <w:adjustRightInd w:val="0"/>
        <w:snapToGrid w:val="0"/>
        <w:spacing w:line="360" w:lineRule="auto"/>
        <w:ind w:firstLine="480" w:firstLineChars="200"/>
        <w:rPr>
          <w:rFonts w:hAnsi="宋体"/>
          <w:sz w:val="24"/>
        </w:rPr>
      </w:pPr>
      <w:r>
        <w:rPr>
          <w:rFonts w:hint="eastAsia" w:hAnsi="宋体"/>
          <w:sz w:val="24"/>
        </w:rPr>
        <w:t>联系人：方成</w:t>
      </w:r>
    </w:p>
    <w:p>
      <w:pPr>
        <w:adjustRightInd w:val="0"/>
        <w:snapToGrid w:val="0"/>
        <w:spacing w:line="360" w:lineRule="auto"/>
        <w:ind w:firstLine="480" w:firstLineChars="200"/>
        <w:rPr>
          <w:rFonts w:hAnsi="宋体"/>
          <w:sz w:val="24"/>
        </w:rPr>
      </w:pPr>
      <w:r>
        <w:rPr>
          <w:rFonts w:hint="eastAsia" w:hAnsi="宋体"/>
          <w:sz w:val="24"/>
        </w:rPr>
        <w:t>客户服务电话：400-821-5399</w:t>
      </w:r>
    </w:p>
    <w:p>
      <w:pPr>
        <w:adjustRightInd w:val="0"/>
        <w:snapToGrid w:val="0"/>
        <w:spacing w:line="360" w:lineRule="auto"/>
        <w:ind w:firstLine="480" w:firstLineChars="200"/>
        <w:rPr>
          <w:rFonts w:hAnsi="宋体"/>
          <w:sz w:val="24"/>
        </w:rPr>
      </w:pPr>
      <w:r>
        <w:rPr>
          <w:rFonts w:hint="eastAsia" w:hAnsi="宋体"/>
          <w:sz w:val="24"/>
        </w:rPr>
        <w:t>网址：www.noah-fund.com</w:t>
      </w:r>
    </w:p>
    <w:p>
      <w:pPr>
        <w:adjustRightInd w:val="0"/>
        <w:snapToGrid w:val="0"/>
        <w:spacing w:line="360" w:lineRule="auto"/>
        <w:ind w:firstLine="480" w:firstLineChars="200"/>
        <w:rPr>
          <w:rFonts w:hAnsi="宋体"/>
          <w:sz w:val="24"/>
        </w:rPr>
      </w:pPr>
      <w:r>
        <w:rPr>
          <w:rFonts w:hint="eastAsia" w:hAnsi="宋体"/>
          <w:sz w:val="24"/>
        </w:rPr>
        <w:t xml:space="preserve">（38）和讯信息科技有限公司 </w:t>
      </w:r>
    </w:p>
    <w:p>
      <w:pPr>
        <w:adjustRightInd w:val="0"/>
        <w:snapToGrid w:val="0"/>
        <w:spacing w:line="360" w:lineRule="auto"/>
        <w:ind w:firstLine="480" w:firstLineChars="200"/>
        <w:rPr>
          <w:rFonts w:hAnsi="宋体"/>
          <w:sz w:val="24"/>
        </w:rPr>
      </w:pPr>
      <w:r>
        <w:rPr>
          <w:rFonts w:hint="eastAsia" w:hAnsi="宋体"/>
          <w:sz w:val="24"/>
        </w:rPr>
        <w:t>住所：北京市朝阳区朝外大街22号泛利大厦10层</w:t>
      </w:r>
    </w:p>
    <w:p>
      <w:pPr>
        <w:adjustRightInd w:val="0"/>
        <w:snapToGrid w:val="0"/>
        <w:spacing w:line="360" w:lineRule="auto"/>
        <w:ind w:firstLine="480" w:firstLineChars="200"/>
        <w:rPr>
          <w:rFonts w:hAnsi="宋体"/>
          <w:sz w:val="24"/>
        </w:rPr>
      </w:pPr>
      <w:r>
        <w:rPr>
          <w:rFonts w:hint="eastAsia" w:hAnsi="宋体"/>
          <w:sz w:val="24"/>
        </w:rPr>
        <w:t>办公地址：北京市朝阳区朝外大街22号泛利大厦10层</w:t>
      </w:r>
    </w:p>
    <w:p>
      <w:pPr>
        <w:adjustRightInd w:val="0"/>
        <w:snapToGrid w:val="0"/>
        <w:spacing w:line="360" w:lineRule="auto"/>
        <w:ind w:firstLine="480" w:firstLineChars="200"/>
        <w:rPr>
          <w:rFonts w:hAnsi="宋体"/>
          <w:sz w:val="24"/>
        </w:rPr>
      </w:pPr>
      <w:r>
        <w:rPr>
          <w:rFonts w:hint="eastAsia" w:hAnsi="宋体"/>
          <w:sz w:val="24"/>
        </w:rPr>
        <w:t>法定代表人：王莉</w:t>
      </w:r>
    </w:p>
    <w:p>
      <w:pPr>
        <w:adjustRightInd w:val="0"/>
        <w:snapToGrid w:val="0"/>
        <w:spacing w:line="360" w:lineRule="auto"/>
        <w:ind w:firstLine="480" w:firstLineChars="200"/>
        <w:rPr>
          <w:rFonts w:hAnsi="宋体"/>
          <w:sz w:val="24"/>
        </w:rPr>
      </w:pPr>
      <w:r>
        <w:rPr>
          <w:rFonts w:hint="eastAsia" w:hAnsi="宋体"/>
          <w:sz w:val="24"/>
        </w:rPr>
        <w:t>电话：（021）20835789</w:t>
      </w:r>
    </w:p>
    <w:p>
      <w:pPr>
        <w:adjustRightInd w:val="0"/>
        <w:snapToGrid w:val="0"/>
        <w:spacing w:line="360" w:lineRule="auto"/>
        <w:ind w:firstLine="480" w:firstLineChars="200"/>
        <w:rPr>
          <w:rFonts w:hAnsi="宋体"/>
          <w:sz w:val="24"/>
        </w:rPr>
      </w:pPr>
      <w:r>
        <w:rPr>
          <w:rFonts w:hint="eastAsia" w:hAnsi="宋体"/>
          <w:sz w:val="24"/>
        </w:rPr>
        <w:t>传真：（021）20835879</w:t>
      </w:r>
    </w:p>
    <w:p>
      <w:pPr>
        <w:adjustRightInd w:val="0"/>
        <w:snapToGrid w:val="0"/>
        <w:spacing w:line="360" w:lineRule="auto"/>
        <w:ind w:firstLine="480" w:firstLineChars="200"/>
        <w:rPr>
          <w:rFonts w:hAnsi="宋体"/>
          <w:sz w:val="24"/>
        </w:rPr>
      </w:pPr>
      <w:r>
        <w:rPr>
          <w:rFonts w:hint="eastAsia" w:hAnsi="宋体"/>
          <w:sz w:val="24"/>
        </w:rPr>
        <w:t>联系人：周轶</w:t>
      </w:r>
    </w:p>
    <w:p>
      <w:pPr>
        <w:adjustRightInd w:val="0"/>
        <w:snapToGrid w:val="0"/>
        <w:spacing w:line="360" w:lineRule="auto"/>
        <w:ind w:firstLine="480" w:firstLineChars="200"/>
        <w:rPr>
          <w:rFonts w:hAnsi="宋体"/>
          <w:sz w:val="24"/>
        </w:rPr>
      </w:pPr>
      <w:r>
        <w:rPr>
          <w:rFonts w:hint="eastAsia" w:hAnsi="宋体"/>
          <w:sz w:val="24"/>
        </w:rPr>
        <w:t>客户服务电话：4009200022</w:t>
      </w:r>
    </w:p>
    <w:p>
      <w:pPr>
        <w:adjustRightInd w:val="0"/>
        <w:snapToGrid w:val="0"/>
        <w:spacing w:line="360" w:lineRule="auto"/>
        <w:ind w:firstLine="480" w:firstLineChars="200"/>
        <w:rPr>
          <w:rFonts w:hAnsi="宋体"/>
          <w:sz w:val="24"/>
        </w:rPr>
      </w:pPr>
      <w:r>
        <w:rPr>
          <w:rFonts w:hint="eastAsia" w:hAnsi="宋体"/>
          <w:sz w:val="24"/>
        </w:rPr>
        <w:t>网址：http://licaike.hexun.com/</w:t>
      </w:r>
    </w:p>
    <w:p>
      <w:pPr>
        <w:adjustRightInd w:val="0"/>
        <w:snapToGrid w:val="0"/>
        <w:spacing w:line="360" w:lineRule="auto"/>
        <w:ind w:firstLine="480" w:firstLineChars="200"/>
        <w:rPr>
          <w:rFonts w:hAnsi="宋体"/>
          <w:sz w:val="24"/>
        </w:rPr>
      </w:pPr>
      <w:r>
        <w:rPr>
          <w:rFonts w:hint="eastAsia" w:hAnsi="宋体"/>
          <w:sz w:val="24"/>
        </w:rPr>
        <w:t xml:space="preserve">（39）上海天天基金销售有限公司 </w:t>
      </w:r>
    </w:p>
    <w:p>
      <w:pPr>
        <w:adjustRightInd w:val="0"/>
        <w:snapToGrid w:val="0"/>
        <w:spacing w:line="360" w:lineRule="auto"/>
        <w:ind w:firstLine="480" w:firstLineChars="200"/>
        <w:rPr>
          <w:rFonts w:hAnsi="宋体"/>
          <w:sz w:val="24"/>
        </w:rPr>
      </w:pPr>
      <w:r>
        <w:rPr>
          <w:rFonts w:hint="eastAsia" w:hAnsi="宋体"/>
          <w:sz w:val="24"/>
        </w:rPr>
        <w:t xml:space="preserve">住所：上海市徐汇区龙田路190号2号楼2层 </w:t>
      </w:r>
    </w:p>
    <w:p>
      <w:pPr>
        <w:adjustRightInd w:val="0"/>
        <w:snapToGrid w:val="0"/>
        <w:spacing w:line="360" w:lineRule="auto"/>
        <w:ind w:firstLine="480" w:firstLineChars="200"/>
        <w:rPr>
          <w:rFonts w:hAnsi="宋体"/>
          <w:sz w:val="24"/>
        </w:rPr>
      </w:pPr>
      <w:r>
        <w:rPr>
          <w:rFonts w:hint="eastAsia" w:hAnsi="宋体"/>
          <w:sz w:val="24"/>
        </w:rPr>
        <w:t>办公地址：上海市徐汇区龙田路195号3C座10楼</w:t>
      </w:r>
    </w:p>
    <w:p>
      <w:pPr>
        <w:adjustRightInd w:val="0"/>
        <w:snapToGrid w:val="0"/>
        <w:spacing w:line="360" w:lineRule="auto"/>
        <w:ind w:firstLine="480" w:firstLineChars="200"/>
        <w:rPr>
          <w:rFonts w:hAnsi="宋体"/>
          <w:sz w:val="24"/>
        </w:rPr>
      </w:pPr>
      <w:r>
        <w:rPr>
          <w:rFonts w:hint="eastAsia" w:hAnsi="宋体"/>
          <w:sz w:val="24"/>
        </w:rPr>
        <w:t>法定代表人：其实</w:t>
      </w:r>
    </w:p>
    <w:p>
      <w:pPr>
        <w:adjustRightInd w:val="0"/>
        <w:snapToGrid w:val="0"/>
        <w:spacing w:line="360" w:lineRule="auto"/>
        <w:ind w:firstLine="480" w:firstLineChars="200"/>
        <w:rPr>
          <w:rFonts w:hAnsi="宋体"/>
          <w:sz w:val="24"/>
        </w:rPr>
      </w:pPr>
      <w:r>
        <w:rPr>
          <w:rFonts w:hint="eastAsia" w:hAnsi="宋体"/>
          <w:sz w:val="24"/>
        </w:rPr>
        <w:t>电话：（021）54509998</w:t>
      </w:r>
    </w:p>
    <w:p>
      <w:pPr>
        <w:adjustRightInd w:val="0"/>
        <w:snapToGrid w:val="0"/>
        <w:spacing w:line="360" w:lineRule="auto"/>
        <w:ind w:firstLine="480" w:firstLineChars="200"/>
        <w:rPr>
          <w:rFonts w:hAnsi="宋体"/>
          <w:sz w:val="24"/>
        </w:rPr>
      </w:pPr>
      <w:r>
        <w:rPr>
          <w:rFonts w:hint="eastAsia" w:hAnsi="宋体"/>
          <w:sz w:val="24"/>
        </w:rPr>
        <w:t>传真：（021）64385308</w:t>
      </w:r>
    </w:p>
    <w:p>
      <w:pPr>
        <w:adjustRightInd w:val="0"/>
        <w:snapToGrid w:val="0"/>
        <w:spacing w:line="360" w:lineRule="auto"/>
        <w:ind w:firstLine="480" w:firstLineChars="200"/>
        <w:rPr>
          <w:rFonts w:hAnsi="宋体"/>
          <w:sz w:val="24"/>
        </w:rPr>
      </w:pPr>
      <w:r>
        <w:rPr>
          <w:rFonts w:hint="eastAsia" w:hAnsi="宋体"/>
          <w:sz w:val="24"/>
        </w:rPr>
        <w:t>联系人：潘世友</w:t>
      </w:r>
    </w:p>
    <w:p>
      <w:pPr>
        <w:adjustRightInd w:val="0"/>
        <w:snapToGrid w:val="0"/>
        <w:spacing w:line="360" w:lineRule="auto"/>
        <w:ind w:firstLine="480" w:firstLineChars="200"/>
        <w:rPr>
          <w:rFonts w:hAnsi="宋体"/>
          <w:sz w:val="24"/>
        </w:rPr>
      </w:pPr>
      <w:r>
        <w:rPr>
          <w:rFonts w:hint="eastAsia" w:hAnsi="宋体"/>
          <w:sz w:val="24"/>
        </w:rPr>
        <w:t>客户服务电话：400-1818-188</w:t>
      </w:r>
    </w:p>
    <w:p>
      <w:pPr>
        <w:adjustRightInd w:val="0"/>
        <w:snapToGrid w:val="0"/>
        <w:spacing w:line="360" w:lineRule="auto"/>
        <w:ind w:firstLine="480" w:firstLineChars="200"/>
        <w:rPr>
          <w:rFonts w:hAnsi="宋体"/>
          <w:sz w:val="24"/>
        </w:rPr>
      </w:pPr>
      <w:r>
        <w:rPr>
          <w:rFonts w:hint="eastAsia" w:hAnsi="宋体"/>
          <w:sz w:val="24"/>
        </w:rPr>
        <w:t>网址：www.1234567.com.cn</w:t>
      </w:r>
    </w:p>
    <w:p>
      <w:pPr>
        <w:adjustRightInd w:val="0"/>
        <w:snapToGrid w:val="0"/>
        <w:spacing w:line="360" w:lineRule="auto"/>
        <w:ind w:firstLine="480" w:firstLineChars="200"/>
        <w:rPr>
          <w:rFonts w:hAnsi="宋体"/>
          <w:sz w:val="24"/>
        </w:rPr>
      </w:pPr>
      <w:r>
        <w:rPr>
          <w:rFonts w:hint="eastAsia" w:hAnsi="宋体"/>
          <w:sz w:val="24"/>
        </w:rPr>
        <w:t>（40）蚂蚁（杭州）基金销售有限公司</w:t>
      </w:r>
    </w:p>
    <w:p>
      <w:pPr>
        <w:adjustRightInd w:val="0"/>
        <w:snapToGrid w:val="0"/>
        <w:spacing w:line="360" w:lineRule="auto"/>
        <w:ind w:firstLine="480" w:firstLineChars="200"/>
        <w:rPr>
          <w:rFonts w:hAnsi="宋体"/>
          <w:sz w:val="24"/>
        </w:rPr>
      </w:pPr>
      <w:r>
        <w:rPr>
          <w:rFonts w:hint="eastAsia" w:hAnsi="宋体"/>
          <w:sz w:val="24"/>
        </w:rPr>
        <w:t>住所：杭州市余杭区仓前街道文一西路218号1幢202室</w:t>
      </w:r>
    </w:p>
    <w:p>
      <w:pPr>
        <w:adjustRightInd w:val="0"/>
        <w:snapToGrid w:val="0"/>
        <w:spacing w:line="360" w:lineRule="auto"/>
        <w:ind w:firstLine="480" w:firstLineChars="200"/>
        <w:rPr>
          <w:rFonts w:hAnsi="宋体"/>
          <w:sz w:val="24"/>
        </w:rPr>
      </w:pPr>
      <w:r>
        <w:rPr>
          <w:rFonts w:hint="eastAsia" w:hAnsi="宋体"/>
          <w:sz w:val="24"/>
        </w:rPr>
        <w:t>办公地址：浙江省杭州市西湖区万塘路18号黄龙时代广场B座6楼</w:t>
      </w:r>
    </w:p>
    <w:p>
      <w:pPr>
        <w:adjustRightInd w:val="0"/>
        <w:snapToGrid w:val="0"/>
        <w:spacing w:line="360" w:lineRule="auto"/>
        <w:ind w:firstLine="480" w:firstLineChars="200"/>
        <w:rPr>
          <w:rFonts w:hAnsi="宋体"/>
          <w:sz w:val="24"/>
        </w:rPr>
      </w:pPr>
      <w:r>
        <w:rPr>
          <w:rFonts w:hint="eastAsia" w:hAnsi="宋体"/>
          <w:sz w:val="24"/>
        </w:rPr>
        <w:t>法定代表人：陈柏青</w:t>
      </w:r>
    </w:p>
    <w:p>
      <w:pPr>
        <w:adjustRightInd w:val="0"/>
        <w:snapToGrid w:val="0"/>
        <w:spacing w:line="360" w:lineRule="auto"/>
        <w:ind w:firstLine="480" w:firstLineChars="200"/>
        <w:rPr>
          <w:rFonts w:hAnsi="宋体"/>
          <w:sz w:val="24"/>
        </w:rPr>
      </w:pPr>
      <w:r>
        <w:rPr>
          <w:rFonts w:hint="eastAsia" w:hAnsi="宋体"/>
          <w:sz w:val="24"/>
        </w:rPr>
        <w:t>电话：（0571）81119792</w:t>
      </w:r>
    </w:p>
    <w:p>
      <w:pPr>
        <w:adjustRightInd w:val="0"/>
        <w:snapToGrid w:val="0"/>
        <w:spacing w:line="360" w:lineRule="auto"/>
        <w:ind w:firstLine="480" w:firstLineChars="200"/>
        <w:rPr>
          <w:rFonts w:hAnsi="宋体"/>
          <w:sz w:val="24"/>
        </w:rPr>
      </w:pPr>
      <w:r>
        <w:rPr>
          <w:rFonts w:hint="eastAsia" w:hAnsi="宋体"/>
          <w:sz w:val="24"/>
        </w:rPr>
        <w:t>传真：（0571）22905999</w:t>
      </w:r>
    </w:p>
    <w:p>
      <w:pPr>
        <w:adjustRightInd w:val="0"/>
        <w:snapToGrid w:val="0"/>
        <w:spacing w:line="360" w:lineRule="auto"/>
        <w:ind w:firstLine="480" w:firstLineChars="200"/>
        <w:rPr>
          <w:rFonts w:hAnsi="宋体"/>
          <w:sz w:val="24"/>
        </w:rPr>
      </w:pPr>
      <w:r>
        <w:rPr>
          <w:rFonts w:hint="eastAsia" w:hAnsi="宋体"/>
          <w:sz w:val="24"/>
        </w:rPr>
        <w:t>联系人：韩爱彬</w:t>
      </w:r>
    </w:p>
    <w:p>
      <w:pPr>
        <w:adjustRightInd w:val="0"/>
        <w:snapToGrid w:val="0"/>
        <w:spacing w:line="360" w:lineRule="auto"/>
        <w:ind w:firstLine="480" w:firstLineChars="200"/>
        <w:rPr>
          <w:rFonts w:hAnsi="宋体"/>
          <w:sz w:val="24"/>
        </w:rPr>
      </w:pPr>
      <w:r>
        <w:rPr>
          <w:rFonts w:hint="eastAsia" w:hAnsi="宋体"/>
          <w:sz w:val="24"/>
        </w:rPr>
        <w:t>客户服务电话：4000-766-123</w:t>
      </w:r>
    </w:p>
    <w:p>
      <w:pPr>
        <w:adjustRightInd w:val="0"/>
        <w:snapToGrid w:val="0"/>
        <w:spacing w:line="360" w:lineRule="auto"/>
        <w:ind w:firstLine="480" w:firstLineChars="200"/>
        <w:rPr>
          <w:rFonts w:hAnsi="宋体"/>
          <w:sz w:val="24"/>
        </w:rPr>
      </w:pPr>
      <w:r>
        <w:rPr>
          <w:rFonts w:hint="eastAsia" w:hAnsi="宋体"/>
          <w:sz w:val="24"/>
        </w:rPr>
        <w:t>网址：www.fund123.cn</w:t>
      </w:r>
    </w:p>
    <w:p>
      <w:pPr>
        <w:adjustRightInd w:val="0"/>
        <w:snapToGrid w:val="0"/>
        <w:spacing w:line="360" w:lineRule="auto"/>
        <w:ind w:firstLine="480" w:firstLineChars="200"/>
        <w:rPr>
          <w:rFonts w:hAnsi="宋体"/>
          <w:sz w:val="24"/>
        </w:rPr>
      </w:pPr>
      <w:r>
        <w:rPr>
          <w:rFonts w:hint="eastAsia" w:hAnsi="宋体"/>
          <w:sz w:val="24"/>
        </w:rPr>
        <w:t xml:space="preserve">（41）北京钱景财富投资管理有限公司 </w:t>
      </w:r>
    </w:p>
    <w:p>
      <w:pPr>
        <w:adjustRightInd w:val="0"/>
        <w:snapToGrid w:val="0"/>
        <w:spacing w:line="360" w:lineRule="auto"/>
        <w:ind w:firstLine="480" w:firstLineChars="200"/>
        <w:rPr>
          <w:rFonts w:hAnsi="宋体"/>
          <w:sz w:val="24"/>
        </w:rPr>
      </w:pPr>
      <w:r>
        <w:rPr>
          <w:rFonts w:hint="eastAsia" w:hAnsi="宋体"/>
          <w:sz w:val="24"/>
        </w:rPr>
        <w:t>住所：北京市海淀区丹棱街6幢1号9层1008-1012</w:t>
      </w:r>
    </w:p>
    <w:p>
      <w:pPr>
        <w:adjustRightInd w:val="0"/>
        <w:snapToGrid w:val="0"/>
        <w:spacing w:line="360" w:lineRule="auto"/>
        <w:ind w:firstLine="480" w:firstLineChars="200"/>
        <w:rPr>
          <w:rFonts w:hAnsi="宋体"/>
          <w:sz w:val="24"/>
        </w:rPr>
      </w:pPr>
      <w:r>
        <w:rPr>
          <w:rFonts w:hint="eastAsia" w:hAnsi="宋体"/>
          <w:sz w:val="24"/>
        </w:rPr>
        <w:t>办公地址：北京市海淀区丹棱街6幢1号9层1008-1012</w:t>
      </w:r>
    </w:p>
    <w:p>
      <w:pPr>
        <w:adjustRightInd w:val="0"/>
        <w:snapToGrid w:val="0"/>
        <w:spacing w:line="360" w:lineRule="auto"/>
        <w:ind w:firstLine="480" w:firstLineChars="200"/>
        <w:rPr>
          <w:rFonts w:hAnsi="宋体"/>
          <w:sz w:val="24"/>
        </w:rPr>
      </w:pPr>
      <w:r>
        <w:rPr>
          <w:rFonts w:hint="eastAsia" w:hAnsi="宋体"/>
          <w:sz w:val="24"/>
        </w:rPr>
        <w:t>法定代表人：赵荣春</w:t>
      </w:r>
    </w:p>
    <w:p>
      <w:pPr>
        <w:adjustRightInd w:val="0"/>
        <w:snapToGrid w:val="0"/>
        <w:spacing w:line="360" w:lineRule="auto"/>
        <w:ind w:firstLine="480" w:firstLineChars="200"/>
        <w:rPr>
          <w:rFonts w:hAnsi="宋体"/>
          <w:sz w:val="24"/>
        </w:rPr>
      </w:pPr>
      <w:r>
        <w:rPr>
          <w:rFonts w:hint="eastAsia" w:hAnsi="宋体"/>
          <w:sz w:val="24"/>
        </w:rPr>
        <w:t>电话：（010）57418829</w:t>
      </w:r>
    </w:p>
    <w:p>
      <w:pPr>
        <w:adjustRightInd w:val="0"/>
        <w:snapToGrid w:val="0"/>
        <w:spacing w:line="360" w:lineRule="auto"/>
        <w:ind w:firstLine="480" w:firstLineChars="200"/>
        <w:rPr>
          <w:rFonts w:hAnsi="宋体"/>
          <w:sz w:val="24"/>
        </w:rPr>
      </w:pPr>
      <w:r>
        <w:rPr>
          <w:rFonts w:hint="eastAsia" w:hAnsi="宋体"/>
          <w:sz w:val="24"/>
        </w:rPr>
        <w:t>传真：（010）57569671</w:t>
      </w:r>
    </w:p>
    <w:p>
      <w:pPr>
        <w:adjustRightInd w:val="0"/>
        <w:snapToGrid w:val="0"/>
        <w:spacing w:line="360" w:lineRule="auto"/>
        <w:ind w:firstLine="480" w:firstLineChars="200"/>
        <w:rPr>
          <w:rFonts w:hAnsi="宋体"/>
          <w:sz w:val="24"/>
        </w:rPr>
      </w:pPr>
      <w:r>
        <w:rPr>
          <w:rFonts w:hint="eastAsia" w:hAnsi="宋体"/>
          <w:sz w:val="24"/>
        </w:rPr>
        <w:t>联系人： 魏争</w:t>
      </w:r>
    </w:p>
    <w:p>
      <w:pPr>
        <w:adjustRightInd w:val="0"/>
        <w:snapToGrid w:val="0"/>
        <w:spacing w:line="360" w:lineRule="auto"/>
        <w:ind w:firstLine="480" w:firstLineChars="200"/>
        <w:rPr>
          <w:rFonts w:hAnsi="宋体"/>
          <w:sz w:val="24"/>
        </w:rPr>
      </w:pPr>
      <w:r>
        <w:rPr>
          <w:rFonts w:hint="eastAsia" w:hAnsi="宋体"/>
          <w:sz w:val="24"/>
        </w:rPr>
        <w:t>客户服务电话： 400-678-5095</w:t>
      </w:r>
    </w:p>
    <w:p>
      <w:pPr>
        <w:adjustRightInd w:val="0"/>
        <w:snapToGrid w:val="0"/>
        <w:spacing w:line="360" w:lineRule="auto"/>
        <w:ind w:firstLine="480" w:firstLineChars="200"/>
        <w:rPr>
          <w:rFonts w:hAnsi="宋体"/>
          <w:sz w:val="24"/>
        </w:rPr>
      </w:pPr>
      <w:r>
        <w:rPr>
          <w:rFonts w:hint="eastAsia" w:hAnsi="宋体"/>
          <w:sz w:val="24"/>
        </w:rPr>
        <w:t>网址：www.niuji.net</w:t>
      </w:r>
    </w:p>
    <w:p>
      <w:pPr>
        <w:adjustRightInd w:val="0"/>
        <w:snapToGrid w:val="0"/>
        <w:spacing w:line="360" w:lineRule="auto"/>
        <w:ind w:firstLine="480" w:firstLineChars="200"/>
        <w:rPr>
          <w:rFonts w:hAnsi="宋体"/>
          <w:sz w:val="24"/>
        </w:rPr>
      </w:pPr>
      <w:r>
        <w:rPr>
          <w:rFonts w:hint="eastAsia" w:hAnsi="宋体"/>
          <w:sz w:val="24"/>
        </w:rPr>
        <w:t>（42）深圳市新兰德证券投资咨询有限公司</w:t>
      </w:r>
    </w:p>
    <w:p>
      <w:pPr>
        <w:adjustRightInd w:val="0"/>
        <w:snapToGrid w:val="0"/>
        <w:spacing w:line="360" w:lineRule="auto"/>
        <w:ind w:firstLine="480" w:firstLineChars="200"/>
        <w:rPr>
          <w:rFonts w:hAnsi="宋体"/>
          <w:sz w:val="24"/>
        </w:rPr>
      </w:pPr>
      <w:r>
        <w:rPr>
          <w:rFonts w:hint="eastAsia" w:hAnsi="宋体"/>
          <w:sz w:val="24"/>
        </w:rPr>
        <w:t>住所：深圳市福田区华强北路赛格科技园4栋10层1006#</w:t>
      </w:r>
    </w:p>
    <w:p>
      <w:pPr>
        <w:adjustRightInd w:val="0"/>
        <w:snapToGrid w:val="0"/>
        <w:spacing w:line="360" w:lineRule="auto"/>
        <w:ind w:firstLine="480" w:firstLineChars="200"/>
        <w:rPr>
          <w:rFonts w:hAnsi="宋体"/>
          <w:sz w:val="24"/>
        </w:rPr>
      </w:pPr>
      <w:r>
        <w:rPr>
          <w:rFonts w:hint="eastAsia" w:hAnsi="宋体"/>
          <w:sz w:val="24"/>
        </w:rPr>
        <w:t>办公地址：北京市西城区金融大街35号国际企业大厦C座9层</w:t>
      </w:r>
    </w:p>
    <w:p>
      <w:pPr>
        <w:adjustRightInd w:val="0"/>
        <w:snapToGrid w:val="0"/>
        <w:spacing w:line="360" w:lineRule="auto"/>
        <w:ind w:firstLine="480" w:firstLineChars="200"/>
        <w:rPr>
          <w:rFonts w:hAnsi="宋体"/>
          <w:sz w:val="24"/>
        </w:rPr>
      </w:pPr>
      <w:r>
        <w:rPr>
          <w:rFonts w:hint="eastAsia" w:hAnsi="宋体"/>
          <w:sz w:val="24"/>
        </w:rPr>
        <w:t>法定代表人：陈操</w:t>
      </w:r>
    </w:p>
    <w:p>
      <w:pPr>
        <w:adjustRightInd w:val="0"/>
        <w:snapToGrid w:val="0"/>
        <w:spacing w:line="360" w:lineRule="auto"/>
        <w:ind w:firstLine="480" w:firstLineChars="200"/>
        <w:rPr>
          <w:rFonts w:hAnsi="宋体"/>
          <w:sz w:val="24"/>
        </w:rPr>
      </w:pPr>
      <w:r>
        <w:rPr>
          <w:rFonts w:hint="eastAsia" w:hAnsi="宋体"/>
          <w:sz w:val="24"/>
        </w:rPr>
        <w:t>电话：（010）58325395</w:t>
      </w:r>
    </w:p>
    <w:p>
      <w:pPr>
        <w:adjustRightInd w:val="0"/>
        <w:snapToGrid w:val="0"/>
        <w:spacing w:line="360" w:lineRule="auto"/>
        <w:ind w:firstLine="480" w:firstLineChars="200"/>
        <w:rPr>
          <w:rFonts w:hAnsi="宋体"/>
          <w:sz w:val="24"/>
        </w:rPr>
      </w:pPr>
      <w:r>
        <w:rPr>
          <w:rFonts w:hint="eastAsia" w:hAnsi="宋体"/>
          <w:sz w:val="24"/>
        </w:rPr>
        <w:t>传真：（010）58325282</w:t>
      </w:r>
    </w:p>
    <w:p>
      <w:pPr>
        <w:adjustRightInd w:val="0"/>
        <w:snapToGrid w:val="0"/>
        <w:spacing w:line="360" w:lineRule="auto"/>
        <w:ind w:firstLine="480" w:firstLineChars="200"/>
        <w:rPr>
          <w:rFonts w:hAnsi="宋体"/>
          <w:sz w:val="24"/>
        </w:rPr>
      </w:pPr>
      <w:r>
        <w:rPr>
          <w:rFonts w:hint="eastAsia" w:hAnsi="宋体"/>
          <w:sz w:val="24"/>
        </w:rPr>
        <w:t xml:space="preserve">联系人：刘宝文 </w:t>
      </w:r>
    </w:p>
    <w:p>
      <w:pPr>
        <w:adjustRightInd w:val="0"/>
        <w:snapToGrid w:val="0"/>
        <w:spacing w:line="360" w:lineRule="auto"/>
        <w:ind w:firstLine="480" w:firstLineChars="200"/>
        <w:rPr>
          <w:rFonts w:hAnsi="宋体"/>
          <w:sz w:val="24"/>
        </w:rPr>
      </w:pPr>
      <w:r>
        <w:rPr>
          <w:rFonts w:hint="eastAsia" w:hAnsi="宋体"/>
          <w:sz w:val="24"/>
        </w:rPr>
        <w:t>客户服务电话：400-850-7771</w:t>
      </w:r>
    </w:p>
    <w:p>
      <w:pPr>
        <w:adjustRightInd w:val="0"/>
        <w:snapToGrid w:val="0"/>
        <w:spacing w:line="360" w:lineRule="auto"/>
        <w:ind w:firstLine="480" w:firstLineChars="200"/>
        <w:rPr>
          <w:rFonts w:hAnsi="宋体"/>
          <w:sz w:val="24"/>
        </w:rPr>
      </w:pPr>
      <w:r>
        <w:rPr>
          <w:rFonts w:hint="eastAsia" w:hAnsi="宋体"/>
          <w:sz w:val="24"/>
        </w:rPr>
        <w:t>网址：http://8.jrj.com.cn/</w:t>
      </w:r>
    </w:p>
    <w:p>
      <w:pPr>
        <w:adjustRightInd w:val="0"/>
        <w:snapToGrid w:val="0"/>
        <w:spacing w:line="360" w:lineRule="auto"/>
        <w:ind w:firstLine="480" w:firstLineChars="200"/>
        <w:rPr>
          <w:rFonts w:hAnsi="宋体"/>
          <w:sz w:val="24"/>
        </w:rPr>
      </w:pPr>
      <w:r>
        <w:rPr>
          <w:rFonts w:hint="eastAsia" w:hAnsi="宋体"/>
          <w:sz w:val="24"/>
        </w:rPr>
        <w:t>（43）北京展恒基金销售股份有限公司</w:t>
      </w:r>
    </w:p>
    <w:p>
      <w:pPr>
        <w:adjustRightInd w:val="0"/>
        <w:snapToGrid w:val="0"/>
        <w:spacing w:line="360" w:lineRule="auto"/>
        <w:ind w:firstLine="480" w:firstLineChars="200"/>
        <w:rPr>
          <w:rFonts w:hAnsi="宋体"/>
          <w:sz w:val="24"/>
        </w:rPr>
      </w:pPr>
      <w:r>
        <w:rPr>
          <w:rFonts w:hint="eastAsia" w:hAnsi="宋体"/>
          <w:sz w:val="24"/>
        </w:rPr>
        <w:t>住所：北京市顺义区后沙峪镇安富街6号</w:t>
      </w:r>
    </w:p>
    <w:p>
      <w:pPr>
        <w:adjustRightInd w:val="0"/>
        <w:snapToGrid w:val="0"/>
        <w:spacing w:line="360" w:lineRule="auto"/>
        <w:ind w:firstLine="480" w:firstLineChars="200"/>
        <w:rPr>
          <w:rFonts w:hAnsi="宋体"/>
          <w:sz w:val="24"/>
        </w:rPr>
      </w:pPr>
      <w:r>
        <w:rPr>
          <w:rFonts w:hint="eastAsia" w:hAnsi="宋体"/>
          <w:sz w:val="24"/>
        </w:rPr>
        <w:t>办公地址：北京市朝阳区安苑路15-1号邮电新闻大厦2层</w:t>
      </w:r>
    </w:p>
    <w:p>
      <w:pPr>
        <w:adjustRightInd w:val="0"/>
        <w:snapToGrid w:val="0"/>
        <w:spacing w:line="360" w:lineRule="auto"/>
        <w:ind w:firstLine="480" w:firstLineChars="200"/>
        <w:rPr>
          <w:rFonts w:hAnsi="宋体"/>
          <w:sz w:val="24"/>
        </w:rPr>
      </w:pPr>
      <w:r>
        <w:rPr>
          <w:rFonts w:hint="eastAsia" w:hAnsi="宋体"/>
          <w:sz w:val="24"/>
        </w:rPr>
        <w:t>法定代表人：闫振杰</w:t>
      </w:r>
    </w:p>
    <w:p>
      <w:pPr>
        <w:adjustRightInd w:val="0"/>
        <w:snapToGrid w:val="0"/>
        <w:spacing w:line="360" w:lineRule="auto"/>
        <w:ind w:firstLine="480" w:firstLineChars="200"/>
        <w:rPr>
          <w:rFonts w:hAnsi="宋体"/>
          <w:sz w:val="24"/>
        </w:rPr>
      </w:pPr>
      <w:r>
        <w:rPr>
          <w:rFonts w:hint="eastAsia" w:hAnsi="宋体"/>
          <w:sz w:val="24"/>
        </w:rPr>
        <w:t>电话：（010）59601366-7024</w:t>
      </w:r>
    </w:p>
    <w:p>
      <w:pPr>
        <w:adjustRightInd w:val="0"/>
        <w:snapToGrid w:val="0"/>
        <w:spacing w:line="360" w:lineRule="auto"/>
        <w:ind w:firstLine="480" w:firstLineChars="200"/>
        <w:rPr>
          <w:rFonts w:hAnsi="宋体"/>
          <w:sz w:val="24"/>
        </w:rPr>
      </w:pPr>
      <w:r>
        <w:rPr>
          <w:rFonts w:hint="eastAsia" w:hAnsi="宋体"/>
          <w:sz w:val="24"/>
        </w:rPr>
        <w:t>传真：（010）62020355</w:t>
      </w:r>
    </w:p>
    <w:p>
      <w:pPr>
        <w:adjustRightInd w:val="0"/>
        <w:snapToGrid w:val="0"/>
        <w:spacing w:line="360" w:lineRule="auto"/>
        <w:ind w:firstLine="480" w:firstLineChars="200"/>
        <w:rPr>
          <w:rFonts w:hAnsi="宋体"/>
          <w:sz w:val="24"/>
        </w:rPr>
      </w:pPr>
      <w:r>
        <w:rPr>
          <w:rFonts w:hint="eastAsia" w:hAnsi="宋体"/>
          <w:sz w:val="24"/>
        </w:rPr>
        <w:t>联系人：  马林</w:t>
      </w:r>
    </w:p>
    <w:p>
      <w:pPr>
        <w:adjustRightInd w:val="0"/>
        <w:snapToGrid w:val="0"/>
        <w:spacing w:line="360" w:lineRule="auto"/>
        <w:ind w:firstLine="480" w:firstLineChars="200"/>
        <w:rPr>
          <w:rFonts w:hAnsi="宋体"/>
          <w:sz w:val="24"/>
        </w:rPr>
      </w:pPr>
      <w:r>
        <w:rPr>
          <w:rFonts w:hint="eastAsia" w:hAnsi="宋体"/>
          <w:sz w:val="24"/>
        </w:rPr>
        <w:t>客户服务电话：400-888-6661</w:t>
      </w:r>
    </w:p>
    <w:p>
      <w:pPr>
        <w:adjustRightInd w:val="0"/>
        <w:snapToGrid w:val="0"/>
        <w:spacing w:line="360" w:lineRule="auto"/>
        <w:ind w:firstLine="480" w:firstLineChars="200"/>
        <w:rPr>
          <w:rFonts w:hAnsi="宋体"/>
          <w:sz w:val="24"/>
        </w:rPr>
      </w:pPr>
      <w:r>
        <w:rPr>
          <w:rFonts w:hint="eastAsia" w:hAnsi="宋体"/>
          <w:sz w:val="24"/>
        </w:rPr>
        <w:t xml:space="preserve">网址：www.myfund.com </w:t>
      </w:r>
    </w:p>
    <w:p>
      <w:pPr>
        <w:adjustRightInd w:val="0"/>
        <w:snapToGrid w:val="0"/>
        <w:spacing w:line="360" w:lineRule="auto"/>
        <w:ind w:firstLine="480" w:firstLineChars="200"/>
        <w:rPr>
          <w:rFonts w:hAnsi="宋体"/>
          <w:sz w:val="24"/>
        </w:rPr>
      </w:pPr>
      <w:r>
        <w:rPr>
          <w:rFonts w:hint="eastAsia" w:hAnsi="宋体"/>
          <w:sz w:val="24"/>
        </w:rPr>
        <w:t>（44）一路财富（北京）信息科技有限公司</w:t>
      </w:r>
    </w:p>
    <w:p>
      <w:pPr>
        <w:adjustRightInd w:val="0"/>
        <w:snapToGrid w:val="0"/>
        <w:spacing w:line="360" w:lineRule="auto"/>
        <w:ind w:firstLine="480" w:firstLineChars="200"/>
        <w:rPr>
          <w:rFonts w:hAnsi="宋体"/>
          <w:sz w:val="24"/>
        </w:rPr>
      </w:pPr>
      <w:r>
        <w:rPr>
          <w:rFonts w:hint="eastAsia" w:hAnsi="宋体"/>
          <w:sz w:val="24"/>
        </w:rPr>
        <w:t>住所：北京市西城区车公庄大街9号五栋大楼C座702</w:t>
      </w:r>
    </w:p>
    <w:p>
      <w:pPr>
        <w:adjustRightInd w:val="0"/>
        <w:snapToGrid w:val="0"/>
        <w:spacing w:line="360" w:lineRule="auto"/>
        <w:ind w:firstLine="480" w:firstLineChars="200"/>
        <w:rPr>
          <w:rFonts w:hAnsi="宋体"/>
          <w:sz w:val="24"/>
        </w:rPr>
      </w:pPr>
      <w:r>
        <w:rPr>
          <w:rFonts w:hint="eastAsia" w:hAnsi="宋体"/>
          <w:sz w:val="24"/>
        </w:rPr>
        <w:t>办公地址：北京西城区阜成门大街2号万通新世界广场A座22层2208</w:t>
      </w:r>
    </w:p>
    <w:p>
      <w:pPr>
        <w:adjustRightInd w:val="0"/>
        <w:snapToGrid w:val="0"/>
        <w:spacing w:line="360" w:lineRule="auto"/>
        <w:ind w:firstLine="480" w:firstLineChars="200"/>
        <w:rPr>
          <w:rFonts w:hAnsi="宋体"/>
          <w:sz w:val="24"/>
        </w:rPr>
      </w:pPr>
      <w:r>
        <w:rPr>
          <w:rFonts w:hint="eastAsia" w:hAnsi="宋体"/>
          <w:sz w:val="24"/>
        </w:rPr>
        <w:t>法定代表人： 吴雪秀</w:t>
      </w:r>
    </w:p>
    <w:p>
      <w:pPr>
        <w:adjustRightInd w:val="0"/>
        <w:snapToGrid w:val="0"/>
        <w:spacing w:line="360" w:lineRule="auto"/>
        <w:ind w:firstLine="480" w:firstLineChars="200"/>
        <w:rPr>
          <w:rFonts w:hAnsi="宋体"/>
          <w:sz w:val="24"/>
        </w:rPr>
      </w:pPr>
      <w:r>
        <w:rPr>
          <w:rFonts w:hint="eastAsia" w:hAnsi="宋体"/>
          <w:sz w:val="24"/>
        </w:rPr>
        <w:t>电话：010-88312877</w:t>
      </w:r>
    </w:p>
    <w:p>
      <w:pPr>
        <w:adjustRightInd w:val="0"/>
        <w:snapToGrid w:val="0"/>
        <w:spacing w:line="360" w:lineRule="auto"/>
        <w:ind w:firstLine="480" w:firstLineChars="200"/>
        <w:rPr>
          <w:rFonts w:hAnsi="宋体"/>
          <w:sz w:val="24"/>
        </w:rPr>
      </w:pPr>
      <w:r>
        <w:rPr>
          <w:rFonts w:hint="eastAsia" w:hAnsi="宋体"/>
          <w:sz w:val="24"/>
        </w:rPr>
        <w:t>传真：010-88312099</w:t>
      </w:r>
    </w:p>
    <w:p>
      <w:pPr>
        <w:adjustRightInd w:val="0"/>
        <w:snapToGrid w:val="0"/>
        <w:spacing w:line="360" w:lineRule="auto"/>
        <w:ind w:firstLine="480" w:firstLineChars="200"/>
        <w:rPr>
          <w:rFonts w:hAnsi="宋体"/>
          <w:sz w:val="24"/>
        </w:rPr>
      </w:pPr>
      <w:r>
        <w:rPr>
          <w:rFonts w:hint="eastAsia" w:hAnsi="宋体"/>
          <w:sz w:val="24"/>
        </w:rPr>
        <w:t>联系人： 苏昊</w:t>
      </w:r>
    </w:p>
    <w:p>
      <w:pPr>
        <w:adjustRightInd w:val="0"/>
        <w:snapToGrid w:val="0"/>
        <w:spacing w:line="360" w:lineRule="auto"/>
        <w:ind w:firstLine="480" w:firstLineChars="200"/>
        <w:rPr>
          <w:rFonts w:hAnsi="宋体"/>
          <w:sz w:val="24"/>
        </w:rPr>
      </w:pPr>
      <w:r>
        <w:rPr>
          <w:rFonts w:hint="eastAsia" w:hAnsi="宋体"/>
          <w:sz w:val="24"/>
        </w:rPr>
        <w:t>客户服务电话：400-001-1566</w:t>
      </w:r>
    </w:p>
    <w:p>
      <w:pPr>
        <w:adjustRightInd w:val="0"/>
        <w:snapToGrid w:val="0"/>
        <w:spacing w:line="360" w:lineRule="auto"/>
        <w:ind w:firstLine="480" w:firstLineChars="200"/>
        <w:rPr>
          <w:rFonts w:hAnsi="宋体"/>
          <w:sz w:val="24"/>
        </w:rPr>
      </w:pPr>
      <w:r>
        <w:rPr>
          <w:rFonts w:hint="eastAsia" w:hAnsi="宋体"/>
          <w:sz w:val="24"/>
        </w:rPr>
        <w:t>网址：http://www.yilucaifu.com/</w:t>
      </w:r>
    </w:p>
    <w:p>
      <w:pPr>
        <w:adjustRightInd w:val="0"/>
        <w:snapToGrid w:val="0"/>
        <w:spacing w:line="360" w:lineRule="auto"/>
        <w:ind w:firstLine="480" w:firstLineChars="200"/>
        <w:rPr>
          <w:rFonts w:hAnsi="宋体"/>
          <w:sz w:val="24"/>
        </w:rPr>
      </w:pPr>
      <w:r>
        <w:rPr>
          <w:rFonts w:hint="eastAsia" w:hAnsi="宋体"/>
          <w:sz w:val="24"/>
        </w:rPr>
        <w:t>（45）上海联泰资产管理有限公司</w:t>
      </w:r>
    </w:p>
    <w:p>
      <w:pPr>
        <w:adjustRightInd w:val="0"/>
        <w:snapToGrid w:val="0"/>
        <w:spacing w:line="360" w:lineRule="auto"/>
        <w:ind w:firstLine="480" w:firstLineChars="200"/>
        <w:rPr>
          <w:rFonts w:hAnsi="宋体"/>
          <w:sz w:val="24"/>
        </w:rPr>
      </w:pPr>
      <w:r>
        <w:rPr>
          <w:rFonts w:hint="eastAsia" w:hAnsi="宋体"/>
          <w:sz w:val="24"/>
        </w:rPr>
        <w:t>住所：中国（上海）自由贸易试验区富特北路277号3层310室</w:t>
      </w:r>
    </w:p>
    <w:p>
      <w:pPr>
        <w:adjustRightInd w:val="0"/>
        <w:snapToGrid w:val="0"/>
        <w:spacing w:line="360" w:lineRule="auto"/>
        <w:ind w:firstLine="480" w:firstLineChars="200"/>
        <w:rPr>
          <w:rFonts w:hAnsi="宋体"/>
          <w:sz w:val="24"/>
        </w:rPr>
      </w:pPr>
      <w:r>
        <w:rPr>
          <w:rFonts w:hint="eastAsia" w:hAnsi="宋体"/>
          <w:sz w:val="24"/>
        </w:rPr>
        <w:t>办公地址：上海市长宁区福泉北路518号8座3楼</w:t>
      </w:r>
    </w:p>
    <w:p>
      <w:pPr>
        <w:adjustRightInd w:val="0"/>
        <w:snapToGrid w:val="0"/>
        <w:spacing w:line="360" w:lineRule="auto"/>
        <w:ind w:firstLine="480" w:firstLineChars="200"/>
        <w:rPr>
          <w:rFonts w:hAnsi="宋体"/>
          <w:sz w:val="24"/>
        </w:rPr>
      </w:pPr>
      <w:r>
        <w:rPr>
          <w:rFonts w:hint="eastAsia" w:hAnsi="宋体"/>
          <w:sz w:val="24"/>
        </w:rPr>
        <w:t>法定代表人：燕斌</w:t>
      </w:r>
    </w:p>
    <w:p>
      <w:pPr>
        <w:adjustRightInd w:val="0"/>
        <w:snapToGrid w:val="0"/>
        <w:spacing w:line="360" w:lineRule="auto"/>
        <w:ind w:firstLine="480" w:firstLineChars="200"/>
        <w:rPr>
          <w:rFonts w:hAnsi="宋体"/>
          <w:sz w:val="24"/>
        </w:rPr>
      </w:pPr>
      <w:r>
        <w:rPr>
          <w:rFonts w:hint="eastAsia" w:hAnsi="宋体"/>
          <w:sz w:val="24"/>
        </w:rPr>
        <w:t>电话：021-52822063</w:t>
      </w:r>
    </w:p>
    <w:p>
      <w:pPr>
        <w:adjustRightInd w:val="0"/>
        <w:snapToGrid w:val="0"/>
        <w:spacing w:line="360" w:lineRule="auto"/>
        <w:ind w:firstLine="480" w:firstLineChars="200"/>
        <w:rPr>
          <w:rFonts w:hAnsi="宋体"/>
          <w:sz w:val="24"/>
        </w:rPr>
      </w:pPr>
      <w:r>
        <w:rPr>
          <w:rFonts w:hint="eastAsia" w:hAnsi="宋体"/>
          <w:sz w:val="24"/>
        </w:rPr>
        <w:t>传真：021-52975270</w:t>
      </w:r>
    </w:p>
    <w:p>
      <w:pPr>
        <w:adjustRightInd w:val="0"/>
        <w:snapToGrid w:val="0"/>
        <w:spacing w:line="360" w:lineRule="auto"/>
        <w:ind w:firstLine="480" w:firstLineChars="200"/>
        <w:rPr>
          <w:rFonts w:hAnsi="宋体"/>
          <w:sz w:val="24"/>
        </w:rPr>
      </w:pPr>
      <w:r>
        <w:rPr>
          <w:rFonts w:hint="eastAsia" w:hAnsi="宋体"/>
          <w:sz w:val="24"/>
        </w:rPr>
        <w:t>联系人：凌秋艳</w:t>
      </w:r>
    </w:p>
    <w:p>
      <w:pPr>
        <w:adjustRightInd w:val="0"/>
        <w:snapToGrid w:val="0"/>
        <w:spacing w:line="360" w:lineRule="auto"/>
        <w:ind w:firstLine="480" w:firstLineChars="200"/>
        <w:rPr>
          <w:rFonts w:hAnsi="宋体"/>
          <w:sz w:val="24"/>
        </w:rPr>
      </w:pPr>
      <w:r>
        <w:rPr>
          <w:rFonts w:hint="eastAsia" w:hAnsi="宋体"/>
          <w:sz w:val="24"/>
        </w:rPr>
        <w:t>客户服务电话：4000-466-788</w:t>
      </w:r>
    </w:p>
    <w:p>
      <w:pPr>
        <w:adjustRightInd w:val="0"/>
        <w:snapToGrid w:val="0"/>
        <w:spacing w:line="360" w:lineRule="auto"/>
        <w:ind w:firstLine="480" w:firstLineChars="200"/>
        <w:rPr>
          <w:rFonts w:hAnsi="宋体"/>
          <w:sz w:val="24"/>
        </w:rPr>
      </w:pPr>
      <w:r>
        <w:rPr>
          <w:rFonts w:hint="eastAsia" w:hAnsi="宋体"/>
          <w:sz w:val="24"/>
        </w:rPr>
        <w:t>网址：www.66zichan.com</w:t>
      </w:r>
    </w:p>
    <w:p>
      <w:pPr>
        <w:adjustRightInd w:val="0"/>
        <w:snapToGrid w:val="0"/>
        <w:spacing w:line="360" w:lineRule="auto"/>
        <w:ind w:firstLine="480" w:firstLineChars="200"/>
        <w:rPr>
          <w:rFonts w:hAnsi="宋体"/>
          <w:sz w:val="24"/>
        </w:rPr>
      </w:pPr>
      <w:r>
        <w:rPr>
          <w:rFonts w:hint="eastAsia" w:hAnsi="宋体"/>
          <w:sz w:val="24"/>
        </w:rPr>
        <w:t>（46）宜信普泽投资顾问（北京）有限公司</w:t>
      </w:r>
    </w:p>
    <w:p>
      <w:pPr>
        <w:adjustRightInd w:val="0"/>
        <w:snapToGrid w:val="0"/>
        <w:spacing w:line="360" w:lineRule="auto"/>
        <w:ind w:firstLine="480" w:firstLineChars="200"/>
        <w:rPr>
          <w:rFonts w:hAnsi="宋体"/>
          <w:sz w:val="24"/>
        </w:rPr>
      </w:pPr>
      <w:r>
        <w:rPr>
          <w:rFonts w:hint="eastAsia" w:hAnsi="宋体"/>
          <w:sz w:val="24"/>
        </w:rPr>
        <w:t xml:space="preserve">住所：北京市朝阳区建国路88号9号楼15层1809 </w:t>
      </w:r>
    </w:p>
    <w:p>
      <w:pPr>
        <w:adjustRightInd w:val="0"/>
        <w:snapToGrid w:val="0"/>
        <w:spacing w:line="360" w:lineRule="auto"/>
        <w:ind w:firstLine="480" w:firstLineChars="200"/>
        <w:rPr>
          <w:rFonts w:hAnsi="宋体"/>
          <w:sz w:val="24"/>
        </w:rPr>
      </w:pPr>
      <w:r>
        <w:rPr>
          <w:rFonts w:hint="eastAsia" w:hAnsi="宋体"/>
          <w:sz w:val="24"/>
        </w:rPr>
        <w:t>办公地址：北京市朝阳区建国路88号SOHO现代城C座1809</w:t>
      </w:r>
    </w:p>
    <w:p>
      <w:pPr>
        <w:adjustRightInd w:val="0"/>
        <w:snapToGrid w:val="0"/>
        <w:spacing w:line="360" w:lineRule="auto"/>
        <w:ind w:firstLine="480" w:firstLineChars="200"/>
        <w:rPr>
          <w:rFonts w:hAnsi="宋体"/>
          <w:sz w:val="24"/>
        </w:rPr>
      </w:pPr>
      <w:r>
        <w:rPr>
          <w:rFonts w:hint="eastAsia" w:hAnsi="宋体"/>
          <w:sz w:val="24"/>
        </w:rPr>
        <w:t>法定代表人：沈伟桦</w:t>
      </w:r>
    </w:p>
    <w:p>
      <w:pPr>
        <w:adjustRightInd w:val="0"/>
        <w:snapToGrid w:val="0"/>
        <w:spacing w:line="360" w:lineRule="auto"/>
        <w:ind w:firstLine="480" w:firstLineChars="200"/>
        <w:rPr>
          <w:rFonts w:hAnsi="宋体"/>
          <w:sz w:val="24"/>
        </w:rPr>
      </w:pPr>
      <w:r>
        <w:rPr>
          <w:rFonts w:hint="eastAsia" w:hAnsi="宋体"/>
          <w:sz w:val="24"/>
        </w:rPr>
        <w:t>电话：010-52855713</w:t>
      </w:r>
    </w:p>
    <w:p>
      <w:pPr>
        <w:adjustRightInd w:val="0"/>
        <w:snapToGrid w:val="0"/>
        <w:spacing w:line="360" w:lineRule="auto"/>
        <w:ind w:firstLine="480" w:firstLineChars="200"/>
        <w:rPr>
          <w:rFonts w:hAnsi="宋体"/>
          <w:sz w:val="24"/>
        </w:rPr>
      </w:pPr>
      <w:r>
        <w:rPr>
          <w:rFonts w:hint="eastAsia" w:hAnsi="宋体"/>
          <w:sz w:val="24"/>
        </w:rPr>
        <w:t>传真：010-85894285</w:t>
      </w:r>
    </w:p>
    <w:p>
      <w:pPr>
        <w:adjustRightInd w:val="0"/>
        <w:snapToGrid w:val="0"/>
        <w:spacing w:line="360" w:lineRule="auto"/>
        <w:ind w:firstLine="480" w:firstLineChars="200"/>
        <w:rPr>
          <w:rFonts w:hAnsi="宋体"/>
          <w:sz w:val="24"/>
        </w:rPr>
      </w:pPr>
      <w:r>
        <w:rPr>
          <w:rFonts w:hint="eastAsia" w:hAnsi="宋体"/>
          <w:sz w:val="24"/>
        </w:rPr>
        <w:t>联系人：程刚</w:t>
      </w:r>
    </w:p>
    <w:p>
      <w:pPr>
        <w:adjustRightInd w:val="0"/>
        <w:snapToGrid w:val="0"/>
        <w:spacing w:line="360" w:lineRule="auto"/>
        <w:ind w:firstLine="480" w:firstLineChars="200"/>
        <w:rPr>
          <w:rFonts w:hAnsi="宋体"/>
          <w:sz w:val="24"/>
        </w:rPr>
      </w:pPr>
      <w:r>
        <w:rPr>
          <w:rFonts w:hint="eastAsia" w:hAnsi="宋体"/>
          <w:sz w:val="24"/>
        </w:rPr>
        <w:t>客户服务电话：400-6099-200</w:t>
      </w:r>
    </w:p>
    <w:p>
      <w:pPr>
        <w:adjustRightInd w:val="0"/>
        <w:snapToGrid w:val="0"/>
        <w:spacing w:line="360" w:lineRule="auto"/>
        <w:ind w:firstLine="480" w:firstLineChars="200"/>
        <w:rPr>
          <w:rFonts w:hAnsi="宋体"/>
          <w:sz w:val="24"/>
        </w:rPr>
      </w:pPr>
      <w:r>
        <w:rPr>
          <w:rFonts w:hint="eastAsia" w:hAnsi="宋体"/>
          <w:sz w:val="24"/>
        </w:rPr>
        <w:t>网址：www.yixinfund.com</w:t>
      </w:r>
    </w:p>
    <w:p>
      <w:pPr>
        <w:adjustRightInd w:val="0"/>
        <w:snapToGrid w:val="0"/>
        <w:spacing w:line="360" w:lineRule="auto"/>
        <w:ind w:firstLine="480" w:firstLineChars="200"/>
        <w:rPr>
          <w:rFonts w:hAnsi="宋体"/>
          <w:sz w:val="24"/>
        </w:rPr>
      </w:pPr>
      <w:r>
        <w:rPr>
          <w:rFonts w:hint="eastAsia" w:hAnsi="宋体"/>
          <w:sz w:val="24"/>
        </w:rPr>
        <w:t>（47）浙江同花顺基金销售有限公司</w:t>
      </w:r>
    </w:p>
    <w:p>
      <w:pPr>
        <w:adjustRightInd w:val="0"/>
        <w:snapToGrid w:val="0"/>
        <w:spacing w:line="360" w:lineRule="auto"/>
        <w:ind w:firstLine="480" w:firstLineChars="200"/>
        <w:rPr>
          <w:rFonts w:hAnsi="宋体"/>
          <w:sz w:val="24"/>
        </w:rPr>
      </w:pPr>
      <w:r>
        <w:rPr>
          <w:rFonts w:hint="eastAsia" w:hAnsi="宋体"/>
          <w:sz w:val="24"/>
        </w:rPr>
        <w:t>住所：浙江省杭州市文二西路1号元茂大厦903</w:t>
      </w:r>
    </w:p>
    <w:p>
      <w:pPr>
        <w:adjustRightInd w:val="0"/>
        <w:snapToGrid w:val="0"/>
        <w:spacing w:line="360" w:lineRule="auto"/>
        <w:ind w:firstLine="480" w:firstLineChars="200"/>
        <w:rPr>
          <w:rFonts w:hAnsi="宋体"/>
          <w:sz w:val="24"/>
        </w:rPr>
      </w:pPr>
      <w:r>
        <w:rPr>
          <w:rFonts w:hint="eastAsia" w:hAnsi="宋体"/>
          <w:sz w:val="24"/>
        </w:rPr>
        <w:t>办公地址：浙江省杭州市西湖区翠柏路7号电子商务产业园2号楼 2楼</w:t>
      </w:r>
    </w:p>
    <w:p>
      <w:pPr>
        <w:adjustRightInd w:val="0"/>
        <w:snapToGrid w:val="0"/>
        <w:spacing w:line="360" w:lineRule="auto"/>
        <w:ind w:firstLine="480" w:firstLineChars="200"/>
        <w:rPr>
          <w:rFonts w:hAnsi="宋体"/>
          <w:sz w:val="24"/>
        </w:rPr>
      </w:pPr>
      <w:r>
        <w:rPr>
          <w:rFonts w:hint="eastAsia" w:hAnsi="宋体"/>
          <w:sz w:val="24"/>
        </w:rPr>
        <w:t xml:space="preserve">法定代表人：凌顺平 </w:t>
      </w:r>
    </w:p>
    <w:p>
      <w:pPr>
        <w:adjustRightInd w:val="0"/>
        <w:snapToGrid w:val="0"/>
        <w:spacing w:line="360" w:lineRule="auto"/>
        <w:ind w:firstLine="480" w:firstLineChars="200"/>
        <w:rPr>
          <w:rFonts w:hAnsi="宋体"/>
          <w:sz w:val="24"/>
        </w:rPr>
      </w:pPr>
      <w:r>
        <w:rPr>
          <w:rFonts w:hint="eastAsia" w:hAnsi="宋体"/>
          <w:sz w:val="24"/>
        </w:rPr>
        <w:t>电话：（0571）88911818</w:t>
      </w:r>
    </w:p>
    <w:p>
      <w:pPr>
        <w:adjustRightInd w:val="0"/>
        <w:snapToGrid w:val="0"/>
        <w:spacing w:line="360" w:lineRule="auto"/>
        <w:ind w:firstLine="480" w:firstLineChars="200"/>
        <w:rPr>
          <w:rFonts w:hAnsi="宋体"/>
          <w:sz w:val="24"/>
        </w:rPr>
      </w:pPr>
      <w:r>
        <w:rPr>
          <w:rFonts w:hint="eastAsia" w:hAnsi="宋体"/>
          <w:sz w:val="24"/>
        </w:rPr>
        <w:t>传真：（0571）86800423</w:t>
      </w:r>
    </w:p>
    <w:p>
      <w:pPr>
        <w:adjustRightInd w:val="0"/>
        <w:snapToGrid w:val="0"/>
        <w:spacing w:line="360" w:lineRule="auto"/>
        <w:ind w:firstLine="480" w:firstLineChars="200"/>
        <w:rPr>
          <w:rFonts w:hAnsi="宋体"/>
          <w:sz w:val="24"/>
        </w:rPr>
      </w:pPr>
      <w:r>
        <w:rPr>
          <w:rFonts w:hint="eastAsia" w:hAnsi="宋体"/>
          <w:sz w:val="24"/>
        </w:rPr>
        <w:t xml:space="preserve">联系人：吴强 </w:t>
      </w:r>
    </w:p>
    <w:p>
      <w:pPr>
        <w:adjustRightInd w:val="0"/>
        <w:snapToGrid w:val="0"/>
        <w:spacing w:line="360" w:lineRule="auto"/>
        <w:ind w:firstLine="480" w:firstLineChars="200"/>
        <w:rPr>
          <w:rFonts w:hAnsi="宋体"/>
          <w:sz w:val="24"/>
        </w:rPr>
      </w:pPr>
      <w:r>
        <w:rPr>
          <w:rFonts w:hint="eastAsia" w:hAnsi="宋体"/>
          <w:sz w:val="24"/>
        </w:rPr>
        <w:t>客户服务电话：400-877-3772</w:t>
      </w:r>
    </w:p>
    <w:p>
      <w:pPr>
        <w:adjustRightInd w:val="0"/>
        <w:snapToGrid w:val="0"/>
        <w:spacing w:line="360" w:lineRule="auto"/>
        <w:ind w:firstLine="480" w:firstLineChars="200"/>
        <w:rPr>
          <w:rFonts w:hAnsi="宋体"/>
          <w:sz w:val="24"/>
        </w:rPr>
      </w:pPr>
      <w:r>
        <w:rPr>
          <w:rFonts w:hint="eastAsia" w:hAnsi="宋体"/>
          <w:sz w:val="24"/>
        </w:rPr>
        <w:t>网址：www.5ifund.com</w:t>
      </w:r>
    </w:p>
    <w:p>
      <w:pPr>
        <w:adjustRightInd w:val="0"/>
        <w:snapToGrid w:val="0"/>
        <w:spacing w:line="360" w:lineRule="auto"/>
        <w:ind w:firstLine="480" w:firstLineChars="200"/>
        <w:rPr>
          <w:rFonts w:hAnsi="宋体"/>
          <w:sz w:val="24"/>
        </w:rPr>
      </w:pPr>
      <w:r>
        <w:rPr>
          <w:rFonts w:hint="eastAsia" w:hAnsi="宋体"/>
          <w:sz w:val="24"/>
        </w:rPr>
        <w:t>（48）北京增财基金销售有限公司</w:t>
      </w:r>
    </w:p>
    <w:p>
      <w:pPr>
        <w:adjustRightInd w:val="0"/>
        <w:snapToGrid w:val="0"/>
        <w:spacing w:line="360" w:lineRule="auto"/>
        <w:ind w:firstLine="480" w:firstLineChars="200"/>
        <w:rPr>
          <w:rFonts w:hAnsi="宋体"/>
          <w:sz w:val="24"/>
        </w:rPr>
      </w:pPr>
      <w:r>
        <w:rPr>
          <w:rFonts w:hint="eastAsia" w:hAnsi="宋体"/>
          <w:sz w:val="24"/>
        </w:rPr>
        <w:t>住所：北京市西城区南礼士路66号建威大厦1208</w:t>
      </w:r>
    </w:p>
    <w:p>
      <w:pPr>
        <w:adjustRightInd w:val="0"/>
        <w:snapToGrid w:val="0"/>
        <w:spacing w:line="360" w:lineRule="auto"/>
        <w:ind w:firstLine="480" w:firstLineChars="200"/>
        <w:rPr>
          <w:rFonts w:hAnsi="宋体"/>
          <w:sz w:val="24"/>
        </w:rPr>
      </w:pPr>
      <w:r>
        <w:rPr>
          <w:rFonts w:hint="eastAsia" w:hAnsi="宋体"/>
          <w:sz w:val="24"/>
        </w:rPr>
        <w:t>办公地址：北京市西城区南礼士路66号建威大厦1208</w:t>
      </w:r>
    </w:p>
    <w:p>
      <w:pPr>
        <w:adjustRightInd w:val="0"/>
        <w:snapToGrid w:val="0"/>
        <w:spacing w:line="360" w:lineRule="auto"/>
        <w:ind w:firstLine="480" w:firstLineChars="200"/>
        <w:rPr>
          <w:rFonts w:hAnsi="宋体"/>
          <w:sz w:val="24"/>
        </w:rPr>
      </w:pPr>
      <w:r>
        <w:rPr>
          <w:rFonts w:hint="eastAsia" w:hAnsi="宋体"/>
          <w:sz w:val="24"/>
        </w:rPr>
        <w:t>法定代表人：罗细安</w:t>
      </w:r>
    </w:p>
    <w:p>
      <w:pPr>
        <w:adjustRightInd w:val="0"/>
        <w:snapToGrid w:val="0"/>
        <w:spacing w:line="360" w:lineRule="auto"/>
        <w:ind w:firstLine="480" w:firstLineChars="200"/>
        <w:rPr>
          <w:rFonts w:hAnsi="宋体"/>
          <w:sz w:val="24"/>
        </w:rPr>
      </w:pPr>
      <w:r>
        <w:rPr>
          <w:rFonts w:hint="eastAsia" w:hAnsi="宋体"/>
          <w:sz w:val="24"/>
        </w:rPr>
        <w:t>电话：（010）670009888</w:t>
      </w:r>
    </w:p>
    <w:p>
      <w:pPr>
        <w:adjustRightInd w:val="0"/>
        <w:snapToGrid w:val="0"/>
        <w:spacing w:line="360" w:lineRule="auto"/>
        <w:ind w:firstLine="480" w:firstLineChars="200"/>
        <w:rPr>
          <w:rFonts w:hAnsi="宋体"/>
          <w:sz w:val="24"/>
        </w:rPr>
      </w:pPr>
      <w:r>
        <w:rPr>
          <w:rFonts w:hint="eastAsia" w:hAnsi="宋体"/>
          <w:sz w:val="24"/>
        </w:rPr>
        <w:t>传真：（010）670009888-6000</w:t>
      </w:r>
    </w:p>
    <w:p>
      <w:pPr>
        <w:adjustRightInd w:val="0"/>
        <w:snapToGrid w:val="0"/>
        <w:spacing w:line="360" w:lineRule="auto"/>
        <w:ind w:firstLine="480" w:firstLineChars="200"/>
        <w:rPr>
          <w:rFonts w:hAnsi="宋体"/>
          <w:sz w:val="24"/>
        </w:rPr>
      </w:pPr>
      <w:r>
        <w:rPr>
          <w:rFonts w:hint="eastAsia" w:hAnsi="宋体"/>
          <w:sz w:val="24"/>
        </w:rPr>
        <w:t>联系人：李皓</w:t>
      </w:r>
    </w:p>
    <w:p>
      <w:pPr>
        <w:adjustRightInd w:val="0"/>
        <w:snapToGrid w:val="0"/>
        <w:spacing w:line="360" w:lineRule="auto"/>
        <w:ind w:firstLine="480" w:firstLineChars="200"/>
        <w:rPr>
          <w:rFonts w:hAnsi="宋体"/>
          <w:sz w:val="24"/>
        </w:rPr>
      </w:pPr>
      <w:r>
        <w:rPr>
          <w:rFonts w:hint="eastAsia" w:hAnsi="宋体"/>
          <w:sz w:val="24"/>
        </w:rPr>
        <w:t>客户服务电话：400-001-8811</w:t>
      </w:r>
    </w:p>
    <w:p>
      <w:pPr>
        <w:adjustRightInd w:val="0"/>
        <w:snapToGrid w:val="0"/>
        <w:spacing w:line="360" w:lineRule="auto"/>
        <w:ind w:firstLine="480" w:firstLineChars="200"/>
        <w:rPr>
          <w:rFonts w:hAnsi="宋体"/>
          <w:sz w:val="24"/>
        </w:rPr>
      </w:pPr>
      <w:r>
        <w:rPr>
          <w:rFonts w:hint="eastAsia" w:hAnsi="宋体"/>
          <w:sz w:val="24"/>
        </w:rPr>
        <w:t>网址：www.zengcaiwang.com</w:t>
      </w:r>
    </w:p>
    <w:p>
      <w:pPr>
        <w:adjustRightInd w:val="0"/>
        <w:snapToGrid w:val="0"/>
        <w:spacing w:line="360" w:lineRule="auto"/>
        <w:ind w:firstLine="480" w:firstLineChars="200"/>
        <w:rPr>
          <w:rFonts w:hAnsi="宋体"/>
          <w:sz w:val="24"/>
        </w:rPr>
      </w:pPr>
      <w:r>
        <w:rPr>
          <w:rFonts w:hint="eastAsia" w:hAnsi="宋体"/>
          <w:sz w:val="24"/>
        </w:rPr>
        <w:t>（49）泰诚财富基金销售（大连）有限公司</w:t>
      </w:r>
    </w:p>
    <w:p>
      <w:pPr>
        <w:adjustRightInd w:val="0"/>
        <w:snapToGrid w:val="0"/>
        <w:spacing w:line="360" w:lineRule="auto"/>
        <w:ind w:firstLine="480" w:firstLineChars="200"/>
        <w:rPr>
          <w:rFonts w:hAnsi="宋体"/>
          <w:sz w:val="24"/>
        </w:rPr>
      </w:pPr>
      <w:r>
        <w:rPr>
          <w:rFonts w:hint="eastAsia" w:hAnsi="宋体"/>
          <w:sz w:val="24"/>
        </w:rPr>
        <w:t>住所：辽宁省大连市沙河口区星海中龙园3号</w:t>
      </w:r>
    </w:p>
    <w:p>
      <w:pPr>
        <w:adjustRightInd w:val="0"/>
        <w:snapToGrid w:val="0"/>
        <w:spacing w:line="360" w:lineRule="auto"/>
        <w:ind w:firstLine="480" w:firstLineChars="200"/>
        <w:rPr>
          <w:rFonts w:hAnsi="宋体"/>
          <w:sz w:val="24"/>
        </w:rPr>
      </w:pPr>
      <w:r>
        <w:rPr>
          <w:rFonts w:hint="eastAsia" w:hAnsi="宋体"/>
          <w:sz w:val="24"/>
        </w:rPr>
        <w:t>办公地址： 辽宁省大连市沙河口区星海中龙园3号</w:t>
      </w:r>
    </w:p>
    <w:p>
      <w:pPr>
        <w:adjustRightInd w:val="0"/>
        <w:snapToGrid w:val="0"/>
        <w:spacing w:line="360" w:lineRule="auto"/>
        <w:ind w:firstLine="480" w:firstLineChars="200"/>
        <w:rPr>
          <w:rFonts w:hAnsi="宋体"/>
          <w:sz w:val="24"/>
        </w:rPr>
      </w:pPr>
      <w:r>
        <w:rPr>
          <w:rFonts w:hint="eastAsia" w:hAnsi="宋体"/>
          <w:sz w:val="24"/>
        </w:rPr>
        <w:t>法定代表人：林卓</w:t>
      </w:r>
    </w:p>
    <w:p>
      <w:pPr>
        <w:adjustRightInd w:val="0"/>
        <w:snapToGrid w:val="0"/>
        <w:spacing w:line="360" w:lineRule="auto"/>
        <w:ind w:firstLine="480" w:firstLineChars="200"/>
        <w:rPr>
          <w:rFonts w:hAnsi="宋体"/>
          <w:sz w:val="24"/>
        </w:rPr>
      </w:pPr>
      <w:r>
        <w:rPr>
          <w:rFonts w:hint="eastAsia" w:hAnsi="宋体"/>
          <w:sz w:val="24"/>
        </w:rPr>
        <w:t>电话：（0411）88891212</w:t>
      </w:r>
    </w:p>
    <w:p>
      <w:pPr>
        <w:adjustRightInd w:val="0"/>
        <w:snapToGrid w:val="0"/>
        <w:spacing w:line="360" w:lineRule="auto"/>
        <w:ind w:firstLine="480" w:firstLineChars="200"/>
        <w:rPr>
          <w:rFonts w:hAnsi="宋体"/>
          <w:sz w:val="24"/>
        </w:rPr>
      </w:pPr>
      <w:r>
        <w:rPr>
          <w:rFonts w:hint="eastAsia" w:hAnsi="宋体"/>
          <w:sz w:val="24"/>
        </w:rPr>
        <w:t>传真：（0411）84396536</w:t>
      </w:r>
    </w:p>
    <w:p>
      <w:pPr>
        <w:adjustRightInd w:val="0"/>
        <w:snapToGrid w:val="0"/>
        <w:spacing w:line="360" w:lineRule="auto"/>
        <w:ind w:firstLine="480" w:firstLineChars="200"/>
        <w:rPr>
          <w:rFonts w:hAnsi="宋体"/>
          <w:sz w:val="24"/>
        </w:rPr>
      </w:pPr>
      <w:r>
        <w:rPr>
          <w:rFonts w:hint="eastAsia" w:hAnsi="宋体"/>
          <w:sz w:val="24"/>
        </w:rPr>
        <w:t xml:space="preserve">联系人：薛长平 </w:t>
      </w:r>
    </w:p>
    <w:p>
      <w:pPr>
        <w:adjustRightInd w:val="0"/>
        <w:snapToGrid w:val="0"/>
        <w:spacing w:line="360" w:lineRule="auto"/>
        <w:ind w:firstLine="480" w:firstLineChars="200"/>
        <w:rPr>
          <w:rFonts w:hAnsi="宋体"/>
          <w:sz w:val="24"/>
        </w:rPr>
      </w:pPr>
      <w:r>
        <w:rPr>
          <w:rFonts w:hint="eastAsia" w:hAnsi="宋体"/>
          <w:sz w:val="24"/>
        </w:rPr>
        <w:t>客户服务电话：4006411999</w:t>
      </w:r>
    </w:p>
    <w:p>
      <w:pPr>
        <w:adjustRightInd w:val="0"/>
        <w:snapToGrid w:val="0"/>
        <w:spacing w:line="360" w:lineRule="auto"/>
        <w:ind w:firstLine="480" w:firstLineChars="200"/>
        <w:rPr>
          <w:rFonts w:hAnsi="宋体"/>
          <w:sz w:val="24"/>
        </w:rPr>
      </w:pPr>
      <w:r>
        <w:rPr>
          <w:rFonts w:hint="eastAsia" w:hAnsi="宋体"/>
          <w:sz w:val="24"/>
        </w:rPr>
        <w:t>网址：www.taichengcaifu.com</w:t>
      </w:r>
    </w:p>
    <w:p>
      <w:pPr>
        <w:adjustRightInd w:val="0"/>
        <w:snapToGrid w:val="0"/>
        <w:spacing w:line="360" w:lineRule="auto"/>
        <w:ind w:firstLine="480" w:firstLineChars="200"/>
        <w:rPr>
          <w:rFonts w:hAnsi="宋体"/>
          <w:sz w:val="24"/>
        </w:rPr>
      </w:pPr>
      <w:r>
        <w:rPr>
          <w:rFonts w:hint="eastAsia" w:hAnsi="宋体"/>
          <w:sz w:val="24"/>
        </w:rPr>
        <w:t>（50）上海基煜基金销售有限公司</w:t>
      </w:r>
    </w:p>
    <w:p>
      <w:pPr>
        <w:adjustRightInd w:val="0"/>
        <w:snapToGrid w:val="0"/>
        <w:spacing w:line="360" w:lineRule="auto"/>
        <w:ind w:firstLine="480" w:firstLineChars="200"/>
        <w:rPr>
          <w:rFonts w:hAnsi="宋体"/>
          <w:sz w:val="24"/>
        </w:rPr>
      </w:pPr>
      <w:r>
        <w:rPr>
          <w:rFonts w:hint="eastAsia" w:hAnsi="宋体"/>
          <w:sz w:val="24"/>
        </w:rPr>
        <w:t>住所： 上海市崇明县长兴镇路潘园公路1800号2号楼6153室（上海泰和经济发展区）</w:t>
      </w:r>
    </w:p>
    <w:p>
      <w:pPr>
        <w:adjustRightInd w:val="0"/>
        <w:snapToGrid w:val="0"/>
        <w:spacing w:line="360" w:lineRule="auto"/>
        <w:ind w:firstLine="480" w:firstLineChars="200"/>
        <w:rPr>
          <w:rFonts w:hAnsi="宋体"/>
          <w:sz w:val="24"/>
        </w:rPr>
      </w:pPr>
      <w:r>
        <w:rPr>
          <w:rFonts w:hint="eastAsia" w:hAnsi="宋体"/>
          <w:sz w:val="24"/>
        </w:rPr>
        <w:t>办公地址：上海市昆明路518号北美广场A1002-A1003室</w:t>
      </w:r>
    </w:p>
    <w:p>
      <w:pPr>
        <w:adjustRightInd w:val="0"/>
        <w:snapToGrid w:val="0"/>
        <w:spacing w:line="360" w:lineRule="auto"/>
        <w:ind w:firstLine="480" w:firstLineChars="200"/>
        <w:rPr>
          <w:rFonts w:hAnsi="宋体"/>
          <w:sz w:val="24"/>
        </w:rPr>
      </w:pPr>
      <w:r>
        <w:rPr>
          <w:rFonts w:hint="eastAsia" w:hAnsi="宋体"/>
          <w:sz w:val="24"/>
        </w:rPr>
        <w:t xml:space="preserve">法定代表人：王翔 </w:t>
      </w:r>
    </w:p>
    <w:p>
      <w:pPr>
        <w:adjustRightInd w:val="0"/>
        <w:snapToGrid w:val="0"/>
        <w:spacing w:line="360" w:lineRule="auto"/>
        <w:ind w:firstLine="480" w:firstLineChars="200"/>
        <w:rPr>
          <w:rFonts w:hAnsi="宋体"/>
          <w:sz w:val="24"/>
        </w:rPr>
      </w:pPr>
      <w:r>
        <w:rPr>
          <w:rFonts w:hint="eastAsia" w:hAnsi="宋体"/>
          <w:sz w:val="24"/>
        </w:rPr>
        <w:t>电话：（021）35385521</w:t>
      </w:r>
    </w:p>
    <w:p>
      <w:pPr>
        <w:adjustRightInd w:val="0"/>
        <w:snapToGrid w:val="0"/>
        <w:spacing w:line="360" w:lineRule="auto"/>
        <w:ind w:firstLine="480" w:firstLineChars="200"/>
        <w:rPr>
          <w:rFonts w:hAnsi="宋体"/>
          <w:sz w:val="24"/>
        </w:rPr>
      </w:pPr>
      <w:r>
        <w:rPr>
          <w:rFonts w:hint="eastAsia" w:hAnsi="宋体"/>
          <w:sz w:val="24"/>
        </w:rPr>
        <w:t>传真：（021）55085991</w:t>
      </w:r>
    </w:p>
    <w:p>
      <w:pPr>
        <w:adjustRightInd w:val="0"/>
        <w:snapToGrid w:val="0"/>
        <w:spacing w:line="360" w:lineRule="auto"/>
        <w:ind w:firstLine="480" w:firstLineChars="200"/>
        <w:rPr>
          <w:rFonts w:hAnsi="宋体"/>
          <w:sz w:val="24"/>
        </w:rPr>
      </w:pPr>
      <w:r>
        <w:rPr>
          <w:rFonts w:hint="eastAsia" w:hAnsi="宋体"/>
          <w:sz w:val="24"/>
        </w:rPr>
        <w:t>联系人：蓝杰</w:t>
      </w:r>
    </w:p>
    <w:p>
      <w:pPr>
        <w:adjustRightInd w:val="0"/>
        <w:snapToGrid w:val="0"/>
        <w:spacing w:line="360" w:lineRule="auto"/>
        <w:ind w:firstLine="480" w:firstLineChars="200"/>
        <w:rPr>
          <w:rFonts w:hAnsi="宋体"/>
          <w:sz w:val="24"/>
        </w:rPr>
      </w:pPr>
      <w:r>
        <w:rPr>
          <w:rFonts w:hint="eastAsia" w:hAnsi="宋体"/>
          <w:sz w:val="24"/>
        </w:rPr>
        <w:t>客户服务电话：400-820-5369</w:t>
      </w:r>
    </w:p>
    <w:p>
      <w:pPr>
        <w:adjustRightInd w:val="0"/>
        <w:snapToGrid w:val="0"/>
        <w:spacing w:line="360" w:lineRule="auto"/>
        <w:ind w:firstLine="480" w:firstLineChars="200"/>
        <w:rPr>
          <w:rFonts w:hAnsi="宋体"/>
          <w:sz w:val="24"/>
        </w:rPr>
      </w:pPr>
      <w:r>
        <w:rPr>
          <w:rFonts w:hint="eastAsia" w:hAnsi="宋体"/>
          <w:sz w:val="24"/>
        </w:rPr>
        <w:t xml:space="preserve">网址：www.jiyufund.com.cn </w:t>
      </w:r>
    </w:p>
    <w:p>
      <w:pPr>
        <w:adjustRightInd w:val="0"/>
        <w:snapToGrid w:val="0"/>
        <w:spacing w:line="360" w:lineRule="auto"/>
        <w:ind w:firstLine="480" w:firstLineChars="200"/>
        <w:rPr>
          <w:rFonts w:hAnsi="宋体"/>
          <w:sz w:val="24"/>
        </w:rPr>
      </w:pPr>
      <w:r>
        <w:rPr>
          <w:rFonts w:hint="eastAsia" w:hAnsi="宋体"/>
          <w:sz w:val="24"/>
        </w:rPr>
        <w:t>（51）珠海盈米财富管理有限公司</w:t>
      </w:r>
    </w:p>
    <w:p>
      <w:pPr>
        <w:adjustRightInd w:val="0"/>
        <w:snapToGrid w:val="0"/>
        <w:spacing w:line="360" w:lineRule="auto"/>
        <w:ind w:firstLine="480" w:firstLineChars="200"/>
        <w:rPr>
          <w:rFonts w:hAnsi="宋体"/>
          <w:sz w:val="24"/>
        </w:rPr>
      </w:pPr>
      <w:r>
        <w:rPr>
          <w:rFonts w:hint="eastAsia" w:hAnsi="宋体"/>
          <w:sz w:val="24"/>
        </w:rPr>
        <w:t xml:space="preserve">住所：珠海市横琴新区宝华路6号105室-3491 </w:t>
      </w:r>
    </w:p>
    <w:p>
      <w:pPr>
        <w:adjustRightInd w:val="0"/>
        <w:snapToGrid w:val="0"/>
        <w:spacing w:line="360" w:lineRule="auto"/>
        <w:ind w:firstLine="480" w:firstLineChars="200"/>
        <w:rPr>
          <w:rFonts w:hAnsi="宋体"/>
          <w:sz w:val="24"/>
        </w:rPr>
      </w:pPr>
      <w:r>
        <w:rPr>
          <w:rFonts w:hint="eastAsia" w:hAnsi="宋体"/>
          <w:sz w:val="24"/>
        </w:rPr>
        <w:t xml:space="preserve">办公地址：广州市海珠区琶洲大道东1号保利国际广场南塔12楼B1201-1203 </w:t>
      </w:r>
    </w:p>
    <w:p>
      <w:pPr>
        <w:adjustRightInd w:val="0"/>
        <w:snapToGrid w:val="0"/>
        <w:spacing w:line="360" w:lineRule="auto"/>
        <w:ind w:firstLine="480" w:firstLineChars="200"/>
        <w:rPr>
          <w:rFonts w:hAnsi="宋体"/>
          <w:sz w:val="24"/>
        </w:rPr>
      </w:pPr>
      <w:r>
        <w:rPr>
          <w:rFonts w:hint="eastAsia" w:hAnsi="宋体"/>
          <w:sz w:val="24"/>
        </w:rPr>
        <w:t xml:space="preserve">法定代表人：肖雯 </w:t>
      </w:r>
    </w:p>
    <w:p>
      <w:pPr>
        <w:adjustRightInd w:val="0"/>
        <w:snapToGrid w:val="0"/>
        <w:spacing w:line="360" w:lineRule="auto"/>
        <w:ind w:firstLine="480" w:firstLineChars="200"/>
        <w:rPr>
          <w:rFonts w:hAnsi="宋体"/>
          <w:sz w:val="24"/>
        </w:rPr>
      </w:pPr>
      <w:r>
        <w:rPr>
          <w:rFonts w:hint="eastAsia" w:hAnsi="宋体"/>
          <w:sz w:val="24"/>
        </w:rPr>
        <w:t xml:space="preserve">电话：（020）89629099 </w:t>
      </w:r>
    </w:p>
    <w:p>
      <w:pPr>
        <w:adjustRightInd w:val="0"/>
        <w:snapToGrid w:val="0"/>
        <w:spacing w:line="360" w:lineRule="auto"/>
        <w:ind w:firstLine="480" w:firstLineChars="200"/>
        <w:rPr>
          <w:rFonts w:hAnsi="宋体"/>
          <w:sz w:val="24"/>
        </w:rPr>
      </w:pPr>
      <w:r>
        <w:rPr>
          <w:rFonts w:hint="eastAsia" w:hAnsi="宋体"/>
          <w:sz w:val="24"/>
        </w:rPr>
        <w:t xml:space="preserve">传真：（020）89629011 </w:t>
      </w:r>
    </w:p>
    <w:p>
      <w:pPr>
        <w:adjustRightInd w:val="0"/>
        <w:snapToGrid w:val="0"/>
        <w:spacing w:line="360" w:lineRule="auto"/>
        <w:ind w:firstLine="480" w:firstLineChars="200"/>
        <w:rPr>
          <w:rFonts w:hAnsi="宋体"/>
          <w:sz w:val="24"/>
        </w:rPr>
      </w:pPr>
      <w:r>
        <w:rPr>
          <w:rFonts w:hint="eastAsia" w:hAnsi="宋体"/>
          <w:sz w:val="24"/>
        </w:rPr>
        <w:t xml:space="preserve">联系人：黄敏嫦 </w:t>
      </w:r>
    </w:p>
    <w:p>
      <w:pPr>
        <w:adjustRightInd w:val="0"/>
        <w:snapToGrid w:val="0"/>
        <w:spacing w:line="360" w:lineRule="auto"/>
        <w:ind w:firstLine="480" w:firstLineChars="200"/>
        <w:rPr>
          <w:rFonts w:hAnsi="宋体"/>
          <w:sz w:val="24"/>
        </w:rPr>
      </w:pPr>
      <w:r>
        <w:rPr>
          <w:rFonts w:hint="eastAsia" w:hAnsi="宋体"/>
          <w:sz w:val="24"/>
        </w:rPr>
        <w:t>客户服务电话：（020）89629066</w:t>
      </w:r>
    </w:p>
    <w:p>
      <w:pPr>
        <w:adjustRightInd w:val="0"/>
        <w:snapToGrid w:val="0"/>
        <w:spacing w:line="360" w:lineRule="auto"/>
        <w:ind w:firstLine="480" w:firstLineChars="200"/>
        <w:rPr>
          <w:rFonts w:hAnsi="宋体"/>
          <w:sz w:val="24"/>
        </w:rPr>
      </w:pPr>
      <w:r>
        <w:rPr>
          <w:rFonts w:hint="eastAsia" w:hAnsi="宋体"/>
          <w:sz w:val="24"/>
        </w:rPr>
        <w:t>网址：www.yingmi.cn</w:t>
      </w:r>
    </w:p>
    <w:p>
      <w:pPr>
        <w:adjustRightInd w:val="0"/>
        <w:snapToGrid w:val="0"/>
        <w:spacing w:line="360" w:lineRule="auto"/>
        <w:ind w:firstLine="480" w:firstLineChars="200"/>
        <w:rPr>
          <w:rFonts w:hAnsi="宋体"/>
          <w:sz w:val="24"/>
        </w:rPr>
      </w:pPr>
      <w:r>
        <w:rPr>
          <w:rFonts w:hint="eastAsia" w:hAnsi="宋体"/>
          <w:sz w:val="24"/>
        </w:rPr>
        <w:t>（52）深圳富济财富管理有限公司</w:t>
      </w:r>
    </w:p>
    <w:p>
      <w:pPr>
        <w:adjustRightInd w:val="0"/>
        <w:snapToGrid w:val="0"/>
        <w:spacing w:line="360" w:lineRule="auto"/>
        <w:ind w:firstLine="480" w:firstLineChars="200"/>
        <w:rPr>
          <w:rFonts w:hAnsi="宋体"/>
          <w:sz w:val="24"/>
        </w:rPr>
      </w:pPr>
      <w:r>
        <w:rPr>
          <w:rFonts w:hint="eastAsia" w:hAnsi="宋体"/>
          <w:sz w:val="24"/>
        </w:rPr>
        <w:t>住所：深圳市前海深港合作区前湾一路1号A栋201室</w:t>
      </w:r>
    </w:p>
    <w:p>
      <w:pPr>
        <w:adjustRightInd w:val="0"/>
        <w:snapToGrid w:val="0"/>
        <w:spacing w:line="360" w:lineRule="auto"/>
        <w:ind w:firstLine="480" w:firstLineChars="200"/>
        <w:rPr>
          <w:rFonts w:hAnsi="宋体"/>
          <w:sz w:val="24"/>
        </w:rPr>
      </w:pPr>
      <w:r>
        <w:rPr>
          <w:rFonts w:hint="eastAsia" w:hAnsi="宋体"/>
          <w:sz w:val="24"/>
        </w:rPr>
        <w:t>办公地址：深圳市南山区高新南七道12号惠恒集团二期418室</w:t>
      </w:r>
    </w:p>
    <w:p>
      <w:pPr>
        <w:adjustRightInd w:val="0"/>
        <w:snapToGrid w:val="0"/>
        <w:spacing w:line="360" w:lineRule="auto"/>
        <w:ind w:firstLine="480" w:firstLineChars="200"/>
        <w:rPr>
          <w:rFonts w:hAnsi="宋体"/>
          <w:sz w:val="24"/>
        </w:rPr>
      </w:pPr>
      <w:r>
        <w:rPr>
          <w:rFonts w:hint="eastAsia" w:hAnsi="宋体"/>
          <w:sz w:val="24"/>
        </w:rPr>
        <w:t>法定代表人：齐小贺</w:t>
      </w:r>
    </w:p>
    <w:p>
      <w:pPr>
        <w:adjustRightInd w:val="0"/>
        <w:snapToGrid w:val="0"/>
        <w:spacing w:line="360" w:lineRule="auto"/>
        <w:ind w:firstLine="480" w:firstLineChars="200"/>
        <w:rPr>
          <w:rFonts w:hAnsi="宋体"/>
          <w:sz w:val="24"/>
        </w:rPr>
      </w:pPr>
      <w:r>
        <w:rPr>
          <w:rFonts w:hint="eastAsia" w:hAnsi="宋体"/>
          <w:sz w:val="24"/>
        </w:rPr>
        <w:t>电话：（0755）83999907-802</w:t>
      </w:r>
    </w:p>
    <w:p>
      <w:pPr>
        <w:adjustRightInd w:val="0"/>
        <w:snapToGrid w:val="0"/>
        <w:spacing w:line="360" w:lineRule="auto"/>
        <w:ind w:firstLine="480" w:firstLineChars="200"/>
        <w:rPr>
          <w:rFonts w:hAnsi="宋体"/>
          <w:sz w:val="24"/>
        </w:rPr>
      </w:pPr>
      <w:r>
        <w:rPr>
          <w:rFonts w:hint="eastAsia" w:hAnsi="宋体"/>
          <w:sz w:val="24"/>
        </w:rPr>
        <w:t>传真：（0755）83999926</w:t>
      </w:r>
    </w:p>
    <w:p>
      <w:pPr>
        <w:adjustRightInd w:val="0"/>
        <w:snapToGrid w:val="0"/>
        <w:spacing w:line="360" w:lineRule="auto"/>
        <w:ind w:firstLine="480" w:firstLineChars="200"/>
        <w:rPr>
          <w:rFonts w:hAnsi="宋体"/>
          <w:sz w:val="24"/>
        </w:rPr>
      </w:pPr>
      <w:r>
        <w:rPr>
          <w:rFonts w:hint="eastAsia" w:hAnsi="宋体"/>
          <w:sz w:val="24"/>
        </w:rPr>
        <w:t>联系人： 马力佳</w:t>
      </w:r>
    </w:p>
    <w:p>
      <w:pPr>
        <w:adjustRightInd w:val="0"/>
        <w:snapToGrid w:val="0"/>
        <w:spacing w:line="360" w:lineRule="auto"/>
        <w:ind w:firstLine="480" w:firstLineChars="200"/>
        <w:rPr>
          <w:rFonts w:hAnsi="宋体"/>
          <w:sz w:val="24"/>
        </w:rPr>
      </w:pPr>
      <w:r>
        <w:rPr>
          <w:rFonts w:hint="eastAsia" w:hAnsi="宋体"/>
          <w:sz w:val="24"/>
        </w:rPr>
        <w:t>客户服务电话：（0755）83999907</w:t>
      </w:r>
    </w:p>
    <w:p>
      <w:pPr>
        <w:adjustRightInd w:val="0"/>
        <w:snapToGrid w:val="0"/>
        <w:spacing w:line="360" w:lineRule="auto"/>
        <w:ind w:firstLine="480" w:firstLineChars="200"/>
        <w:rPr>
          <w:rFonts w:hAnsi="宋体"/>
          <w:sz w:val="24"/>
        </w:rPr>
      </w:pPr>
      <w:r>
        <w:rPr>
          <w:rFonts w:hint="eastAsia" w:hAnsi="宋体"/>
          <w:sz w:val="24"/>
        </w:rPr>
        <w:t>网址：www.jinqianwo.com</w:t>
      </w:r>
    </w:p>
    <w:p>
      <w:pPr>
        <w:adjustRightInd w:val="0"/>
        <w:snapToGrid w:val="0"/>
        <w:spacing w:line="360" w:lineRule="auto"/>
        <w:ind w:firstLine="480" w:firstLineChars="200"/>
        <w:rPr>
          <w:rFonts w:hAnsi="宋体"/>
          <w:sz w:val="24"/>
        </w:rPr>
      </w:pPr>
      <w:r>
        <w:rPr>
          <w:rFonts w:hint="eastAsia" w:hAnsi="宋体"/>
          <w:sz w:val="24"/>
        </w:rPr>
        <w:t>（53）上海陆金所资产管理有限公司</w:t>
      </w:r>
    </w:p>
    <w:p>
      <w:pPr>
        <w:adjustRightInd w:val="0"/>
        <w:snapToGrid w:val="0"/>
        <w:spacing w:line="360" w:lineRule="auto"/>
        <w:ind w:firstLine="480" w:firstLineChars="200"/>
        <w:rPr>
          <w:rFonts w:hAnsi="宋体"/>
          <w:sz w:val="24"/>
        </w:rPr>
      </w:pPr>
      <w:r>
        <w:rPr>
          <w:rFonts w:hint="eastAsia" w:hAnsi="宋体"/>
          <w:sz w:val="24"/>
        </w:rPr>
        <w:t>住所：上海市浦东新区陆家嘴环路1333号14楼09单元</w:t>
      </w:r>
    </w:p>
    <w:p>
      <w:pPr>
        <w:adjustRightInd w:val="0"/>
        <w:snapToGrid w:val="0"/>
        <w:spacing w:line="360" w:lineRule="auto"/>
        <w:ind w:firstLine="480" w:firstLineChars="200"/>
        <w:rPr>
          <w:rFonts w:hAnsi="宋体"/>
          <w:sz w:val="24"/>
        </w:rPr>
      </w:pPr>
      <w:r>
        <w:rPr>
          <w:rFonts w:hint="eastAsia" w:hAnsi="宋体"/>
          <w:sz w:val="24"/>
        </w:rPr>
        <w:t>办公地址：上海市浦东新区陆家嘴环路1333号14楼</w:t>
      </w:r>
    </w:p>
    <w:p>
      <w:pPr>
        <w:adjustRightInd w:val="0"/>
        <w:snapToGrid w:val="0"/>
        <w:spacing w:line="360" w:lineRule="auto"/>
        <w:ind w:firstLine="480" w:firstLineChars="200"/>
        <w:rPr>
          <w:rFonts w:hAnsi="宋体"/>
          <w:sz w:val="24"/>
        </w:rPr>
      </w:pPr>
      <w:r>
        <w:rPr>
          <w:rFonts w:hint="eastAsia" w:hAnsi="宋体"/>
          <w:sz w:val="24"/>
        </w:rPr>
        <w:t>法定代表人：郭坚</w:t>
      </w:r>
    </w:p>
    <w:p>
      <w:pPr>
        <w:adjustRightInd w:val="0"/>
        <w:snapToGrid w:val="0"/>
        <w:spacing w:line="360" w:lineRule="auto"/>
        <w:ind w:firstLine="480" w:firstLineChars="200"/>
        <w:rPr>
          <w:rFonts w:hAnsi="宋体"/>
          <w:sz w:val="24"/>
        </w:rPr>
      </w:pPr>
      <w:r>
        <w:rPr>
          <w:rFonts w:hint="eastAsia" w:hAnsi="宋体"/>
          <w:sz w:val="24"/>
        </w:rPr>
        <w:t>电话：（021）20665952</w:t>
      </w:r>
    </w:p>
    <w:p>
      <w:pPr>
        <w:adjustRightInd w:val="0"/>
        <w:snapToGrid w:val="0"/>
        <w:spacing w:line="360" w:lineRule="auto"/>
        <w:ind w:firstLine="480" w:firstLineChars="200"/>
        <w:rPr>
          <w:rFonts w:hAnsi="宋体"/>
          <w:sz w:val="24"/>
        </w:rPr>
      </w:pPr>
      <w:r>
        <w:rPr>
          <w:rFonts w:hint="eastAsia" w:hAnsi="宋体"/>
          <w:sz w:val="24"/>
        </w:rPr>
        <w:t>传真：（021）22066653</w:t>
      </w:r>
    </w:p>
    <w:p>
      <w:pPr>
        <w:adjustRightInd w:val="0"/>
        <w:snapToGrid w:val="0"/>
        <w:spacing w:line="360" w:lineRule="auto"/>
        <w:ind w:firstLine="480" w:firstLineChars="200"/>
        <w:rPr>
          <w:rFonts w:hAnsi="宋体"/>
          <w:sz w:val="24"/>
        </w:rPr>
      </w:pPr>
      <w:r>
        <w:rPr>
          <w:rFonts w:hint="eastAsia" w:hAnsi="宋体"/>
          <w:sz w:val="24"/>
        </w:rPr>
        <w:t>联系人：宁博宇</w:t>
      </w:r>
    </w:p>
    <w:p>
      <w:pPr>
        <w:adjustRightInd w:val="0"/>
        <w:snapToGrid w:val="0"/>
        <w:spacing w:line="360" w:lineRule="auto"/>
        <w:ind w:firstLine="480" w:firstLineChars="200"/>
        <w:rPr>
          <w:rFonts w:hAnsi="宋体"/>
          <w:sz w:val="24"/>
        </w:rPr>
      </w:pPr>
      <w:r>
        <w:rPr>
          <w:rFonts w:hint="eastAsia" w:hAnsi="宋体"/>
          <w:sz w:val="24"/>
        </w:rPr>
        <w:t>客户服务电话：4008219031</w:t>
      </w:r>
    </w:p>
    <w:p>
      <w:pPr>
        <w:adjustRightInd w:val="0"/>
        <w:snapToGrid w:val="0"/>
        <w:spacing w:line="360" w:lineRule="auto"/>
        <w:ind w:firstLine="480" w:firstLineChars="200"/>
        <w:rPr>
          <w:rFonts w:hAnsi="宋体"/>
          <w:sz w:val="24"/>
        </w:rPr>
      </w:pPr>
      <w:r>
        <w:rPr>
          <w:rFonts w:hint="eastAsia" w:hAnsi="宋体"/>
          <w:sz w:val="24"/>
        </w:rPr>
        <w:t>网址：www.lufunds.com</w:t>
      </w:r>
    </w:p>
    <w:p>
      <w:pPr>
        <w:adjustRightInd w:val="0"/>
        <w:snapToGrid w:val="0"/>
        <w:spacing w:line="360" w:lineRule="auto"/>
        <w:ind w:firstLine="480" w:firstLineChars="200"/>
        <w:rPr>
          <w:rFonts w:hAnsi="宋体"/>
          <w:sz w:val="24"/>
        </w:rPr>
      </w:pPr>
      <w:r>
        <w:rPr>
          <w:rFonts w:hint="eastAsia" w:hAnsi="宋体"/>
          <w:sz w:val="24"/>
        </w:rPr>
        <w:t>（54）上海汇付金融服务有限公司</w:t>
      </w:r>
    </w:p>
    <w:p>
      <w:pPr>
        <w:adjustRightInd w:val="0"/>
        <w:snapToGrid w:val="0"/>
        <w:spacing w:line="360" w:lineRule="auto"/>
        <w:ind w:firstLine="480" w:firstLineChars="200"/>
        <w:rPr>
          <w:rFonts w:hAnsi="宋体"/>
          <w:sz w:val="24"/>
        </w:rPr>
      </w:pPr>
      <w:r>
        <w:rPr>
          <w:rFonts w:hint="eastAsia" w:hAnsi="宋体"/>
          <w:sz w:val="24"/>
        </w:rPr>
        <w:t>住所：上海市中山南路100号金外滩国际广场19楼</w:t>
      </w:r>
    </w:p>
    <w:p>
      <w:pPr>
        <w:adjustRightInd w:val="0"/>
        <w:snapToGrid w:val="0"/>
        <w:spacing w:line="360" w:lineRule="auto"/>
        <w:ind w:firstLine="480" w:firstLineChars="200"/>
        <w:rPr>
          <w:rFonts w:hAnsi="宋体"/>
          <w:sz w:val="24"/>
        </w:rPr>
      </w:pPr>
      <w:r>
        <w:rPr>
          <w:rFonts w:hint="eastAsia" w:hAnsi="宋体"/>
          <w:sz w:val="24"/>
        </w:rPr>
        <w:t>办公地址：上海市虹梅路1801号凯科国际大厦7楼</w:t>
      </w:r>
    </w:p>
    <w:p>
      <w:pPr>
        <w:adjustRightInd w:val="0"/>
        <w:snapToGrid w:val="0"/>
        <w:spacing w:line="360" w:lineRule="auto"/>
        <w:ind w:firstLine="480" w:firstLineChars="200"/>
        <w:rPr>
          <w:rFonts w:hAnsi="宋体"/>
          <w:sz w:val="24"/>
        </w:rPr>
      </w:pPr>
      <w:r>
        <w:rPr>
          <w:rFonts w:hint="eastAsia" w:hAnsi="宋体"/>
          <w:sz w:val="24"/>
        </w:rPr>
        <w:t>法定代表人：冯修敏</w:t>
      </w:r>
    </w:p>
    <w:p>
      <w:pPr>
        <w:adjustRightInd w:val="0"/>
        <w:snapToGrid w:val="0"/>
        <w:spacing w:line="360" w:lineRule="auto"/>
        <w:ind w:firstLine="480" w:firstLineChars="200"/>
        <w:rPr>
          <w:rFonts w:hAnsi="宋体"/>
          <w:sz w:val="24"/>
        </w:rPr>
      </w:pPr>
      <w:r>
        <w:rPr>
          <w:rFonts w:hint="eastAsia" w:hAnsi="宋体"/>
          <w:sz w:val="24"/>
        </w:rPr>
        <w:t>电话：（021）33323999</w:t>
      </w:r>
    </w:p>
    <w:p>
      <w:pPr>
        <w:adjustRightInd w:val="0"/>
        <w:snapToGrid w:val="0"/>
        <w:spacing w:line="360" w:lineRule="auto"/>
        <w:ind w:firstLine="480" w:firstLineChars="200"/>
        <w:rPr>
          <w:rFonts w:hAnsi="宋体"/>
          <w:sz w:val="24"/>
        </w:rPr>
      </w:pPr>
      <w:r>
        <w:rPr>
          <w:rFonts w:hint="eastAsia" w:hAnsi="宋体"/>
          <w:sz w:val="24"/>
        </w:rPr>
        <w:t>传真：（021）33323837</w:t>
      </w:r>
    </w:p>
    <w:p>
      <w:pPr>
        <w:adjustRightInd w:val="0"/>
        <w:snapToGrid w:val="0"/>
        <w:spacing w:line="360" w:lineRule="auto"/>
        <w:ind w:firstLine="480" w:firstLineChars="200"/>
        <w:rPr>
          <w:rFonts w:hAnsi="宋体"/>
          <w:sz w:val="24"/>
        </w:rPr>
      </w:pPr>
      <w:r>
        <w:rPr>
          <w:rFonts w:hint="eastAsia" w:hAnsi="宋体"/>
          <w:sz w:val="24"/>
        </w:rPr>
        <w:t xml:space="preserve"> 联系人：陈云卉 </w:t>
      </w:r>
    </w:p>
    <w:p>
      <w:pPr>
        <w:adjustRightInd w:val="0"/>
        <w:snapToGrid w:val="0"/>
        <w:spacing w:line="360" w:lineRule="auto"/>
        <w:ind w:firstLine="480" w:firstLineChars="200"/>
        <w:rPr>
          <w:rFonts w:hAnsi="宋体"/>
          <w:sz w:val="24"/>
        </w:rPr>
      </w:pPr>
      <w:r>
        <w:rPr>
          <w:rFonts w:hint="eastAsia" w:hAnsi="宋体"/>
          <w:sz w:val="24"/>
        </w:rPr>
        <w:t>客户服务电话：4008213999</w:t>
      </w:r>
    </w:p>
    <w:p>
      <w:pPr>
        <w:adjustRightInd w:val="0"/>
        <w:snapToGrid w:val="0"/>
        <w:spacing w:line="360" w:lineRule="auto"/>
        <w:ind w:firstLine="480" w:firstLineChars="200"/>
        <w:rPr>
          <w:rFonts w:hAnsi="宋体"/>
          <w:sz w:val="24"/>
        </w:rPr>
      </w:pPr>
      <w:r>
        <w:rPr>
          <w:rFonts w:hint="eastAsia" w:hAnsi="宋体"/>
          <w:sz w:val="24"/>
        </w:rPr>
        <w:t>网址：https://tty.chinapnr.com</w:t>
      </w:r>
    </w:p>
    <w:p>
      <w:pPr>
        <w:adjustRightInd w:val="0"/>
        <w:snapToGrid w:val="0"/>
        <w:spacing w:line="360" w:lineRule="auto"/>
        <w:ind w:firstLine="480" w:firstLineChars="200"/>
        <w:rPr>
          <w:rFonts w:hAnsi="宋体"/>
          <w:sz w:val="24"/>
        </w:rPr>
      </w:pPr>
      <w:r>
        <w:rPr>
          <w:rFonts w:hint="eastAsia" w:hAnsi="宋体"/>
          <w:sz w:val="24"/>
        </w:rPr>
        <w:t>（55）北京虹点基金销售有限公司</w:t>
      </w:r>
    </w:p>
    <w:p>
      <w:pPr>
        <w:adjustRightInd w:val="0"/>
        <w:snapToGrid w:val="0"/>
        <w:spacing w:line="360" w:lineRule="auto"/>
        <w:ind w:firstLine="480" w:firstLineChars="200"/>
        <w:rPr>
          <w:rFonts w:hAnsi="宋体"/>
          <w:sz w:val="24"/>
        </w:rPr>
      </w:pPr>
      <w:r>
        <w:rPr>
          <w:rFonts w:hint="eastAsia" w:hAnsi="宋体"/>
          <w:sz w:val="24"/>
        </w:rPr>
        <w:t>住所：北京市朝阳区工人体育场北路甲2号裙房2层222单元</w:t>
      </w:r>
    </w:p>
    <w:p>
      <w:pPr>
        <w:adjustRightInd w:val="0"/>
        <w:snapToGrid w:val="0"/>
        <w:spacing w:line="360" w:lineRule="auto"/>
        <w:ind w:firstLine="480" w:firstLineChars="200"/>
        <w:rPr>
          <w:rFonts w:hAnsi="宋体"/>
          <w:sz w:val="24"/>
        </w:rPr>
      </w:pPr>
      <w:r>
        <w:rPr>
          <w:rFonts w:hint="eastAsia" w:hAnsi="宋体"/>
          <w:sz w:val="24"/>
        </w:rPr>
        <w:t>办公地址：北京市朝阳区工人体育场北路甲2号裙房2层222单元</w:t>
      </w:r>
    </w:p>
    <w:p>
      <w:pPr>
        <w:adjustRightInd w:val="0"/>
        <w:snapToGrid w:val="0"/>
        <w:spacing w:line="360" w:lineRule="auto"/>
        <w:ind w:firstLine="480" w:firstLineChars="200"/>
        <w:rPr>
          <w:rFonts w:hAnsi="宋体"/>
          <w:sz w:val="24"/>
        </w:rPr>
      </w:pPr>
      <w:r>
        <w:rPr>
          <w:rFonts w:hint="eastAsia" w:hAnsi="宋体"/>
          <w:sz w:val="24"/>
        </w:rPr>
        <w:t>法定代表人：胡伟</w:t>
      </w:r>
    </w:p>
    <w:p>
      <w:pPr>
        <w:adjustRightInd w:val="0"/>
        <w:snapToGrid w:val="0"/>
        <w:spacing w:line="360" w:lineRule="auto"/>
        <w:ind w:firstLine="480" w:firstLineChars="200"/>
        <w:rPr>
          <w:rFonts w:hAnsi="宋体"/>
          <w:sz w:val="24"/>
        </w:rPr>
      </w:pPr>
      <w:r>
        <w:rPr>
          <w:rFonts w:hint="eastAsia" w:hAnsi="宋体"/>
          <w:sz w:val="24"/>
        </w:rPr>
        <w:t>电话：（010）65951887</w:t>
      </w:r>
    </w:p>
    <w:p>
      <w:pPr>
        <w:adjustRightInd w:val="0"/>
        <w:snapToGrid w:val="0"/>
        <w:spacing w:line="360" w:lineRule="auto"/>
        <w:ind w:firstLine="480" w:firstLineChars="200"/>
        <w:rPr>
          <w:rFonts w:hAnsi="宋体"/>
          <w:sz w:val="24"/>
        </w:rPr>
      </w:pPr>
      <w:r>
        <w:rPr>
          <w:rFonts w:hint="eastAsia" w:hAnsi="宋体"/>
          <w:sz w:val="24"/>
        </w:rPr>
        <w:t>传真：（010）65951887</w:t>
      </w:r>
    </w:p>
    <w:p>
      <w:pPr>
        <w:adjustRightInd w:val="0"/>
        <w:snapToGrid w:val="0"/>
        <w:spacing w:line="360" w:lineRule="auto"/>
        <w:ind w:firstLine="480" w:firstLineChars="200"/>
        <w:rPr>
          <w:rFonts w:hAnsi="宋体"/>
          <w:sz w:val="24"/>
        </w:rPr>
      </w:pPr>
      <w:r>
        <w:rPr>
          <w:rFonts w:hint="eastAsia" w:hAnsi="宋体"/>
          <w:sz w:val="24"/>
        </w:rPr>
        <w:t>联系人：姜颖</w:t>
      </w:r>
    </w:p>
    <w:p>
      <w:pPr>
        <w:adjustRightInd w:val="0"/>
        <w:snapToGrid w:val="0"/>
        <w:spacing w:line="360" w:lineRule="auto"/>
        <w:ind w:firstLine="480" w:firstLineChars="200"/>
        <w:rPr>
          <w:rFonts w:hAnsi="宋体"/>
          <w:sz w:val="24"/>
        </w:rPr>
      </w:pPr>
      <w:r>
        <w:rPr>
          <w:rFonts w:hint="eastAsia" w:hAnsi="宋体"/>
          <w:sz w:val="24"/>
        </w:rPr>
        <w:t>客户服务电话：400-618-0707</w:t>
      </w:r>
    </w:p>
    <w:p>
      <w:pPr>
        <w:adjustRightInd w:val="0"/>
        <w:snapToGrid w:val="0"/>
        <w:spacing w:line="360" w:lineRule="auto"/>
        <w:ind w:firstLine="480" w:firstLineChars="200"/>
        <w:rPr>
          <w:rFonts w:hAnsi="宋体"/>
          <w:sz w:val="24"/>
        </w:rPr>
      </w:pPr>
      <w:r>
        <w:rPr>
          <w:rFonts w:hint="eastAsia" w:hAnsi="宋体"/>
          <w:sz w:val="24"/>
        </w:rPr>
        <w:t>网址：www.hongdianfund.com/</w:t>
      </w:r>
    </w:p>
    <w:p>
      <w:pPr>
        <w:adjustRightInd w:val="0"/>
        <w:snapToGrid w:val="0"/>
        <w:spacing w:line="360" w:lineRule="auto"/>
        <w:ind w:firstLine="480" w:firstLineChars="200"/>
        <w:rPr>
          <w:rFonts w:hAnsi="宋体"/>
          <w:sz w:val="24"/>
        </w:rPr>
      </w:pPr>
      <w:r>
        <w:rPr>
          <w:rFonts w:hint="eastAsia" w:hAnsi="宋体"/>
          <w:sz w:val="24"/>
        </w:rPr>
        <w:t>（56）上海凯石财富基金销售有限公司</w:t>
      </w:r>
    </w:p>
    <w:p>
      <w:pPr>
        <w:adjustRightInd w:val="0"/>
        <w:snapToGrid w:val="0"/>
        <w:spacing w:line="360" w:lineRule="auto"/>
        <w:ind w:firstLine="480" w:firstLineChars="200"/>
        <w:rPr>
          <w:rFonts w:hAnsi="宋体"/>
          <w:sz w:val="24"/>
        </w:rPr>
      </w:pPr>
      <w:r>
        <w:rPr>
          <w:rFonts w:hint="eastAsia" w:hAnsi="宋体"/>
          <w:sz w:val="24"/>
        </w:rPr>
        <w:t>住所：上海市黄浦区西藏南路765号602-115室</w:t>
      </w:r>
    </w:p>
    <w:p>
      <w:pPr>
        <w:adjustRightInd w:val="0"/>
        <w:snapToGrid w:val="0"/>
        <w:spacing w:line="360" w:lineRule="auto"/>
        <w:ind w:firstLine="480" w:firstLineChars="200"/>
        <w:rPr>
          <w:rFonts w:hAnsi="宋体"/>
          <w:sz w:val="24"/>
        </w:rPr>
      </w:pPr>
      <w:r>
        <w:rPr>
          <w:rFonts w:hint="eastAsia" w:hAnsi="宋体"/>
          <w:sz w:val="24"/>
        </w:rPr>
        <w:t>办公地址：上海市黄浦区延安东路1号凯石大厦4楼</w:t>
      </w:r>
    </w:p>
    <w:p>
      <w:pPr>
        <w:adjustRightInd w:val="0"/>
        <w:snapToGrid w:val="0"/>
        <w:spacing w:line="360" w:lineRule="auto"/>
        <w:ind w:firstLine="480" w:firstLineChars="200"/>
        <w:rPr>
          <w:rFonts w:hAnsi="宋体"/>
          <w:sz w:val="24"/>
        </w:rPr>
      </w:pPr>
      <w:r>
        <w:rPr>
          <w:rFonts w:hint="eastAsia" w:hAnsi="宋体"/>
          <w:sz w:val="24"/>
        </w:rPr>
        <w:t>法定代表人：陈继武</w:t>
      </w:r>
    </w:p>
    <w:p>
      <w:pPr>
        <w:adjustRightInd w:val="0"/>
        <w:snapToGrid w:val="0"/>
        <w:spacing w:line="360" w:lineRule="auto"/>
        <w:ind w:firstLine="480" w:firstLineChars="200"/>
        <w:rPr>
          <w:rFonts w:hAnsi="宋体"/>
          <w:sz w:val="24"/>
        </w:rPr>
      </w:pPr>
      <w:r>
        <w:rPr>
          <w:rFonts w:hint="eastAsia" w:hAnsi="宋体"/>
          <w:sz w:val="24"/>
        </w:rPr>
        <w:t>电话：021-63333319</w:t>
      </w:r>
    </w:p>
    <w:p>
      <w:pPr>
        <w:adjustRightInd w:val="0"/>
        <w:snapToGrid w:val="0"/>
        <w:spacing w:line="360" w:lineRule="auto"/>
        <w:ind w:firstLine="480" w:firstLineChars="200"/>
        <w:rPr>
          <w:rFonts w:hAnsi="宋体"/>
          <w:sz w:val="24"/>
        </w:rPr>
      </w:pPr>
      <w:r>
        <w:rPr>
          <w:rFonts w:hint="eastAsia" w:hAnsi="宋体"/>
          <w:sz w:val="24"/>
        </w:rPr>
        <w:t>传真：021-63332523</w:t>
      </w:r>
    </w:p>
    <w:p>
      <w:pPr>
        <w:adjustRightInd w:val="0"/>
        <w:snapToGrid w:val="0"/>
        <w:spacing w:line="360" w:lineRule="auto"/>
        <w:ind w:firstLine="480" w:firstLineChars="200"/>
        <w:rPr>
          <w:rFonts w:hAnsi="宋体"/>
          <w:sz w:val="24"/>
        </w:rPr>
      </w:pPr>
      <w:r>
        <w:rPr>
          <w:rFonts w:hint="eastAsia" w:hAnsi="宋体"/>
          <w:sz w:val="24"/>
        </w:rPr>
        <w:t>联系人：李晓明</w:t>
      </w:r>
    </w:p>
    <w:p>
      <w:pPr>
        <w:adjustRightInd w:val="0"/>
        <w:snapToGrid w:val="0"/>
        <w:spacing w:line="360" w:lineRule="auto"/>
        <w:ind w:firstLine="480" w:firstLineChars="200"/>
        <w:rPr>
          <w:rFonts w:hAnsi="宋体"/>
          <w:sz w:val="24"/>
        </w:rPr>
      </w:pPr>
      <w:r>
        <w:rPr>
          <w:rFonts w:hint="eastAsia" w:hAnsi="宋体"/>
          <w:sz w:val="24"/>
        </w:rPr>
        <w:t>客服电话：4000 178 000</w:t>
      </w:r>
    </w:p>
    <w:p>
      <w:pPr>
        <w:adjustRightInd w:val="0"/>
        <w:snapToGrid w:val="0"/>
        <w:spacing w:line="360" w:lineRule="auto"/>
        <w:ind w:firstLine="480" w:firstLineChars="200"/>
        <w:rPr>
          <w:rFonts w:hAnsi="宋体"/>
          <w:sz w:val="24"/>
        </w:rPr>
      </w:pPr>
      <w:r>
        <w:rPr>
          <w:rFonts w:hint="eastAsia" w:hAnsi="宋体"/>
          <w:sz w:val="24"/>
        </w:rPr>
        <w:t>网址：www.lingxianfund.com</w:t>
      </w:r>
    </w:p>
    <w:p>
      <w:pPr>
        <w:adjustRightInd w:val="0"/>
        <w:snapToGrid w:val="0"/>
        <w:spacing w:line="360" w:lineRule="auto"/>
        <w:ind w:firstLine="480" w:firstLineChars="200"/>
        <w:rPr>
          <w:rFonts w:hAnsi="宋体"/>
          <w:sz w:val="24"/>
        </w:rPr>
      </w:pPr>
      <w:r>
        <w:rPr>
          <w:rFonts w:hint="eastAsia" w:hAnsi="宋体"/>
          <w:sz w:val="24"/>
        </w:rPr>
        <w:t>（57）上海利得基金销售有限公司</w:t>
      </w:r>
    </w:p>
    <w:p>
      <w:pPr>
        <w:adjustRightInd w:val="0"/>
        <w:snapToGrid w:val="0"/>
        <w:spacing w:line="360" w:lineRule="auto"/>
        <w:ind w:firstLine="480" w:firstLineChars="200"/>
        <w:rPr>
          <w:rFonts w:hAnsi="宋体"/>
          <w:sz w:val="24"/>
        </w:rPr>
      </w:pPr>
      <w:r>
        <w:rPr>
          <w:rFonts w:hint="eastAsia" w:hAnsi="宋体"/>
          <w:sz w:val="24"/>
        </w:rPr>
        <w:t>住所： 上海浦东新区峨山路91弄61号陆家嘴软件园10号楼12楼</w:t>
      </w:r>
    </w:p>
    <w:p>
      <w:pPr>
        <w:adjustRightInd w:val="0"/>
        <w:snapToGrid w:val="0"/>
        <w:spacing w:line="360" w:lineRule="auto"/>
        <w:ind w:firstLine="480" w:firstLineChars="200"/>
        <w:rPr>
          <w:rFonts w:hAnsi="宋体"/>
          <w:sz w:val="24"/>
        </w:rPr>
      </w:pPr>
      <w:r>
        <w:rPr>
          <w:rFonts w:hint="eastAsia" w:hAnsi="宋体"/>
          <w:sz w:val="24"/>
        </w:rPr>
        <w:t>办公地址：上海浦东新区峨山路91弄61号陆家嘴软件园10号楼12楼</w:t>
      </w:r>
    </w:p>
    <w:p>
      <w:pPr>
        <w:adjustRightInd w:val="0"/>
        <w:snapToGrid w:val="0"/>
        <w:spacing w:line="360" w:lineRule="auto"/>
        <w:ind w:firstLine="480" w:firstLineChars="200"/>
        <w:rPr>
          <w:rFonts w:hAnsi="宋体"/>
          <w:sz w:val="24"/>
        </w:rPr>
      </w:pPr>
      <w:r>
        <w:rPr>
          <w:rFonts w:hint="eastAsia" w:hAnsi="宋体"/>
          <w:sz w:val="24"/>
        </w:rPr>
        <w:t>法定代表人：沈继伟</w:t>
      </w:r>
    </w:p>
    <w:p>
      <w:pPr>
        <w:adjustRightInd w:val="0"/>
        <w:snapToGrid w:val="0"/>
        <w:spacing w:line="360" w:lineRule="auto"/>
        <w:ind w:firstLine="480" w:firstLineChars="200"/>
        <w:rPr>
          <w:rFonts w:hAnsi="宋体"/>
          <w:sz w:val="24"/>
        </w:rPr>
      </w:pPr>
      <w:r>
        <w:rPr>
          <w:rFonts w:hint="eastAsia" w:hAnsi="宋体"/>
          <w:sz w:val="24"/>
        </w:rPr>
        <w:t>电话：021-50583533</w:t>
      </w:r>
    </w:p>
    <w:p>
      <w:pPr>
        <w:adjustRightInd w:val="0"/>
        <w:snapToGrid w:val="0"/>
        <w:spacing w:line="360" w:lineRule="auto"/>
        <w:ind w:firstLine="480" w:firstLineChars="200"/>
        <w:rPr>
          <w:rFonts w:hAnsi="宋体"/>
          <w:sz w:val="24"/>
        </w:rPr>
      </w:pPr>
      <w:r>
        <w:rPr>
          <w:rFonts w:hint="eastAsia" w:hAnsi="宋体"/>
          <w:sz w:val="24"/>
        </w:rPr>
        <w:t>传真：021-50583633</w:t>
      </w:r>
    </w:p>
    <w:p>
      <w:pPr>
        <w:adjustRightInd w:val="0"/>
        <w:snapToGrid w:val="0"/>
        <w:spacing w:line="360" w:lineRule="auto"/>
        <w:ind w:firstLine="480" w:firstLineChars="200"/>
        <w:rPr>
          <w:rFonts w:hAnsi="宋体"/>
          <w:sz w:val="24"/>
        </w:rPr>
      </w:pPr>
      <w:r>
        <w:rPr>
          <w:rFonts w:hint="eastAsia" w:hAnsi="宋体"/>
          <w:sz w:val="24"/>
        </w:rPr>
        <w:t>联系人： 徐鹏</w:t>
      </w:r>
    </w:p>
    <w:p>
      <w:pPr>
        <w:adjustRightInd w:val="0"/>
        <w:snapToGrid w:val="0"/>
        <w:spacing w:line="360" w:lineRule="auto"/>
        <w:ind w:firstLine="480" w:firstLineChars="200"/>
        <w:rPr>
          <w:rFonts w:hAnsi="宋体"/>
          <w:sz w:val="24"/>
        </w:rPr>
      </w:pPr>
      <w:r>
        <w:rPr>
          <w:rFonts w:hint="eastAsia" w:hAnsi="宋体"/>
          <w:sz w:val="24"/>
        </w:rPr>
        <w:t>客服电话：400-005-6355</w:t>
      </w:r>
    </w:p>
    <w:p>
      <w:pPr>
        <w:adjustRightInd w:val="0"/>
        <w:snapToGrid w:val="0"/>
        <w:spacing w:line="360" w:lineRule="auto"/>
        <w:ind w:firstLine="480" w:firstLineChars="200"/>
        <w:rPr>
          <w:rFonts w:hAnsi="宋体"/>
          <w:sz w:val="24"/>
        </w:rPr>
      </w:pPr>
      <w:r>
        <w:rPr>
          <w:rFonts w:hint="eastAsia" w:hAnsi="宋体"/>
          <w:sz w:val="24"/>
        </w:rPr>
        <w:t>网址：a.leadfund.com.cn</w:t>
      </w:r>
    </w:p>
    <w:p>
      <w:pPr>
        <w:adjustRightInd w:val="0"/>
        <w:snapToGrid w:val="0"/>
        <w:spacing w:line="360" w:lineRule="auto"/>
        <w:ind w:firstLine="480" w:firstLineChars="200"/>
        <w:rPr>
          <w:rFonts w:hAnsi="宋体"/>
          <w:sz w:val="24"/>
        </w:rPr>
      </w:pPr>
      <w:r>
        <w:rPr>
          <w:rFonts w:hint="eastAsia" w:hAnsi="宋体"/>
          <w:sz w:val="24"/>
        </w:rPr>
        <w:t>（58）北京汇成基金销售有限公司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住所：北京市海淀区中关村大街11号11层1108 </w:t>
      </w:r>
    </w:p>
    <w:p>
      <w:pPr>
        <w:adjustRightInd w:val="0"/>
        <w:snapToGrid w:val="0"/>
        <w:spacing w:line="360" w:lineRule="auto"/>
        <w:ind w:firstLine="480" w:firstLineChars="200"/>
        <w:rPr>
          <w:rFonts w:hAnsi="宋体"/>
          <w:sz w:val="24"/>
        </w:rPr>
      </w:pPr>
      <w:r>
        <w:rPr>
          <w:rFonts w:hint="eastAsia" w:hAnsi="宋体"/>
          <w:sz w:val="24"/>
        </w:rPr>
        <w:t xml:space="preserve">办公地址：北京市海淀区中关村大街11号11层1108  </w:t>
      </w:r>
    </w:p>
    <w:p>
      <w:pPr>
        <w:adjustRightInd w:val="0"/>
        <w:snapToGrid w:val="0"/>
        <w:spacing w:line="360" w:lineRule="auto"/>
        <w:ind w:firstLine="480" w:firstLineChars="200"/>
        <w:rPr>
          <w:rFonts w:hAnsi="宋体"/>
          <w:sz w:val="24"/>
        </w:rPr>
      </w:pPr>
      <w:r>
        <w:rPr>
          <w:rFonts w:hint="eastAsia" w:hAnsi="宋体"/>
          <w:sz w:val="24"/>
        </w:rPr>
        <w:t xml:space="preserve">法定代表人：王伟刚 </w:t>
      </w:r>
    </w:p>
    <w:p>
      <w:pPr>
        <w:adjustRightInd w:val="0"/>
        <w:snapToGrid w:val="0"/>
        <w:spacing w:line="360" w:lineRule="auto"/>
        <w:ind w:firstLine="480" w:firstLineChars="200"/>
        <w:rPr>
          <w:rFonts w:hAnsi="宋体"/>
          <w:sz w:val="24"/>
        </w:rPr>
      </w:pPr>
      <w:r>
        <w:rPr>
          <w:rFonts w:hint="eastAsia" w:hAnsi="宋体"/>
          <w:sz w:val="24"/>
        </w:rPr>
        <w:t>电话：（010）56282140</w:t>
      </w:r>
    </w:p>
    <w:p>
      <w:pPr>
        <w:adjustRightInd w:val="0"/>
        <w:snapToGrid w:val="0"/>
        <w:spacing w:line="360" w:lineRule="auto"/>
        <w:ind w:firstLine="480" w:firstLineChars="200"/>
        <w:rPr>
          <w:rFonts w:hAnsi="宋体"/>
          <w:sz w:val="24"/>
        </w:rPr>
      </w:pPr>
      <w:r>
        <w:rPr>
          <w:rFonts w:hint="eastAsia" w:hAnsi="宋体"/>
          <w:sz w:val="24"/>
        </w:rPr>
        <w:t>传真：（010）62680827</w:t>
      </w:r>
    </w:p>
    <w:p>
      <w:pPr>
        <w:adjustRightInd w:val="0"/>
        <w:snapToGrid w:val="0"/>
        <w:spacing w:line="360" w:lineRule="auto"/>
        <w:ind w:firstLine="480" w:firstLineChars="200"/>
        <w:rPr>
          <w:rFonts w:hAnsi="宋体"/>
          <w:sz w:val="24"/>
        </w:rPr>
      </w:pPr>
      <w:r>
        <w:rPr>
          <w:rFonts w:hint="eastAsia" w:hAnsi="宋体"/>
          <w:sz w:val="24"/>
        </w:rPr>
        <w:t>联系人：丁向坤</w:t>
      </w:r>
    </w:p>
    <w:p>
      <w:pPr>
        <w:adjustRightInd w:val="0"/>
        <w:snapToGrid w:val="0"/>
        <w:spacing w:line="360" w:lineRule="auto"/>
        <w:ind w:firstLine="480" w:firstLineChars="200"/>
        <w:rPr>
          <w:rFonts w:hAnsi="宋体"/>
          <w:sz w:val="24"/>
        </w:rPr>
      </w:pPr>
      <w:r>
        <w:rPr>
          <w:rFonts w:hint="eastAsia" w:hAnsi="宋体"/>
          <w:sz w:val="24"/>
        </w:rPr>
        <w:t>客户服务电话：400-619-9059</w:t>
      </w:r>
    </w:p>
    <w:p>
      <w:pPr>
        <w:adjustRightInd w:val="0"/>
        <w:snapToGrid w:val="0"/>
        <w:spacing w:line="360" w:lineRule="auto"/>
        <w:ind w:firstLine="480" w:firstLineChars="200"/>
        <w:rPr>
          <w:rFonts w:hAnsi="宋体"/>
          <w:sz w:val="24"/>
        </w:rPr>
      </w:pPr>
      <w:r>
        <w:rPr>
          <w:rFonts w:hint="eastAsia" w:hAnsi="宋体"/>
          <w:sz w:val="24"/>
        </w:rPr>
        <w:t>网址：www.fundzone.cn、www.51jijinhui.com</w:t>
      </w:r>
    </w:p>
    <w:p>
      <w:pPr>
        <w:adjustRightInd w:val="0"/>
        <w:snapToGrid w:val="0"/>
        <w:spacing w:line="360" w:lineRule="auto"/>
        <w:ind w:firstLine="480" w:firstLineChars="200"/>
        <w:rPr>
          <w:rFonts w:hAnsi="宋体"/>
          <w:sz w:val="24"/>
        </w:rPr>
      </w:pPr>
      <w:r>
        <w:rPr>
          <w:rFonts w:hint="eastAsia" w:hAnsi="宋体"/>
          <w:sz w:val="24"/>
        </w:rPr>
        <w:t>（59）北京恒天明泽基金销售有限公司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住所：北京市经济技术开发区宏达北路10号五层5122室 </w:t>
      </w:r>
    </w:p>
    <w:p>
      <w:pPr>
        <w:adjustRightInd w:val="0"/>
        <w:snapToGrid w:val="0"/>
        <w:spacing w:line="360" w:lineRule="auto"/>
        <w:ind w:firstLine="480" w:firstLineChars="200"/>
        <w:rPr>
          <w:rFonts w:hAnsi="宋体"/>
          <w:sz w:val="24"/>
        </w:rPr>
      </w:pPr>
      <w:r>
        <w:rPr>
          <w:rFonts w:hint="eastAsia" w:hAnsi="宋体"/>
          <w:sz w:val="24"/>
        </w:rPr>
        <w:t xml:space="preserve">办公地址：北京市朝阳区东三环北路甲19号SOHO嘉盛中心30层3001室 </w:t>
      </w:r>
    </w:p>
    <w:p>
      <w:pPr>
        <w:adjustRightInd w:val="0"/>
        <w:snapToGrid w:val="0"/>
        <w:spacing w:line="360" w:lineRule="auto"/>
        <w:ind w:firstLine="480" w:firstLineChars="200"/>
        <w:rPr>
          <w:rFonts w:hAnsi="宋体"/>
          <w:sz w:val="24"/>
        </w:rPr>
      </w:pPr>
      <w:r>
        <w:rPr>
          <w:rFonts w:hint="eastAsia" w:hAnsi="宋体"/>
          <w:sz w:val="24"/>
        </w:rPr>
        <w:t xml:space="preserve">法定代表人：李悦 </w:t>
      </w:r>
    </w:p>
    <w:p>
      <w:pPr>
        <w:adjustRightInd w:val="0"/>
        <w:snapToGrid w:val="0"/>
        <w:spacing w:line="360" w:lineRule="auto"/>
        <w:ind w:firstLine="480" w:firstLineChars="200"/>
        <w:rPr>
          <w:rFonts w:hAnsi="宋体"/>
          <w:sz w:val="24"/>
        </w:rPr>
      </w:pPr>
      <w:r>
        <w:rPr>
          <w:rFonts w:hint="eastAsia" w:hAnsi="宋体"/>
          <w:sz w:val="24"/>
        </w:rPr>
        <w:t>电话：（010）56642600</w:t>
      </w:r>
    </w:p>
    <w:p>
      <w:pPr>
        <w:adjustRightInd w:val="0"/>
        <w:snapToGrid w:val="0"/>
        <w:spacing w:line="360" w:lineRule="auto"/>
        <w:ind w:firstLine="480" w:firstLineChars="200"/>
        <w:rPr>
          <w:rFonts w:hAnsi="宋体"/>
          <w:sz w:val="24"/>
        </w:rPr>
      </w:pPr>
      <w:r>
        <w:rPr>
          <w:rFonts w:hint="eastAsia" w:hAnsi="宋体"/>
          <w:sz w:val="24"/>
        </w:rPr>
        <w:t>传真：（010）56642623</w:t>
      </w:r>
    </w:p>
    <w:p>
      <w:pPr>
        <w:adjustRightInd w:val="0"/>
        <w:snapToGrid w:val="0"/>
        <w:spacing w:line="360" w:lineRule="auto"/>
        <w:ind w:firstLine="480" w:firstLineChars="200"/>
        <w:rPr>
          <w:rFonts w:hAnsi="宋体"/>
          <w:sz w:val="24"/>
        </w:rPr>
      </w:pPr>
      <w:r>
        <w:rPr>
          <w:rFonts w:hint="eastAsia" w:hAnsi="宋体"/>
          <w:sz w:val="24"/>
        </w:rPr>
        <w:t>联系人：张晔</w:t>
      </w:r>
    </w:p>
    <w:p>
      <w:pPr>
        <w:adjustRightInd w:val="0"/>
        <w:snapToGrid w:val="0"/>
        <w:spacing w:line="360" w:lineRule="auto"/>
        <w:ind w:firstLine="480" w:firstLineChars="200"/>
        <w:rPr>
          <w:rFonts w:hAnsi="宋体"/>
          <w:sz w:val="24"/>
        </w:rPr>
      </w:pPr>
      <w:r>
        <w:rPr>
          <w:rFonts w:hint="eastAsia" w:hAnsi="宋体"/>
          <w:sz w:val="24"/>
        </w:rPr>
        <w:t>客户服务电话：4007868868</w:t>
      </w:r>
    </w:p>
    <w:p>
      <w:pPr>
        <w:adjustRightInd w:val="0"/>
        <w:snapToGrid w:val="0"/>
        <w:spacing w:line="360" w:lineRule="auto"/>
        <w:ind w:firstLine="480" w:firstLineChars="200"/>
        <w:rPr>
          <w:rFonts w:hAnsi="宋体"/>
          <w:sz w:val="24"/>
        </w:rPr>
      </w:pPr>
      <w:r>
        <w:rPr>
          <w:rFonts w:hint="eastAsia" w:hAnsi="宋体"/>
          <w:sz w:val="24"/>
        </w:rPr>
        <w:t>网址：www.chtfund.com</w:t>
      </w:r>
    </w:p>
    <w:p>
      <w:pPr>
        <w:adjustRightInd w:val="0"/>
        <w:snapToGrid w:val="0"/>
        <w:spacing w:line="360" w:lineRule="auto"/>
        <w:ind w:firstLine="480" w:firstLineChars="200"/>
        <w:rPr>
          <w:rFonts w:hAnsi="宋体"/>
          <w:sz w:val="24"/>
        </w:rPr>
      </w:pPr>
      <w:r>
        <w:rPr>
          <w:rFonts w:hint="eastAsia" w:hAnsi="宋体"/>
          <w:sz w:val="24"/>
        </w:rPr>
        <w:t>（60）北京广源达信投资管理有限公司</w:t>
      </w:r>
    </w:p>
    <w:p>
      <w:pPr>
        <w:adjustRightInd w:val="0"/>
        <w:snapToGrid w:val="0"/>
        <w:spacing w:line="360" w:lineRule="auto"/>
        <w:ind w:firstLine="480" w:firstLineChars="200"/>
        <w:rPr>
          <w:rFonts w:hAnsi="宋体"/>
          <w:sz w:val="24"/>
        </w:rPr>
      </w:pPr>
      <w:r>
        <w:rPr>
          <w:rFonts w:hint="eastAsia" w:hAnsi="宋体"/>
          <w:sz w:val="24"/>
        </w:rPr>
        <w:t>住所：北京市西城区新街口外大街28号C座六层605室</w:t>
      </w:r>
    </w:p>
    <w:p>
      <w:pPr>
        <w:adjustRightInd w:val="0"/>
        <w:snapToGrid w:val="0"/>
        <w:spacing w:line="360" w:lineRule="auto"/>
        <w:ind w:firstLine="480" w:firstLineChars="200"/>
        <w:rPr>
          <w:rFonts w:hAnsi="宋体"/>
          <w:sz w:val="24"/>
        </w:rPr>
      </w:pPr>
      <w:r>
        <w:rPr>
          <w:rFonts w:hint="eastAsia" w:hAnsi="宋体"/>
          <w:sz w:val="24"/>
        </w:rPr>
        <w:t>办公地址：北京市朝阳区望京东园四区13号楼浦项中心B座19层</w:t>
      </w:r>
    </w:p>
    <w:p>
      <w:pPr>
        <w:adjustRightInd w:val="0"/>
        <w:snapToGrid w:val="0"/>
        <w:spacing w:line="360" w:lineRule="auto"/>
        <w:ind w:firstLine="480" w:firstLineChars="200"/>
        <w:rPr>
          <w:rFonts w:hAnsi="宋体"/>
          <w:sz w:val="24"/>
        </w:rPr>
      </w:pPr>
      <w:r>
        <w:rPr>
          <w:rFonts w:hint="eastAsia" w:hAnsi="宋体"/>
          <w:sz w:val="24"/>
        </w:rPr>
        <w:t xml:space="preserve">法定代表人：齐剑辉 </w:t>
      </w:r>
    </w:p>
    <w:p>
      <w:pPr>
        <w:adjustRightInd w:val="0"/>
        <w:snapToGrid w:val="0"/>
        <w:spacing w:line="360" w:lineRule="auto"/>
        <w:ind w:firstLine="480" w:firstLineChars="200"/>
        <w:rPr>
          <w:rFonts w:hAnsi="宋体"/>
          <w:sz w:val="24"/>
        </w:rPr>
      </w:pPr>
      <w:r>
        <w:rPr>
          <w:rFonts w:hint="eastAsia" w:hAnsi="宋体"/>
          <w:sz w:val="24"/>
        </w:rPr>
        <w:t>电话：（010）57298634</w:t>
      </w:r>
    </w:p>
    <w:p>
      <w:pPr>
        <w:adjustRightInd w:val="0"/>
        <w:snapToGrid w:val="0"/>
        <w:spacing w:line="360" w:lineRule="auto"/>
        <w:ind w:firstLine="480" w:firstLineChars="200"/>
        <w:rPr>
          <w:rFonts w:hAnsi="宋体"/>
          <w:sz w:val="24"/>
        </w:rPr>
      </w:pPr>
      <w:r>
        <w:rPr>
          <w:rFonts w:hint="eastAsia" w:hAnsi="宋体"/>
          <w:sz w:val="24"/>
        </w:rPr>
        <w:t>传真：（010）82055860</w:t>
      </w:r>
    </w:p>
    <w:p>
      <w:pPr>
        <w:adjustRightInd w:val="0"/>
        <w:snapToGrid w:val="0"/>
        <w:spacing w:line="360" w:lineRule="auto"/>
        <w:ind w:firstLine="480" w:firstLineChars="200"/>
        <w:rPr>
          <w:rFonts w:hAnsi="宋体"/>
          <w:sz w:val="24"/>
        </w:rPr>
      </w:pPr>
      <w:r>
        <w:rPr>
          <w:rFonts w:hint="eastAsia" w:hAnsi="宋体"/>
          <w:sz w:val="24"/>
        </w:rPr>
        <w:t xml:space="preserve">联系人：王英俊 </w:t>
      </w:r>
    </w:p>
    <w:p>
      <w:pPr>
        <w:adjustRightInd w:val="0"/>
        <w:snapToGrid w:val="0"/>
        <w:spacing w:line="360" w:lineRule="auto"/>
        <w:ind w:firstLine="480" w:firstLineChars="200"/>
        <w:rPr>
          <w:rFonts w:hAnsi="宋体"/>
          <w:sz w:val="24"/>
        </w:rPr>
      </w:pPr>
      <w:r>
        <w:rPr>
          <w:rFonts w:hint="eastAsia" w:hAnsi="宋体"/>
          <w:sz w:val="24"/>
        </w:rPr>
        <w:t>客户服务电话：400-623-6060</w:t>
      </w:r>
    </w:p>
    <w:p>
      <w:pPr>
        <w:adjustRightInd w:val="0"/>
        <w:snapToGrid w:val="0"/>
        <w:spacing w:line="360" w:lineRule="auto"/>
        <w:ind w:firstLine="480" w:firstLineChars="200"/>
        <w:rPr>
          <w:rFonts w:hAnsi="宋体"/>
          <w:sz w:val="24"/>
        </w:rPr>
      </w:pPr>
      <w:r>
        <w:rPr>
          <w:rFonts w:hint="eastAsia" w:hAnsi="宋体"/>
          <w:sz w:val="24"/>
        </w:rPr>
        <w:t>网址：www.niuniufund.com</w:t>
      </w:r>
    </w:p>
    <w:p>
      <w:pPr>
        <w:adjustRightInd w:val="0"/>
        <w:snapToGrid w:val="0"/>
        <w:spacing w:line="360" w:lineRule="auto"/>
        <w:ind w:firstLine="480" w:firstLineChars="200"/>
        <w:rPr>
          <w:rFonts w:hAnsi="宋体"/>
          <w:sz w:val="24"/>
        </w:rPr>
      </w:pPr>
      <w:r>
        <w:rPr>
          <w:rFonts w:hint="eastAsia" w:hAnsi="宋体"/>
          <w:sz w:val="24"/>
        </w:rPr>
        <w:t>（61）奕丰基金销售有限公司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住所：深圳市前海深港合作区前湾一路1号A栋201室（入驻深圳市前海商务秘书有限公司） </w:t>
      </w:r>
    </w:p>
    <w:p>
      <w:pPr>
        <w:adjustRightInd w:val="0"/>
        <w:snapToGrid w:val="0"/>
        <w:spacing w:line="360" w:lineRule="auto"/>
        <w:ind w:firstLine="480" w:firstLineChars="200"/>
        <w:rPr>
          <w:rFonts w:hAnsi="宋体"/>
          <w:sz w:val="24"/>
        </w:rPr>
      </w:pPr>
      <w:r>
        <w:rPr>
          <w:rFonts w:hint="eastAsia" w:hAnsi="宋体"/>
          <w:sz w:val="24"/>
        </w:rPr>
        <w:t>办公地址：深圳市南山区海德三路海岸大厦A座17楼1704室</w:t>
      </w:r>
    </w:p>
    <w:p>
      <w:pPr>
        <w:adjustRightInd w:val="0"/>
        <w:snapToGrid w:val="0"/>
        <w:spacing w:line="360" w:lineRule="auto"/>
        <w:ind w:firstLine="480" w:firstLineChars="200"/>
        <w:rPr>
          <w:rFonts w:hAnsi="宋体"/>
          <w:sz w:val="24"/>
        </w:rPr>
      </w:pPr>
      <w:r>
        <w:rPr>
          <w:rFonts w:hint="eastAsia" w:hAnsi="宋体"/>
          <w:sz w:val="24"/>
        </w:rPr>
        <w:t xml:space="preserve">法定代表人：TEO WEE HOWE </w:t>
      </w:r>
    </w:p>
    <w:p>
      <w:pPr>
        <w:adjustRightInd w:val="0"/>
        <w:snapToGrid w:val="0"/>
        <w:spacing w:line="360" w:lineRule="auto"/>
        <w:ind w:firstLine="480" w:firstLineChars="200"/>
        <w:rPr>
          <w:rFonts w:hAnsi="宋体"/>
          <w:sz w:val="24"/>
        </w:rPr>
      </w:pPr>
      <w:r>
        <w:rPr>
          <w:rFonts w:hint="eastAsia" w:hAnsi="宋体"/>
          <w:sz w:val="24"/>
        </w:rPr>
        <w:t>电话：（0755）89460500</w:t>
      </w:r>
    </w:p>
    <w:p>
      <w:pPr>
        <w:adjustRightInd w:val="0"/>
        <w:snapToGrid w:val="0"/>
        <w:spacing w:line="360" w:lineRule="auto"/>
        <w:ind w:firstLine="480" w:firstLineChars="200"/>
        <w:rPr>
          <w:rFonts w:hAnsi="宋体"/>
          <w:sz w:val="24"/>
        </w:rPr>
      </w:pPr>
      <w:r>
        <w:rPr>
          <w:rFonts w:hint="eastAsia" w:hAnsi="宋体"/>
          <w:sz w:val="24"/>
        </w:rPr>
        <w:t>传真：（0755）21674453</w:t>
      </w:r>
    </w:p>
    <w:p>
      <w:pPr>
        <w:adjustRightInd w:val="0"/>
        <w:snapToGrid w:val="0"/>
        <w:spacing w:line="360" w:lineRule="auto"/>
        <w:ind w:firstLine="480" w:firstLineChars="200"/>
        <w:rPr>
          <w:rFonts w:hAnsi="宋体"/>
          <w:sz w:val="24"/>
        </w:rPr>
      </w:pPr>
      <w:r>
        <w:rPr>
          <w:rFonts w:hint="eastAsia" w:hAnsi="宋体"/>
          <w:sz w:val="24"/>
        </w:rPr>
        <w:t>联系人：叶健</w:t>
      </w:r>
    </w:p>
    <w:p>
      <w:pPr>
        <w:adjustRightInd w:val="0"/>
        <w:snapToGrid w:val="0"/>
        <w:spacing w:line="360" w:lineRule="auto"/>
        <w:ind w:firstLine="480" w:firstLineChars="200"/>
        <w:rPr>
          <w:rFonts w:hAnsi="宋体"/>
          <w:sz w:val="24"/>
        </w:rPr>
      </w:pPr>
      <w:r>
        <w:rPr>
          <w:rFonts w:hint="eastAsia" w:hAnsi="宋体"/>
          <w:sz w:val="24"/>
        </w:rPr>
        <w:t>客户服务电话：400-684-0500</w:t>
      </w:r>
    </w:p>
    <w:p>
      <w:pPr>
        <w:adjustRightInd w:val="0"/>
        <w:snapToGrid w:val="0"/>
        <w:spacing w:line="360" w:lineRule="auto"/>
        <w:ind w:firstLine="480" w:firstLineChars="200"/>
        <w:rPr>
          <w:rFonts w:hAnsi="宋体"/>
          <w:sz w:val="24"/>
        </w:rPr>
      </w:pPr>
      <w:r>
        <w:rPr>
          <w:rFonts w:hint="eastAsia" w:hAnsi="宋体"/>
          <w:sz w:val="24"/>
        </w:rPr>
        <w:t>网址：www.ifastps.com.cn</w:t>
      </w:r>
    </w:p>
    <w:p>
      <w:pPr>
        <w:adjustRightInd w:val="0"/>
        <w:snapToGrid w:val="0"/>
        <w:spacing w:line="360" w:lineRule="auto"/>
        <w:ind w:firstLine="480" w:firstLineChars="200"/>
        <w:rPr>
          <w:rFonts w:hAnsi="宋体"/>
          <w:sz w:val="24"/>
        </w:rPr>
      </w:pPr>
      <w:r>
        <w:rPr>
          <w:rFonts w:hint="eastAsia" w:hAnsi="宋体"/>
          <w:sz w:val="24"/>
        </w:rPr>
        <w:t>（62）北京创金启富投资管理有限公司</w:t>
      </w:r>
    </w:p>
    <w:p>
      <w:pPr>
        <w:adjustRightInd w:val="0"/>
        <w:snapToGrid w:val="0"/>
        <w:spacing w:line="360" w:lineRule="auto"/>
        <w:ind w:firstLine="480" w:firstLineChars="200"/>
        <w:rPr>
          <w:rFonts w:hAnsi="宋体"/>
          <w:sz w:val="24"/>
        </w:rPr>
      </w:pPr>
      <w:r>
        <w:rPr>
          <w:rFonts w:hint="eastAsia" w:hAnsi="宋体"/>
          <w:sz w:val="24"/>
        </w:rPr>
        <w:t>住所： 北京市西城区民丰胡同31号中水大厦215A</w:t>
      </w:r>
    </w:p>
    <w:p>
      <w:pPr>
        <w:adjustRightInd w:val="0"/>
        <w:snapToGrid w:val="0"/>
        <w:spacing w:line="360" w:lineRule="auto"/>
        <w:ind w:firstLine="480" w:firstLineChars="200"/>
        <w:rPr>
          <w:rFonts w:hAnsi="宋体"/>
          <w:sz w:val="24"/>
        </w:rPr>
      </w:pPr>
      <w:r>
        <w:rPr>
          <w:rFonts w:hint="eastAsia" w:hAnsi="宋体"/>
          <w:sz w:val="24"/>
        </w:rPr>
        <w:t>办公地址：北京市西城区白纸坊东街2号经济日报社A综合楼712室</w:t>
      </w:r>
    </w:p>
    <w:p>
      <w:pPr>
        <w:adjustRightInd w:val="0"/>
        <w:snapToGrid w:val="0"/>
        <w:spacing w:line="360" w:lineRule="auto"/>
        <w:ind w:firstLine="480" w:firstLineChars="200"/>
        <w:rPr>
          <w:rFonts w:hAnsi="宋体"/>
          <w:sz w:val="24"/>
        </w:rPr>
      </w:pPr>
      <w:r>
        <w:rPr>
          <w:rFonts w:hint="eastAsia" w:hAnsi="宋体"/>
          <w:sz w:val="24"/>
        </w:rPr>
        <w:t>法定代表人：梁蓉</w:t>
      </w:r>
    </w:p>
    <w:p>
      <w:pPr>
        <w:adjustRightInd w:val="0"/>
        <w:snapToGrid w:val="0"/>
        <w:spacing w:line="360" w:lineRule="auto"/>
        <w:ind w:firstLine="480" w:firstLineChars="200"/>
        <w:rPr>
          <w:rFonts w:hAnsi="宋体"/>
          <w:sz w:val="24"/>
        </w:rPr>
      </w:pPr>
      <w:r>
        <w:rPr>
          <w:rFonts w:hint="eastAsia" w:hAnsi="宋体"/>
          <w:sz w:val="24"/>
        </w:rPr>
        <w:t>电话：（010）66154828</w:t>
      </w:r>
    </w:p>
    <w:p>
      <w:pPr>
        <w:adjustRightInd w:val="0"/>
        <w:snapToGrid w:val="0"/>
        <w:spacing w:line="360" w:lineRule="auto"/>
        <w:ind w:firstLine="480" w:firstLineChars="200"/>
        <w:rPr>
          <w:rFonts w:hAnsi="宋体"/>
          <w:sz w:val="24"/>
        </w:rPr>
      </w:pPr>
      <w:r>
        <w:rPr>
          <w:rFonts w:hint="eastAsia" w:hAnsi="宋体"/>
          <w:sz w:val="24"/>
        </w:rPr>
        <w:t>传真：（010）63583991</w:t>
      </w:r>
    </w:p>
    <w:p>
      <w:pPr>
        <w:adjustRightInd w:val="0"/>
        <w:snapToGrid w:val="0"/>
        <w:spacing w:line="360" w:lineRule="auto"/>
        <w:ind w:firstLine="480" w:firstLineChars="200"/>
        <w:rPr>
          <w:rFonts w:hAnsi="宋体"/>
          <w:sz w:val="24"/>
        </w:rPr>
      </w:pPr>
      <w:r>
        <w:rPr>
          <w:rFonts w:hint="eastAsia" w:hAnsi="宋体"/>
          <w:sz w:val="24"/>
        </w:rPr>
        <w:t xml:space="preserve">联系人：李婷婷 </w:t>
      </w:r>
    </w:p>
    <w:p>
      <w:pPr>
        <w:adjustRightInd w:val="0"/>
        <w:snapToGrid w:val="0"/>
        <w:spacing w:line="360" w:lineRule="auto"/>
        <w:ind w:firstLine="480" w:firstLineChars="200"/>
        <w:rPr>
          <w:rFonts w:hAnsi="宋体"/>
          <w:sz w:val="24"/>
        </w:rPr>
      </w:pPr>
      <w:r>
        <w:rPr>
          <w:rFonts w:hint="eastAsia" w:hAnsi="宋体"/>
          <w:sz w:val="24"/>
        </w:rPr>
        <w:t>客户服务电话：400-6262-818</w:t>
      </w:r>
    </w:p>
    <w:p>
      <w:pPr>
        <w:adjustRightInd w:val="0"/>
        <w:snapToGrid w:val="0"/>
        <w:spacing w:line="360" w:lineRule="auto"/>
        <w:ind w:firstLine="480" w:firstLineChars="200"/>
        <w:rPr>
          <w:rFonts w:hAnsi="宋体"/>
          <w:sz w:val="24"/>
        </w:rPr>
      </w:pPr>
      <w:r>
        <w:rPr>
          <w:rFonts w:hint="eastAsia" w:hAnsi="宋体"/>
          <w:sz w:val="24"/>
        </w:rPr>
        <w:t>网址： www.5irich.com</w:t>
      </w:r>
    </w:p>
    <w:p>
      <w:pPr>
        <w:adjustRightInd w:val="0"/>
        <w:snapToGrid w:val="0"/>
        <w:spacing w:line="360" w:lineRule="auto"/>
        <w:ind w:firstLine="480" w:firstLineChars="200"/>
        <w:rPr>
          <w:rFonts w:hAnsi="宋体"/>
          <w:sz w:val="24"/>
        </w:rPr>
      </w:pPr>
      <w:r>
        <w:rPr>
          <w:rFonts w:hint="eastAsia" w:hAnsi="宋体"/>
          <w:sz w:val="24"/>
        </w:rPr>
        <w:t>（63）日发资产管理（上海）有限公司</w:t>
      </w:r>
    </w:p>
    <w:p>
      <w:pPr>
        <w:adjustRightInd w:val="0"/>
        <w:snapToGrid w:val="0"/>
        <w:spacing w:line="360" w:lineRule="auto"/>
        <w:ind w:firstLine="480" w:firstLineChars="200"/>
        <w:rPr>
          <w:rFonts w:hAnsi="宋体"/>
          <w:sz w:val="24"/>
        </w:rPr>
      </w:pPr>
      <w:r>
        <w:rPr>
          <w:rFonts w:hint="eastAsia" w:hAnsi="宋体"/>
          <w:sz w:val="24"/>
        </w:rPr>
        <w:t>住所：上海市陆家嘴花园石桥路66号东亚银行大厦3301室</w:t>
      </w:r>
    </w:p>
    <w:p>
      <w:pPr>
        <w:adjustRightInd w:val="0"/>
        <w:snapToGrid w:val="0"/>
        <w:spacing w:line="360" w:lineRule="auto"/>
        <w:ind w:firstLine="480" w:firstLineChars="200"/>
        <w:rPr>
          <w:rFonts w:hAnsi="宋体"/>
          <w:sz w:val="24"/>
        </w:rPr>
      </w:pPr>
      <w:r>
        <w:rPr>
          <w:rFonts w:hint="eastAsia" w:hAnsi="宋体"/>
          <w:sz w:val="24"/>
        </w:rPr>
        <w:t>办公地址：上海市陆家嘴花园石桥路66号东亚银行大厦3301室</w:t>
      </w:r>
    </w:p>
    <w:p>
      <w:pPr>
        <w:adjustRightInd w:val="0"/>
        <w:snapToGrid w:val="0"/>
        <w:spacing w:line="360" w:lineRule="auto"/>
        <w:ind w:firstLine="480" w:firstLineChars="200"/>
        <w:rPr>
          <w:rFonts w:hAnsi="宋体"/>
          <w:sz w:val="24"/>
        </w:rPr>
      </w:pPr>
      <w:r>
        <w:rPr>
          <w:rFonts w:hint="eastAsia" w:hAnsi="宋体"/>
          <w:sz w:val="24"/>
        </w:rPr>
        <w:t>法定代表人： 周泉恭</w:t>
      </w:r>
    </w:p>
    <w:p>
      <w:pPr>
        <w:adjustRightInd w:val="0"/>
        <w:snapToGrid w:val="0"/>
        <w:spacing w:line="360" w:lineRule="auto"/>
        <w:ind w:firstLine="480" w:firstLineChars="200"/>
        <w:rPr>
          <w:rFonts w:hAnsi="宋体"/>
          <w:sz w:val="24"/>
        </w:rPr>
      </w:pPr>
      <w:r>
        <w:rPr>
          <w:rFonts w:hint="eastAsia" w:hAnsi="宋体"/>
          <w:sz w:val="24"/>
        </w:rPr>
        <w:t>电话：（021）61600500</w:t>
      </w:r>
    </w:p>
    <w:p>
      <w:pPr>
        <w:adjustRightInd w:val="0"/>
        <w:snapToGrid w:val="0"/>
        <w:spacing w:line="360" w:lineRule="auto"/>
        <w:ind w:firstLine="480" w:firstLineChars="200"/>
        <w:rPr>
          <w:rFonts w:hAnsi="宋体"/>
          <w:sz w:val="24"/>
        </w:rPr>
      </w:pPr>
      <w:r>
        <w:rPr>
          <w:rFonts w:hint="eastAsia" w:hAnsi="宋体"/>
          <w:sz w:val="24"/>
        </w:rPr>
        <w:t>传真：（021）61600602</w:t>
      </w:r>
    </w:p>
    <w:p>
      <w:pPr>
        <w:adjustRightInd w:val="0"/>
        <w:snapToGrid w:val="0"/>
        <w:spacing w:line="360" w:lineRule="auto"/>
        <w:ind w:firstLine="480" w:firstLineChars="200"/>
        <w:rPr>
          <w:rFonts w:hAnsi="宋体"/>
          <w:sz w:val="24"/>
        </w:rPr>
      </w:pPr>
      <w:r>
        <w:rPr>
          <w:rFonts w:hint="eastAsia" w:hAnsi="宋体"/>
          <w:sz w:val="24"/>
        </w:rPr>
        <w:t xml:space="preserve">联系人：蔡小威 </w:t>
      </w:r>
    </w:p>
    <w:p>
      <w:pPr>
        <w:adjustRightInd w:val="0"/>
        <w:snapToGrid w:val="0"/>
        <w:spacing w:line="360" w:lineRule="auto"/>
        <w:ind w:firstLine="480" w:firstLineChars="200"/>
        <w:rPr>
          <w:rFonts w:hAnsi="宋体"/>
          <w:sz w:val="24"/>
        </w:rPr>
      </w:pPr>
      <w:r>
        <w:rPr>
          <w:rFonts w:hint="eastAsia" w:hAnsi="宋体"/>
          <w:sz w:val="24"/>
        </w:rPr>
        <w:t>客户服务电话：400-021-1010，（021）61600500</w:t>
      </w:r>
    </w:p>
    <w:p>
      <w:pPr>
        <w:adjustRightInd w:val="0"/>
        <w:snapToGrid w:val="0"/>
        <w:spacing w:line="360" w:lineRule="auto"/>
        <w:ind w:firstLine="480" w:firstLineChars="200"/>
        <w:rPr>
          <w:rFonts w:hAnsi="宋体"/>
          <w:sz w:val="24"/>
        </w:rPr>
      </w:pPr>
      <w:r>
        <w:rPr>
          <w:rFonts w:hint="eastAsia" w:hAnsi="宋体"/>
          <w:sz w:val="24"/>
        </w:rPr>
        <w:t>网址：www.rffund.com</w:t>
      </w:r>
    </w:p>
    <w:p>
      <w:pPr>
        <w:adjustRightInd w:val="0"/>
        <w:snapToGrid w:val="0"/>
        <w:spacing w:line="360" w:lineRule="auto"/>
        <w:ind w:firstLine="480" w:firstLineChars="200"/>
        <w:rPr>
          <w:rFonts w:hAnsi="宋体"/>
          <w:sz w:val="24"/>
        </w:rPr>
      </w:pPr>
      <w:r>
        <w:rPr>
          <w:rFonts w:hint="eastAsia" w:hAnsi="宋体"/>
          <w:sz w:val="24"/>
        </w:rPr>
        <w:t>（64）上海云湾投资管理有限公司</w:t>
      </w:r>
    </w:p>
    <w:p>
      <w:pPr>
        <w:adjustRightInd w:val="0"/>
        <w:snapToGrid w:val="0"/>
        <w:spacing w:line="360" w:lineRule="auto"/>
        <w:ind w:firstLine="480" w:firstLineChars="200"/>
        <w:rPr>
          <w:rFonts w:hAnsi="宋体"/>
          <w:sz w:val="24"/>
        </w:rPr>
      </w:pPr>
      <w:r>
        <w:rPr>
          <w:rFonts w:hint="eastAsia" w:hAnsi="宋体"/>
          <w:sz w:val="24"/>
        </w:rPr>
        <w:t>住所：中国（上海）自由贸易试验区新金桥路27号13号楼2层，200127</w:t>
      </w:r>
    </w:p>
    <w:p>
      <w:pPr>
        <w:adjustRightInd w:val="0"/>
        <w:snapToGrid w:val="0"/>
        <w:spacing w:line="360" w:lineRule="auto"/>
        <w:ind w:firstLine="480" w:firstLineChars="200"/>
        <w:rPr>
          <w:rFonts w:hAnsi="宋体"/>
          <w:sz w:val="24"/>
        </w:rPr>
      </w:pPr>
      <w:r>
        <w:rPr>
          <w:rFonts w:hint="eastAsia" w:hAnsi="宋体"/>
          <w:sz w:val="24"/>
        </w:rPr>
        <w:t>办公地址：上海市锦康路308号6号楼6层</w:t>
      </w:r>
    </w:p>
    <w:p>
      <w:pPr>
        <w:adjustRightInd w:val="0"/>
        <w:snapToGrid w:val="0"/>
        <w:spacing w:line="360" w:lineRule="auto"/>
        <w:ind w:firstLine="480" w:firstLineChars="200"/>
        <w:rPr>
          <w:rFonts w:hAnsi="宋体"/>
          <w:sz w:val="24"/>
        </w:rPr>
      </w:pPr>
      <w:r>
        <w:rPr>
          <w:rFonts w:hint="eastAsia" w:hAnsi="宋体"/>
          <w:sz w:val="24"/>
        </w:rPr>
        <w:t>法定代表人：戴新装</w:t>
      </w:r>
    </w:p>
    <w:p>
      <w:pPr>
        <w:adjustRightInd w:val="0"/>
        <w:snapToGrid w:val="0"/>
        <w:spacing w:line="360" w:lineRule="auto"/>
        <w:ind w:firstLine="480" w:firstLineChars="200"/>
        <w:rPr>
          <w:rFonts w:hAnsi="宋体"/>
          <w:sz w:val="24"/>
        </w:rPr>
      </w:pPr>
      <w:r>
        <w:rPr>
          <w:rFonts w:hint="eastAsia" w:hAnsi="宋体"/>
          <w:sz w:val="24"/>
        </w:rPr>
        <w:t>电话：（021）20538888</w:t>
      </w:r>
    </w:p>
    <w:p>
      <w:pPr>
        <w:adjustRightInd w:val="0"/>
        <w:snapToGrid w:val="0"/>
        <w:spacing w:line="360" w:lineRule="auto"/>
        <w:ind w:firstLine="480" w:firstLineChars="200"/>
        <w:rPr>
          <w:rFonts w:hAnsi="宋体"/>
          <w:sz w:val="24"/>
        </w:rPr>
      </w:pPr>
      <w:r>
        <w:rPr>
          <w:rFonts w:hint="eastAsia" w:hAnsi="宋体"/>
          <w:sz w:val="24"/>
        </w:rPr>
        <w:t>传真：（021）20538999</w:t>
      </w:r>
    </w:p>
    <w:p>
      <w:pPr>
        <w:adjustRightInd w:val="0"/>
        <w:snapToGrid w:val="0"/>
        <w:spacing w:line="360" w:lineRule="auto"/>
        <w:ind w:firstLine="480" w:firstLineChars="200"/>
        <w:rPr>
          <w:rFonts w:hAnsi="宋体"/>
          <w:sz w:val="24"/>
        </w:rPr>
      </w:pPr>
      <w:r>
        <w:rPr>
          <w:rFonts w:hint="eastAsia" w:hAnsi="宋体"/>
          <w:sz w:val="24"/>
        </w:rPr>
        <w:t>联系人：江辉</w:t>
      </w:r>
    </w:p>
    <w:p>
      <w:pPr>
        <w:adjustRightInd w:val="0"/>
        <w:snapToGrid w:val="0"/>
        <w:spacing w:line="360" w:lineRule="auto"/>
        <w:ind w:firstLine="480" w:firstLineChars="200"/>
        <w:rPr>
          <w:rFonts w:hAnsi="宋体"/>
          <w:sz w:val="24"/>
        </w:rPr>
      </w:pPr>
      <w:r>
        <w:rPr>
          <w:rFonts w:hint="eastAsia" w:hAnsi="宋体"/>
          <w:sz w:val="24"/>
        </w:rPr>
        <w:t>客户服务电话：400-820-1515</w:t>
      </w:r>
    </w:p>
    <w:p>
      <w:pPr>
        <w:adjustRightInd w:val="0"/>
        <w:snapToGrid w:val="0"/>
        <w:spacing w:line="360" w:lineRule="auto"/>
        <w:ind w:firstLine="480" w:firstLineChars="200"/>
        <w:rPr>
          <w:rFonts w:hAnsi="宋体"/>
          <w:sz w:val="24"/>
        </w:rPr>
      </w:pPr>
      <w:r>
        <w:rPr>
          <w:rFonts w:hint="eastAsia" w:hAnsi="宋体"/>
          <w:sz w:val="24"/>
        </w:rPr>
        <w:t xml:space="preserve">网址：www.zhengtongfunds.com </w:t>
      </w:r>
    </w:p>
    <w:p>
      <w:pPr>
        <w:adjustRightInd w:val="0"/>
        <w:snapToGrid w:val="0"/>
        <w:spacing w:line="360" w:lineRule="auto"/>
        <w:ind w:firstLine="480" w:firstLineChars="200"/>
        <w:rPr>
          <w:rFonts w:hAnsi="宋体"/>
          <w:sz w:val="24"/>
        </w:rPr>
      </w:pPr>
      <w:r>
        <w:rPr>
          <w:rFonts w:hint="eastAsia" w:hAnsi="宋体"/>
          <w:sz w:val="24"/>
        </w:rPr>
        <w:t>（65）中证金牛（北京）投资咨询有限公司</w:t>
      </w:r>
    </w:p>
    <w:p>
      <w:pPr>
        <w:adjustRightInd w:val="0"/>
        <w:snapToGrid w:val="0"/>
        <w:spacing w:line="360" w:lineRule="auto"/>
        <w:ind w:firstLine="480" w:firstLineChars="200"/>
        <w:rPr>
          <w:rFonts w:hAnsi="宋体"/>
          <w:sz w:val="24"/>
        </w:rPr>
      </w:pPr>
      <w:r>
        <w:rPr>
          <w:rFonts w:hint="eastAsia" w:hAnsi="宋体"/>
          <w:sz w:val="24"/>
        </w:rPr>
        <w:t>住所： 北京市丰台区东管头1号2号楼2-45室</w:t>
      </w:r>
    </w:p>
    <w:p>
      <w:pPr>
        <w:adjustRightInd w:val="0"/>
        <w:snapToGrid w:val="0"/>
        <w:spacing w:line="360" w:lineRule="auto"/>
        <w:ind w:firstLine="480" w:firstLineChars="200"/>
        <w:rPr>
          <w:rFonts w:hAnsi="宋体"/>
          <w:sz w:val="24"/>
        </w:rPr>
      </w:pPr>
      <w:r>
        <w:rPr>
          <w:rFonts w:hint="eastAsia" w:hAnsi="宋体"/>
          <w:sz w:val="24"/>
        </w:rPr>
        <w:t>办公地址： 北京市西城区宣武门外大街甲一号环球财讯中心A座5层</w:t>
      </w:r>
    </w:p>
    <w:p>
      <w:pPr>
        <w:adjustRightInd w:val="0"/>
        <w:snapToGrid w:val="0"/>
        <w:spacing w:line="360" w:lineRule="auto"/>
        <w:ind w:firstLine="480" w:firstLineChars="200"/>
        <w:rPr>
          <w:rFonts w:hAnsi="宋体"/>
          <w:sz w:val="24"/>
        </w:rPr>
      </w:pPr>
      <w:r>
        <w:rPr>
          <w:rFonts w:hint="eastAsia" w:hAnsi="宋体"/>
          <w:sz w:val="24"/>
        </w:rPr>
        <w:t>法定代表人： 钱昊旻</w:t>
      </w:r>
    </w:p>
    <w:p>
      <w:pPr>
        <w:adjustRightInd w:val="0"/>
        <w:snapToGrid w:val="0"/>
        <w:spacing w:line="360" w:lineRule="auto"/>
        <w:ind w:firstLine="480" w:firstLineChars="200"/>
        <w:rPr>
          <w:rFonts w:hAnsi="宋体"/>
          <w:sz w:val="24"/>
        </w:rPr>
      </w:pPr>
      <w:r>
        <w:rPr>
          <w:rFonts w:hint="eastAsia" w:hAnsi="宋体"/>
          <w:sz w:val="24"/>
        </w:rPr>
        <w:t>电话：（010）59336533</w:t>
      </w:r>
    </w:p>
    <w:p>
      <w:pPr>
        <w:adjustRightInd w:val="0"/>
        <w:snapToGrid w:val="0"/>
        <w:spacing w:line="360" w:lineRule="auto"/>
        <w:ind w:firstLine="480" w:firstLineChars="200"/>
        <w:rPr>
          <w:rFonts w:hAnsi="宋体"/>
          <w:sz w:val="24"/>
        </w:rPr>
      </w:pPr>
      <w:r>
        <w:rPr>
          <w:rFonts w:hint="eastAsia" w:hAnsi="宋体"/>
          <w:sz w:val="24"/>
        </w:rPr>
        <w:t>传真：（010）59336500</w:t>
      </w:r>
    </w:p>
    <w:p>
      <w:pPr>
        <w:adjustRightInd w:val="0"/>
        <w:snapToGrid w:val="0"/>
        <w:spacing w:line="360" w:lineRule="auto"/>
        <w:ind w:firstLine="480" w:firstLineChars="200"/>
        <w:rPr>
          <w:rFonts w:hAnsi="宋体"/>
          <w:sz w:val="24"/>
        </w:rPr>
      </w:pPr>
      <w:r>
        <w:rPr>
          <w:rFonts w:hint="eastAsia" w:hAnsi="宋体"/>
          <w:sz w:val="24"/>
        </w:rPr>
        <w:t>联系人： 孟汉霄</w:t>
      </w:r>
    </w:p>
    <w:p>
      <w:pPr>
        <w:adjustRightInd w:val="0"/>
        <w:snapToGrid w:val="0"/>
        <w:spacing w:line="360" w:lineRule="auto"/>
        <w:ind w:firstLine="480" w:firstLineChars="200"/>
        <w:rPr>
          <w:rFonts w:hAnsi="宋体"/>
          <w:sz w:val="24"/>
        </w:rPr>
      </w:pPr>
      <w:r>
        <w:rPr>
          <w:rFonts w:hint="eastAsia" w:hAnsi="宋体"/>
          <w:sz w:val="24"/>
        </w:rPr>
        <w:t>客户服务电话：4008-909-998</w:t>
      </w:r>
    </w:p>
    <w:p>
      <w:pPr>
        <w:adjustRightInd w:val="0"/>
        <w:snapToGrid w:val="0"/>
        <w:spacing w:line="360" w:lineRule="auto"/>
        <w:ind w:firstLine="480" w:firstLineChars="200"/>
        <w:rPr>
          <w:rFonts w:hAnsi="宋体"/>
          <w:sz w:val="24"/>
        </w:rPr>
      </w:pPr>
      <w:r>
        <w:rPr>
          <w:rFonts w:hint="eastAsia" w:hAnsi="宋体"/>
          <w:sz w:val="24"/>
        </w:rPr>
        <w:t>网址： www.jnlc.com</w:t>
      </w:r>
    </w:p>
    <w:p>
      <w:pPr>
        <w:adjustRightInd w:val="0"/>
        <w:snapToGrid w:val="0"/>
        <w:spacing w:line="360" w:lineRule="auto"/>
        <w:ind w:firstLine="480" w:firstLineChars="200"/>
        <w:rPr>
          <w:rFonts w:hAnsi="宋体"/>
          <w:sz w:val="24"/>
        </w:rPr>
      </w:pPr>
      <w:r>
        <w:rPr>
          <w:rFonts w:hint="eastAsia" w:hAnsi="宋体"/>
          <w:sz w:val="24"/>
        </w:rPr>
        <w:t>（66）乾道盈泰基金销售（北京）有限公司</w:t>
      </w:r>
    </w:p>
    <w:p>
      <w:pPr>
        <w:adjustRightInd w:val="0"/>
        <w:snapToGrid w:val="0"/>
        <w:spacing w:line="360" w:lineRule="auto"/>
        <w:ind w:firstLine="480" w:firstLineChars="200"/>
        <w:rPr>
          <w:rFonts w:hAnsi="宋体"/>
          <w:sz w:val="24"/>
        </w:rPr>
      </w:pPr>
      <w:r>
        <w:rPr>
          <w:rFonts w:hint="eastAsia" w:hAnsi="宋体"/>
          <w:sz w:val="24"/>
        </w:rPr>
        <w:t>住所：北京市海淀区东北旺村南1号楼7层7117室</w:t>
      </w:r>
    </w:p>
    <w:p>
      <w:pPr>
        <w:adjustRightInd w:val="0"/>
        <w:snapToGrid w:val="0"/>
        <w:spacing w:line="360" w:lineRule="auto"/>
        <w:ind w:firstLine="480" w:firstLineChars="200"/>
        <w:rPr>
          <w:rFonts w:hAnsi="宋体"/>
          <w:sz w:val="24"/>
        </w:rPr>
      </w:pPr>
      <w:r>
        <w:rPr>
          <w:rFonts w:hint="eastAsia" w:hAnsi="宋体"/>
          <w:sz w:val="24"/>
        </w:rPr>
        <w:t>办公地址：北京市西城区德胜门外大街13号院1号楼1302室</w:t>
      </w:r>
    </w:p>
    <w:p>
      <w:pPr>
        <w:adjustRightInd w:val="0"/>
        <w:snapToGrid w:val="0"/>
        <w:spacing w:line="360" w:lineRule="auto"/>
        <w:ind w:firstLine="480" w:firstLineChars="200"/>
        <w:rPr>
          <w:rFonts w:hAnsi="宋体"/>
          <w:sz w:val="24"/>
        </w:rPr>
      </w:pPr>
      <w:r>
        <w:rPr>
          <w:rFonts w:hint="eastAsia" w:hAnsi="宋体"/>
          <w:sz w:val="24"/>
        </w:rPr>
        <w:t>法定代表人： 王兴吉</w:t>
      </w:r>
    </w:p>
    <w:p>
      <w:pPr>
        <w:adjustRightInd w:val="0"/>
        <w:snapToGrid w:val="0"/>
        <w:spacing w:line="360" w:lineRule="auto"/>
        <w:ind w:firstLine="480" w:firstLineChars="200"/>
        <w:rPr>
          <w:rFonts w:hAnsi="宋体"/>
          <w:sz w:val="24"/>
        </w:rPr>
      </w:pPr>
      <w:r>
        <w:rPr>
          <w:rFonts w:hint="eastAsia" w:hAnsi="宋体"/>
          <w:sz w:val="24"/>
        </w:rPr>
        <w:t>电话：（010）62062880</w:t>
      </w:r>
    </w:p>
    <w:p>
      <w:pPr>
        <w:adjustRightInd w:val="0"/>
        <w:snapToGrid w:val="0"/>
        <w:spacing w:line="360" w:lineRule="auto"/>
        <w:ind w:firstLine="480" w:firstLineChars="200"/>
        <w:rPr>
          <w:rFonts w:hAnsi="宋体"/>
          <w:sz w:val="24"/>
        </w:rPr>
      </w:pPr>
      <w:r>
        <w:rPr>
          <w:rFonts w:hint="eastAsia" w:hAnsi="宋体"/>
          <w:sz w:val="24"/>
        </w:rPr>
        <w:t>传真：（010）82057741</w:t>
      </w:r>
    </w:p>
    <w:p>
      <w:pPr>
        <w:adjustRightInd w:val="0"/>
        <w:snapToGrid w:val="0"/>
        <w:spacing w:line="360" w:lineRule="auto"/>
        <w:ind w:firstLine="480" w:firstLineChars="200"/>
        <w:rPr>
          <w:rFonts w:hAnsi="宋体"/>
          <w:sz w:val="24"/>
        </w:rPr>
      </w:pPr>
      <w:r>
        <w:rPr>
          <w:rFonts w:hint="eastAsia" w:hAnsi="宋体"/>
          <w:sz w:val="24"/>
        </w:rPr>
        <w:t>联系人：高雪超</w:t>
      </w:r>
    </w:p>
    <w:p>
      <w:pPr>
        <w:adjustRightInd w:val="0"/>
        <w:snapToGrid w:val="0"/>
        <w:spacing w:line="360" w:lineRule="auto"/>
        <w:ind w:firstLine="480" w:firstLineChars="200"/>
        <w:rPr>
          <w:rFonts w:hAnsi="宋体"/>
          <w:sz w:val="24"/>
        </w:rPr>
      </w:pPr>
      <w:r>
        <w:rPr>
          <w:rFonts w:hint="eastAsia" w:hAnsi="宋体"/>
          <w:sz w:val="24"/>
        </w:rPr>
        <w:t>客户服务电话： 4000-888-080</w:t>
      </w:r>
    </w:p>
    <w:p>
      <w:pPr>
        <w:adjustRightInd w:val="0"/>
        <w:snapToGrid w:val="0"/>
        <w:spacing w:line="360" w:lineRule="auto"/>
        <w:ind w:firstLine="480" w:firstLineChars="200"/>
        <w:rPr>
          <w:rFonts w:hAnsi="宋体"/>
          <w:sz w:val="24"/>
        </w:rPr>
      </w:pPr>
      <w:r>
        <w:rPr>
          <w:rFonts w:hint="eastAsia" w:hAnsi="宋体"/>
          <w:sz w:val="24"/>
        </w:rPr>
        <w:t>网址：www.qiandaojr.com</w:t>
      </w:r>
    </w:p>
    <w:p>
      <w:pPr>
        <w:adjustRightInd w:val="0"/>
        <w:snapToGrid w:val="0"/>
        <w:spacing w:line="360" w:lineRule="auto"/>
        <w:ind w:firstLine="480" w:firstLineChars="200"/>
        <w:rPr>
          <w:rFonts w:hAnsi="宋体"/>
          <w:sz w:val="24"/>
        </w:rPr>
      </w:pPr>
      <w:r>
        <w:rPr>
          <w:rFonts w:hint="eastAsia" w:hAnsi="宋体"/>
          <w:sz w:val="24"/>
        </w:rPr>
        <w:t>（67）北京肯特瑞财富管理有限公司</w:t>
      </w:r>
    </w:p>
    <w:p>
      <w:pPr>
        <w:adjustRightInd w:val="0"/>
        <w:snapToGrid w:val="0"/>
        <w:spacing w:line="360" w:lineRule="auto"/>
        <w:ind w:firstLine="480" w:firstLineChars="200"/>
        <w:rPr>
          <w:rFonts w:hAnsi="宋体"/>
          <w:sz w:val="24"/>
        </w:rPr>
      </w:pPr>
      <w:r>
        <w:rPr>
          <w:rFonts w:hint="eastAsia" w:hAnsi="宋体"/>
          <w:sz w:val="24"/>
        </w:rPr>
        <w:t>住所：北京市海淀区海淀东三街2号4层401-15</w:t>
      </w:r>
    </w:p>
    <w:p>
      <w:pPr>
        <w:adjustRightInd w:val="0"/>
        <w:snapToGrid w:val="0"/>
        <w:spacing w:line="360" w:lineRule="auto"/>
        <w:ind w:firstLine="480" w:firstLineChars="200"/>
        <w:rPr>
          <w:rFonts w:hAnsi="宋体"/>
          <w:sz w:val="24"/>
        </w:rPr>
      </w:pPr>
      <w:r>
        <w:rPr>
          <w:rFonts w:hint="eastAsia" w:hAnsi="宋体"/>
          <w:sz w:val="24"/>
        </w:rPr>
        <w:t>办公地址：北京市亦庄经济开发区科创十一街18号院京东集团总部</w:t>
      </w:r>
    </w:p>
    <w:p>
      <w:pPr>
        <w:adjustRightInd w:val="0"/>
        <w:snapToGrid w:val="0"/>
        <w:spacing w:line="360" w:lineRule="auto"/>
        <w:ind w:firstLine="480" w:firstLineChars="200"/>
        <w:rPr>
          <w:rFonts w:hAnsi="宋体"/>
          <w:sz w:val="24"/>
        </w:rPr>
      </w:pPr>
      <w:r>
        <w:rPr>
          <w:rFonts w:hint="eastAsia" w:hAnsi="宋体"/>
          <w:sz w:val="24"/>
        </w:rPr>
        <w:t>法定代表人：陈超</w:t>
      </w:r>
    </w:p>
    <w:p>
      <w:pPr>
        <w:adjustRightInd w:val="0"/>
        <w:snapToGrid w:val="0"/>
        <w:spacing w:line="360" w:lineRule="auto"/>
        <w:ind w:firstLine="480" w:firstLineChars="200"/>
        <w:rPr>
          <w:rFonts w:hAnsi="宋体"/>
          <w:sz w:val="24"/>
        </w:rPr>
      </w:pPr>
      <w:r>
        <w:rPr>
          <w:rFonts w:hint="eastAsia" w:hAnsi="宋体"/>
          <w:sz w:val="24"/>
        </w:rPr>
        <w:t>电话：4000988511，4000888816</w:t>
      </w:r>
    </w:p>
    <w:p>
      <w:pPr>
        <w:adjustRightInd w:val="0"/>
        <w:snapToGrid w:val="0"/>
        <w:spacing w:line="360" w:lineRule="auto"/>
        <w:ind w:firstLine="480" w:firstLineChars="200"/>
        <w:rPr>
          <w:rFonts w:hAnsi="宋体"/>
          <w:sz w:val="24"/>
        </w:rPr>
      </w:pPr>
      <w:r>
        <w:rPr>
          <w:rFonts w:hint="eastAsia" w:hAnsi="宋体"/>
          <w:sz w:val="24"/>
        </w:rPr>
        <w:t>传真：（010）89188000</w:t>
      </w:r>
    </w:p>
    <w:p>
      <w:pPr>
        <w:adjustRightInd w:val="0"/>
        <w:snapToGrid w:val="0"/>
        <w:spacing w:line="360" w:lineRule="auto"/>
        <w:ind w:firstLine="480" w:firstLineChars="200"/>
        <w:rPr>
          <w:rFonts w:hAnsi="宋体"/>
          <w:sz w:val="24"/>
        </w:rPr>
      </w:pPr>
      <w:r>
        <w:rPr>
          <w:rFonts w:hint="eastAsia" w:hAnsi="宋体"/>
          <w:sz w:val="24"/>
        </w:rPr>
        <w:t>联系人：赵德赛</w:t>
      </w:r>
    </w:p>
    <w:p>
      <w:pPr>
        <w:adjustRightInd w:val="0"/>
        <w:snapToGrid w:val="0"/>
        <w:spacing w:line="360" w:lineRule="auto"/>
        <w:ind w:firstLine="480" w:firstLineChars="200"/>
        <w:rPr>
          <w:rFonts w:hAnsi="宋体"/>
          <w:sz w:val="24"/>
        </w:rPr>
      </w:pPr>
      <w:r>
        <w:rPr>
          <w:rFonts w:hint="eastAsia" w:hAnsi="宋体"/>
          <w:sz w:val="24"/>
        </w:rPr>
        <w:t>客户服务电话：4000988511，4000888816</w:t>
      </w:r>
    </w:p>
    <w:p>
      <w:pPr>
        <w:adjustRightInd w:val="0"/>
        <w:snapToGrid w:val="0"/>
        <w:spacing w:line="360" w:lineRule="auto"/>
        <w:ind w:firstLine="480" w:firstLineChars="200"/>
        <w:rPr>
          <w:rFonts w:hAnsi="宋体"/>
          <w:sz w:val="24"/>
        </w:rPr>
      </w:pPr>
      <w:r>
        <w:rPr>
          <w:rFonts w:hint="eastAsia" w:hAnsi="宋体"/>
          <w:sz w:val="24"/>
        </w:rPr>
        <w:t>网址： http://fund.jd.com/</w:t>
      </w:r>
    </w:p>
    <w:p>
      <w:pPr>
        <w:adjustRightInd w:val="0"/>
        <w:snapToGrid w:val="0"/>
        <w:spacing w:line="360" w:lineRule="auto"/>
        <w:ind w:firstLine="480" w:firstLineChars="200"/>
        <w:rPr>
          <w:rFonts w:hAnsi="宋体"/>
          <w:sz w:val="24"/>
        </w:rPr>
      </w:pPr>
      <w:r>
        <w:rPr>
          <w:rFonts w:hint="eastAsia" w:hAnsi="宋体"/>
          <w:sz w:val="24"/>
        </w:rPr>
        <w:t>（68）北京新浪仓石基金销售有限公司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住所：北京市海淀区东北旺西路中关村软件园二期(西扩)N-1、N-2地块新浪总部科研楼5层518室 </w:t>
      </w:r>
    </w:p>
    <w:p>
      <w:pPr>
        <w:adjustRightInd w:val="0"/>
        <w:snapToGrid w:val="0"/>
        <w:spacing w:line="360" w:lineRule="auto"/>
        <w:ind w:firstLine="480" w:firstLineChars="200"/>
        <w:rPr>
          <w:rFonts w:hAnsi="宋体"/>
          <w:sz w:val="24"/>
        </w:rPr>
      </w:pPr>
      <w:r>
        <w:rPr>
          <w:rFonts w:hint="eastAsia" w:hAnsi="宋体"/>
          <w:sz w:val="24"/>
        </w:rPr>
        <w:t>办公地址：北京市海淀区东北旺西路中关村软件园二期(西扩)N-1、N-2地块新浪总部科研楼5层518室</w:t>
      </w:r>
    </w:p>
    <w:p>
      <w:pPr>
        <w:adjustRightInd w:val="0"/>
        <w:snapToGrid w:val="0"/>
        <w:spacing w:line="360" w:lineRule="auto"/>
        <w:ind w:firstLine="480" w:firstLineChars="200"/>
        <w:rPr>
          <w:rFonts w:hAnsi="宋体"/>
          <w:sz w:val="24"/>
        </w:rPr>
      </w:pPr>
      <w:r>
        <w:rPr>
          <w:rFonts w:hint="eastAsia" w:hAnsi="宋体"/>
          <w:sz w:val="24"/>
        </w:rPr>
        <w:t xml:space="preserve">法定代表人：李昭琛 </w:t>
      </w:r>
    </w:p>
    <w:p>
      <w:pPr>
        <w:adjustRightInd w:val="0"/>
        <w:snapToGrid w:val="0"/>
        <w:spacing w:line="360" w:lineRule="auto"/>
        <w:ind w:firstLine="480" w:firstLineChars="200"/>
        <w:rPr>
          <w:rFonts w:hAnsi="宋体"/>
          <w:sz w:val="24"/>
        </w:rPr>
      </w:pPr>
      <w:r>
        <w:rPr>
          <w:rFonts w:hint="eastAsia" w:hAnsi="宋体"/>
          <w:sz w:val="24"/>
        </w:rPr>
        <w:t>电话：（010）60619607</w:t>
      </w:r>
    </w:p>
    <w:p>
      <w:pPr>
        <w:adjustRightInd w:val="0"/>
        <w:snapToGrid w:val="0"/>
        <w:spacing w:line="360" w:lineRule="auto"/>
        <w:ind w:firstLine="480" w:firstLineChars="200"/>
        <w:rPr>
          <w:rFonts w:hAnsi="宋体"/>
          <w:sz w:val="24"/>
        </w:rPr>
      </w:pPr>
      <w:r>
        <w:rPr>
          <w:rFonts w:hint="eastAsia" w:hAnsi="宋体"/>
          <w:sz w:val="24"/>
        </w:rPr>
        <w:t>传真：8610-62676582</w:t>
      </w:r>
    </w:p>
    <w:p>
      <w:pPr>
        <w:adjustRightInd w:val="0"/>
        <w:snapToGrid w:val="0"/>
        <w:spacing w:line="360" w:lineRule="auto"/>
        <w:ind w:firstLine="480" w:firstLineChars="200"/>
        <w:rPr>
          <w:rFonts w:hAnsi="宋体"/>
          <w:sz w:val="24"/>
        </w:rPr>
      </w:pPr>
      <w:r>
        <w:rPr>
          <w:rFonts w:hint="eastAsia" w:hAnsi="宋体"/>
          <w:sz w:val="24"/>
        </w:rPr>
        <w:t xml:space="preserve">联系人：付文红 </w:t>
      </w:r>
    </w:p>
    <w:p>
      <w:pPr>
        <w:adjustRightInd w:val="0"/>
        <w:snapToGrid w:val="0"/>
        <w:spacing w:line="360" w:lineRule="auto"/>
        <w:ind w:firstLine="480" w:firstLineChars="200"/>
        <w:rPr>
          <w:rFonts w:hAnsi="宋体"/>
          <w:sz w:val="24"/>
        </w:rPr>
      </w:pPr>
      <w:r>
        <w:rPr>
          <w:rFonts w:hint="eastAsia" w:hAnsi="宋体"/>
          <w:sz w:val="24"/>
        </w:rPr>
        <w:t>客户服务电话：（010）62675369</w:t>
      </w:r>
    </w:p>
    <w:p>
      <w:pPr>
        <w:adjustRightInd w:val="0"/>
        <w:snapToGrid w:val="0"/>
        <w:spacing w:line="360" w:lineRule="auto"/>
        <w:ind w:firstLine="480" w:firstLineChars="200"/>
        <w:rPr>
          <w:rFonts w:hAnsi="宋体"/>
          <w:sz w:val="24"/>
        </w:rPr>
      </w:pPr>
      <w:r>
        <w:rPr>
          <w:rFonts w:hint="eastAsia" w:hAnsi="宋体"/>
          <w:sz w:val="24"/>
        </w:rPr>
        <w:t xml:space="preserve">网址：www.xincai.com </w:t>
      </w:r>
    </w:p>
    <w:p>
      <w:pPr>
        <w:adjustRightInd w:val="0"/>
        <w:snapToGrid w:val="0"/>
        <w:spacing w:line="360" w:lineRule="auto"/>
        <w:ind w:firstLine="480" w:firstLineChars="200"/>
        <w:rPr>
          <w:rFonts w:hAnsi="宋体"/>
          <w:sz w:val="24"/>
        </w:rPr>
      </w:pPr>
      <w:r>
        <w:rPr>
          <w:rFonts w:hint="eastAsia" w:hAnsi="宋体"/>
          <w:sz w:val="24"/>
        </w:rPr>
        <w:t>（69）杭州科地瑞富基金销售有限公司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住所：杭州市下城区武林时代商务中心1604室 </w:t>
      </w:r>
    </w:p>
    <w:p>
      <w:pPr>
        <w:adjustRightInd w:val="0"/>
        <w:snapToGrid w:val="0"/>
        <w:spacing w:line="360" w:lineRule="auto"/>
        <w:ind w:firstLine="480" w:firstLineChars="200"/>
        <w:rPr>
          <w:rFonts w:hAnsi="宋体"/>
          <w:sz w:val="24"/>
        </w:rPr>
      </w:pPr>
      <w:r>
        <w:rPr>
          <w:rFonts w:hint="eastAsia" w:hAnsi="宋体"/>
          <w:sz w:val="24"/>
        </w:rPr>
        <w:t>办公地址：杭州市下城区上塘路15号武林时代20楼</w:t>
      </w:r>
    </w:p>
    <w:p>
      <w:pPr>
        <w:adjustRightInd w:val="0"/>
        <w:snapToGrid w:val="0"/>
        <w:spacing w:line="360" w:lineRule="auto"/>
        <w:ind w:firstLine="480" w:firstLineChars="200"/>
        <w:rPr>
          <w:rFonts w:hAnsi="宋体"/>
          <w:sz w:val="24"/>
        </w:rPr>
      </w:pPr>
      <w:r>
        <w:rPr>
          <w:rFonts w:hint="eastAsia" w:hAnsi="宋体"/>
          <w:sz w:val="24"/>
        </w:rPr>
        <w:t>法定代表人：陈刚</w:t>
      </w:r>
    </w:p>
    <w:p>
      <w:pPr>
        <w:adjustRightInd w:val="0"/>
        <w:snapToGrid w:val="0"/>
        <w:spacing w:line="360" w:lineRule="auto"/>
        <w:ind w:firstLine="480" w:firstLineChars="200"/>
        <w:rPr>
          <w:rFonts w:hAnsi="宋体"/>
          <w:sz w:val="24"/>
        </w:rPr>
      </w:pPr>
      <w:r>
        <w:rPr>
          <w:rFonts w:hint="eastAsia" w:hAnsi="宋体"/>
          <w:sz w:val="24"/>
        </w:rPr>
        <w:t>电话：（0571）85267500</w:t>
      </w:r>
    </w:p>
    <w:p>
      <w:pPr>
        <w:adjustRightInd w:val="0"/>
        <w:snapToGrid w:val="0"/>
        <w:spacing w:line="360" w:lineRule="auto"/>
        <w:ind w:firstLine="480" w:firstLineChars="200"/>
        <w:rPr>
          <w:rFonts w:hAnsi="宋体"/>
          <w:sz w:val="24"/>
        </w:rPr>
      </w:pPr>
      <w:r>
        <w:rPr>
          <w:rFonts w:hint="eastAsia" w:hAnsi="宋体"/>
          <w:sz w:val="24"/>
        </w:rPr>
        <w:t>传真：（0571）85269200</w:t>
      </w:r>
    </w:p>
    <w:p>
      <w:pPr>
        <w:adjustRightInd w:val="0"/>
        <w:snapToGrid w:val="0"/>
        <w:spacing w:line="360" w:lineRule="auto"/>
        <w:ind w:firstLine="480" w:firstLineChars="200"/>
        <w:rPr>
          <w:rFonts w:hAnsi="宋体"/>
          <w:sz w:val="24"/>
        </w:rPr>
      </w:pPr>
      <w:r>
        <w:rPr>
          <w:rFonts w:hint="eastAsia" w:hAnsi="宋体"/>
          <w:sz w:val="24"/>
        </w:rPr>
        <w:t>联系人：胡璇</w:t>
      </w:r>
    </w:p>
    <w:p>
      <w:pPr>
        <w:adjustRightInd w:val="0"/>
        <w:snapToGrid w:val="0"/>
        <w:spacing w:line="360" w:lineRule="auto"/>
        <w:ind w:firstLine="480" w:firstLineChars="200"/>
        <w:rPr>
          <w:rFonts w:hAnsi="宋体"/>
          <w:sz w:val="24"/>
        </w:rPr>
      </w:pPr>
      <w:r>
        <w:rPr>
          <w:rFonts w:hint="eastAsia" w:hAnsi="宋体"/>
          <w:sz w:val="24"/>
        </w:rPr>
        <w:t>客户服务电话：（0571）86655920</w:t>
      </w:r>
    </w:p>
    <w:p>
      <w:pPr>
        <w:adjustRightInd w:val="0"/>
        <w:snapToGrid w:val="0"/>
        <w:spacing w:line="360" w:lineRule="auto"/>
        <w:ind w:firstLine="480" w:firstLineChars="200"/>
        <w:rPr>
          <w:rFonts w:hAnsi="宋体"/>
          <w:sz w:val="24"/>
        </w:rPr>
      </w:pPr>
      <w:r>
        <w:rPr>
          <w:rFonts w:hint="eastAsia" w:hAnsi="宋体"/>
          <w:sz w:val="24"/>
        </w:rPr>
        <w:t xml:space="preserve">网址：www.cd121.com </w:t>
      </w:r>
    </w:p>
    <w:p>
      <w:pPr>
        <w:adjustRightInd w:val="0"/>
        <w:snapToGrid w:val="0"/>
        <w:spacing w:line="360" w:lineRule="auto"/>
        <w:ind w:firstLine="480" w:firstLineChars="200"/>
        <w:rPr>
          <w:rFonts w:hAnsi="宋体"/>
          <w:sz w:val="24"/>
        </w:rPr>
      </w:pPr>
      <w:r>
        <w:rPr>
          <w:rFonts w:hint="eastAsia" w:hAnsi="宋体"/>
          <w:sz w:val="24"/>
        </w:rPr>
        <w:t>（70）凤凰金信（银川）投资管理有限公司</w:t>
      </w:r>
    </w:p>
    <w:p>
      <w:pPr>
        <w:adjustRightInd w:val="0"/>
        <w:snapToGrid w:val="0"/>
        <w:spacing w:line="360" w:lineRule="auto"/>
        <w:ind w:firstLine="480" w:firstLineChars="200"/>
        <w:rPr>
          <w:rFonts w:hAnsi="宋体"/>
          <w:sz w:val="24"/>
        </w:rPr>
      </w:pPr>
      <w:r>
        <w:rPr>
          <w:rFonts w:hint="eastAsia" w:hAnsi="宋体"/>
          <w:sz w:val="24"/>
        </w:rPr>
        <w:t>住所：宁夏回族自治区银川市金凤区阅海湾中央商务区万寿路142号14层1402(750000)</w:t>
      </w:r>
    </w:p>
    <w:p>
      <w:pPr>
        <w:adjustRightInd w:val="0"/>
        <w:snapToGrid w:val="0"/>
        <w:spacing w:line="360" w:lineRule="auto"/>
        <w:ind w:firstLine="480" w:firstLineChars="200"/>
        <w:rPr>
          <w:rFonts w:hAnsi="宋体"/>
          <w:sz w:val="24"/>
        </w:rPr>
      </w:pPr>
      <w:r>
        <w:rPr>
          <w:rFonts w:hint="eastAsia" w:hAnsi="宋体"/>
          <w:sz w:val="24"/>
        </w:rPr>
        <w:t>办公地址：北京市朝阳区紫月路18号院朝来高科技产业园18号楼   (100000)</w:t>
      </w:r>
    </w:p>
    <w:p>
      <w:pPr>
        <w:adjustRightInd w:val="0"/>
        <w:snapToGrid w:val="0"/>
        <w:spacing w:line="360" w:lineRule="auto"/>
        <w:ind w:firstLine="480" w:firstLineChars="200"/>
        <w:rPr>
          <w:rFonts w:hAnsi="宋体"/>
          <w:sz w:val="24"/>
        </w:rPr>
      </w:pPr>
      <w:r>
        <w:rPr>
          <w:rFonts w:hint="eastAsia" w:hAnsi="宋体"/>
          <w:sz w:val="24"/>
        </w:rPr>
        <w:t>法定代表人：程刚</w:t>
      </w:r>
    </w:p>
    <w:p>
      <w:pPr>
        <w:adjustRightInd w:val="0"/>
        <w:snapToGrid w:val="0"/>
        <w:spacing w:line="360" w:lineRule="auto"/>
        <w:ind w:firstLine="480" w:firstLineChars="200"/>
        <w:rPr>
          <w:rFonts w:hAnsi="宋体"/>
          <w:sz w:val="24"/>
        </w:rPr>
      </w:pPr>
      <w:r>
        <w:rPr>
          <w:rFonts w:hint="eastAsia" w:hAnsi="宋体"/>
          <w:sz w:val="24"/>
        </w:rPr>
        <w:t>电话：（010）58160168</w:t>
      </w:r>
    </w:p>
    <w:p>
      <w:pPr>
        <w:adjustRightInd w:val="0"/>
        <w:snapToGrid w:val="0"/>
        <w:spacing w:line="360" w:lineRule="auto"/>
        <w:ind w:firstLine="480" w:firstLineChars="200"/>
        <w:rPr>
          <w:rFonts w:hAnsi="宋体"/>
          <w:sz w:val="24"/>
        </w:rPr>
      </w:pPr>
      <w:r>
        <w:rPr>
          <w:rFonts w:hint="eastAsia" w:hAnsi="宋体"/>
          <w:sz w:val="24"/>
        </w:rPr>
        <w:t>传真：（010）58160173</w:t>
      </w:r>
    </w:p>
    <w:p>
      <w:pPr>
        <w:adjustRightInd w:val="0"/>
        <w:snapToGrid w:val="0"/>
        <w:spacing w:line="360" w:lineRule="auto"/>
        <w:ind w:firstLine="480" w:firstLineChars="200"/>
        <w:rPr>
          <w:rFonts w:hAnsi="宋体"/>
          <w:sz w:val="24"/>
        </w:rPr>
      </w:pPr>
      <w:r>
        <w:rPr>
          <w:rFonts w:hint="eastAsia" w:hAnsi="宋体"/>
          <w:sz w:val="24"/>
        </w:rPr>
        <w:t>联系人：张旭</w:t>
      </w:r>
    </w:p>
    <w:p>
      <w:pPr>
        <w:adjustRightInd w:val="0"/>
        <w:snapToGrid w:val="0"/>
        <w:spacing w:line="360" w:lineRule="auto"/>
        <w:ind w:firstLine="480" w:firstLineChars="200"/>
        <w:rPr>
          <w:rFonts w:hAnsi="宋体"/>
          <w:sz w:val="24"/>
        </w:rPr>
      </w:pPr>
      <w:r>
        <w:rPr>
          <w:rFonts w:hint="eastAsia" w:hAnsi="宋体"/>
          <w:sz w:val="24"/>
        </w:rPr>
        <w:t>客户服务电话：400-810-5919</w:t>
      </w:r>
    </w:p>
    <w:p>
      <w:pPr>
        <w:adjustRightInd w:val="0"/>
        <w:snapToGrid w:val="0"/>
        <w:spacing w:line="360" w:lineRule="auto"/>
        <w:ind w:firstLine="480" w:firstLineChars="200"/>
        <w:rPr>
          <w:rFonts w:hAnsi="宋体"/>
          <w:sz w:val="24"/>
        </w:rPr>
      </w:pPr>
      <w:r>
        <w:rPr>
          <w:rFonts w:hint="eastAsia" w:hAnsi="宋体"/>
          <w:sz w:val="24"/>
        </w:rPr>
        <w:t>网址：www.fengfd.com</w:t>
      </w:r>
    </w:p>
    <w:p>
      <w:pPr>
        <w:adjustRightInd w:val="0"/>
        <w:snapToGrid w:val="0"/>
        <w:spacing w:line="360" w:lineRule="auto"/>
        <w:ind w:firstLine="480" w:firstLineChars="200"/>
        <w:rPr>
          <w:rFonts w:hAnsi="宋体"/>
          <w:sz w:val="24"/>
        </w:rPr>
      </w:pPr>
      <w:r>
        <w:rPr>
          <w:rFonts w:hint="eastAsia" w:hAnsi="宋体"/>
          <w:sz w:val="24"/>
        </w:rPr>
        <w:t>（71）北京蛋卷基金销售有限公司</w:t>
      </w:r>
    </w:p>
    <w:p>
      <w:pPr>
        <w:adjustRightInd w:val="0"/>
        <w:snapToGrid w:val="0"/>
        <w:spacing w:line="360" w:lineRule="auto"/>
        <w:ind w:firstLine="480" w:firstLineChars="200"/>
        <w:rPr>
          <w:rFonts w:hAnsi="宋体"/>
          <w:sz w:val="24"/>
        </w:rPr>
      </w:pPr>
      <w:r>
        <w:rPr>
          <w:rFonts w:hint="eastAsia" w:hAnsi="宋体"/>
          <w:sz w:val="24"/>
        </w:rPr>
        <w:t>住所：北京市朝阳区阜通东大街1号院6号楼2单元21层222507</w:t>
      </w:r>
    </w:p>
    <w:p>
      <w:pPr>
        <w:adjustRightInd w:val="0"/>
        <w:snapToGrid w:val="0"/>
        <w:spacing w:line="360" w:lineRule="auto"/>
        <w:ind w:firstLine="480" w:firstLineChars="200"/>
        <w:rPr>
          <w:rFonts w:hAnsi="宋体"/>
          <w:sz w:val="24"/>
        </w:rPr>
      </w:pPr>
      <w:r>
        <w:rPr>
          <w:rFonts w:hint="eastAsia" w:hAnsi="宋体"/>
          <w:sz w:val="24"/>
        </w:rPr>
        <w:t>办公地址：北京市朝阳区创远路 34 号院融新科技中心 C 座 17 层</w:t>
      </w:r>
    </w:p>
    <w:p>
      <w:pPr>
        <w:adjustRightInd w:val="0"/>
        <w:snapToGrid w:val="0"/>
        <w:spacing w:line="360" w:lineRule="auto"/>
        <w:ind w:firstLine="480" w:firstLineChars="200"/>
        <w:rPr>
          <w:rFonts w:hAnsi="宋体"/>
          <w:sz w:val="24"/>
        </w:rPr>
      </w:pPr>
      <w:r>
        <w:rPr>
          <w:rFonts w:hint="eastAsia" w:hAnsi="宋体"/>
          <w:sz w:val="24"/>
        </w:rPr>
        <w:t>法定代表人：钟斐斐</w:t>
      </w:r>
    </w:p>
    <w:p>
      <w:pPr>
        <w:adjustRightInd w:val="0"/>
        <w:snapToGrid w:val="0"/>
        <w:spacing w:line="360" w:lineRule="auto"/>
        <w:ind w:firstLine="480" w:firstLineChars="200"/>
        <w:rPr>
          <w:rFonts w:hAnsi="宋体"/>
          <w:sz w:val="24"/>
        </w:rPr>
      </w:pPr>
      <w:r>
        <w:rPr>
          <w:rFonts w:hint="eastAsia" w:hAnsi="宋体"/>
          <w:sz w:val="24"/>
        </w:rPr>
        <w:t>电话：（010）61840688</w:t>
      </w:r>
    </w:p>
    <w:p>
      <w:pPr>
        <w:adjustRightInd w:val="0"/>
        <w:snapToGrid w:val="0"/>
        <w:spacing w:line="360" w:lineRule="auto"/>
        <w:ind w:firstLine="480" w:firstLineChars="200"/>
        <w:rPr>
          <w:rFonts w:hAnsi="宋体"/>
          <w:sz w:val="24"/>
        </w:rPr>
      </w:pPr>
      <w:r>
        <w:rPr>
          <w:rFonts w:hint="eastAsia" w:hAnsi="宋体"/>
          <w:sz w:val="24"/>
        </w:rPr>
        <w:t>传真：（010）84997571</w:t>
      </w:r>
    </w:p>
    <w:p>
      <w:pPr>
        <w:adjustRightInd w:val="0"/>
        <w:snapToGrid w:val="0"/>
        <w:spacing w:line="360" w:lineRule="auto"/>
        <w:ind w:firstLine="480" w:firstLineChars="200"/>
        <w:rPr>
          <w:rFonts w:hAnsi="宋体"/>
          <w:sz w:val="24"/>
        </w:rPr>
      </w:pPr>
      <w:r>
        <w:rPr>
          <w:rFonts w:hint="eastAsia" w:hAnsi="宋体"/>
          <w:sz w:val="24"/>
        </w:rPr>
        <w:t>联系人：侯芳芳</w:t>
      </w:r>
    </w:p>
    <w:p>
      <w:pPr>
        <w:adjustRightInd w:val="0"/>
        <w:snapToGrid w:val="0"/>
        <w:spacing w:line="360" w:lineRule="auto"/>
        <w:ind w:firstLine="480" w:firstLineChars="200"/>
        <w:rPr>
          <w:rFonts w:hAnsi="宋体"/>
          <w:sz w:val="24"/>
        </w:rPr>
      </w:pPr>
      <w:r>
        <w:rPr>
          <w:rFonts w:hint="eastAsia" w:hAnsi="宋体"/>
          <w:sz w:val="24"/>
        </w:rPr>
        <w:t>客户服务电话：400-1599-288</w:t>
      </w:r>
    </w:p>
    <w:p>
      <w:pPr>
        <w:adjustRightInd w:val="0"/>
        <w:snapToGrid w:val="0"/>
        <w:spacing w:line="360" w:lineRule="auto"/>
        <w:ind w:firstLine="480" w:firstLineChars="200"/>
        <w:rPr>
          <w:rFonts w:hAnsi="宋体"/>
          <w:sz w:val="24"/>
        </w:rPr>
      </w:pPr>
      <w:r>
        <w:rPr>
          <w:rFonts w:hint="eastAsia" w:hAnsi="宋体"/>
          <w:sz w:val="24"/>
        </w:rPr>
        <w:t>网址：https://danjuanapp.com</w:t>
      </w:r>
    </w:p>
    <w:p>
      <w:pPr>
        <w:adjustRightInd w:val="0"/>
        <w:snapToGrid w:val="0"/>
        <w:spacing w:line="360" w:lineRule="auto"/>
        <w:ind w:firstLine="480" w:firstLineChars="200"/>
        <w:rPr>
          <w:rFonts w:hAnsi="宋体"/>
          <w:sz w:val="24"/>
        </w:rPr>
      </w:pPr>
      <w:r>
        <w:rPr>
          <w:rFonts w:hint="eastAsia" w:hAnsi="宋体"/>
          <w:sz w:val="24"/>
        </w:rPr>
        <w:t>（72）深圳市金斧子基金销售有限公司</w:t>
      </w:r>
    </w:p>
    <w:p>
      <w:pPr>
        <w:adjustRightInd w:val="0"/>
        <w:snapToGrid w:val="0"/>
        <w:spacing w:line="360" w:lineRule="auto"/>
        <w:ind w:firstLine="480" w:firstLineChars="200"/>
        <w:rPr>
          <w:rFonts w:hAnsi="宋体"/>
          <w:sz w:val="24"/>
        </w:rPr>
      </w:pPr>
      <w:r>
        <w:rPr>
          <w:rFonts w:hint="eastAsia" w:hAnsi="宋体"/>
          <w:sz w:val="24"/>
        </w:rPr>
        <w:t xml:space="preserve">住所：深圳市南山区粤海街道科苑路16号东方科技大厦18楼 </w:t>
      </w:r>
    </w:p>
    <w:p>
      <w:pPr>
        <w:adjustRightInd w:val="0"/>
        <w:snapToGrid w:val="0"/>
        <w:spacing w:line="360" w:lineRule="auto"/>
        <w:ind w:firstLine="480" w:firstLineChars="200"/>
        <w:rPr>
          <w:rFonts w:hAnsi="宋体"/>
          <w:sz w:val="24"/>
        </w:rPr>
      </w:pPr>
      <w:r>
        <w:rPr>
          <w:rFonts w:hint="eastAsia" w:hAnsi="宋体"/>
          <w:sz w:val="24"/>
        </w:rPr>
        <w:t>办公地址：深圳市南山区粤海街道科苑路科兴科学园B3单元7楼</w:t>
      </w:r>
    </w:p>
    <w:p>
      <w:pPr>
        <w:adjustRightInd w:val="0"/>
        <w:snapToGrid w:val="0"/>
        <w:spacing w:line="360" w:lineRule="auto"/>
        <w:ind w:firstLine="480" w:firstLineChars="200"/>
        <w:rPr>
          <w:rFonts w:hAnsi="宋体"/>
          <w:sz w:val="24"/>
        </w:rPr>
      </w:pPr>
      <w:r>
        <w:rPr>
          <w:rFonts w:hint="eastAsia" w:hAnsi="宋体"/>
          <w:sz w:val="24"/>
        </w:rPr>
        <w:t xml:space="preserve">法定代表人：赖任军 </w:t>
      </w:r>
    </w:p>
    <w:p>
      <w:pPr>
        <w:adjustRightInd w:val="0"/>
        <w:snapToGrid w:val="0"/>
        <w:spacing w:line="360" w:lineRule="auto"/>
        <w:ind w:firstLine="480" w:firstLineChars="200"/>
        <w:rPr>
          <w:rFonts w:hAnsi="宋体"/>
          <w:sz w:val="24"/>
        </w:rPr>
      </w:pPr>
      <w:r>
        <w:rPr>
          <w:rFonts w:hint="eastAsia" w:hAnsi="宋体"/>
          <w:sz w:val="24"/>
        </w:rPr>
        <w:t>电话：（0755）66892301</w:t>
      </w:r>
    </w:p>
    <w:p>
      <w:pPr>
        <w:adjustRightInd w:val="0"/>
        <w:snapToGrid w:val="0"/>
        <w:spacing w:line="360" w:lineRule="auto"/>
        <w:ind w:firstLine="480" w:firstLineChars="200"/>
        <w:rPr>
          <w:rFonts w:hAnsi="宋体"/>
          <w:sz w:val="24"/>
        </w:rPr>
      </w:pPr>
      <w:r>
        <w:rPr>
          <w:rFonts w:hint="eastAsia" w:hAnsi="宋体"/>
          <w:sz w:val="24"/>
        </w:rPr>
        <w:t>传真：（0755）66892399</w:t>
      </w:r>
    </w:p>
    <w:p>
      <w:pPr>
        <w:adjustRightInd w:val="0"/>
        <w:snapToGrid w:val="0"/>
        <w:spacing w:line="360" w:lineRule="auto"/>
        <w:ind w:firstLine="480" w:firstLineChars="200"/>
        <w:rPr>
          <w:rFonts w:hAnsi="宋体"/>
          <w:sz w:val="24"/>
        </w:rPr>
      </w:pPr>
      <w:r>
        <w:rPr>
          <w:rFonts w:hint="eastAsia" w:hAnsi="宋体"/>
          <w:sz w:val="24"/>
        </w:rPr>
        <w:t xml:space="preserve">联系人：张烨 </w:t>
      </w:r>
    </w:p>
    <w:p>
      <w:pPr>
        <w:adjustRightInd w:val="0"/>
        <w:snapToGrid w:val="0"/>
        <w:spacing w:line="360" w:lineRule="auto"/>
        <w:ind w:firstLine="480" w:firstLineChars="200"/>
        <w:rPr>
          <w:rFonts w:hAnsi="宋体"/>
          <w:sz w:val="24"/>
        </w:rPr>
      </w:pPr>
      <w:r>
        <w:rPr>
          <w:rFonts w:hint="eastAsia" w:hAnsi="宋体"/>
          <w:sz w:val="24"/>
        </w:rPr>
        <w:t>客户服务电话：400-9500-888</w:t>
      </w:r>
    </w:p>
    <w:p>
      <w:pPr>
        <w:adjustRightInd w:val="0"/>
        <w:snapToGrid w:val="0"/>
        <w:spacing w:line="360" w:lineRule="auto"/>
        <w:ind w:firstLine="480" w:firstLineChars="200"/>
        <w:rPr>
          <w:rFonts w:hAnsi="宋体"/>
          <w:sz w:val="24"/>
        </w:rPr>
      </w:pPr>
      <w:r>
        <w:rPr>
          <w:rFonts w:hint="eastAsia" w:hAnsi="宋体"/>
          <w:sz w:val="24"/>
        </w:rPr>
        <w:t>网址：www.jfzinv.com</w:t>
      </w:r>
    </w:p>
    <w:p>
      <w:pPr>
        <w:adjustRightInd w:val="0"/>
        <w:snapToGrid w:val="0"/>
        <w:spacing w:line="360" w:lineRule="auto"/>
        <w:ind w:firstLine="480" w:firstLineChars="200"/>
        <w:rPr>
          <w:rFonts w:hAnsi="宋体"/>
          <w:sz w:val="24"/>
        </w:rPr>
      </w:pPr>
      <w:r>
        <w:rPr>
          <w:rFonts w:hint="eastAsia" w:hAnsi="宋体"/>
          <w:sz w:val="24"/>
        </w:rPr>
        <w:t>（73）上海朝阳永续基金销售有限公司</w:t>
      </w:r>
    </w:p>
    <w:p>
      <w:pPr>
        <w:adjustRightInd w:val="0"/>
        <w:snapToGrid w:val="0"/>
        <w:spacing w:line="360" w:lineRule="auto"/>
        <w:ind w:firstLine="480" w:firstLineChars="200"/>
        <w:rPr>
          <w:rFonts w:hAnsi="宋体"/>
          <w:sz w:val="24"/>
        </w:rPr>
      </w:pPr>
      <w:r>
        <w:rPr>
          <w:rFonts w:hint="eastAsia" w:hAnsi="宋体"/>
          <w:sz w:val="24"/>
        </w:rPr>
        <w:t>住所：上海市浦东新区上丰路977号1幢B座812室</w:t>
      </w:r>
    </w:p>
    <w:p>
      <w:pPr>
        <w:adjustRightInd w:val="0"/>
        <w:snapToGrid w:val="0"/>
        <w:spacing w:line="360" w:lineRule="auto"/>
        <w:ind w:firstLine="480" w:firstLineChars="200"/>
        <w:rPr>
          <w:rFonts w:hAnsi="宋体"/>
          <w:sz w:val="24"/>
        </w:rPr>
      </w:pPr>
      <w:r>
        <w:rPr>
          <w:rFonts w:hint="eastAsia" w:hAnsi="宋体"/>
          <w:sz w:val="24"/>
        </w:rPr>
        <w:t>办公地址：上海市浦东新区碧波路690号4号楼2楼</w:t>
      </w:r>
    </w:p>
    <w:p>
      <w:pPr>
        <w:adjustRightInd w:val="0"/>
        <w:snapToGrid w:val="0"/>
        <w:spacing w:line="360" w:lineRule="auto"/>
        <w:ind w:firstLine="480" w:firstLineChars="200"/>
        <w:rPr>
          <w:rFonts w:hAnsi="宋体"/>
          <w:sz w:val="24"/>
        </w:rPr>
      </w:pPr>
      <w:r>
        <w:rPr>
          <w:rFonts w:hint="eastAsia" w:hAnsi="宋体"/>
          <w:sz w:val="24"/>
        </w:rPr>
        <w:t>法定代表人：廖冰</w:t>
      </w:r>
    </w:p>
    <w:p>
      <w:pPr>
        <w:adjustRightInd w:val="0"/>
        <w:snapToGrid w:val="0"/>
        <w:spacing w:line="360" w:lineRule="auto"/>
        <w:ind w:firstLine="480" w:firstLineChars="200"/>
        <w:rPr>
          <w:rFonts w:hAnsi="宋体"/>
          <w:sz w:val="24"/>
        </w:rPr>
      </w:pPr>
      <w:r>
        <w:rPr>
          <w:rFonts w:hint="eastAsia" w:hAnsi="宋体"/>
          <w:sz w:val="24"/>
        </w:rPr>
        <w:t>电话：（021）80234888</w:t>
      </w:r>
    </w:p>
    <w:p>
      <w:pPr>
        <w:adjustRightInd w:val="0"/>
        <w:snapToGrid w:val="0"/>
        <w:spacing w:line="360" w:lineRule="auto"/>
        <w:ind w:firstLine="480" w:firstLineChars="200"/>
        <w:rPr>
          <w:rFonts w:hAnsi="宋体"/>
          <w:sz w:val="24"/>
        </w:rPr>
      </w:pPr>
      <w:r>
        <w:rPr>
          <w:rFonts w:hint="eastAsia" w:hAnsi="宋体"/>
          <w:sz w:val="24"/>
        </w:rPr>
        <w:t>传真：（021）80234898</w:t>
      </w:r>
    </w:p>
    <w:p>
      <w:pPr>
        <w:adjustRightInd w:val="0"/>
        <w:snapToGrid w:val="0"/>
        <w:spacing w:line="360" w:lineRule="auto"/>
        <w:ind w:firstLine="480" w:firstLineChars="200"/>
        <w:rPr>
          <w:rFonts w:hAnsi="宋体"/>
          <w:sz w:val="24"/>
        </w:rPr>
      </w:pPr>
      <w:r>
        <w:rPr>
          <w:rFonts w:hint="eastAsia" w:hAnsi="宋体"/>
          <w:sz w:val="24"/>
        </w:rPr>
        <w:t>客户服务电话：400-699-1888</w:t>
      </w:r>
    </w:p>
    <w:p>
      <w:pPr>
        <w:adjustRightInd w:val="0"/>
        <w:snapToGrid w:val="0"/>
        <w:spacing w:line="360" w:lineRule="auto"/>
        <w:ind w:firstLine="480" w:firstLineChars="200"/>
        <w:rPr>
          <w:rFonts w:hAnsi="宋体"/>
          <w:sz w:val="24"/>
        </w:rPr>
      </w:pPr>
      <w:r>
        <w:rPr>
          <w:rFonts w:hint="eastAsia" w:hAnsi="宋体"/>
          <w:sz w:val="24"/>
        </w:rPr>
        <w:t>网址：www.998fund.com</w:t>
      </w:r>
    </w:p>
    <w:p>
      <w:pPr>
        <w:adjustRightInd w:val="0"/>
        <w:snapToGrid w:val="0"/>
        <w:spacing w:line="360" w:lineRule="auto"/>
        <w:ind w:firstLine="480" w:firstLineChars="200"/>
        <w:rPr>
          <w:rFonts w:hAnsi="宋体"/>
          <w:sz w:val="24"/>
        </w:rPr>
      </w:pPr>
      <w:r>
        <w:rPr>
          <w:rFonts w:hint="eastAsia" w:hAnsi="宋体"/>
          <w:sz w:val="24"/>
        </w:rPr>
        <w:t>（74）格上富信投资顾问有限公司</w:t>
      </w:r>
    </w:p>
    <w:p>
      <w:pPr>
        <w:adjustRightInd w:val="0"/>
        <w:snapToGrid w:val="0"/>
        <w:spacing w:line="360" w:lineRule="auto"/>
        <w:ind w:firstLine="480" w:firstLineChars="200"/>
        <w:rPr>
          <w:rFonts w:hAnsi="宋体"/>
          <w:sz w:val="24"/>
        </w:rPr>
      </w:pPr>
      <w:r>
        <w:rPr>
          <w:rFonts w:hint="eastAsia" w:hAnsi="宋体"/>
          <w:sz w:val="24"/>
        </w:rPr>
        <w:t xml:space="preserve">住所：北京市朝阳区东三环北路19号楼701内09室 </w:t>
      </w:r>
    </w:p>
    <w:p>
      <w:pPr>
        <w:adjustRightInd w:val="0"/>
        <w:snapToGrid w:val="0"/>
        <w:spacing w:line="360" w:lineRule="auto"/>
        <w:ind w:firstLine="480" w:firstLineChars="200"/>
        <w:rPr>
          <w:rFonts w:hAnsi="宋体"/>
          <w:sz w:val="24"/>
        </w:rPr>
      </w:pPr>
      <w:r>
        <w:rPr>
          <w:rFonts w:hint="eastAsia" w:hAnsi="宋体"/>
          <w:sz w:val="24"/>
        </w:rPr>
        <w:t>办公地址：北京市朝阳区东三环北路19号楼701内09室</w:t>
      </w:r>
    </w:p>
    <w:p>
      <w:pPr>
        <w:adjustRightInd w:val="0"/>
        <w:snapToGrid w:val="0"/>
        <w:spacing w:line="360" w:lineRule="auto"/>
        <w:ind w:firstLine="480" w:firstLineChars="200"/>
        <w:rPr>
          <w:rFonts w:hAnsi="宋体"/>
          <w:sz w:val="24"/>
        </w:rPr>
      </w:pPr>
      <w:r>
        <w:rPr>
          <w:rFonts w:hint="eastAsia" w:hAnsi="宋体"/>
          <w:sz w:val="24"/>
        </w:rPr>
        <w:t>法定代表人：李悦章</w:t>
      </w:r>
    </w:p>
    <w:p>
      <w:pPr>
        <w:adjustRightInd w:val="0"/>
        <w:snapToGrid w:val="0"/>
        <w:spacing w:line="360" w:lineRule="auto"/>
        <w:ind w:firstLine="480" w:firstLineChars="200"/>
        <w:rPr>
          <w:rFonts w:hAnsi="宋体"/>
          <w:sz w:val="24"/>
        </w:rPr>
      </w:pPr>
      <w:r>
        <w:rPr>
          <w:rFonts w:hint="eastAsia" w:hAnsi="宋体"/>
          <w:sz w:val="24"/>
        </w:rPr>
        <w:t>电话：（010）85594745</w:t>
      </w:r>
    </w:p>
    <w:p>
      <w:pPr>
        <w:adjustRightInd w:val="0"/>
        <w:snapToGrid w:val="0"/>
        <w:spacing w:line="360" w:lineRule="auto"/>
        <w:ind w:firstLine="480" w:firstLineChars="200"/>
        <w:rPr>
          <w:rFonts w:hAnsi="宋体"/>
          <w:sz w:val="24"/>
        </w:rPr>
      </w:pPr>
      <w:r>
        <w:rPr>
          <w:rFonts w:hint="eastAsia" w:hAnsi="宋体"/>
          <w:sz w:val="24"/>
        </w:rPr>
        <w:t>传真：（010）65983333</w:t>
      </w:r>
    </w:p>
    <w:p>
      <w:pPr>
        <w:adjustRightInd w:val="0"/>
        <w:snapToGrid w:val="0"/>
        <w:spacing w:line="360" w:lineRule="auto"/>
        <w:ind w:firstLine="480" w:firstLineChars="200"/>
        <w:rPr>
          <w:rFonts w:hAnsi="宋体"/>
          <w:sz w:val="24"/>
        </w:rPr>
      </w:pPr>
      <w:r>
        <w:rPr>
          <w:rFonts w:hint="eastAsia" w:hAnsi="宋体"/>
          <w:sz w:val="24"/>
        </w:rPr>
        <w:t>联系人：张林</w:t>
      </w:r>
    </w:p>
    <w:p>
      <w:pPr>
        <w:adjustRightInd w:val="0"/>
        <w:snapToGrid w:val="0"/>
        <w:spacing w:line="360" w:lineRule="auto"/>
        <w:ind w:firstLine="480" w:firstLineChars="200"/>
        <w:rPr>
          <w:rFonts w:hAnsi="宋体"/>
          <w:sz w:val="24"/>
        </w:rPr>
      </w:pPr>
      <w:r>
        <w:rPr>
          <w:rFonts w:hint="eastAsia" w:hAnsi="宋体"/>
          <w:sz w:val="24"/>
        </w:rPr>
        <w:t>客户服务电话：400-066-8586</w:t>
      </w:r>
    </w:p>
    <w:p>
      <w:pPr>
        <w:adjustRightInd w:val="0"/>
        <w:snapToGrid w:val="0"/>
        <w:spacing w:line="360" w:lineRule="auto"/>
        <w:ind w:firstLine="480" w:firstLineChars="200"/>
        <w:rPr>
          <w:rFonts w:hAnsi="宋体"/>
          <w:sz w:val="24"/>
        </w:rPr>
      </w:pPr>
      <w:r>
        <w:rPr>
          <w:rFonts w:hint="eastAsia" w:hAnsi="宋体"/>
          <w:sz w:val="24"/>
        </w:rPr>
        <w:t xml:space="preserve">网址：www.igesafe.com </w:t>
      </w:r>
    </w:p>
    <w:p>
      <w:pPr>
        <w:adjustRightInd w:val="0"/>
        <w:snapToGrid w:val="0"/>
        <w:spacing w:line="360" w:lineRule="auto"/>
        <w:ind w:firstLine="480" w:firstLineChars="200"/>
        <w:rPr>
          <w:rFonts w:hAnsi="宋体"/>
          <w:sz w:val="24"/>
        </w:rPr>
      </w:pPr>
      <w:r>
        <w:rPr>
          <w:rFonts w:hint="eastAsia" w:hAnsi="宋体"/>
          <w:sz w:val="24"/>
        </w:rPr>
        <w:t>（75）中民财富管理（上海）有限公司</w:t>
      </w:r>
    </w:p>
    <w:p>
      <w:pPr>
        <w:adjustRightInd w:val="0"/>
        <w:snapToGrid w:val="0"/>
        <w:spacing w:line="360" w:lineRule="auto"/>
        <w:ind w:firstLine="480" w:firstLineChars="200"/>
        <w:rPr>
          <w:rFonts w:hAnsi="宋体"/>
          <w:sz w:val="24"/>
        </w:rPr>
      </w:pPr>
      <w:r>
        <w:rPr>
          <w:rFonts w:hint="eastAsia" w:hAnsi="宋体"/>
          <w:sz w:val="24"/>
        </w:rPr>
        <w:t>住所：上海市黄浦区中山南路100号7层05单元</w:t>
      </w:r>
    </w:p>
    <w:p>
      <w:pPr>
        <w:adjustRightInd w:val="0"/>
        <w:snapToGrid w:val="0"/>
        <w:spacing w:line="360" w:lineRule="auto"/>
        <w:ind w:firstLine="480" w:firstLineChars="200"/>
        <w:rPr>
          <w:rFonts w:hAnsi="宋体"/>
          <w:sz w:val="24"/>
        </w:rPr>
      </w:pPr>
      <w:r>
        <w:rPr>
          <w:rFonts w:hint="eastAsia" w:hAnsi="宋体"/>
          <w:sz w:val="24"/>
        </w:rPr>
        <w:t>办公地址：上海市浦东新区民生路1199弄证大五道口广场1号楼27层</w:t>
      </w:r>
    </w:p>
    <w:p>
      <w:pPr>
        <w:adjustRightInd w:val="0"/>
        <w:snapToGrid w:val="0"/>
        <w:spacing w:line="360" w:lineRule="auto"/>
        <w:ind w:firstLine="480" w:firstLineChars="200"/>
        <w:rPr>
          <w:rFonts w:hAnsi="宋体"/>
          <w:sz w:val="24"/>
        </w:rPr>
      </w:pPr>
      <w:r>
        <w:rPr>
          <w:rFonts w:hint="eastAsia" w:hAnsi="宋体"/>
          <w:sz w:val="24"/>
        </w:rPr>
        <w:t>法定代表人：弭洪军</w:t>
      </w:r>
    </w:p>
    <w:p>
      <w:pPr>
        <w:adjustRightInd w:val="0"/>
        <w:snapToGrid w:val="0"/>
        <w:spacing w:line="360" w:lineRule="auto"/>
        <w:ind w:firstLine="480" w:firstLineChars="200"/>
        <w:rPr>
          <w:rFonts w:hAnsi="宋体"/>
          <w:sz w:val="24"/>
        </w:rPr>
      </w:pPr>
      <w:r>
        <w:rPr>
          <w:rFonts w:hint="eastAsia" w:hAnsi="宋体"/>
          <w:sz w:val="24"/>
        </w:rPr>
        <w:t>电话：（021）33355392</w:t>
      </w:r>
    </w:p>
    <w:p>
      <w:pPr>
        <w:adjustRightInd w:val="0"/>
        <w:snapToGrid w:val="0"/>
        <w:spacing w:line="360" w:lineRule="auto"/>
        <w:ind w:firstLine="480" w:firstLineChars="200"/>
        <w:rPr>
          <w:rFonts w:hAnsi="宋体"/>
          <w:sz w:val="24"/>
        </w:rPr>
      </w:pPr>
      <w:r>
        <w:rPr>
          <w:rFonts w:hint="eastAsia" w:hAnsi="宋体"/>
          <w:sz w:val="24"/>
        </w:rPr>
        <w:t>传真：（021）63353736</w:t>
      </w:r>
    </w:p>
    <w:p>
      <w:pPr>
        <w:adjustRightInd w:val="0"/>
        <w:snapToGrid w:val="0"/>
        <w:spacing w:line="360" w:lineRule="auto"/>
        <w:ind w:firstLine="480" w:firstLineChars="200"/>
        <w:rPr>
          <w:rFonts w:hAnsi="宋体"/>
          <w:sz w:val="24"/>
        </w:rPr>
      </w:pPr>
      <w:r>
        <w:rPr>
          <w:rFonts w:hint="eastAsia" w:hAnsi="宋体"/>
          <w:sz w:val="24"/>
        </w:rPr>
        <w:t>联系人： 茅旦青</w:t>
      </w:r>
    </w:p>
    <w:p>
      <w:pPr>
        <w:adjustRightInd w:val="0"/>
        <w:snapToGrid w:val="0"/>
        <w:spacing w:line="360" w:lineRule="auto"/>
        <w:ind w:firstLine="480" w:firstLineChars="200"/>
        <w:rPr>
          <w:rFonts w:hAnsi="宋体"/>
          <w:sz w:val="24"/>
        </w:rPr>
      </w:pPr>
      <w:r>
        <w:rPr>
          <w:rFonts w:hint="eastAsia" w:hAnsi="宋体"/>
          <w:sz w:val="24"/>
        </w:rPr>
        <w:t>客户服务电话：400-876-5716</w:t>
      </w:r>
    </w:p>
    <w:p>
      <w:pPr>
        <w:adjustRightInd w:val="0"/>
        <w:snapToGrid w:val="0"/>
        <w:spacing w:line="360" w:lineRule="auto"/>
        <w:ind w:firstLine="480" w:firstLineChars="200"/>
        <w:rPr>
          <w:rFonts w:hAnsi="宋体"/>
          <w:sz w:val="24"/>
        </w:rPr>
      </w:pPr>
      <w:r>
        <w:rPr>
          <w:rFonts w:hint="eastAsia" w:hAnsi="宋体"/>
          <w:sz w:val="24"/>
        </w:rPr>
        <w:t>网址： www.cmiwm.com</w:t>
      </w:r>
    </w:p>
    <w:p>
      <w:pPr>
        <w:adjustRightInd w:val="0"/>
        <w:snapToGrid w:val="0"/>
        <w:spacing w:line="360" w:lineRule="auto"/>
        <w:ind w:firstLine="480" w:firstLineChars="200"/>
        <w:rPr>
          <w:rFonts w:hAnsi="宋体"/>
          <w:sz w:val="24"/>
        </w:rPr>
      </w:pPr>
      <w:r>
        <w:rPr>
          <w:rFonts w:hint="eastAsia" w:hAnsi="宋体"/>
          <w:sz w:val="24"/>
        </w:rPr>
        <w:t>（76）上海万得基金销售有限公司</w:t>
      </w:r>
    </w:p>
    <w:p>
      <w:pPr>
        <w:adjustRightInd w:val="0"/>
        <w:snapToGrid w:val="0"/>
        <w:spacing w:line="360" w:lineRule="auto"/>
        <w:ind w:firstLine="480" w:firstLineChars="200"/>
        <w:rPr>
          <w:rFonts w:hAnsi="宋体"/>
          <w:sz w:val="24"/>
        </w:rPr>
      </w:pPr>
      <w:r>
        <w:rPr>
          <w:rFonts w:hint="eastAsia" w:hAnsi="宋体"/>
          <w:sz w:val="24"/>
        </w:rPr>
        <w:t>住所：中国（上海）自由贸易试验区福山路33号11楼B座</w:t>
      </w:r>
    </w:p>
    <w:p>
      <w:pPr>
        <w:adjustRightInd w:val="0"/>
        <w:snapToGrid w:val="0"/>
        <w:spacing w:line="360" w:lineRule="auto"/>
        <w:ind w:firstLine="480" w:firstLineChars="200"/>
        <w:rPr>
          <w:rFonts w:hAnsi="宋体"/>
          <w:sz w:val="24"/>
        </w:rPr>
      </w:pPr>
      <w:r>
        <w:rPr>
          <w:rFonts w:hint="eastAsia" w:hAnsi="宋体"/>
          <w:sz w:val="24"/>
        </w:rPr>
        <w:t>办公地址：上海市浦东新区福山路33号9楼</w:t>
      </w:r>
    </w:p>
    <w:p>
      <w:pPr>
        <w:adjustRightInd w:val="0"/>
        <w:snapToGrid w:val="0"/>
        <w:spacing w:line="360" w:lineRule="auto"/>
        <w:ind w:firstLine="480" w:firstLineChars="200"/>
        <w:rPr>
          <w:rFonts w:hAnsi="宋体"/>
          <w:sz w:val="24"/>
        </w:rPr>
      </w:pPr>
      <w:r>
        <w:rPr>
          <w:rFonts w:hint="eastAsia" w:hAnsi="宋体"/>
          <w:sz w:val="24"/>
        </w:rPr>
        <w:t>法定代表人： 王廷富</w:t>
      </w:r>
    </w:p>
    <w:p>
      <w:pPr>
        <w:adjustRightInd w:val="0"/>
        <w:snapToGrid w:val="0"/>
        <w:spacing w:line="360" w:lineRule="auto"/>
        <w:ind w:firstLine="480" w:firstLineChars="200"/>
        <w:rPr>
          <w:rFonts w:hAnsi="宋体"/>
          <w:sz w:val="24"/>
        </w:rPr>
      </w:pPr>
      <w:r>
        <w:rPr>
          <w:rFonts w:hint="eastAsia" w:hAnsi="宋体"/>
          <w:sz w:val="24"/>
        </w:rPr>
        <w:t>电话：021-50712782</w:t>
      </w:r>
    </w:p>
    <w:p>
      <w:pPr>
        <w:adjustRightInd w:val="0"/>
        <w:snapToGrid w:val="0"/>
        <w:spacing w:line="360" w:lineRule="auto"/>
        <w:ind w:firstLine="480" w:firstLineChars="200"/>
        <w:rPr>
          <w:rFonts w:hAnsi="宋体"/>
          <w:sz w:val="24"/>
        </w:rPr>
      </w:pPr>
      <w:r>
        <w:rPr>
          <w:rFonts w:hint="eastAsia" w:hAnsi="宋体"/>
          <w:sz w:val="24"/>
        </w:rPr>
        <w:t>传真：021-50710161</w:t>
      </w:r>
    </w:p>
    <w:p>
      <w:pPr>
        <w:adjustRightInd w:val="0"/>
        <w:snapToGrid w:val="0"/>
        <w:spacing w:line="360" w:lineRule="auto"/>
        <w:ind w:firstLine="480" w:firstLineChars="200"/>
        <w:rPr>
          <w:rFonts w:hAnsi="宋体"/>
          <w:sz w:val="24"/>
        </w:rPr>
      </w:pPr>
      <w:r>
        <w:rPr>
          <w:rFonts w:hint="eastAsia" w:hAnsi="宋体"/>
          <w:sz w:val="24"/>
        </w:rPr>
        <w:t>联系人： 徐亚丹</w:t>
      </w:r>
    </w:p>
    <w:p>
      <w:pPr>
        <w:adjustRightInd w:val="0"/>
        <w:snapToGrid w:val="0"/>
        <w:spacing w:line="360" w:lineRule="auto"/>
        <w:ind w:firstLine="480" w:firstLineChars="200"/>
        <w:rPr>
          <w:rFonts w:hAnsi="宋体"/>
          <w:sz w:val="24"/>
        </w:rPr>
      </w:pPr>
      <w:r>
        <w:rPr>
          <w:rFonts w:hint="eastAsia" w:hAnsi="宋体"/>
          <w:sz w:val="24"/>
        </w:rPr>
        <w:t>客户服务电话：400-821-0203</w:t>
      </w:r>
    </w:p>
    <w:p>
      <w:pPr>
        <w:adjustRightInd w:val="0"/>
        <w:snapToGrid w:val="0"/>
        <w:spacing w:line="360" w:lineRule="auto"/>
        <w:ind w:firstLine="480" w:firstLineChars="200"/>
        <w:rPr>
          <w:rFonts w:hAnsi="宋体"/>
          <w:sz w:val="24"/>
        </w:rPr>
      </w:pPr>
      <w:r>
        <w:rPr>
          <w:rFonts w:hint="eastAsia" w:hAnsi="宋体"/>
          <w:sz w:val="24"/>
        </w:rPr>
        <w:t>网址： www.520fund.com.cn</w:t>
      </w:r>
    </w:p>
    <w:p>
      <w:pPr>
        <w:adjustRightInd w:val="0"/>
        <w:snapToGrid w:val="0"/>
        <w:spacing w:line="360" w:lineRule="auto"/>
        <w:ind w:firstLine="480" w:firstLineChars="200"/>
        <w:rPr>
          <w:rFonts w:hAnsi="宋体"/>
          <w:sz w:val="24"/>
        </w:rPr>
      </w:pPr>
      <w:r>
        <w:rPr>
          <w:rFonts w:hint="eastAsia" w:hAnsi="宋体"/>
          <w:sz w:val="24"/>
        </w:rPr>
        <w:t>（77）天津万家财富资产管理有限公司</w:t>
      </w:r>
    </w:p>
    <w:p>
      <w:pPr>
        <w:adjustRightInd w:val="0"/>
        <w:snapToGrid w:val="0"/>
        <w:spacing w:line="360" w:lineRule="auto"/>
        <w:ind w:firstLine="480" w:firstLineChars="200"/>
        <w:rPr>
          <w:rFonts w:hAnsi="宋体"/>
          <w:sz w:val="24"/>
        </w:rPr>
      </w:pPr>
      <w:r>
        <w:rPr>
          <w:rFonts w:hint="eastAsia" w:hAnsi="宋体"/>
          <w:sz w:val="24"/>
        </w:rPr>
        <w:t>住所：天津自贸区（中心商务区）迎宾大道1988号滨海浙商大厦公寓2-2413室</w:t>
      </w:r>
    </w:p>
    <w:p>
      <w:pPr>
        <w:adjustRightInd w:val="0"/>
        <w:snapToGrid w:val="0"/>
        <w:spacing w:line="360" w:lineRule="auto"/>
        <w:ind w:firstLine="480" w:firstLineChars="200"/>
        <w:rPr>
          <w:rFonts w:hAnsi="宋体"/>
          <w:sz w:val="24"/>
        </w:rPr>
      </w:pPr>
      <w:r>
        <w:rPr>
          <w:rFonts w:hint="eastAsia" w:hAnsi="宋体"/>
          <w:sz w:val="24"/>
        </w:rPr>
        <w:t>办公地址：北京市西城区丰盛胡同28号太平洋保险大厦5层</w:t>
      </w:r>
    </w:p>
    <w:p>
      <w:pPr>
        <w:adjustRightInd w:val="0"/>
        <w:snapToGrid w:val="0"/>
        <w:spacing w:line="360" w:lineRule="auto"/>
        <w:ind w:firstLine="480" w:firstLineChars="200"/>
        <w:rPr>
          <w:rFonts w:hAnsi="宋体"/>
          <w:sz w:val="24"/>
        </w:rPr>
      </w:pPr>
      <w:r>
        <w:rPr>
          <w:rFonts w:hint="eastAsia" w:hAnsi="宋体"/>
          <w:sz w:val="24"/>
        </w:rPr>
        <w:t xml:space="preserve">法定代表人：李修辞 </w:t>
      </w:r>
    </w:p>
    <w:p>
      <w:pPr>
        <w:adjustRightInd w:val="0"/>
        <w:snapToGrid w:val="0"/>
        <w:spacing w:line="360" w:lineRule="auto"/>
        <w:ind w:firstLine="480" w:firstLineChars="200"/>
        <w:rPr>
          <w:rFonts w:hAnsi="宋体"/>
          <w:sz w:val="24"/>
        </w:rPr>
      </w:pPr>
      <w:r>
        <w:rPr>
          <w:rFonts w:hint="eastAsia" w:hAnsi="宋体"/>
          <w:sz w:val="24"/>
        </w:rPr>
        <w:t>电话：（010）59013828</w:t>
      </w:r>
    </w:p>
    <w:p>
      <w:pPr>
        <w:adjustRightInd w:val="0"/>
        <w:snapToGrid w:val="0"/>
        <w:spacing w:line="360" w:lineRule="auto"/>
        <w:ind w:firstLine="480" w:firstLineChars="200"/>
        <w:rPr>
          <w:rFonts w:hAnsi="宋体"/>
          <w:sz w:val="24"/>
        </w:rPr>
      </w:pPr>
      <w:r>
        <w:rPr>
          <w:rFonts w:hint="eastAsia" w:hAnsi="宋体"/>
          <w:sz w:val="24"/>
        </w:rPr>
        <w:t>传真：（010）59013707</w:t>
      </w:r>
    </w:p>
    <w:p>
      <w:pPr>
        <w:adjustRightInd w:val="0"/>
        <w:snapToGrid w:val="0"/>
        <w:spacing w:line="360" w:lineRule="auto"/>
        <w:ind w:firstLine="480" w:firstLineChars="200"/>
        <w:rPr>
          <w:rFonts w:hAnsi="宋体"/>
          <w:sz w:val="24"/>
        </w:rPr>
      </w:pPr>
      <w:r>
        <w:rPr>
          <w:rFonts w:hint="eastAsia" w:hAnsi="宋体"/>
          <w:sz w:val="24"/>
        </w:rPr>
        <w:t xml:space="preserve">联系人：王芳芳 </w:t>
      </w:r>
    </w:p>
    <w:p>
      <w:pPr>
        <w:adjustRightInd w:val="0"/>
        <w:snapToGrid w:val="0"/>
        <w:spacing w:line="360" w:lineRule="auto"/>
        <w:ind w:firstLine="480" w:firstLineChars="200"/>
        <w:rPr>
          <w:rFonts w:hAnsi="宋体"/>
          <w:sz w:val="24"/>
        </w:rPr>
      </w:pPr>
      <w:r>
        <w:rPr>
          <w:rFonts w:hint="eastAsia" w:hAnsi="宋体"/>
          <w:sz w:val="24"/>
        </w:rPr>
        <w:t>客户服务电话：010-59013842</w:t>
      </w:r>
    </w:p>
    <w:p>
      <w:pPr>
        <w:adjustRightInd w:val="0"/>
        <w:snapToGrid w:val="0"/>
        <w:spacing w:line="360" w:lineRule="auto"/>
        <w:ind w:firstLine="480" w:firstLineChars="200"/>
        <w:rPr>
          <w:rFonts w:hAnsi="宋体"/>
          <w:sz w:val="24"/>
        </w:rPr>
      </w:pPr>
      <w:r>
        <w:rPr>
          <w:rFonts w:hint="eastAsia" w:hAnsi="宋体"/>
          <w:sz w:val="24"/>
        </w:rPr>
        <w:t>网址：http://www.wanjiawealth.com/</w:t>
      </w:r>
    </w:p>
    <w:p>
      <w:pPr>
        <w:adjustRightInd w:val="0"/>
        <w:snapToGrid w:val="0"/>
        <w:spacing w:line="360" w:lineRule="auto"/>
        <w:ind w:firstLine="480" w:firstLineChars="200"/>
        <w:rPr>
          <w:rFonts w:hAnsi="宋体"/>
          <w:sz w:val="24"/>
        </w:rPr>
      </w:pPr>
      <w:r>
        <w:rPr>
          <w:rFonts w:hint="eastAsia" w:hAnsi="宋体"/>
          <w:sz w:val="24"/>
        </w:rPr>
        <w:t>（78）上海挖财金融信息服务有限公司</w:t>
      </w:r>
    </w:p>
    <w:p>
      <w:pPr>
        <w:adjustRightInd w:val="0"/>
        <w:snapToGrid w:val="0"/>
        <w:spacing w:line="360" w:lineRule="auto"/>
        <w:ind w:firstLine="480" w:firstLineChars="200"/>
        <w:rPr>
          <w:rFonts w:hAnsi="宋体"/>
          <w:sz w:val="24"/>
        </w:rPr>
      </w:pPr>
      <w:r>
        <w:rPr>
          <w:rFonts w:hint="eastAsia" w:hAnsi="宋体"/>
          <w:sz w:val="24"/>
        </w:rPr>
        <w:t>住所：中国（上海）自由贸易试验区杨高南路799号5层01、02、03室</w:t>
      </w:r>
    </w:p>
    <w:p>
      <w:pPr>
        <w:adjustRightInd w:val="0"/>
        <w:snapToGrid w:val="0"/>
        <w:spacing w:line="360" w:lineRule="auto"/>
        <w:ind w:firstLine="480" w:firstLineChars="200"/>
        <w:rPr>
          <w:rFonts w:hAnsi="宋体"/>
          <w:sz w:val="24"/>
        </w:rPr>
      </w:pPr>
      <w:r>
        <w:rPr>
          <w:rFonts w:hint="eastAsia" w:hAnsi="宋体"/>
          <w:sz w:val="24"/>
        </w:rPr>
        <w:t>办公地址：中国（上海）自由贸易试验区杨高南路799号5层01、02、03室</w:t>
      </w:r>
    </w:p>
    <w:p>
      <w:pPr>
        <w:adjustRightInd w:val="0"/>
        <w:snapToGrid w:val="0"/>
        <w:spacing w:line="360" w:lineRule="auto"/>
        <w:ind w:firstLine="480" w:firstLineChars="200"/>
        <w:rPr>
          <w:rFonts w:hAnsi="宋体"/>
          <w:sz w:val="24"/>
        </w:rPr>
      </w:pPr>
      <w:r>
        <w:rPr>
          <w:rFonts w:hint="eastAsia" w:hAnsi="宋体"/>
          <w:sz w:val="24"/>
        </w:rPr>
        <w:t>法定代表人： 胡燕亮</w:t>
      </w:r>
    </w:p>
    <w:p>
      <w:pPr>
        <w:adjustRightInd w:val="0"/>
        <w:snapToGrid w:val="0"/>
        <w:spacing w:line="360" w:lineRule="auto"/>
        <w:ind w:firstLine="480" w:firstLineChars="200"/>
        <w:rPr>
          <w:rFonts w:hAnsi="宋体"/>
          <w:sz w:val="24"/>
        </w:rPr>
      </w:pPr>
      <w:r>
        <w:rPr>
          <w:rFonts w:hint="eastAsia" w:hAnsi="宋体"/>
          <w:sz w:val="24"/>
        </w:rPr>
        <w:t>电话：（021）50810687</w:t>
      </w:r>
    </w:p>
    <w:p>
      <w:pPr>
        <w:adjustRightInd w:val="0"/>
        <w:snapToGrid w:val="0"/>
        <w:spacing w:line="360" w:lineRule="auto"/>
        <w:ind w:firstLine="480" w:firstLineChars="200"/>
        <w:rPr>
          <w:rFonts w:hAnsi="宋体"/>
          <w:sz w:val="24"/>
        </w:rPr>
      </w:pPr>
      <w:r>
        <w:rPr>
          <w:rFonts w:hint="eastAsia" w:hAnsi="宋体"/>
          <w:sz w:val="24"/>
        </w:rPr>
        <w:t>传真：（021）58300279</w:t>
      </w:r>
    </w:p>
    <w:p>
      <w:pPr>
        <w:adjustRightInd w:val="0"/>
        <w:snapToGrid w:val="0"/>
        <w:spacing w:line="360" w:lineRule="auto"/>
        <w:ind w:firstLine="480" w:firstLineChars="200"/>
        <w:rPr>
          <w:rFonts w:hAnsi="宋体"/>
          <w:sz w:val="24"/>
        </w:rPr>
      </w:pPr>
      <w:r>
        <w:rPr>
          <w:rFonts w:hint="eastAsia" w:hAnsi="宋体"/>
          <w:sz w:val="24"/>
        </w:rPr>
        <w:t>联系人： 李娟</w:t>
      </w:r>
    </w:p>
    <w:p>
      <w:pPr>
        <w:adjustRightInd w:val="0"/>
        <w:snapToGrid w:val="0"/>
        <w:spacing w:line="360" w:lineRule="auto"/>
        <w:ind w:firstLine="480" w:firstLineChars="200"/>
        <w:rPr>
          <w:rFonts w:hAnsi="宋体"/>
          <w:sz w:val="24"/>
        </w:rPr>
      </w:pPr>
      <w:r>
        <w:rPr>
          <w:rFonts w:hint="eastAsia" w:hAnsi="宋体"/>
          <w:sz w:val="24"/>
        </w:rPr>
        <w:t>客户服务电话：（021）50810673</w:t>
      </w:r>
    </w:p>
    <w:p>
      <w:pPr>
        <w:adjustRightInd w:val="0"/>
        <w:snapToGrid w:val="0"/>
        <w:spacing w:line="360" w:lineRule="auto"/>
        <w:ind w:firstLine="480" w:firstLineChars="200"/>
        <w:rPr>
          <w:rFonts w:hAnsi="宋体"/>
          <w:sz w:val="24"/>
        </w:rPr>
      </w:pPr>
      <w:r>
        <w:rPr>
          <w:rFonts w:hint="eastAsia" w:hAnsi="宋体"/>
          <w:sz w:val="24"/>
        </w:rPr>
        <w:t xml:space="preserve">网址：www.wacaijijin.com </w:t>
      </w:r>
    </w:p>
    <w:p>
      <w:pPr>
        <w:adjustRightInd w:val="0"/>
        <w:snapToGrid w:val="0"/>
        <w:spacing w:line="360" w:lineRule="auto"/>
        <w:ind w:firstLine="480" w:firstLineChars="200"/>
        <w:rPr>
          <w:rFonts w:hAnsi="宋体"/>
          <w:sz w:val="24"/>
        </w:rPr>
      </w:pPr>
      <w:r>
        <w:rPr>
          <w:rFonts w:hint="eastAsia" w:hAnsi="宋体"/>
          <w:sz w:val="24"/>
        </w:rPr>
        <w:t>（79）嘉实财富管理有限公司</w:t>
      </w:r>
    </w:p>
    <w:p>
      <w:pPr>
        <w:adjustRightInd w:val="0"/>
        <w:snapToGrid w:val="0"/>
        <w:spacing w:line="360" w:lineRule="auto"/>
        <w:ind w:firstLine="480" w:firstLineChars="200"/>
        <w:rPr>
          <w:rFonts w:hAnsi="宋体"/>
          <w:sz w:val="24"/>
        </w:rPr>
      </w:pPr>
      <w:r>
        <w:rPr>
          <w:rFonts w:hint="eastAsia" w:hAnsi="宋体"/>
          <w:sz w:val="24"/>
        </w:rPr>
        <w:t>住所：上海市浦东新区世纪大道8号上海国金中心办公楼二期53层5312-15单元</w:t>
      </w:r>
    </w:p>
    <w:p>
      <w:pPr>
        <w:adjustRightInd w:val="0"/>
        <w:snapToGrid w:val="0"/>
        <w:spacing w:line="360" w:lineRule="auto"/>
        <w:ind w:firstLine="480" w:firstLineChars="200"/>
        <w:rPr>
          <w:rFonts w:hAnsi="宋体"/>
          <w:sz w:val="24"/>
        </w:rPr>
      </w:pPr>
      <w:r>
        <w:rPr>
          <w:rFonts w:hint="eastAsia" w:hAnsi="宋体"/>
          <w:sz w:val="24"/>
        </w:rPr>
        <w:t>办公地址：北京市朝阳区建国路91号金地中心A座6层</w:t>
      </w:r>
    </w:p>
    <w:p>
      <w:pPr>
        <w:adjustRightInd w:val="0"/>
        <w:snapToGrid w:val="0"/>
        <w:spacing w:line="360" w:lineRule="auto"/>
        <w:ind w:firstLine="480" w:firstLineChars="200"/>
        <w:rPr>
          <w:rFonts w:hAnsi="宋体"/>
          <w:sz w:val="24"/>
        </w:rPr>
      </w:pPr>
      <w:r>
        <w:rPr>
          <w:rFonts w:hint="eastAsia" w:hAnsi="宋体"/>
          <w:sz w:val="24"/>
        </w:rPr>
        <w:t>法定代表人： 赵学军</w:t>
      </w:r>
    </w:p>
    <w:p>
      <w:pPr>
        <w:adjustRightInd w:val="0"/>
        <w:snapToGrid w:val="0"/>
        <w:spacing w:line="360" w:lineRule="auto"/>
        <w:ind w:firstLine="480" w:firstLineChars="200"/>
        <w:rPr>
          <w:rFonts w:hAnsi="宋体"/>
          <w:sz w:val="24"/>
        </w:rPr>
      </w:pPr>
      <w:r>
        <w:rPr>
          <w:rFonts w:hint="eastAsia" w:hAnsi="宋体"/>
          <w:sz w:val="24"/>
        </w:rPr>
        <w:t>电话：（021）38789658</w:t>
      </w:r>
    </w:p>
    <w:p>
      <w:pPr>
        <w:adjustRightInd w:val="0"/>
        <w:snapToGrid w:val="0"/>
        <w:spacing w:line="360" w:lineRule="auto"/>
        <w:ind w:firstLine="480" w:firstLineChars="200"/>
        <w:rPr>
          <w:rFonts w:hAnsi="宋体"/>
          <w:sz w:val="24"/>
        </w:rPr>
      </w:pPr>
      <w:r>
        <w:rPr>
          <w:rFonts w:hint="eastAsia" w:hAnsi="宋体"/>
          <w:sz w:val="24"/>
        </w:rPr>
        <w:t>传真：（021）68880023</w:t>
      </w:r>
    </w:p>
    <w:p>
      <w:pPr>
        <w:adjustRightInd w:val="0"/>
        <w:snapToGrid w:val="0"/>
        <w:spacing w:line="360" w:lineRule="auto"/>
        <w:ind w:firstLine="480" w:firstLineChars="200"/>
        <w:rPr>
          <w:rFonts w:hAnsi="宋体"/>
          <w:sz w:val="24"/>
        </w:rPr>
      </w:pPr>
      <w:r>
        <w:rPr>
          <w:rFonts w:hint="eastAsia" w:hAnsi="宋体"/>
          <w:sz w:val="24"/>
        </w:rPr>
        <w:t>联系人： 王宫</w:t>
      </w:r>
    </w:p>
    <w:p>
      <w:pPr>
        <w:adjustRightInd w:val="0"/>
        <w:snapToGrid w:val="0"/>
        <w:spacing w:line="360" w:lineRule="auto"/>
        <w:ind w:firstLine="480" w:firstLineChars="200"/>
        <w:rPr>
          <w:rFonts w:hAnsi="宋体"/>
          <w:sz w:val="24"/>
        </w:rPr>
      </w:pPr>
      <w:r>
        <w:rPr>
          <w:rFonts w:hint="eastAsia" w:hAnsi="宋体"/>
          <w:sz w:val="24"/>
        </w:rPr>
        <w:t>客户服务电话：400-021-8850</w:t>
      </w:r>
    </w:p>
    <w:p>
      <w:pPr>
        <w:adjustRightInd w:val="0"/>
        <w:snapToGrid w:val="0"/>
        <w:spacing w:line="360" w:lineRule="auto"/>
        <w:ind w:firstLine="480" w:firstLineChars="200"/>
        <w:rPr>
          <w:rFonts w:hAnsi="宋体"/>
          <w:sz w:val="24"/>
        </w:rPr>
      </w:pPr>
      <w:r>
        <w:rPr>
          <w:rFonts w:hint="eastAsia" w:hAnsi="宋体"/>
          <w:sz w:val="24"/>
        </w:rPr>
        <w:t>网址： www.harvestwm.cn</w:t>
      </w:r>
    </w:p>
    <w:p>
      <w:pPr>
        <w:adjustRightInd w:val="0"/>
        <w:snapToGrid w:val="0"/>
        <w:spacing w:line="360" w:lineRule="auto"/>
        <w:ind w:firstLine="480" w:firstLineChars="200"/>
        <w:rPr>
          <w:rFonts w:hAnsi="宋体"/>
          <w:sz w:val="24"/>
        </w:rPr>
      </w:pPr>
      <w:r>
        <w:rPr>
          <w:rFonts w:hint="eastAsia" w:hAnsi="宋体"/>
          <w:sz w:val="24"/>
        </w:rPr>
        <w:t>（80）南京苏宁基金销售有限公司</w:t>
      </w:r>
    </w:p>
    <w:p>
      <w:pPr>
        <w:adjustRightInd w:val="0"/>
        <w:snapToGrid w:val="0"/>
        <w:spacing w:line="360" w:lineRule="auto"/>
        <w:ind w:firstLine="480" w:firstLineChars="200"/>
        <w:rPr>
          <w:rFonts w:hAnsi="宋体"/>
          <w:sz w:val="24"/>
        </w:rPr>
      </w:pPr>
      <w:r>
        <w:rPr>
          <w:rFonts w:hint="eastAsia" w:hAnsi="宋体"/>
          <w:sz w:val="24"/>
        </w:rPr>
        <w:t>住所：南京市玄武区苏宁大道1-5号</w:t>
      </w:r>
    </w:p>
    <w:p>
      <w:pPr>
        <w:adjustRightInd w:val="0"/>
        <w:snapToGrid w:val="0"/>
        <w:spacing w:line="360" w:lineRule="auto"/>
        <w:ind w:firstLine="480" w:firstLineChars="200"/>
        <w:rPr>
          <w:rFonts w:hAnsi="宋体"/>
          <w:sz w:val="24"/>
        </w:rPr>
      </w:pPr>
      <w:r>
        <w:rPr>
          <w:rFonts w:hint="eastAsia" w:hAnsi="宋体"/>
          <w:sz w:val="24"/>
        </w:rPr>
        <w:t>办公地址：南京市玄武区苏宁大道1-5号</w:t>
      </w:r>
    </w:p>
    <w:p>
      <w:pPr>
        <w:adjustRightInd w:val="0"/>
        <w:snapToGrid w:val="0"/>
        <w:spacing w:line="360" w:lineRule="auto"/>
        <w:ind w:firstLine="480" w:firstLineChars="200"/>
        <w:rPr>
          <w:rFonts w:hAnsi="宋体"/>
          <w:sz w:val="24"/>
        </w:rPr>
      </w:pPr>
      <w:r>
        <w:rPr>
          <w:rFonts w:hint="eastAsia" w:hAnsi="宋体"/>
          <w:sz w:val="24"/>
        </w:rPr>
        <w:t>法定代表人：王锋</w:t>
      </w:r>
    </w:p>
    <w:p>
      <w:pPr>
        <w:adjustRightInd w:val="0"/>
        <w:snapToGrid w:val="0"/>
        <w:spacing w:line="360" w:lineRule="auto"/>
        <w:ind w:firstLine="480" w:firstLineChars="200"/>
        <w:rPr>
          <w:rFonts w:hAnsi="宋体"/>
          <w:sz w:val="24"/>
        </w:rPr>
      </w:pPr>
      <w:r>
        <w:rPr>
          <w:rFonts w:hint="eastAsia" w:hAnsi="宋体"/>
          <w:sz w:val="24"/>
        </w:rPr>
        <w:t>电话：025-66996699</w:t>
      </w:r>
    </w:p>
    <w:p>
      <w:pPr>
        <w:adjustRightInd w:val="0"/>
        <w:snapToGrid w:val="0"/>
        <w:spacing w:line="360" w:lineRule="auto"/>
        <w:ind w:firstLine="480" w:firstLineChars="200"/>
        <w:rPr>
          <w:rFonts w:hAnsi="宋体"/>
          <w:sz w:val="24"/>
        </w:rPr>
      </w:pPr>
      <w:r>
        <w:rPr>
          <w:rFonts w:hint="eastAsia" w:hAnsi="宋体"/>
          <w:sz w:val="24"/>
        </w:rPr>
        <w:t>传真：025-66996699</w:t>
      </w:r>
    </w:p>
    <w:p>
      <w:pPr>
        <w:adjustRightInd w:val="0"/>
        <w:snapToGrid w:val="0"/>
        <w:spacing w:line="360" w:lineRule="auto"/>
        <w:ind w:firstLine="480" w:firstLineChars="200"/>
        <w:rPr>
          <w:rFonts w:hAnsi="宋体"/>
          <w:sz w:val="24"/>
        </w:rPr>
      </w:pPr>
      <w:r>
        <w:rPr>
          <w:rFonts w:hint="eastAsia" w:hAnsi="宋体"/>
          <w:sz w:val="24"/>
        </w:rPr>
        <w:t>联系人： 冯鹏鹏</w:t>
      </w:r>
    </w:p>
    <w:p>
      <w:pPr>
        <w:adjustRightInd w:val="0"/>
        <w:snapToGrid w:val="0"/>
        <w:spacing w:line="360" w:lineRule="auto"/>
        <w:ind w:firstLine="480" w:firstLineChars="200"/>
        <w:rPr>
          <w:rFonts w:hAnsi="宋体"/>
          <w:sz w:val="24"/>
        </w:rPr>
      </w:pPr>
      <w:r>
        <w:rPr>
          <w:rFonts w:hint="eastAsia" w:hAnsi="宋体"/>
          <w:sz w:val="24"/>
        </w:rPr>
        <w:t>客户服务电话：95177</w:t>
      </w:r>
    </w:p>
    <w:p>
      <w:pPr>
        <w:adjustRightInd w:val="0"/>
        <w:snapToGrid w:val="0"/>
        <w:spacing w:line="360" w:lineRule="auto"/>
        <w:ind w:firstLine="480" w:firstLineChars="200"/>
        <w:rPr>
          <w:rFonts w:hAnsi="宋体"/>
          <w:sz w:val="24"/>
        </w:rPr>
      </w:pPr>
      <w:r>
        <w:rPr>
          <w:rFonts w:hint="eastAsia" w:hAnsi="宋体"/>
          <w:sz w:val="24"/>
        </w:rPr>
        <w:t>网址： www.snjijin.com</w:t>
      </w:r>
    </w:p>
    <w:p>
      <w:pPr>
        <w:adjustRightInd w:val="0"/>
        <w:snapToGrid w:val="0"/>
        <w:spacing w:line="360" w:lineRule="auto"/>
        <w:ind w:firstLine="480" w:firstLineChars="200"/>
        <w:rPr>
          <w:rFonts w:hAnsi="宋体"/>
          <w:sz w:val="24"/>
        </w:rPr>
      </w:pPr>
      <w:r>
        <w:rPr>
          <w:rFonts w:hint="eastAsia" w:hAnsi="宋体"/>
          <w:sz w:val="24"/>
        </w:rPr>
        <w:t>（81）北京百度百盈基金销售有限公司</w:t>
      </w:r>
    </w:p>
    <w:p>
      <w:pPr>
        <w:adjustRightInd w:val="0"/>
        <w:snapToGrid w:val="0"/>
        <w:spacing w:line="360" w:lineRule="auto"/>
        <w:ind w:firstLine="480" w:firstLineChars="200"/>
        <w:rPr>
          <w:rFonts w:hAnsi="宋体"/>
          <w:sz w:val="24"/>
        </w:rPr>
      </w:pPr>
      <w:r>
        <w:rPr>
          <w:rFonts w:hint="eastAsia" w:hAnsi="宋体"/>
          <w:sz w:val="24"/>
        </w:rPr>
        <w:t>住所：北京市海淀区上地十街10号1幢1层101</w:t>
      </w:r>
    </w:p>
    <w:p>
      <w:pPr>
        <w:adjustRightInd w:val="0"/>
        <w:snapToGrid w:val="0"/>
        <w:spacing w:line="360" w:lineRule="auto"/>
        <w:ind w:firstLine="480" w:firstLineChars="200"/>
        <w:rPr>
          <w:rFonts w:hAnsi="宋体"/>
          <w:sz w:val="24"/>
        </w:rPr>
      </w:pPr>
      <w:r>
        <w:rPr>
          <w:rFonts w:hint="eastAsia" w:hAnsi="宋体"/>
          <w:sz w:val="24"/>
        </w:rPr>
        <w:t>办公地址： 北京市海淀区信息路甲9号奎科大厦</w:t>
      </w:r>
    </w:p>
    <w:p>
      <w:pPr>
        <w:adjustRightInd w:val="0"/>
        <w:snapToGrid w:val="0"/>
        <w:spacing w:line="360" w:lineRule="auto"/>
        <w:ind w:firstLine="480" w:firstLineChars="200"/>
        <w:rPr>
          <w:rFonts w:hAnsi="宋体"/>
          <w:sz w:val="24"/>
        </w:rPr>
      </w:pPr>
      <w:r>
        <w:rPr>
          <w:rFonts w:hint="eastAsia" w:hAnsi="宋体"/>
          <w:sz w:val="24"/>
        </w:rPr>
        <w:t>法定代表人： 张旭阳</w:t>
      </w:r>
    </w:p>
    <w:p>
      <w:pPr>
        <w:adjustRightInd w:val="0"/>
        <w:snapToGrid w:val="0"/>
        <w:spacing w:line="360" w:lineRule="auto"/>
        <w:ind w:firstLine="480" w:firstLineChars="200"/>
        <w:rPr>
          <w:rFonts w:hAnsi="宋体"/>
          <w:sz w:val="24"/>
        </w:rPr>
      </w:pPr>
      <w:r>
        <w:rPr>
          <w:rFonts w:hint="eastAsia" w:hAnsi="宋体"/>
          <w:sz w:val="24"/>
        </w:rPr>
        <w:t>电话：010-61952703</w:t>
      </w:r>
    </w:p>
    <w:p>
      <w:pPr>
        <w:adjustRightInd w:val="0"/>
        <w:snapToGrid w:val="0"/>
        <w:spacing w:line="360" w:lineRule="auto"/>
        <w:ind w:firstLine="480" w:firstLineChars="200"/>
        <w:rPr>
          <w:rFonts w:hAnsi="宋体"/>
          <w:sz w:val="24"/>
        </w:rPr>
      </w:pPr>
      <w:r>
        <w:rPr>
          <w:rFonts w:hint="eastAsia" w:hAnsi="宋体"/>
          <w:sz w:val="24"/>
        </w:rPr>
        <w:t>传真：010-61951007</w:t>
      </w:r>
    </w:p>
    <w:p>
      <w:pPr>
        <w:adjustRightInd w:val="0"/>
        <w:snapToGrid w:val="0"/>
        <w:spacing w:line="360" w:lineRule="auto"/>
        <w:ind w:firstLine="480" w:firstLineChars="200"/>
        <w:rPr>
          <w:rFonts w:hAnsi="宋体"/>
          <w:sz w:val="24"/>
        </w:rPr>
      </w:pPr>
      <w:r>
        <w:rPr>
          <w:rFonts w:hint="eastAsia" w:hAnsi="宋体"/>
          <w:sz w:val="24"/>
        </w:rPr>
        <w:t>联系人：霍博华</w:t>
      </w:r>
    </w:p>
    <w:p>
      <w:pPr>
        <w:adjustRightInd w:val="0"/>
        <w:snapToGrid w:val="0"/>
        <w:spacing w:line="360" w:lineRule="auto"/>
        <w:ind w:firstLine="480" w:firstLineChars="200"/>
        <w:rPr>
          <w:rFonts w:hAnsi="宋体"/>
          <w:sz w:val="24"/>
        </w:rPr>
      </w:pPr>
      <w:r>
        <w:rPr>
          <w:rFonts w:hint="eastAsia" w:hAnsi="宋体"/>
          <w:sz w:val="24"/>
        </w:rPr>
        <w:t>客户服务电话：95599-9</w:t>
      </w:r>
    </w:p>
    <w:p>
      <w:pPr>
        <w:adjustRightInd w:val="0"/>
        <w:snapToGrid w:val="0"/>
        <w:spacing w:line="360" w:lineRule="auto"/>
        <w:ind w:firstLine="480" w:firstLineChars="200"/>
        <w:rPr>
          <w:rFonts w:hAnsi="宋体"/>
          <w:sz w:val="24"/>
        </w:rPr>
      </w:pPr>
      <w:r>
        <w:rPr>
          <w:rFonts w:hint="eastAsia" w:hAnsi="宋体"/>
          <w:sz w:val="24"/>
        </w:rPr>
        <w:t>网址： www.baiyingfund.com</w:t>
      </w:r>
    </w:p>
    <w:p>
      <w:pPr>
        <w:adjustRightInd w:val="0"/>
        <w:snapToGrid w:val="0"/>
        <w:spacing w:line="360" w:lineRule="auto"/>
        <w:ind w:firstLine="480" w:firstLineChars="200"/>
        <w:rPr>
          <w:rFonts w:hAnsi="宋体"/>
          <w:sz w:val="24"/>
        </w:rPr>
      </w:pPr>
      <w:r>
        <w:rPr>
          <w:rFonts w:hint="eastAsia" w:hAnsi="宋体"/>
          <w:sz w:val="24"/>
        </w:rPr>
        <w:t>（82）北京唐鼎耀华投资咨询有限公司</w:t>
      </w:r>
    </w:p>
    <w:p>
      <w:pPr>
        <w:adjustRightInd w:val="0"/>
        <w:snapToGrid w:val="0"/>
        <w:spacing w:line="360" w:lineRule="auto"/>
        <w:ind w:firstLine="480" w:firstLineChars="200"/>
        <w:rPr>
          <w:rFonts w:hAnsi="宋体"/>
          <w:sz w:val="24"/>
        </w:rPr>
      </w:pPr>
      <w:r>
        <w:rPr>
          <w:rFonts w:hint="eastAsia" w:hAnsi="宋体"/>
          <w:sz w:val="24"/>
        </w:rPr>
        <w:t>住所：北京市延庆县延庆经济开发区百泉街10号2栋236室</w:t>
      </w:r>
    </w:p>
    <w:p>
      <w:pPr>
        <w:adjustRightInd w:val="0"/>
        <w:snapToGrid w:val="0"/>
        <w:spacing w:line="360" w:lineRule="auto"/>
        <w:ind w:firstLine="480" w:firstLineChars="200"/>
        <w:rPr>
          <w:rFonts w:hAnsi="宋体"/>
          <w:sz w:val="24"/>
        </w:rPr>
      </w:pPr>
      <w:r>
        <w:rPr>
          <w:rFonts w:hint="eastAsia" w:hAnsi="宋体"/>
          <w:sz w:val="24"/>
        </w:rPr>
        <w:t>办公地址：北京市朝阳区东三环北路38号院1号泰康金融中心38层</w:t>
      </w:r>
    </w:p>
    <w:p>
      <w:pPr>
        <w:adjustRightInd w:val="0"/>
        <w:snapToGrid w:val="0"/>
        <w:spacing w:line="360" w:lineRule="auto"/>
        <w:ind w:firstLine="480" w:firstLineChars="200"/>
        <w:rPr>
          <w:rFonts w:hAnsi="宋体"/>
          <w:sz w:val="24"/>
        </w:rPr>
      </w:pPr>
      <w:r>
        <w:rPr>
          <w:rFonts w:hint="eastAsia" w:hAnsi="宋体"/>
          <w:sz w:val="24"/>
        </w:rPr>
        <w:t>法定代表人：张冠宇</w:t>
      </w:r>
    </w:p>
    <w:p>
      <w:pPr>
        <w:adjustRightInd w:val="0"/>
        <w:snapToGrid w:val="0"/>
        <w:spacing w:line="360" w:lineRule="auto"/>
        <w:ind w:firstLine="480" w:firstLineChars="200"/>
        <w:rPr>
          <w:rFonts w:hAnsi="宋体"/>
          <w:sz w:val="24"/>
        </w:rPr>
      </w:pPr>
      <w:r>
        <w:rPr>
          <w:rFonts w:hint="eastAsia" w:hAnsi="宋体"/>
          <w:sz w:val="24"/>
        </w:rPr>
        <w:t>电话：（010）85870662</w:t>
      </w:r>
    </w:p>
    <w:p>
      <w:pPr>
        <w:adjustRightInd w:val="0"/>
        <w:snapToGrid w:val="0"/>
        <w:spacing w:line="360" w:lineRule="auto"/>
        <w:ind w:firstLine="480" w:firstLineChars="200"/>
        <w:rPr>
          <w:rFonts w:hAnsi="宋体"/>
          <w:sz w:val="24"/>
        </w:rPr>
      </w:pPr>
      <w:r>
        <w:rPr>
          <w:rFonts w:hint="eastAsia" w:hAnsi="宋体"/>
          <w:sz w:val="24"/>
        </w:rPr>
        <w:t>传真：（010）59200800</w:t>
      </w:r>
    </w:p>
    <w:p>
      <w:pPr>
        <w:adjustRightInd w:val="0"/>
        <w:snapToGrid w:val="0"/>
        <w:spacing w:line="360" w:lineRule="auto"/>
        <w:ind w:firstLine="480" w:firstLineChars="200"/>
        <w:rPr>
          <w:rFonts w:hAnsi="宋体"/>
          <w:sz w:val="24"/>
        </w:rPr>
      </w:pPr>
      <w:r>
        <w:rPr>
          <w:rFonts w:hint="eastAsia" w:hAnsi="宋体"/>
          <w:sz w:val="24"/>
        </w:rPr>
        <w:t>联系人： 刘美薇</w:t>
      </w:r>
    </w:p>
    <w:p>
      <w:pPr>
        <w:adjustRightInd w:val="0"/>
        <w:snapToGrid w:val="0"/>
        <w:spacing w:line="360" w:lineRule="auto"/>
        <w:ind w:firstLine="480" w:firstLineChars="200"/>
        <w:rPr>
          <w:rFonts w:hAnsi="宋体"/>
          <w:sz w:val="24"/>
        </w:rPr>
      </w:pPr>
      <w:r>
        <w:rPr>
          <w:rFonts w:hint="eastAsia" w:hAnsi="宋体"/>
          <w:sz w:val="24"/>
        </w:rPr>
        <w:t>客户服务电话：400-819-9868</w:t>
      </w:r>
    </w:p>
    <w:p>
      <w:pPr>
        <w:adjustRightInd w:val="0"/>
        <w:snapToGrid w:val="0"/>
        <w:spacing w:line="360" w:lineRule="auto"/>
        <w:ind w:firstLine="480" w:firstLineChars="200"/>
        <w:rPr>
          <w:rFonts w:hAnsi="宋体"/>
          <w:sz w:val="24"/>
        </w:rPr>
      </w:pPr>
      <w:r>
        <w:rPr>
          <w:rFonts w:hint="eastAsia" w:hAnsi="宋体"/>
          <w:sz w:val="24"/>
        </w:rPr>
        <w:t>网址：www.tdyhfund.com</w:t>
      </w:r>
    </w:p>
    <w:p>
      <w:pPr>
        <w:adjustRightInd w:val="0"/>
        <w:snapToGrid w:val="0"/>
        <w:spacing w:line="360" w:lineRule="auto"/>
        <w:ind w:firstLine="480" w:firstLineChars="200"/>
        <w:rPr>
          <w:rFonts w:hAnsi="宋体"/>
          <w:sz w:val="24"/>
        </w:rPr>
      </w:pPr>
      <w:r>
        <w:rPr>
          <w:rFonts w:hint="eastAsia" w:hAnsi="宋体"/>
          <w:sz w:val="24"/>
        </w:rPr>
        <w:t>（83）上海华夏财富投资管理有限公司</w:t>
      </w:r>
    </w:p>
    <w:p>
      <w:pPr>
        <w:adjustRightInd w:val="0"/>
        <w:snapToGrid w:val="0"/>
        <w:spacing w:line="360" w:lineRule="auto"/>
        <w:ind w:firstLine="480" w:firstLineChars="200"/>
        <w:rPr>
          <w:rFonts w:hAnsi="宋体"/>
          <w:sz w:val="24"/>
        </w:rPr>
      </w:pPr>
      <w:r>
        <w:rPr>
          <w:rFonts w:hint="eastAsia" w:hAnsi="宋体"/>
          <w:sz w:val="24"/>
        </w:rPr>
        <w:t>住所：上海市虹口区东大名路687号1幢2楼268室</w:t>
      </w:r>
    </w:p>
    <w:p>
      <w:pPr>
        <w:adjustRightInd w:val="0"/>
        <w:snapToGrid w:val="0"/>
        <w:spacing w:line="360" w:lineRule="auto"/>
        <w:ind w:firstLine="480" w:firstLineChars="200"/>
        <w:rPr>
          <w:rFonts w:hAnsi="宋体"/>
          <w:sz w:val="24"/>
        </w:rPr>
      </w:pPr>
      <w:r>
        <w:rPr>
          <w:rFonts w:hint="eastAsia" w:hAnsi="宋体"/>
          <w:sz w:val="24"/>
        </w:rPr>
        <w:t>办公地址： 北京市西城区金融大街33号通泰大厦B座8层</w:t>
      </w:r>
    </w:p>
    <w:p>
      <w:pPr>
        <w:adjustRightInd w:val="0"/>
        <w:snapToGrid w:val="0"/>
        <w:spacing w:line="360" w:lineRule="auto"/>
        <w:ind w:firstLine="480" w:firstLineChars="200"/>
        <w:rPr>
          <w:rFonts w:hAnsi="宋体"/>
          <w:sz w:val="24"/>
        </w:rPr>
      </w:pPr>
      <w:r>
        <w:rPr>
          <w:rFonts w:hint="eastAsia" w:hAnsi="宋体"/>
          <w:sz w:val="24"/>
        </w:rPr>
        <w:t>法定代表人： 毛淮平</w:t>
      </w:r>
    </w:p>
    <w:p>
      <w:pPr>
        <w:adjustRightInd w:val="0"/>
        <w:snapToGrid w:val="0"/>
        <w:spacing w:line="360" w:lineRule="auto"/>
        <w:ind w:firstLine="480" w:firstLineChars="200"/>
        <w:rPr>
          <w:rFonts w:hAnsi="宋体"/>
          <w:sz w:val="24"/>
        </w:rPr>
      </w:pPr>
      <w:r>
        <w:rPr>
          <w:rFonts w:hint="eastAsia" w:hAnsi="宋体"/>
          <w:sz w:val="24"/>
        </w:rPr>
        <w:t>电话：010-88066632</w:t>
      </w:r>
    </w:p>
    <w:p>
      <w:pPr>
        <w:adjustRightInd w:val="0"/>
        <w:snapToGrid w:val="0"/>
        <w:spacing w:line="360" w:lineRule="auto"/>
        <w:ind w:firstLine="480" w:firstLineChars="200"/>
        <w:rPr>
          <w:rFonts w:hAnsi="宋体"/>
          <w:sz w:val="24"/>
        </w:rPr>
      </w:pPr>
      <w:r>
        <w:rPr>
          <w:rFonts w:hint="eastAsia" w:hAnsi="宋体"/>
          <w:sz w:val="24"/>
        </w:rPr>
        <w:t>传真：010-63136184</w:t>
      </w:r>
    </w:p>
    <w:p>
      <w:pPr>
        <w:adjustRightInd w:val="0"/>
        <w:snapToGrid w:val="0"/>
        <w:spacing w:line="360" w:lineRule="auto"/>
        <w:ind w:firstLine="480" w:firstLineChars="200"/>
        <w:rPr>
          <w:rFonts w:hAnsi="宋体"/>
          <w:sz w:val="24"/>
        </w:rPr>
      </w:pPr>
      <w:r>
        <w:rPr>
          <w:rFonts w:hint="eastAsia" w:hAnsi="宋体"/>
          <w:sz w:val="24"/>
        </w:rPr>
        <w:t>联系人： 张静怡</w:t>
      </w:r>
    </w:p>
    <w:p>
      <w:pPr>
        <w:adjustRightInd w:val="0"/>
        <w:snapToGrid w:val="0"/>
        <w:spacing w:line="360" w:lineRule="auto"/>
        <w:ind w:firstLine="480" w:firstLineChars="200"/>
        <w:rPr>
          <w:rFonts w:hAnsi="宋体"/>
          <w:sz w:val="24"/>
        </w:rPr>
      </w:pPr>
      <w:r>
        <w:rPr>
          <w:rFonts w:hint="eastAsia" w:hAnsi="宋体"/>
          <w:sz w:val="24"/>
        </w:rPr>
        <w:t>客户服务电话：400-817-5666</w:t>
      </w:r>
    </w:p>
    <w:p>
      <w:pPr>
        <w:adjustRightInd w:val="0"/>
        <w:snapToGrid w:val="0"/>
        <w:spacing w:line="360" w:lineRule="auto"/>
        <w:ind w:firstLine="480" w:firstLineChars="200"/>
        <w:rPr>
          <w:rFonts w:hAnsi="宋体"/>
          <w:sz w:val="24"/>
        </w:rPr>
      </w:pPr>
      <w:r>
        <w:rPr>
          <w:rFonts w:hint="eastAsia" w:hAnsi="宋体"/>
          <w:sz w:val="24"/>
        </w:rPr>
        <w:t>网址： www.amcfortune.com</w:t>
      </w:r>
    </w:p>
    <w:p>
      <w:pPr>
        <w:adjustRightInd w:val="0"/>
        <w:snapToGrid w:val="0"/>
        <w:spacing w:line="360" w:lineRule="auto"/>
        <w:ind w:firstLine="480" w:firstLineChars="200"/>
        <w:rPr>
          <w:rFonts w:hAnsi="宋体"/>
          <w:sz w:val="24"/>
        </w:rPr>
      </w:pPr>
      <w:r>
        <w:rPr>
          <w:rFonts w:hint="eastAsia" w:hAnsi="宋体"/>
          <w:sz w:val="24"/>
        </w:rPr>
        <w:t>（84）江苏汇林保大基金销售有限公司</w:t>
      </w:r>
    </w:p>
    <w:p>
      <w:pPr>
        <w:adjustRightInd w:val="0"/>
        <w:snapToGrid w:val="0"/>
        <w:spacing w:line="360" w:lineRule="auto"/>
        <w:ind w:firstLine="480" w:firstLineChars="200"/>
        <w:rPr>
          <w:rFonts w:hAnsi="宋体"/>
          <w:sz w:val="24"/>
        </w:rPr>
      </w:pPr>
      <w:r>
        <w:rPr>
          <w:rFonts w:hint="eastAsia" w:hAnsi="宋体"/>
          <w:sz w:val="24"/>
        </w:rPr>
        <w:t>住所：南京市高淳区经济开发区古檀大道47号</w:t>
      </w:r>
    </w:p>
    <w:p>
      <w:pPr>
        <w:adjustRightInd w:val="0"/>
        <w:snapToGrid w:val="0"/>
        <w:spacing w:line="360" w:lineRule="auto"/>
        <w:ind w:firstLine="480" w:firstLineChars="200"/>
        <w:rPr>
          <w:rFonts w:hAnsi="宋体"/>
          <w:sz w:val="24"/>
        </w:rPr>
      </w:pPr>
      <w:r>
        <w:rPr>
          <w:rFonts w:hint="eastAsia" w:hAnsi="宋体"/>
          <w:sz w:val="24"/>
        </w:rPr>
        <w:t>办公地址：江苏省南京市鼓楼区中山北路105号中环国际1413室</w:t>
      </w:r>
    </w:p>
    <w:p>
      <w:pPr>
        <w:adjustRightInd w:val="0"/>
        <w:snapToGrid w:val="0"/>
        <w:spacing w:line="360" w:lineRule="auto"/>
        <w:ind w:firstLine="480" w:firstLineChars="200"/>
        <w:rPr>
          <w:rFonts w:hAnsi="宋体"/>
          <w:sz w:val="24"/>
        </w:rPr>
      </w:pPr>
      <w:r>
        <w:rPr>
          <w:rFonts w:hint="eastAsia" w:hAnsi="宋体"/>
          <w:sz w:val="24"/>
        </w:rPr>
        <w:t>法定代表人： 吴言林</w:t>
      </w:r>
    </w:p>
    <w:p>
      <w:pPr>
        <w:adjustRightInd w:val="0"/>
        <w:snapToGrid w:val="0"/>
        <w:spacing w:line="360" w:lineRule="auto"/>
        <w:ind w:firstLine="480" w:firstLineChars="200"/>
        <w:rPr>
          <w:rFonts w:hAnsi="宋体"/>
          <w:sz w:val="24"/>
        </w:rPr>
      </w:pPr>
      <w:r>
        <w:rPr>
          <w:rFonts w:hint="eastAsia" w:hAnsi="宋体"/>
          <w:sz w:val="24"/>
        </w:rPr>
        <w:t>电话：025-66046166转837</w:t>
      </w:r>
    </w:p>
    <w:p>
      <w:pPr>
        <w:adjustRightInd w:val="0"/>
        <w:snapToGrid w:val="0"/>
        <w:spacing w:line="360" w:lineRule="auto"/>
        <w:ind w:firstLine="480" w:firstLineChars="200"/>
        <w:rPr>
          <w:rFonts w:hAnsi="宋体"/>
          <w:sz w:val="24"/>
        </w:rPr>
      </w:pPr>
      <w:r>
        <w:rPr>
          <w:rFonts w:hint="eastAsia" w:hAnsi="宋体"/>
          <w:sz w:val="24"/>
        </w:rPr>
        <w:t>传真：025-56663409</w:t>
      </w:r>
    </w:p>
    <w:p>
      <w:pPr>
        <w:adjustRightInd w:val="0"/>
        <w:snapToGrid w:val="0"/>
        <w:spacing w:line="360" w:lineRule="auto"/>
        <w:ind w:firstLine="480" w:firstLineChars="200"/>
        <w:rPr>
          <w:rFonts w:hAnsi="宋体"/>
          <w:sz w:val="24"/>
        </w:rPr>
      </w:pPr>
      <w:r>
        <w:rPr>
          <w:rFonts w:hint="eastAsia" w:hAnsi="宋体"/>
          <w:sz w:val="24"/>
        </w:rPr>
        <w:t>联系人： 孙平</w:t>
      </w:r>
    </w:p>
    <w:p>
      <w:pPr>
        <w:adjustRightInd w:val="0"/>
        <w:snapToGrid w:val="0"/>
        <w:spacing w:line="360" w:lineRule="auto"/>
        <w:ind w:firstLine="480" w:firstLineChars="200"/>
        <w:rPr>
          <w:rFonts w:hAnsi="宋体"/>
          <w:sz w:val="24"/>
        </w:rPr>
      </w:pPr>
      <w:r>
        <w:rPr>
          <w:rFonts w:hint="eastAsia" w:hAnsi="宋体"/>
          <w:sz w:val="24"/>
        </w:rPr>
        <w:t>客户服务电话：025-66046166</w:t>
      </w:r>
    </w:p>
    <w:p>
      <w:pPr>
        <w:adjustRightInd w:val="0"/>
        <w:snapToGrid w:val="0"/>
        <w:spacing w:line="360" w:lineRule="auto"/>
        <w:ind w:firstLine="480" w:firstLineChars="200"/>
        <w:rPr>
          <w:rFonts w:hAnsi="宋体"/>
          <w:sz w:val="24"/>
        </w:rPr>
      </w:pPr>
      <w:r>
        <w:rPr>
          <w:rFonts w:hint="eastAsia" w:hAnsi="宋体"/>
          <w:sz w:val="24"/>
        </w:rPr>
        <w:t>网址： www.huilinbd.com</w:t>
      </w:r>
    </w:p>
    <w:p>
      <w:pPr>
        <w:adjustRightInd w:val="0"/>
        <w:snapToGrid w:val="0"/>
        <w:spacing w:line="360" w:lineRule="auto"/>
        <w:ind w:firstLine="480" w:firstLineChars="200"/>
        <w:rPr>
          <w:rFonts w:hAnsi="宋体"/>
          <w:sz w:val="24"/>
        </w:rPr>
      </w:pPr>
      <w:r>
        <w:rPr>
          <w:rFonts w:hint="eastAsia" w:hAnsi="宋体"/>
          <w:sz w:val="24"/>
        </w:rPr>
        <w:t>（85）上海大智慧财富管理有限公司</w:t>
      </w:r>
    </w:p>
    <w:p>
      <w:pPr>
        <w:adjustRightInd w:val="0"/>
        <w:snapToGrid w:val="0"/>
        <w:spacing w:line="360" w:lineRule="auto"/>
        <w:ind w:firstLine="480" w:firstLineChars="200"/>
        <w:rPr>
          <w:rFonts w:hAnsi="宋体"/>
          <w:sz w:val="24"/>
        </w:rPr>
      </w:pPr>
      <w:r>
        <w:rPr>
          <w:rFonts w:hint="eastAsia" w:hAnsi="宋体"/>
          <w:sz w:val="24"/>
        </w:rPr>
        <w:t xml:space="preserve">住所：上海市浦东新区杨高南路428号1号楼10-11层 </w:t>
      </w:r>
    </w:p>
    <w:p>
      <w:pPr>
        <w:adjustRightInd w:val="0"/>
        <w:snapToGrid w:val="0"/>
        <w:spacing w:line="360" w:lineRule="auto"/>
        <w:ind w:firstLine="480" w:firstLineChars="200"/>
        <w:rPr>
          <w:rFonts w:hAnsi="宋体"/>
          <w:sz w:val="24"/>
        </w:rPr>
      </w:pPr>
      <w:r>
        <w:rPr>
          <w:rFonts w:hint="eastAsia" w:hAnsi="宋体"/>
          <w:sz w:val="24"/>
        </w:rPr>
        <w:t xml:space="preserve">办公地址：上海市浦东新区杨高南路428号1号楼10-11层 </w:t>
      </w:r>
    </w:p>
    <w:p>
      <w:pPr>
        <w:adjustRightInd w:val="0"/>
        <w:snapToGrid w:val="0"/>
        <w:spacing w:line="360" w:lineRule="auto"/>
        <w:ind w:firstLine="480" w:firstLineChars="200"/>
        <w:rPr>
          <w:rFonts w:hAnsi="宋体"/>
          <w:sz w:val="24"/>
        </w:rPr>
      </w:pPr>
      <w:r>
        <w:rPr>
          <w:rFonts w:hint="eastAsia" w:hAnsi="宋体"/>
          <w:sz w:val="24"/>
        </w:rPr>
        <w:t>法定代表人：申健</w:t>
      </w:r>
    </w:p>
    <w:p>
      <w:pPr>
        <w:adjustRightInd w:val="0"/>
        <w:snapToGrid w:val="0"/>
        <w:spacing w:line="360" w:lineRule="auto"/>
        <w:ind w:firstLine="480" w:firstLineChars="200"/>
        <w:rPr>
          <w:rFonts w:hAnsi="宋体"/>
          <w:sz w:val="24"/>
        </w:rPr>
      </w:pPr>
      <w:r>
        <w:rPr>
          <w:rFonts w:hint="eastAsia" w:hAnsi="宋体"/>
          <w:sz w:val="24"/>
        </w:rPr>
        <w:t>电话：021-20219931</w:t>
      </w:r>
    </w:p>
    <w:p>
      <w:pPr>
        <w:adjustRightInd w:val="0"/>
        <w:snapToGrid w:val="0"/>
        <w:spacing w:line="360" w:lineRule="auto"/>
        <w:ind w:firstLine="480" w:firstLineChars="200"/>
        <w:rPr>
          <w:rFonts w:hAnsi="宋体"/>
          <w:sz w:val="24"/>
        </w:rPr>
      </w:pPr>
      <w:r>
        <w:rPr>
          <w:rFonts w:hint="eastAsia" w:hAnsi="宋体"/>
          <w:sz w:val="24"/>
        </w:rPr>
        <w:t>传真：021-20219923</w:t>
      </w:r>
    </w:p>
    <w:p>
      <w:pPr>
        <w:adjustRightInd w:val="0"/>
        <w:snapToGrid w:val="0"/>
        <w:spacing w:line="360" w:lineRule="auto"/>
        <w:ind w:firstLine="480" w:firstLineChars="200"/>
        <w:rPr>
          <w:rFonts w:hAnsi="宋体"/>
          <w:sz w:val="24"/>
        </w:rPr>
      </w:pPr>
      <w:r>
        <w:rPr>
          <w:rFonts w:hint="eastAsia" w:hAnsi="宋体"/>
          <w:sz w:val="24"/>
        </w:rPr>
        <w:t xml:space="preserve">联系人：付江 </w:t>
      </w:r>
    </w:p>
    <w:p>
      <w:pPr>
        <w:adjustRightInd w:val="0"/>
        <w:snapToGrid w:val="0"/>
        <w:spacing w:line="360" w:lineRule="auto"/>
        <w:ind w:firstLine="480" w:firstLineChars="200"/>
        <w:rPr>
          <w:rFonts w:hAnsi="宋体"/>
          <w:sz w:val="24"/>
        </w:rPr>
      </w:pPr>
      <w:r>
        <w:rPr>
          <w:rFonts w:hint="eastAsia" w:hAnsi="宋体"/>
          <w:sz w:val="24"/>
        </w:rPr>
        <w:t>客户服务电话：021-20219931</w:t>
      </w:r>
    </w:p>
    <w:p>
      <w:pPr>
        <w:adjustRightInd w:val="0"/>
        <w:snapToGrid w:val="0"/>
        <w:spacing w:line="360" w:lineRule="auto"/>
        <w:ind w:firstLine="480" w:firstLineChars="200"/>
        <w:rPr>
          <w:rFonts w:hAnsi="宋体"/>
          <w:sz w:val="24"/>
        </w:rPr>
      </w:pPr>
      <w:r>
        <w:rPr>
          <w:rFonts w:hint="eastAsia" w:hAnsi="宋体"/>
          <w:sz w:val="24"/>
        </w:rPr>
        <w:t>网址：https://8.gw.com.cn</w:t>
      </w:r>
    </w:p>
    <w:p>
      <w:pPr>
        <w:adjustRightInd w:val="0"/>
        <w:snapToGrid w:val="0"/>
        <w:spacing w:line="360" w:lineRule="auto"/>
        <w:ind w:firstLine="480" w:firstLineChars="200"/>
        <w:rPr>
          <w:rFonts w:hAnsi="宋体"/>
          <w:sz w:val="24"/>
        </w:rPr>
      </w:pPr>
      <w:r>
        <w:rPr>
          <w:rFonts w:hint="eastAsia" w:hAnsi="宋体"/>
          <w:sz w:val="24"/>
        </w:rPr>
        <w:t>（86）玄元保险代理有限公司</w:t>
      </w:r>
    </w:p>
    <w:p>
      <w:pPr>
        <w:adjustRightInd w:val="0"/>
        <w:snapToGrid w:val="0"/>
        <w:spacing w:line="360" w:lineRule="auto"/>
        <w:ind w:firstLine="480" w:firstLineChars="200"/>
        <w:rPr>
          <w:rFonts w:hAnsi="宋体"/>
          <w:sz w:val="24"/>
        </w:rPr>
      </w:pPr>
      <w:r>
        <w:rPr>
          <w:rFonts w:hint="eastAsia" w:hAnsi="宋体"/>
          <w:sz w:val="24"/>
        </w:rPr>
        <w:t>客户服务电话： 400-080-8208</w:t>
      </w:r>
    </w:p>
    <w:p>
      <w:pPr>
        <w:adjustRightInd w:val="0"/>
        <w:snapToGrid w:val="0"/>
        <w:spacing w:line="360" w:lineRule="auto"/>
        <w:ind w:firstLine="480" w:firstLineChars="200"/>
        <w:rPr>
          <w:rFonts w:hAnsi="宋体"/>
          <w:sz w:val="24"/>
        </w:rPr>
      </w:pPr>
      <w:r>
        <w:rPr>
          <w:rFonts w:hint="eastAsia" w:hAnsi="宋体"/>
          <w:sz w:val="24"/>
        </w:rPr>
        <w:t>网址：www.licaimofang.cn</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基金管理人可根据有关法律法规的要求，选择其它符合要求的机构销售本基金，并在管理人网站公示。</w:t>
      </w:r>
    </w:p>
    <w:p>
      <w:pPr>
        <w:widowControl/>
        <w:adjustRightInd w:val="0"/>
        <w:snapToGrid w:val="0"/>
        <w:spacing w:line="360" w:lineRule="auto"/>
        <w:ind w:firstLine="482" w:firstLineChars="200"/>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Ansi="宋体"/>
          <w:kern w:val="0"/>
          <w:sz w:val="24"/>
        </w:rPr>
        <w:t>名称：</w:t>
      </w:r>
      <w:r>
        <w:rPr>
          <w:rFonts w:hint="eastAsia" w:hAnsi="宋体"/>
          <w:kern w:val="0"/>
          <w:sz w:val="24"/>
        </w:rPr>
        <w:t>普华永道中天会计师事务所（特殊普通合伙）</w:t>
      </w:r>
    </w:p>
    <w:p>
      <w:pPr>
        <w:widowControl/>
        <w:adjustRightInd w:val="0"/>
        <w:snapToGrid w:val="0"/>
        <w:spacing w:line="360" w:lineRule="auto"/>
        <w:ind w:firstLine="480" w:firstLineChars="200"/>
        <w:rPr>
          <w:rFonts w:hAnsi="宋体"/>
          <w:kern w:val="0"/>
          <w:sz w:val="24"/>
        </w:rPr>
      </w:pPr>
      <w:r>
        <w:rPr>
          <w:rFonts w:hAnsi="宋体"/>
          <w:kern w:val="0"/>
          <w:sz w:val="24"/>
        </w:rPr>
        <w:t>住所：上海市浦东新区陆家嘴环路1318号星展银行大厦6楼</w:t>
      </w:r>
    </w:p>
    <w:p>
      <w:pPr>
        <w:widowControl/>
        <w:adjustRightInd w:val="0"/>
        <w:snapToGrid w:val="0"/>
        <w:spacing w:line="360" w:lineRule="auto"/>
        <w:ind w:firstLine="480" w:firstLineChars="200"/>
        <w:rPr>
          <w:rFonts w:hAnsi="宋体"/>
          <w:kern w:val="0"/>
          <w:sz w:val="24"/>
        </w:rPr>
      </w:pPr>
      <w:r>
        <w:rPr>
          <w:rFonts w:hAnsi="宋体"/>
          <w:kern w:val="0"/>
          <w:sz w:val="24"/>
        </w:rPr>
        <w:t>办公地址：上海市湖滨路202号普华永道中心11楼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w:t>
      </w:r>
      <w:r>
        <w:rPr>
          <w:rFonts w:hAnsi="宋体"/>
          <w:kern w:val="0"/>
          <w:sz w:val="24"/>
        </w:rPr>
        <w:t>：</w:t>
      </w:r>
      <w:r>
        <w:rPr>
          <w:rFonts w:hint="eastAsia" w:hAnsi="宋体"/>
          <w:kern w:val="0"/>
          <w:sz w:val="24"/>
        </w:rPr>
        <w:t>李丹</w:t>
      </w:r>
    </w:p>
    <w:p>
      <w:pPr>
        <w:widowControl/>
        <w:adjustRightInd w:val="0"/>
        <w:snapToGrid w:val="0"/>
        <w:spacing w:line="360" w:lineRule="auto"/>
        <w:ind w:firstLine="480" w:firstLineChars="200"/>
        <w:rPr>
          <w:rFonts w:hAnsi="宋体"/>
          <w:kern w:val="0"/>
          <w:sz w:val="24"/>
        </w:rPr>
      </w:pPr>
      <w:r>
        <w:rPr>
          <w:rFonts w:hAnsi="宋体"/>
          <w:kern w:val="0"/>
          <w:sz w:val="24"/>
        </w:rPr>
        <w:t>电话：（021）23238888</w:t>
      </w:r>
    </w:p>
    <w:p>
      <w:pPr>
        <w:widowControl/>
        <w:adjustRightInd w:val="0"/>
        <w:snapToGrid w:val="0"/>
        <w:spacing w:line="360" w:lineRule="auto"/>
        <w:ind w:firstLine="480" w:firstLineChars="200"/>
        <w:rPr>
          <w:rFonts w:hAnsi="宋体"/>
          <w:kern w:val="0"/>
          <w:sz w:val="24"/>
        </w:rPr>
      </w:pPr>
      <w:r>
        <w:rPr>
          <w:rFonts w:hAnsi="宋体"/>
          <w:kern w:val="0"/>
          <w:sz w:val="24"/>
        </w:rPr>
        <w:t>传真：（021）</w:t>
      </w:r>
      <w:r>
        <w:rPr>
          <w:rFonts w:hint="eastAsia" w:hAnsi="宋体"/>
          <w:kern w:val="0"/>
          <w:sz w:val="24"/>
        </w:rPr>
        <w:t>23</w:t>
      </w:r>
      <w:r>
        <w:rPr>
          <w:rFonts w:hAnsi="宋体"/>
          <w:kern w:val="0"/>
          <w:sz w:val="24"/>
        </w:rPr>
        <w:t>238800</w:t>
      </w:r>
    </w:p>
    <w:p>
      <w:pPr>
        <w:widowControl/>
        <w:adjustRightInd w:val="0"/>
        <w:snapToGrid w:val="0"/>
        <w:spacing w:line="360" w:lineRule="auto"/>
        <w:ind w:firstLine="480" w:firstLineChars="200"/>
        <w:rPr>
          <w:rFonts w:hAnsi="宋体"/>
          <w:kern w:val="0"/>
          <w:sz w:val="24"/>
        </w:rPr>
      </w:pPr>
      <w:r>
        <w:rPr>
          <w:rFonts w:hAnsi="宋体"/>
          <w:kern w:val="0"/>
          <w:sz w:val="24"/>
        </w:rPr>
        <w:t>联系人：</w:t>
      </w:r>
      <w:r>
        <w:rPr>
          <w:rFonts w:hint="eastAsia" w:hAnsi="宋体"/>
          <w:kern w:val="0"/>
          <w:sz w:val="24"/>
        </w:rPr>
        <w:t>朱宏宇</w:t>
      </w:r>
    </w:p>
    <w:p>
      <w:pPr>
        <w:widowControl/>
        <w:adjustRightInd w:val="0"/>
        <w:snapToGrid w:val="0"/>
        <w:spacing w:line="360" w:lineRule="auto"/>
        <w:ind w:firstLine="480" w:firstLineChars="200"/>
        <w:rPr>
          <w:rFonts w:hAnsi="宋体"/>
          <w:kern w:val="0"/>
          <w:sz w:val="24"/>
        </w:rPr>
      </w:pPr>
      <w:r>
        <w:rPr>
          <w:rFonts w:hAnsi="宋体"/>
          <w:kern w:val="0"/>
          <w:sz w:val="24"/>
        </w:rPr>
        <w:t>经办注册会计师：</w:t>
      </w:r>
      <w:r>
        <w:rPr>
          <w:rFonts w:hint="eastAsia" w:hAnsi="宋体"/>
          <w:kern w:val="0"/>
          <w:sz w:val="24"/>
        </w:rPr>
        <w:t>童咏静</w:t>
      </w:r>
      <w:r>
        <w:rPr>
          <w:rFonts w:hAnsi="宋体"/>
          <w:kern w:val="0"/>
          <w:sz w:val="24"/>
        </w:rPr>
        <w:t>、</w:t>
      </w:r>
      <w:r>
        <w:rPr>
          <w:rFonts w:hint="eastAsia" w:hAnsi="宋体"/>
          <w:kern w:val="0"/>
          <w:sz w:val="24"/>
        </w:rPr>
        <w:t>朱宏宇</w:t>
      </w:r>
    </w:p>
    <w:p>
      <w:pPr>
        <w:spacing w:line="360" w:lineRule="auto"/>
        <w:jc w:val="center"/>
        <w:outlineLvl w:val="0"/>
        <w:rPr>
          <w:rFonts w:ascii="宋体" w:hAnsi="宋体"/>
          <w:b/>
          <w:kern w:val="0"/>
          <w:sz w:val="30"/>
        </w:rPr>
      </w:pPr>
      <w:r>
        <w:rPr>
          <w:rFonts w:hAnsi="宋体"/>
          <w:kern w:val="0"/>
          <w:sz w:val="24"/>
        </w:rPr>
        <w:br w:type="page"/>
      </w:r>
      <w:bookmarkStart w:id="12" w:name="_Toc57022169"/>
      <w:r>
        <w:rPr>
          <w:rFonts w:hint="eastAsia" w:ascii="宋体" w:hAnsi="宋体"/>
          <w:b/>
          <w:kern w:val="0"/>
          <w:sz w:val="30"/>
        </w:rPr>
        <w:t>六、基金的历史沿革与存续</w:t>
      </w:r>
      <w:bookmarkEnd w:id="12"/>
    </w:p>
    <w:p>
      <w:pPr>
        <w:adjustRightInd w:val="0"/>
        <w:snapToGrid w:val="0"/>
        <w:spacing w:line="360" w:lineRule="auto"/>
        <w:ind w:firstLine="480" w:firstLineChars="200"/>
        <w:rPr>
          <w:sz w:val="24"/>
          <w:szCs w:val="21"/>
        </w:rPr>
      </w:pPr>
      <w:bookmarkStart w:id="13" w:name="_Hlt90801570"/>
      <w:bookmarkEnd w:id="13"/>
      <w:bookmarkStart w:id="14" w:name="_Hlt91264042"/>
      <w:bookmarkEnd w:id="14"/>
      <w:bookmarkStart w:id="15" w:name="_Hlt91148053"/>
      <w:bookmarkEnd w:id="15"/>
      <w:bookmarkStart w:id="16" w:name="_Hlt91264078"/>
      <w:bookmarkEnd w:id="16"/>
      <w:bookmarkStart w:id="17" w:name="_Hlt90455312"/>
      <w:bookmarkEnd w:id="17"/>
      <w:bookmarkStart w:id="18" w:name="_Toc109537384"/>
    </w:p>
    <w:p>
      <w:pPr>
        <w:adjustRightInd w:val="0"/>
        <w:snapToGrid w:val="0"/>
        <w:spacing w:line="360" w:lineRule="auto"/>
        <w:ind w:firstLine="480" w:firstLineChars="200"/>
        <w:rPr>
          <w:sz w:val="24"/>
          <w:szCs w:val="21"/>
        </w:rPr>
      </w:pPr>
      <w:r>
        <w:rPr>
          <w:rFonts w:hint="eastAsia"/>
          <w:sz w:val="24"/>
          <w:szCs w:val="21"/>
        </w:rPr>
        <w:t>一、本基金的历史沿革</w:t>
      </w:r>
    </w:p>
    <w:p>
      <w:pPr>
        <w:adjustRightInd w:val="0"/>
        <w:snapToGrid w:val="0"/>
        <w:spacing w:line="360" w:lineRule="auto"/>
        <w:ind w:firstLine="480" w:firstLineChars="200"/>
        <w:rPr>
          <w:sz w:val="24"/>
          <w:szCs w:val="21"/>
        </w:rPr>
      </w:pPr>
      <w:r>
        <w:rPr>
          <w:rFonts w:hint="eastAsia"/>
          <w:sz w:val="24"/>
          <w:szCs w:val="21"/>
        </w:rPr>
        <w:t>交银施罗德国证新能源指数证券投资基金（LOF）由交银施罗德国证新能源指数分级证券投资基金变更而来。</w:t>
      </w:r>
    </w:p>
    <w:p>
      <w:pPr>
        <w:adjustRightInd w:val="0"/>
        <w:snapToGrid w:val="0"/>
        <w:spacing w:line="360" w:lineRule="auto"/>
        <w:ind w:firstLine="480" w:firstLineChars="200"/>
        <w:rPr>
          <w:sz w:val="24"/>
          <w:szCs w:val="21"/>
        </w:rPr>
      </w:pPr>
      <w:r>
        <w:rPr>
          <w:rFonts w:hint="eastAsia"/>
          <w:sz w:val="24"/>
          <w:szCs w:val="21"/>
        </w:rPr>
        <w:t xml:space="preserve">交银施罗德国证新能源指数分级证券投资基金经中国证监会证监许可【2014】1442号文注册，自2015年3月9日起向社会公开募集，于2015年3月20日结束募集工作，并于2015年3月26日获得中国证监会的书面确认，《交银施罗德国证新能源指数分级证券投资基金基金合同》自该日起生效。 </w:t>
      </w:r>
    </w:p>
    <w:p>
      <w:pPr>
        <w:adjustRightInd w:val="0"/>
        <w:snapToGrid w:val="0"/>
        <w:spacing w:line="360" w:lineRule="auto"/>
        <w:ind w:firstLine="480" w:firstLineChars="200"/>
        <w:rPr>
          <w:sz w:val="24"/>
          <w:szCs w:val="21"/>
        </w:rPr>
      </w:pPr>
      <w:r>
        <w:rPr>
          <w:rFonts w:hint="eastAsia"/>
          <w:sz w:val="24"/>
          <w:szCs w:val="21"/>
        </w:rPr>
        <w:t>根据《基金法》、《运作办法》、《关于实施&lt;公开募集证券投资基金运作管理办法&gt;有关问题的规定》、《交银施罗德国证新能源指数分级证券投资基金基金合同》，交银施罗德国证新能源指数分级证券投资基金以通讯方式召开基金份额持有人大会，大会于20</w:t>
      </w:r>
      <w:r>
        <w:rPr>
          <w:sz w:val="24"/>
          <w:szCs w:val="21"/>
        </w:rPr>
        <w:t>20</w:t>
      </w:r>
      <w:r>
        <w:rPr>
          <w:rFonts w:hint="eastAsia"/>
          <w:sz w:val="24"/>
          <w:szCs w:val="21"/>
        </w:rPr>
        <w:t>年</w:t>
      </w:r>
      <w:r>
        <w:rPr>
          <w:sz w:val="24"/>
          <w:szCs w:val="21"/>
        </w:rPr>
        <w:t>10</w:t>
      </w:r>
      <w:r>
        <w:rPr>
          <w:rFonts w:hint="eastAsia"/>
          <w:sz w:val="24"/>
          <w:szCs w:val="21"/>
        </w:rPr>
        <w:t>月</w:t>
      </w:r>
      <w:r>
        <w:rPr>
          <w:sz w:val="24"/>
          <w:szCs w:val="21"/>
        </w:rPr>
        <w:t>28</w:t>
      </w:r>
      <w:r>
        <w:rPr>
          <w:rFonts w:hint="eastAsia"/>
          <w:sz w:val="24"/>
          <w:szCs w:val="21"/>
        </w:rPr>
        <w:t>日表决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基金份额持有人大会决议自表决通过之日起生效，基金管理人根据基金份额持有人大会的授权，定于20</w:t>
      </w:r>
      <w:r>
        <w:rPr>
          <w:sz w:val="24"/>
          <w:szCs w:val="21"/>
        </w:rPr>
        <w:t>20</w:t>
      </w:r>
      <w:r>
        <w:rPr>
          <w:rFonts w:hint="eastAsia"/>
          <w:sz w:val="24"/>
          <w:szCs w:val="21"/>
        </w:rPr>
        <w:t>年</w:t>
      </w:r>
      <w:r>
        <w:rPr>
          <w:sz w:val="24"/>
          <w:szCs w:val="21"/>
        </w:rPr>
        <w:t>11</w:t>
      </w:r>
      <w:r>
        <w:rPr>
          <w:rFonts w:hint="eastAsia"/>
          <w:sz w:val="24"/>
          <w:szCs w:val="21"/>
        </w:rPr>
        <w:t>月</w:t>
      </w:r>
      <w:r>
        <w:rPr>
          <w:sz w:val="24"/>
          <w:szCs w:val="21"/>
        </w:rPr>
        <w:t>30</w:t>
      </w:r>
      <w:r>
        <w:rPr>
          <w:rFonts w:hint="eastAsia"/>
          <w:sz w:val="24"/>
          <w:szCs w:val="21"/>
        </w:rPr>
        <w:t>日正式实施基金转型，自基金转型实施日起，《交银施罗德国证新能源指数分级证券投资基金基金合同》失效，且《交银施罗德国证新能源指数证券投资基金（LOF）基金合同》同时生效。</w:t>
      </w:r>
    </w:p>
    <w:p>
      <w:pPr>
        <w:adjustRightInd w:val="0"/>
        <w:snapToGrid w:val="0"/>
        <w:spacing w:line="360" w:lineRule="auto"/>
        <w:ind w:firstLine="480" w:firstLineChars="200"/>
        <w:rPr>
          <w:sz w:val="24"/>
          <w:szCs w:val="21"/>
        </w:rPr>
      </w:pPr>
      <w:r>
        <w:rPr>
          <w:rFonts w:hint="eastAsia"/>
          <w:sz w:val="24"/>
          <w:szCs w:val="21"/>
        </w:rPr>
        <w:t>二、基金存续期内的基金份额持有人数量和资产规模</w:t>
      </w:r>
    </w:p>
    <w:p>
      <w:pPr>
        <w:adjustRightInd w:val="0"/>
        <w:snapToGrid w:val="0"/>
        <w:spacing w:line="360" w:lineRule="auto"/>
        <w:ind w:firstLine="480" w:firstLineChars="200"/>
        <w:rPr>
          <w:sz w:val="24"/>
          <w:szCs w:val="21"/>
        </w:rPr>
      </w:pPr>
      <w:r>
        <w:rPr>
          <w:rFonts w:hint="eastAsia"/>
          <w:sz w:val="24"/>
          <w:szCs w:val="21"/>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pPr>
        <w:adjustRightInd w:val="0"/>
        <w:snapToGrid w:val="0"/>
        <w:spacing w:line="360" w:lineRule="auto"/>
        <w:ind w:firstLine="480" w:firstLineChars="200"/>
        <w:rPr>
          <w:sz w:val="24"/>
          <w:szCs w:val="21"/>
        </w:rPr>
      </w:pPr>
      <w:r>
        <w:rPr>
          <w:rFonts w:hint="eastAsia"/>
          <w:sz w:val="24"/>
          <w:szCs w:val="21"/>
        </w:rPr>
        <w:t>法律法规或中国证监会另有规定时，从其规定。</w:t>
      </w:r>
    </w:p>
    <w:p>
      <w:pPr>
        <w:widowControl/>
        <w:jc w:val="left"/>
        <w:rPr>
          <w:sz w:val="24"/>
          <w:szCs w:val="21"/>
        </w:rPr>
      </w:pPr>
      <w:r>
        <w:rPr>
          <w:sz w:val="24"/>
          <w:szCs w:val="21"/>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19" w:name="_Toc57022170"/>
      <w:r>
        <w:rPr>
          <w:rFonts w:hint="eastAsia" w:ascii="宋体" w:hAnsi="宋体"/>
          <w:b/>
          <w:kern w:val="0"/>
          <w:sz w:val="30"/>
        </w:rPr>
        <w:t>七、基金的上市交易</w:t>
      </w:r>
      <w:bookmarkEnd w:id="19"/>
    </w:p>
    <w:bookmarkEnd w:id="18"/>
    <w:p>
      <w:pPr>
        <w:pStyle w:val="4"/>
        <w:autoSpaceDE w:val="0"/>
        <w:autoSpaceDN w:val="0"/>
        <w:adjustRightInd w:val="0"/>
        <w:snapToGrid w:val="0"/>
        <w:spacing w:line="360" w:lineRule="auto"/>
        <w:ind w:firstLine="480"/>
        <w:rPr>
          <w:rFonts w:hAnsi="宋体"/>
          <w:bCs/>
          <w:sz w:val="24"/>
        </w:rPr>
      </w:pPr>
      <w:bookmarkStart w:id="20" w:name="_Hlt88901074"/>
      <w:bookmarkEnd w:id="20"/>
      <w:bookmarkStart w:id="21" w:name="_Toc57530272"/>
      <w:bookmarkStart w:id="22" w:name="_Toc15118260"/>
      <w:bookmarkStart w:id="23" w:name="_Toc79392603"/>
      <w:bookmarkStart w:id="24" w:name="_Toc109537386"/>
      <w:r>
        <w:rPr>
          <w:rFonts w:hint="eastAsia" w:hAnsi="宋体"/>
          <w:bCs/>
          <w:sz w:val="24"/>
        </w:rPr>
        <w:t>一、基金份额的上市交易</w:t>
      </w:r>
    </w:p>
    <w:p>
      <w:pPr>
        <w:pStyle w:val="4"/>
        <w:autoSpaceDE w:val="0"/>
        <w:autoSpaceDN w:val="0"/>
        <w:adjustRightInd w:val="0"/>
        <w:snapToGrid w:val="0"/>
        <w:spacing w:line="360" w:lineRule="auto"/>
        <w:ind w:firstLine="480"/>
        <w:rPr>
          <w:rFonts w:hAnsi="宋体"/>
          <w:bCs/>
          <w:sz w:val="24"/>
        </w:rPr>
      </w:pPr>
      <w:r>
        <w:rPr>
          <w:rFonts w:hint="eastAsia" w:hAnsi="宋体"/>
          <w:bCs/>
          <w:sz w:val="24"/>
        </w:rPr>
        <w:t>基金合同生效后，在本基金符合法律法规和深圳证券交易所规定的上市条件的情况下，基金管理人可以申请本基金上市交易。</w:t>
      </w:r>
    </w:p>
    <w:p>
      <w:pPr>
        <w:pStyle w:val="4"/>
        <w:autoSpaceDE w:val="0"/>
        <w:autoSpaceDN w:val="0"/>
        <w:adjustRightInd w:val="0"/>
        <w:snapToGrid w:val="0"/>
        <w:spacing w:line="360" w:lineRule="auto"/>
        <w:ind w:firstLine="480"/>
        <w:rPr>
          <w:rFonts w:hAnsi="宋体"/>
          <w:bCs/>
          <w:sz w:val="24"/>
        </w:rPr>
      </w:pPr>
      <w:r>
        <w:rPr>
          <w:rFonts w:hAnsi="宋体"/>
          <w:bCs/>
          <w:sz w:val="24"/>
        </w:rPr>
        <w:t>1</w:t>
      </w:r>
      <w:r>
        <w:rPr>
          <w:rFonts w:hint="eastAsia" w:hAnsi="宋体"/>
          <w:bCs/>
          <w:sz w:val="24"/>
        </w:rPr>
        <w:t>、上市交易的地点</w:t>
      </w:r>
    </w:p>
    <w:p>
      <w:pPr>
        <w:pStyle w:val="4"/>
        <w:autoSpaceDE w:val="0"/>
        <w:autoSpaceDN w:val="0"/>
        <w:adjustRightInd w:val="0"/>
        <w:snapToGrid w:val="0"/>
        <w:spacing w:line="360" w:lineRule="auto"/>
        <w:ind w:firstLine="480"/>
        <w:rPr>
          <w:rFonts w:hAnsi="宋体"/>
          <w:bCs/>
          <w:sz w:val="24"/>
        </w:rPr>
      </w:pPr>
      <w:r>
        <w:rPr>
          <w:rFonts w:hint="eastAsia" w:hAnsi="宋体"/>
          <w:bCs/>
          <w:sz w:val="24"/>
        </w:rPr>
        <w:t>深圳证券交易所。</w:t>
      </w:r>
    </w:p>
    <w:p>
      <w:pPr>
        <w:pStyle w:val="4"/>
        <w:autoSpaceDE w:val="0"/>
        <w:autoSpaceDN w:val="0"/>
        <w:adjustRightInd w:val="0"/>
        <w:snapToGrid w:val="0"/>
        <w:spacing w:line="360" w:lineRule="auto"/>
        <w:ind w:firstLine="480"/>
        <w:rPr>
          <w:rFonts w:hAnsi="宋体"/>
          <w:bCs/>
          <w:sz w:val="24"/>
        </w:rPr>
      </w:pPr>
      <w:r>
        <w:rPr>
          <w:rFonts w:hAnsi="宋体"/>
          <w:bCs/>
          <w:sz w:val="24"/>
        </w:rPr>
        <w:t>2</w:t>
      </w:r>
      <w:r>
        <w:rPr>
          <w:rFonts w:hint="eastAsia" w:hAnsi="宋体"/>
          <w:bCs/>
          <w:sz w:val="24"/>
        </w:rPr>
        <w:t>、上市交易的时间</w:t>
      </w:r>
    </w:p>
    <w:p>
      <w:pPr>
        <w:pStyle w:val="4"/>
        <w:autoSpaceDE w:val="0"/>
        <w:autoSpaceDN w:val="0"/>
        <w:adjustRightInd w:val="0"/>
        <w:snapToGrid w:val="0"/>
        <w:spacing w:line="360" w:lineRule="auto"/>
        <w:ind w:firstLine="480"/>
        <w:rPr>
          <w:rFonts w:hAnsi="宋体"/>
          <w:bCs/>
          <w:sz w:val="24"/>
        </w:rPr>
      </w:pPr>
      <w:r>
        <w:rPr>
          <w:rFonts w:hint="eastAsia" w:hAnsi="宋体"/>
          <w:bCs/>
          <w:sz w:val="24"/>
        </w:rPr>
        <w:t>在确定上市交易的时间后，基金管理人应依据法律法规规定在规定媒介上刊登基金份额上市交易公告书。</w:t>
      </w:r>
    </w:p>
    <w:p>
      <w:pPr>
        <w:pStyle w:val="4"/>
        <w:autoSpaceDE w:val="0"/>
        <w:autoSpaceDN w:val="0"/>
        <w:adjustRightInd w:val="0"/>
        <w:snapToGrid w:val="0"/>
        <w:spacing w:line="360" w:lineRule="auto"/>
        <w:ind w:firstLine="480"/>
        <w:rPr>
          <w:rFonts w:hAnsi="宋体"/>
          <w:bCs/>
          <w:sz w:val="24"/>
        </w:rPr>
      </w:pPr>
      <w:r>
        <w:rPr>
          <w:rFonts w:hint="eastAsia" w:hAnsi="宋体"/>
          <w:bCs/>
          <w:sz w:val="24"/>
        </w:rPr>
        <w:t>二、上市交易的规则</w:t>
      </w:r>
    </w:p>
    <w:p>
      <w:pPr>
        <w:pStyle w:val="4"/>
        <w:autoSpaceDE w:val="0"/>
        <w:autoSpaceDN w:val="0"/>
        <w:adjustRightInd w:val="0"/>
        <w:snapToGrid w:val="0"/>
        <w:spacing w:line="360" w:lineRule="auto"/>
        <w:ind w:firstLine="480"/>
        <w:rPr>
          <w:rFonts w:hAnsi="宋体"/>
          <w:bCs/>
          <w:sz w:val="24"/>
        </w:rPr>
      </w:pPr>
      <w:r>
        <w:rPr>
          <w:rFonts w:hint="eastAsia" w:hAnsi="宋体"/>
          <w:bCs/>
          <w:sz w:val="24"/>
        </w:rPr>
        <w:t>本基金上市交易遵循《深圳证券交易所交易规则》及《深圳证券交易所证券投资基金上市规则》等相关规定。</w:t>
      </w:r>
    </w:p>
    <w:p>
      <w:pPr>
        <w:pStyle w:val="4"/>
        <w:autoSpaceDE w:val="0"/>
        <w:autoSpaceDN w:val="0"/>
        <w:adjustRightInd w:val="0"/>
        <w:snapToGrid w:val="0"/>
        <w:spacing w:line="360" w:lineRule="auto"/>
        <w:ind w:firstLine="480"/>
        <w:rPr>
          <w:rFonts w:hAnsi="宋体"/>
          <w:bCs/>
          <w:sz w:val="24"/>
        </w:rPr>
      </w:pPr>
      <w:r>
        <w:rPr>
          <w:rFonts w:hint="eastAsia" w:hAnsi="宋体"/>
          <w:bCs/>
          <w:sz w:val="24"/>
        </w:rPr>
        <w:t>三、上市交易的费用</w:t>
      </w:r>
    </w:p>
    <w:p>
      <w:pPr>
        <w:pStyle w:val="4"/>
        <w:autoSpaceDE w:val="0"/>
        <w:autoSpaceDN w:val="0"/>
        <w:adjustRightInd w:val="0"/>
        <w:snapToGrid w:val="0"/>
        <w:spacing w:line="360" w:lineRule="auto"/>
        <w:ind w:firstLine="480"/>
        <w:rPr>
          <w:rFonts w:hAnsi="宋体"/>
          <w:bCs/>
          <w:sz w:val="24"/>
        </w:rPr>
      </w:pPr>
      <w:r>
        <w:rPr>
          <w:rFonts w:hint="eastAsia" w:hAnsi="宋体"/>
          <w:bCs/>
          <w:sz w:val="24"/>
        </w:rPr>
        <w:t>本基金上市交易的费用按照深圳证券交易所的有关规定办理。</w:t>
      </w:r>
    </w:p>
    <w:p>
      <w:pPr>
        <w:pStyle w:val="4"/>
        <w:autoSpaceDE w:val="0"/>
        <w:autoSpaceDN w:val="0"/>
        <w:adjustRightInd w:val="0"/>
        <w:snapToGrid w:val="0"/>
        <w:spacing w:line="360" w:lineRule="auto"/>
        <w:ind w:firstLine="480"/>
        <w:rPr>
          <w:rFonts w:hAnsi="宋体"/>
          <w:bCs/>
          <w:sz w:val="24"/>
        </w:rPr>
      </w:pPr>
      <w:r>
        <w:rPr>
          <w:rFonts w:hint="eastAsia" w:hAnsi="宋体"/>
          <w:bCs/>
          <w:sz w:val="24"/>
        </w:rPr>
        <w:t>四、上市交易的行情揭示</w:t>
      </w:r>
    </w:p>
    <w:p>
      <w:pPr>
        <w:pStyle w:val="4"/>
        <w:autoSpaceDE w:val="0"/>
        <w:autoSpaceDN w:val="0"/>
        <w:adjustRightInd w:val="0"/>
        <w:snapToGrid w:val="0"/>
        <w:spacing w:line="360" w:lineRule="auto"/>
        <w:ind w:firstLine="480"/>
        <w:rPr>
          <w:rFonts w:hAnsi="宋体"/>
          <w:bCs/>
          <w:sz w:val="24"/>
        </w:rPr>
      </w:pPr>
      <w:r>
        <w:rPr>
          <w:rFonts w:hint="eastAsia" w:hAnsi="宋体"/>
          <w:bCs/>
          <w:sz w:val="24"/>
        </w:rPr>
        <w:t>本基金基金份额在深圳证券交易所挂牌交易，交易行情通过行情发布系统揭示。行情发布系统同时揭示前一交易日本基金的基金份额净值。</w:t>
      </w:r>
    </w:p>
    <w:p>
      <w:pPr>
        <w:pStyle w:val="4"/>
        <w:autoSpaceDE w:val="0"/>
        <w:autoSpaceDN w:val="0"/>
        <w:adjustRightInd w:val="0"/>
        <w:snapToGrid w:val="0"/>
        <w:spacing w:line="360" w:lineRule="auto"/>
        <w:ind w:firstLine="480"/>
        <w:rPr>
          <w:rFonts w:hAnsi="宋体"/>
          <w:bCs/>
          <w:sz w:val="24"/>
        </w:rPr>
      </w:pPr>
      <w:r>
        <w:rPr>
          <w:rFonts w:hint="eastAsia" w:hAnsi="宋体"/>
          <w:bCs/>
          <w:sz w:val="24"/>
        </w:rPr>
        <w:t>五、上市交易的停复牌、暂停上市、恢复上市和终止上市</w:t>
      </w:r>
    </w:p>
    <w:p>
      <w:pPr>
        <w:pStyle w:val="4"/>
        <w:autoSpaceDE w:val="0"/>
        <w:autoSpaceDN w:val="0"/>
        <w:adjustRightInd w:val="0"/>
        <w:snapToGrid w:val="0"/>
        <w:spacing w:line="360" w:lineRule="auto"/>
        <w:ind w:firstLine="480"/>
        <w:rPr>
          <w:rFonts w:hAnsi="宋体"/>
          <w:bCs/>
          <w:sz w:val="24"/>
        </w:rPr>
      </w:pPr>
      <w:r>
        <w:rPr>
          <w:rFonts w:hint="eastAsia" w:hAnsi="宋体"/>
          <w:bCs/>
          <w:sz w:val="24"/>
        </w:rPr>
        <w:t>基金份额的停复牌、暂停上市、恢复上市和终止上市按照相关法律法规、中国证监会及深圳证券交易所的相关业务规则执行。</w:t>
      </w:r>
    </w:p>
    <w:p>
      <w:pPr>
        <w:pStyle w:val="4"/>
        <w:autoSpaceDE w:val="0"/>
        <w:autoSpaceDN w:val="0"/>
        <w:adjustRightInd w:val="0"/>
        <w:snapToGrid w:val="0"/>
        <w:spacing w:line="360" w:lineRule="auto"/>
        <w:ind w:firstLine="480"/>
        <w:rPr>
          <w:rFonts w:hAnsi="宋体"/>
          <w:bCs/>
          <w:sz w:val="24"/>
        </w:rPr>
      </w:pPr>
      <w:r>
        <w:rPr>
          <w:rFonts w:hint="eastAsia" w:hAnsi="宋体"/>
          <w:bCs/>
          <w:sz w:val="24"/>
        </w:rPr>
        <w:t>当基金发生深圳证券交易所相关业务规则规定的原因不再具备上市条件而应当终止上市的情形时，本基金将转型为非上市开放式基金，本基金的基金名称将变更为“交银施罗德国证新能源指数证券投资基金”，除此之外，本基金的基金费率，基金的投资范围和投资策略等均不变，届时无需召开基金份额持有人大会。基金终止上市后，对于本基金场内份额的处理规则由基金管理人提前制定并公告。</w:t>
      </w:r>
    </w:p>
    <w:p>
      <w:pPr>
        <w:pStyle w:val="4"/>
        <w:autoSpaceDE w:val="0"/>
        <w:autoSpaceDN w:val="0"/>
        <w:adjustRightInd w:val="0"/>
        <w:snapToGrid w:val="0"/>
        <w:spacing w:line="360" w:lineRule="auto"/>
        <w:ind w:firstLine="480"/>
        <w:rPr>
          <w:rFonts w:hAnsi="宋体"/>
          <w:bCs/>
          <w:sz w:val="24"/>
        </w:rPr>
      </w:pPr>
      <w:r>
        <w:rPr>
          <w:rFonts w:hint="eastAsia" w:hAnsi="宋体"/>
          <w:bCs/>
          <w:sz w:val="24"/>
        </w:rPr>
        <w:t>六、相关法律法规、中国证监会及深圳证券交易所对基金上市交易的规则等相关规定内容进行调整的，本基金基金合同相应予以修改，并按照新规定执行，且此项修改无须召开基金份额持有人大会。</w:t>
      </w:r>
    </w:p>
    <w:p>
      <w:pPr>
        <w:widowControl/>
        <w:adjustRightInd w:val="0"/>
        <w:snapToGrid w:val="0"/>
        <w:spacing w:line="360" w:lineRule="auto"/>
        <w:ind w:firstLine="482"/>
        <w:rPr>
          <w:rFonts w:ascii="宋体" w:hAnsi="宋体"/>
          <w:kern w:val="0"/>
          <w:sz w:val="24"/>
          <w:szCs w:val="24"/>
        </w:rPr>
      </w:pPr>
      <w:r>
        <w:rPr>
          <w:rFonts w:hint="eastAsia" w:hAnsi="宋体"/>
          <w:bCs/>
          <w:sz w:val="24"/>
        </w:rPr>
        <w:t>七、若深圳证券交易所、中国证券登记结算有限责任公司增加了基金上市交易的新功能，本基金管理人可以在履行适当的程序后增加相应功能。</w:t>
      </w:r>
      <w:bookmarkEnd w:id="21"/>
      <w:bookmarkEnd w:id="22"/>
      <w:bookmarkEnd w:id="23"/>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5" w:name="_Toc57022171"/>
      <w:r>
        <w:rPr>
          <w:rFonts w:hint="eastAsia" w:ascii="宋体" w:hAnsi="宋体"/>
          <w:b/>
          <w:kern w:val="0"/>
          <w:sz w:val="30"/>
        </w:rPr>
        <w:t>八、基金份额的申购与赎回</w:t>
      </w:r>
      <w:bookmarkEnd w:id="24"/>
      <w:bookmarkEnd w:id="25"/>
    </w:p>
    <w:p>
      <w:pPr>
        <w:widowControl/>
        <w:adjustRightInd w:val="0"/>
        <w:snapToGrid w:val="0"/>
        <w:spacing w:line="360" w:lineRule="auto"/>
        <w:ind w:firstLine="480" w:firstLineChars="200"/>
        <w:rPr>
          <w:rFonts w:hAnsi="宋体"/>
          <w:b/>
          <w:kern w:val="0"/>
          <w:sz w:val="24"/>
          <w:szCs w:val="24"/>
        </w:rPr>
      </w:pPr>
      <w:r>
        <w:rPr>
          <w:rFonts w:hint="eastAsia"/>
          <w:bCs/>
          <w:sz w:val="24"/>
        </w:rPr>
        <w:t>基金合同生效后，投资人在本基金的开放日可通过场外或场内两种方式对基金份额进行申购和赎回。登记在注册登记系统中的基金份额可直接办理场外申购与赎回等场外基金业务，也可通过办理跨系统转</w:t>
      </w:r>
      <w:r>
        <w:rPr>
          <w:bCs/>
          <w:sz w:val="24"/>
        </w:rPr>
        <w:t>托管</w:t>
      </w:r>
      <w:r>
        <w:rPr>
          <w:rFonts w:hint="eastAsia"/>
          <w:bCs/>
          <w:sz w:val="24"/>
        </w:rPr>
        <w:t>业务将基金份额转登记到证券登记结算系统中，再办理场内申购、赎回业务；登记在证券登记结算系统中的基金份额可直接办理场内申购、赎回业务，也可以通过办理跨系统转</w:t>
      </w:r>
      <w:r>
        <w:rPr>
          <w:bCs/>
          <w:sz w:val="24"/>
        </w:rPr>
        <w:t>托管</w:t>
      </w:r>
      <w:r>
        <w:rPr>
          <w:rFonts w:hint="eastAsia"/>
          <w:bCs/>
          <w:sz w:val="24"/>
        </w:rPr>
        <w:t>业务将基金份额转登记到注册登记系统中，再办理场外申购与赎回等场外基金业务。</w:t>
      </w:r>
    </w:p>
    <w:p>
      <w:pPr>
        <w:widowControl/>
        <w:adjustRightInd w:val="0"/>
        <w:snapToGrid w:val="0"/>
        <w:spacing w:line="360" w:lineRule="auto"/>
        <w:ind w:firstLine="482" w:firstLineChars="200"/>
        <w:rPr>
          <w:b/>
          <w:kern w:val="0"/>
          <w:sz w:val="24"/>
          <w:szCs w:val="24"/>
        </w:rPr>
      </w:pPr>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adjustRightInd w:val="0"/>
        <w:snapToGrid w:val="0"/>
        <w:spacing w:line="360" w:lineRule="auto"/>
        <w:ind w:firstLine="480" w:firstLineChars="200"/>
        <w:rPr>
          <w:sz w:val="24"/>
        </w:rPr>
      </w:pPr>
      <w:r>
        <w:rPr>
          <w:sz w:val="24"/>
        </w:rPr>
        <w:t>2</w:t>
      </w:r>
      <w:r>
        <w:rPr>
          <w:rFonts w:hint="eastAsia"/>
          <w:sz w:val="24"/>
        </w:rPr>
        <w:t>、场内销售机构</w:t>
      </w:r>
      <w:r>
        <w:rPr>
          <w:sz w:val="24"/>
        </w:rPr>
        <w:t xml:space="preserve"> </w:t>
      </w:r>
    </w:p>
    <w:p>
      <w:pPr>
        <w:pStyle w:val="4"/>
        <w:autoSpaceDE w:val="0"/>
        <w:autoSpaceDN w:val="0"/>
        <w:adjustRightInd w:val="0"/>
        <w:snapToGrid w:val="0"/>
        <w:spacing w:line="360" w:lineRule="auto"/>
        <w:ind w:firstLine="480"/>
        <w:rPr>
          <w:kern w:val="0"/>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pPr>
        <w:pStyle w:val="4"/>
        <w:autoSpaceDE w:val="0"/>
        <w:autoSpaceDN w:val="0"/>
        <w:adjustRightInd w:val="0"/>
        <w:snapToGrid w:val="0"/>
        <w:spacing w:line="360" w:lineRule="auto"/>
        <w:ind w:firstLine="480"/>
        <w:rPr>
          <w:kern w:val="0"/>
          <w:sz w:val="24"/>
          <w:szCs w:val="24"/>
        </w:rPr>
      </w:pPr>
      <w:r>
        <w:rPr>
          <w:kern w:val="0"/>
          <w:sz w:val="24"/>
        </w:rPr>
        <w:t>3、</w:t>
      </w:r>
      <w:r>
        <w:rPr>
          <w:rFonts w:hint="eastAsia"/>
          <w:kern w:val="0"/>
          <w:sz w:val="24"/>
        </w:rPr>
        <w:t>除基金管理人之外的其他场外销售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除基金管理人之外的其他场外销售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szCs w:val="24"/>
        </w:rPr>
        <w:t>场外</w:t>
      </w:r>
      <w:r>
        <w:rPr>
          <w:rFonts w:hint="eastAsia"/>
          <w:sz w:val="24"/>
        </w:rPr>
        <w:t>销售</w:t>
      </w:r>
      <w:r>
        <w:rPr>
          <w:sz w:val="24"/>
          <w:szCs w:val="24"/>
        </w:rPr>
        <w:t>机构</w:t>
      </w:r>
      <w:r>
        <w:rPr>
          <w:rFonts w:hint="eastAsia"/>
          <w:bCs/>
          <w:sz w:val="24"/>
        </w:rPr>
        <w:t>，并在管理人网站公示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djustRightInd w:val="0"/>
        <w:snapToGrid w:val="0"/>
        <w:spacing w:line="360" w:lineRule="auto"/>
        <w:ind w:firstLine="482" w:firstLineChars="200"/>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3、当日的场外申购与赎回申请可以在基金管理人规定的时间以内撤销，但申请经登记机构受理的不得撤销；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6、投资人办理基金份额的场外申购、赎回应使用开放式基金账户，办理基金份额的场内申购、赎回应使用深圳证券账户；</w:t>
      </w:r>
    </w:p>
    <w:p>
      <w:pPr>
        <w:adjustRightInd w:val="0"/>
        <w:snapToGrid w:val="0"/>
        <w:spacing w:line="360" w:lineRule="auto"/>
        <w:ind w:firstLine="480" w:firstLineChars="200"/>
        <w:rPr>
          <w:sz w:val="24"/>
          <w:szCs w:val="24"/>
        </w:rPr>
      </w:pPr>
      <w:r>
        <w:rPr>
          <w:rFonts w:hint="eastAsia"/>
          <w:sz w:val="24"/>
          <w:szCs w:val="24"/>
        </w:rPr>
        <w:t>7、投资人通过深圳证券交易所交易系统办理本基金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outlineLvl w:val="1"/>
        <w:rPr>
          <w:kern w:val="0"/>
          <w:sz w:val="24"/>
          <w:szCs w:val="24"/>
        </w:rPr>
      </w:pPr>
      <w:r>
        <w:rPr>
          <w:rFonts w:hint="eastAsia"/>
          <w:kern w:val="0"/>
          <w:sz w:val="24"/>
          <w:szCs w:val="24"/>
        </w:rPr>
        <w:t>场外申购时，除基金管理人之外的场外销售机构每个账户单笔申购的最低金额为单笔</w:t>
      </w:r>
      <w:r>
        <w:rPr>
          <w:kern w:val="0"/>
          <w:sz w:val="24"/>
          <w:szCs w:val="24"/>
        </w:rPr>
        <w:t>1</w:t>
      </w:r>
      <w:r>
        <w:rPr>
          <w:rFonts w:hint="eastAsia"/>
          <w:kern w:val="0"/>
          <w:sz w:val="24"/>
          <w:szCs w:val="24"/>
        </w:rPr>
        <w:t>元（含申购费），如果销售机构业务规则规定的最低单笔申购金额高于</w:t>
      </w:r>
      <w:r>
        <w:rPr>
          <w:kern w:val="0"/>
          <w:sz w:val="24"/>
          <w:szCs w:val="24"/>
        </w:rPr>
        <w:t>1</w:t>
      </w:r>
      <w:r>
        <w:rPr>
          <w:rFonts w:hint="eastAsia"/>
          <w:kern w:val="0"/>
          <w:sz w:val="24"/>
          <w:szCs w:val="24"/>
        </w:rPr>
        <w:t>元，以销售机构的规定为准。</w:t>
      </w:r>
    </w:p>
    <w:p>
      <w:pPr>
        <w:widowControl/>
        <w:adjustRightInd w:val="0"/>
        <w:snapToGrid w:val="0"/>
        <w:spacing w:line="360" w:lineRule="auto"/>
        <w:ind w:firstLine="480" w:firstLineChars="200"/>
        <w:rPr>
          <w:kern w:val="0"/>
          <w:sz w:val="24"/>
          <w:szCs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outlineLvl w:val="1"/>
        <w:rPr>
          <w:kern w:val="0"/>
          <w:sz w:val="24"/>
          <w:szCs w:val="24"/>
        </w:rPr>
      </w:pPr>
      <w:r>
        <w:rPr>
          <w:rFonts w:hint="eastAsia"/>
          <w:kern w:val="0"/>
          <w:sz w:val="24"/>
          <w:szCs w:val="24"/>
        </w:rPr>
        <w:t>场内申购时，每笔申购金额最低为</w:t>
      </w:r>
      <w:r>
        <w:rPr>
          <w:kern w:val="0"/>
          <w:sz w:val="24"/>
          <w:szCs w:val="24"/>
        </w:rPr>
        <w:t>1</w:t>
      </w:r>
      <w:r>
        <w:rPr>
          <w:rFonts w:hint="eastAsia"/>
          <w:kern w:val="0"/>
          <w:sz w:val="24"/>
          <w:szCs w:val="24"/>
        </w:rPr>
        <w:t>元（含申购费）。</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6"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Ansi="宋体"/>
          <w:sz w:val="24"/>
          <w:szCs w:val="24"/>
        </w:rPr>
        <w:t>每个工作日投资人在单个交易账户保留的本基金份额余额少于</w:t>
      </w:r>
      <w:r>
        <w:rPr>
          <w:sz w:val="24"/>
          <w:szCs w:val="24"/>
        </w:rPr>
        <w:t>1</w:t>
      </w:r>
      <w:r>
        <w:rPr>
          <w:rFonts w:hAnsi="宋体"/>
          <w:sz w:val="24"/>
          <w:szCs w:val="24"/>
        </w:rPr>
        <w:t>份时，若当日该账户同时有</w:t>
      </w:r>
      <w:r>
        <w:rPr>
          <w:rFonts w:hint="eastAsia" w:hAnsi="宋体"/>
          <w:sz w:val="24"/>
          <w:szCs w:val="24"/>
        </w:rPr>
        <w:t>基金</w:t>
      </w:r>
      <w:r>
        <w:rPr>
          <w:rFonts w:hAnsi="宋体"/>
          <w:sz w:val="24"/>
          <w:szCs w:val="24"/>
        </w:rPr>
        <w:t>份额减少类业务（如赎回、转换出等）被确认，则基金管理人有权将投资人在该账户保留的本基金份额一次性全部赎回。</w:t>
      </w:r>
      <w:bookmarkEnd w:id="26"/>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rFonts w:hAnsi="宋体"/>
          <w:sz w:val="24"/>
          <w:szCs w:val="24"/>
        </w:rPr>
      </w:pPr>
      <w:r>
        <w:rPr>
          <w:rFonts w:hint="eastAsia"/>
          <w:bCs/>
          <w:sz w:val="24"/>
        </w:rPr>
        <w:t>5</w:t>
      </w:r>
      <w:r>
        <w:rPr>
          <w:rFonts w:hint="eastAsia" w:ascii="宋体" w:hAnsi="宋体"/>
          <w:bCs/>
          <w:kern w:val="0"/>
          <w:sz w:val="24"/>
        </w:rPr>
        <w:t>、</w:t>
      </w:r>
      <w:r>
        <w:rPr>
          <w:rFonts w:hint="eastAsia" w:ascii="宋体" w:hAnsi="宋体"/>
          <w:kern w:val="0"/>
          <w:sz w:val="24"/>
        </w:rPr>
        <w:t>对于场内申购、赎回及持有场内</w:t>
      </w:r>
      <w:r>
        <w:rPr>
          <w:rFonts w:hint="eastAsia"/>
          <w:bCs/>
          <w:sz w:val="24"/>
        </w:rPr>
        <w:t>本基金份额</w:t>
      </w:r>
      <w:r>
        <w:rPr>
          <w:rFonts w:hint="eastAsia" w:ascii="宋体" w:hAnsi="宋体"/>
          <w:kern w:val="0"/>
          <w:sz w:val="24"/>
        </w:rPr>
        <w:t>的数量限制，深圳证券交易所和中国证券登记结算有限责任公司的相关业务规则有规定的，从其最新规定办理。</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rPr>
          <w:sz w:val="24"/>
          <w:szCs w:val="24"/>
        </w:rPr>
      </w:pPr>
      <w:r>
        <w:rPr>
          <w:rFonts w:hAnsi="宋体"/>
          <w:b/>
          <w:kern w:val="0"/>
          <w:sz w:val="24"/>
          <w:szCs w:val="24"/>
        </w:rPr>
        <w:t>（五）申购和赎回的程序</w:t>
      </w:r>
    </w:p>
    <w:p>
      <w:pPr>
        <w:adjustRightInd w:val="0"/>
        <w:snapToGrid w:val="0"/>
        <w:spacing w:line="360" w:lineRule="auto"/>
        <w:ind w:firstLine="480" w:firstLineChars="200"/>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int="eastAsia" w:hAnsi="宋体"/>
          <w:sz w:val="24"/>
          <w:szCs w:val="24"/>
        </w:rPr>
        <w:t>起</w:t>
      </w:r>
      <w:r>
        <w:rPr>
          <w:rFonts w:hAnsi="宋体"/>
          <w:sz w:val="24"/>
          <w:szCs w:val="24"/>
        </w:rPr>
        <w:t>（包括该日）有权赎回该部分基金份额。投资人应及时查询有关申请的确认情况。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kern w:val="0"/>
          <w:sz w:val="24"/>
          <w:szCs w:val="24"/>
        </w:rPr>
        <w:t>本基金</w:t>
      </w:r>
      <w:r>
        <w:rPr>
          <w:rFonts w:hAnsi="宋体"/>
          <w:sz w:val="24"/>
          <w:szCs w:val="24"/>
        </w:rPr>
        <w:t>的申购费用由基金申购人承担，不列入基金财产，主要用于本基金的市场推广、销售、登记等各项费用。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1080" w:firstLineChars="450"/>
        <w:rPr>
          <w:rFonts w:hAnsi="宋体"/>
          <w:sz w:val="24"/>
          <w:szCs w:val="24"/>
        </w:rPr>
      </w:pPr>
      <w:r>
        <w:rPr>
          <w:rFonts w:hAnsi="宋体"/>
          <w:sz w:val="24"/>
          <w:szCs w:val="24"/>
        </w:rPr>
        <w:t>本基金的</w:t>
      </w:r>
      <w:r>
        <w:rPr>
          <w:rFonts w:hint="eastAsia" w:hAnsi="宋体"/>
          <w:sz w:val="24"/>
          <w:szCs w:val="24"/>
        </w:rPr>
        <w:t>场外基金</w:t>
      </w:r>
      <w:r>
        <w:rPr>
          <w:rFonts w:hAnsi="宋体"/>
          <w:sz w:val="24"/>
          <w:szCs w:val="24"/>
        </w:rPr>
        <w:t>份额（非养老</w:t>
      </w:r>
      <w:r>
        <w:rPr>
          <w:rFonts w:hint="eastAsia" w:hAnsi="宋体"/>
          <w:sz w:val="24"/>
          <w:szCs w:val="24"/>
        </w:rPr>
        <w:t>金</w:t>
      </w:r>
      <w:r>
        <w:rPr>
          <w:rFonts w:hAnsi="宋体"/>
          <w:sz w:val="24"/>
          <w:szCs w:val="24"/>
        </w:rPr>
        <w:t>客户）申购费率如下：</w:t>
      </w:r>
    </w:p>
    <w:tbl>
      <w:tblPr>
        <w:tblStyle w:val="28"/>
        <w:tblW w:w="6324"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935"/>
        <w:gridCol w:w="238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935" w:type="dxa"/>
            <w:shd w:val="clear" w:color="auto" w:fill="FFFFFF"/>
            <w:vAlign w:val="center"/>
          </w:tcPr>
          <w:p>
            <w:pPr>
              <w:adjustRightInd w:val="0"/>
              <w:snapToGrid w:val="0"/>
              <w:jc w:val="center"/>
              <w:rPr>
                <w:b/>
                <w:sz w:val="24"/>
              </w:rPr>
            </w:pPr>
            <w:r>
              <w:rPr>
                <w:b/>
                <w:sz w:val="24"/>
              </w:rPr>
              <w:t>申购金额（含申购费）</w:t>
            </w:r>
          </w:p>
        </w:tc>
        <w:tc>
          <w:tcPr>
            <w:tcW w:w="2389" w:type="dxa"/>
            <w:shd w:val="clear" w:color="auto" w:fill="FFFFFF"/>
            <w:vAlign w:val="center"/>
          </w:tcPr>
          <w:p>
            <w:pPr>
              <w:adjustRightInd w:val="0"/>
              <w:snapToGrid w:val="0"/>
              <w:jc w:val="center"/>
              <w:rPr>
                <w:b/>
                <w:sz w:val="24"/>
              </w:rPr>
            </w:pPr>
            <w:r>
              <w:rPr>
                <w:b/>
                <w:sz w:val="24"/>
              </w:rPr>
              <w:t>场外申购费率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935" w:type="dxa"/>
          </w:tcPr>
          <w:p>
            <w:pPr>
              <w:adjustRightInd w:val="0"/>
              <w:snapToGrid w:val="0"/>
              <w:rPr>
                <w:sz w:val="24"/>
              </w:rPr>
            </w:pPr>
            <w:r>
              <w:rPr>
                <w:sz w:val="24"/>
              </w:rPr>
              <w:t>50万元以下</w:t>
            </w:r>
          </w:p>
        </w:tc>
        <w:tc>
          <w:tcPr>
            <w:tcW w:w="2389" w:type="dxa"/>
            <w:vAlign w:val="center"/>
          </w:tcPr>
          <w:p>
            <w:pPr>
              <w:adjustRightInd w:val="0"/>
              <w:snapToGrid w:val="0"/>
              <w:jc w:val="center"/>
              <w:rPr>
                <w:sz w:val="24"/>
              </w:rPr>
            </w:pPr>
            <w:r>
              <w:rPr>
                <w:sz w:val="22"/>
                <w:szCs w:val="22"/>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935" w:type="dxa"/>
          </w:tcPr>
          <w:p>
            <w:pPr>
              <w:adjustRightInd w:val="0"/>
              <w:snapToGrid w:val="0"/>
              <w:rPr>
                <w:sz w:val="24"/>
              </w:rPr>
            </w:pPr>
            <w:r>
              <w:rPr>
                <w:sz w:val="24"/>
              </w:rPr>
              <w:t>50万元（含）至100万元</w:t>
            </w:r>
          </w:p>
        </w:tc>
        <w:tc>
          <w:tcPr>
            <w:tcW w:w="2389" w:type="dxa"/>
            <w:vAlign w:val="center"/>
          </w:tcPr>
          <w:p>
            <w:pPr>
              <w:adjustRightInd w:val="0"/>
              <w:snapToGrid w:val="0"/>
              <w:jc w:val="center"/>
              <w:rPr>
                <w:sz w:val="24"/>
              </w:rPr>
            </w:pPr>
            <w:r>
              <w:rPr>
                <w:sz w:val="22"/>
                <w:szCs w:val="22"/>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935" w:type="dxa"/>
          </w:tcPr>
          <w:p>
            <w:pPr>
              <w:adjustRightInd w:val="0"/>
              <w:snapToGrid w:val="0"/>
              <w:rPr>
                <w:sz w:val="24"/>
              </w:rPr>
            </w:pPr>
            <w:r>
              <w:rPr>
                <w:sz w:val="24"/>
              </w:rPr>
              <w:t>100万元（含）至200万元</w:t>
            </w:r>
          </w:p>
        </w:tc>
        <w:tc>
          <w:tcPr>
            <w:tcW w:w="2389" w:type="dxa"/>
            <w:vAlign w:val="center"/>
          </w:tcPr>
          <w:p>
            <w:pPr>
              <w:adjustRightInd w:val="0"/>
              <w:snapToGrid w:val="0"/>
              <w:jc w:val="center"/>
              <w:rPr>
                <w:sz w:val="24"/>
              </w:rPr>
            </w:pPr>
            <w:r>
              <w:rPr>
                <w:sz w:val="22"/>
                <w:szCs w:val="22"/>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935" w:type="dxa"/>
          </w:tcPr>
          <w:p>
            <w:pPr>
              <w:adjustRightInd w:val="0"/>
              <w:snapToGrid w:val="0"/>
              <w:rPr>
                <w:sz w:val="24"/>
              </w:rPr>
            </w:pPr>
            <w:r>
              <w:rPr>
                <w:sz w:val="24"/>
              </w:rPr>
              <w:t>200万元（含）至500万元</w:t>
            </w:r>
          </w:p>
        </w:tc>
        <w:tc>
          <w:tcPr>
            <w:tcW w:w="2389" w:type="dxa"/>
            <w:vAlign w:val="center"/>
          </w:tcPr>
          <w:p>
            <w:pPr>
              <w:adjustRightInd w:val="0"/>
              <w:snapToGrid w:val="0"/>
              <w:jc w:val="center"/>
              <w:rPr>
                <w:sz w:val="24"/>
              </w:rPr>
            </w:pPr>
            <w:r>
              <w:rPr>
                <w:sz w:val="22"/>
                <w:szCs w:val="22"/>
              </w:rPr>
              <w:t>0.4%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935" w:type="dxa"/>
          </w:tcPr>
          <w:p>
            <w:pPr>
              <w:adjustRightInd w:val="0"/>
              <w:snapToGrid w:val="0"/>
              <w:rPr>
                <w:sz w:val="24"/>
              </w:rPr>
            </w:pPr>
            <w:r>
              <w:rPr>
                <w:sz w:val="24"/>
              </w:rPr>
              <w:t>500万元以上（含500万</w:t>
            </w:r>
            <w:r>
              <w:rPr>
                <w:rFonts w:hint="eastAsia"/>
                <w:sz w:val="24"/>
              </w:rPr>
              <w:t>元</w:t>
            </w:r>
            <w:r>
              <w:rPr>
                <w:sz w:val="24"/>
              </w:rPr>
              <w:t>）</w:t>
            </w:r>
          </w:p>
        </w:tc>
        <w:tc>
          <w:tcPr>
            <w:tcW w:w="2389" w:type="dxa"/>
            <w:vAlign w:val="center"/>
          </w:tcPr>
          <w:p>
            <w:pPr>
              <w:adjustRightInd w:val="0"/>
              <w:snapToGrid w:val="0"/>
              <w:jc w:val="center"/>
              <w:rPr>
                <w:sz w:val="24"/>
              </w:rPr>
            </w:pPr>
            <w:r>
              <w:rPr>
                <w:rFonts w:hAnsi="宋体"/>
                <w:sz w:val="22"/>
                <w:szCs w:val="22"/>
              </w:rPr>
              <w:t>每笔交易</w:t>
            </w:r>
            <w:r>
              <w:rPr>
                <w:sz w:val="22"/>
                <w:szCs w:val="22"/>
              </w:rPr>
              <w:t>1000</w:t>
            </w:r>
            <w:r>
              <w:rPr>
                <w:rFonts w:hAnsi="宋体"/>
                <w:sz w:val="22"/>
                <w:szCs w:val="22"/>
              </w:rPr>
              <w:t>元</w:t>
            </w:r>
          </w:p>
        </w:tc>
      </w:tr>
    </w:tbl>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本基金的场内申购费率由场内销售机构参照上表场外申购费率设定。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因红利自动再投资而产生的基金份额，不收取相应的申购费用。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本基金基金份额的养老金客户实施特定申购费率。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通过基金管理人直销柜台申购本基金基金份额的养老金客户特定场外申购费率如下表：</w:t>
      </w:r>
    </w:p>
    <w:tbl>
      <w:tblPr>
        <w:tblStyle w:val="28"/>
        <w:tblW w:w="569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52"/>
        <w:gridCol w:w="204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652" w:type="dxa"/>
            <w:shd w:val="clear" w:color="auto" w:fill="FFFFFF"/>
            <w:vAlign w:val="center"/>
          </w:tcPr>
          <w:p>
            <w:pPr>
              <w:adjustRightInd w:val="0"/>
              <w:snapToGrid w:val="0"/>
              <w:jc w:val="center"/>
              <w:rPr>
                <w:b/>
                <w:sz w:val="24"/>
              </w:rPr>
            </w:pPr>
            <w:r>
              <w:rPr>
                <w:b/>
                <w:sz w:val="24"/>
              </w:rPr>
              <w:t>申购金额（含申购费）</w:t>
            </w:r>
          </w:p>
        </w:tc>
        <w:tc>
          <w:tcPr>
            <w:tcW w:w="2043" w:type="dxa"/>
            <w:shd w:val="clear" w:color="auto" w:fill="FFFFFF"/>
            <w:vAlign w:val="center"/>
          </w:tcPr>
          <w:p>
            <w:pPr>
              <w:adjustRightInd w:val="0"/>
              <w:snapToGrid w:val="0"/>
              <w:jc w:val="center"/>
              <w:rPr>
                <w:b/>
                <w:sz w:val="24"/>
              </w:rPr>
            </w:pPr>
            <w:r>
              <w:rPr>
                <w:b/>
                <w:sz w:val="24"/>
              </w:rPr>
              <w:t>特定</w:t>
            </w:r>
            <w:r>
              <w:rPr>
                <w:rFonts w:hint="eastAsia"/>
                <w:b/>
                <w:sz w:val="24"/>
              </w:rPr>
              <w:t>场外</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52" w:type="dxa"/>
          </w:tcPr>
          <w:p>
            <w:pPr>
              <w:adjustRightInd w:val="0"/>
              <w:snapToGrid w:val="0"/>
              <w:rPr>
                <w:sz w:val="24"/>
              </w:rPr>
            </w:pPr>
            <w:r>
              <w:rPr>
                <w:sz w:val="24"/>
              </w:rPr>
              <w:t>50万元以下</w:t>
            </w:r>
          </w:p>
        </w:tc>
        <w:tc>
          <w:tcPr>
            <w:tcW w:w="2043" w:type="dxa"/>
          </w:tcPr>
          <w:p>
            <w:pPr>
              <w:adjustRightInd w:val="0"/>
              <w:snapToGrid w:val="0"/>
              <w:jc w:val="center"/>
              <w:rPr>
                <w:sz w:val="24"/>
                <w:highlight w:val="yellow"/>
              </w:rPr>
            </w:pPr>
            <w:r>
              <w:rPr>
                <w:sz w:val="24"/>
              </w:rPr>
              <w:t>0.24%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52" w:type="dxa"/>
          </w:tcPr>
          <w:p>
            <w:pPr>
              <w:adjustRightInd w:val="0"/>
              <w:snapToGrid w:val="0"/>
              <w:rPr>
                <w:sz w:val="24"/>
              </w:rPr>
            </w:pPr>
            <w:r>
              <w:rPr>
                <w:sz w:val="24"/>
              </w:rPr>
              <w:t>50万元（含）至100万元</w:t>
            </w:r>
          </w:p>
        </w:tc>
        <w:tc>
          <w:tcPr>
            <w:tcW w:w="2043" w:type="dxa"/>
          </w:tcPr>
          <w:p>
            <w:pPr>
              <w:adjustRightInd w:val="0"/>
              <w:snapToGrid w:val="0"/>
              <w:jc w:val="center"/>
              <w:rPr>
                <w:sz w:val="24"/>
                <w:highlight w:val="yellow"/>
              </w:rPr>
            </w:pPr>
            <w:r>
              <w:rPr>
                <w:sz w:val="24"/>
              </w:rPr>
              <w:t>0.16%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52" w:type="dxa"/>
          </w:tcPr>
          <w:p>
            <w:pPr>
              <w:adjustRightInd w:val="0"/>
              <w:snapToGrid w:val="0"/>
              <w:rPr>
                <w:sz w:val="24"/>
              </w:rPr>
            </w:pPr>
            <w:r>
              <w:rPr>
                <w:sz w:val="24"/>
              </w:rPr>
              <w:t>100万元（含）至200万元</w:t>
            </w:r>
          </w:p>
        </w:tc>
        <w:tc>
          <w:tcPr>
            <w:tcW w:w="2043" w:type="dxa"/>
          </w:tcPr>
          <w:p>
            <w:pPr>
              <w:adjustRightInd w:val="0"/>
              <w:snapToGrid w:val="0"/>
              <w:jc w:val="center"/>
              <w:rPr>
                <w:sz w:val="24"/>
                <w:highlight w:val="yellow"/>
              </w:rPr>
            </w:pPr>
            <w:r>
              <w:rPr>
                <w:sz w:val="24"/>
              </w:rPr>
              <w:t>0.12%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52" w:type="dxa"/>
          </w:tcPr>
          <w:p>
            <w:pPr>
              <w:adjustRightInd w:val="0"/>
              <w:snapToGrid w:val="0"/>
              <w:rPr>
                <w:sz w:val="24"/>
              </w:rPr>
            </w:pPr>
            <w:r>
              <w:rPr>
                <w:sz w:val="24"/>
              </w:rPr>
              <w:t>200万元（含）至500万元</w:t>
            </w:r>
          </w:p>
        </w:tc>
        <w:tc>
          <w:tcPr>
            <w:tcW w:w="2043" w:type="dxa"/>
          </w:tcPr>
          <w:p>
            <w:pPr>
              <w:adjustRightInd w:val="0"/>
              <w:snapToGrid w:val="0"/>
              <w:jc w:val="center"/>
              <w:rPr>
                <w:sz w:val="24"/>
                <w:highlight w:val="yellow"/>
              </w:rPr>
            </w:pPr>
            <w:r>
              <w:rPr>
                <w:sz w:val="24"/>
              </w:rPr>
              <w:t>0.08%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52" w:type="dxa"/>
          </w:tcPr>
          <w:p>
            <w:pPr>
              <w:adjustRightInd w:val="0"/>
              <w:snapToGrid w:val="0"/>
              <w:rPr>
                <w:sz w:val="24"/>
              </w:rPr>
            </w:pPr>
            <w:r>
              <w:rPr>
                <w:sz w:val="24"/>
              </w:rPr>
              <w:t>500万元以上（含500万</w:t>
            </w:r>
            <w:r>
              <w:rPr>
                <w:rFonts w:hint="eastAsia"/>
                <w:sz w:val="24"/>
              </w:rPr>
              <w:t>元</w:t>
            </w:r>
            <w:r>
              <w:rPr>
                <w:sz w:val="24"/>
              </w:rPr>
              <w:t>）</w:t>
            </w:r>
          </w:p>
        </w:tc>
        <w:tc>
          <w:tcPr>
            <w:tcW w:w="2043" w:type="dxa"/>
          </w:tcPr>
          <w:p>
            <w:pPr>
              <w:adjustRightInd w:val="0"/>
              <w:snapToGrid w:val="0"/>
              <w:jc w:val="center"/>
              <w:rPr>
                <w:sz w:val="24"/>
                <w:highlight w:val="yellow"/>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本基金的赎回费用由赎回份额的基金份额持有人承担，在基金份额持有人赎回基金份额时收取。对持续持有期少于7日的基金份额持有人收取1.5%的赎回费并全额计入基金财产；对持续持有期大于等于7日的基金份额持有人，应当将赎回费总额的25%归入基金财产，未归入基金财产的部分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本基金的场外赎回费率如下：</w:t>
      </w:r>
    </w:p>
    <w:tbl>
      <w:tblPr>
        <w:tblStyle w:val="28"/>
        <w:tblW w:w="5642"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85"/>
        <w:gridCol w:w="19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685" w:type="dxa"/>
            <w:shd w:val="clear" w:color="auto" w:fill="FFFFFF"/>
            <w:vAlign w:val="center"/>
          </w:tcPr>
          <w:p>
            <w:pPr>
              <w:adjustRightInd w:val="0"/>
              <w:snapToGrid w:val="0"/>
              <w:jc w:val="center"/>
              <w:rPr>
                <w:b/>
                <w:sz w:val="24"/>
              </w:rPr>
            </w:pPr>
            <w:r>
              <w:rPr>
                <w:rFonts w:hAnsi="宋体"/>
                <w:b/>
                <w:sz w:val="24"/>
              </w:rPr>
              <w:t>持有期限</w:t>
            </w:r>
          </w:p>
        </w:tc>
        <w:tc>
          <w:tcPr>
            <w:tcW w:w="1957" w:type="dxa"/>
            <w:shd w:val="clear" w:color="auto" w:fill="FFFFFF"/>
            <w:vAlign w:val="center"/>
          </w:tcPr>
          <w:p>
            <w:pPr>
              <w:adjustRightInd w:val="0"/>
              <w:snapToGrid w:val="0"/>
              <w:jc w:val="center"/>
              <w:rPr>
                <w:b/>
                <w:sz w:val="24"/>
              </w:rPr>
            </w:pPr>
            <w:r>
              <w:rPr>
                <w:rFonts w:hint="eastAsia" w:hAnsi="宋体"/>
                <w:b/>
                <w:sz w:val="24"/>
              </w:rPr>
              <w:t>场外</w:t>
            </w: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rFonts w:hint="eastAsia"/>
                <w:sz w:val="24"/>
              </w:rPr>
              <w:t>7日</w:t>
            </w:r>
            <w:r>
              <w:rPr>
                <w:sz w:val="24"/>
              </w:rPr>
              <w:t>以内</w:t>
            </w:r>
          </w:p>
        </w:tc>
        <w:tc>
          <w:tcPr>
            <w:tcW w:w="1957"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rFonts w:hint="eastAsia"/>
                <w:sz w:val="24"/>
              </w:rPr>
              <w:t>7日（含）</w:t>
            </w:r>
            <w:r>
              <w:rPr>
                <w:sz w:val="24"/>
              </w:rPr>
              <w:t>—1</w:t>
            </w:r>
            <w:r>
              <w:rPr>
                <w:rFonts w:hAnsi="宋体"/>
                <w:sz w:val="24"/>
              </w:rPr>
              <w:t>年（含）</w:t>
            </w:r>
          </w:p>
        </w:tc>
        <w:tc>
          <w:tcPr>
            <w:tcW w:w="1957" w:type="dxa"/>
          </w:tcPr>
          <w:p>
            <w:pPr>
              <w:adjustRightInd w:val="0"/>
              <w:snapToGrid w:val="0"/>
              <w:jc w:val="center"/>
              <w:rPr>
                <w:sz w:val="24"/>
              </w:rPr>
            </w:pPr>
            <w:r>
              <w:rPr>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sz w:val="24"/>
              </w:rPr>
              <w:t>1</w:t>
            </w:r>
            <w:r>
              <w:rPr>
                <w:rFonts w:hAnsi="宋体"/>
                <w:sz w:val="24"/>
              </w:rPr>
              <w:t>年</w:t>
            </w:r>
            <w:r>
              <w:rPr>
                <w:sz w:val="24"/>
              </w:rPr>
              <w:t>—2</w:t>
            </w:r>
            <w:r>
              <w:rPr>
                <w:rFonts w:hAnsi="宋体"/>
                <w:sz w:val="24"/>
              </w:rPr>
              <w:t>年（含）</w:t>
            </w:r>
          </w:p>
        </w:tc>
        <w:tc>
          <w:tcPr>
            <w:tcW w:w="1957" w:type="dxa"/>
          </w:tcPr>
          <w:p>
            <w:pPr>
              <w:adjustRightInd w:val="0"/>
              <w:snapToGrid w:val="0"/>
              <w:jc w:val="center"/>
              <w:rPr>
                <w:sz w:val="24"/>
              </w:rPr>
            </w:pPr>
            <w:r>
              <w:rPr>
                <w:sz w:val="24"/>
              </w:rPr>
              <w:t>0.2%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sz w:val="24"/>
              </w:rPr>
              <w:t>2</w:t>
            </w:r>
            <w:r>
              <w:rPr>
                <w:rFonts w:hAnsi="宋体"/>
                <w:sz w:val="24"/>
              </w:rPr>
              <w:t>年以上</w:t>
            </w:r>
          </w:p>
        </w:tc>
        <w:tc>
          <w:tcPr>
            <w:tcW w:w="1957" w:type="dxa"/>
          </w:tcPr>
          <w:p>
            <w:pPr>
              <w:adjustRightInd w:val="0"/>
              <w:snapToGrid w:val="0"/>
              <w:jc w:val="center"/>
              <w:rPr>
                <w:sz w:val="24"/>
              </w:rPr>
            </w:pPr>
            <w:r>
              <w:rPr>
                <w:sz w:val="24"/>
              </w:rPr>
              <w:t>0</w:t>
            </w:r>
          </w:p>
        </w:tc>
      </w:tr>
    </w:tbl>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本基金的场内赎回费率如下</w:t>
      </w:r>
      <w:r>
        <w:rPr>
          <w:rFonts w:hAnsi="宋体"/>
          <w:kern w:val="0"/>
          <w:sz w:val="24"/>
          <w:szCs w:val="24"/>
        </w:rPr>
        <w:t>：</w:t>
      </w:r>
    </w:p>
    <w:tbl>
      <w:tblPr>
        <w:tblStyle w:val="28"/>
        <w:tblW w:w="5642"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85"/>
        <w:gridCol w:w="19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jc w:val="center"/>
        </w:trPr>
        <w:tc>
          <w:tcPr>
            <w:tcW w:w="3685" w:type="dxa"/>
            <w:shd w:val="clear" w:color="auto" w:fill="FFFFFF"/>
            <w:vAlign w:val="center"/>
          </w:tcPr>
          <w:p>
            <w:pPr>
              <w:adjustRightInd w:val="0"/>
              <w:snapToGrid w:val="0"/>
              <w:jc w:val="center"/>
              <w:rPr>
                <w:b/>
                <w:sz w:val="24"/>
              </w:rPr>
            </w:pPr>
            <w:r>
              <w:rPr>
                <w:rFonts w:hAnsi="宋体"/>
                <w:b/>
                <w:sz w:val="24"/>
              </w:rPr>
              <w:t>持有期限</w:t>
            </w:r>
          </w:p>
        </w:tc>
        <w:tc>
          <w:tcPr>
            <w:tcW w:w="1957" w:type="dxa"/>
            <w:shd w:val="clear" w:color="auto" w:fill="FFFFFF"/>
            <w:vAlign w:val="center"/>
          </w:tcPr>
          <w:p>
            <w:pPr>
              <w:adjustRightInd w:val="0"/>
              <w:snapToGrid w:val="0"/>
              <w:jc w:val="center"/>
              <w:rPr>
                <w:b/>
                <w:sz w:val="24"/>
              </w:rPr>
            </w:pPr>
            <w:r>
              <w:rPr>
                <w:rFonts w:hint="eastAsia" w:hAnsi="宋体"/>
                <w:b/>
                <w:sz w:val="24"/>
              </w:rPr>
              <w:t>场内</w:t>
            </w: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rFonts w:hint="eastAsia"/>
                <w:sz w:val="24"/>
              </w:rPr>
              <w:t>7日</w:t>
            </w:r>
            <w:r>
              <w:rPr>
                <w:sz w:val="24"/>
              </w:rPr>
              <w:t>以内</w:t>
            </w:r>
          </w:p>
        </w:tc>
        <w:tc>
          <w:tcPr>
            <w:tcW w:w="1957"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685" w:type="dxa"/>
          </w:tcPr>
          <w:p>
            <w:pPr>
              <w:adjustRightInd w:val="0"/>
              <w:snapToGrid w:val="0"/>
              <w:rPr>
                <w:sz w:val="24"/>
              </w:rPr>
            </w:pPr>
            <w:r>
              <w:rPr>
                <w:rFonts w:hint="eastAsia"/>
                <w:sz w:val="24"/>
              </w:rPr>
              <w:t>7日以上（含）</w:t>
            </w:r>
          </w:p>
        </w:tc>
        <w:tc>
          <w:tcPr>
            <w:tcW w:w="1957" w:type="dxa"/>
          </w:tcPr>
          <w:p>
            <w:pPr>
              <w:adjustRightInd w:val="0"/>
              <w:snapToGrid w:val="0"/>
              <w:jc w:val="center"/>
              <w:rPr>
                <w:sz w:val="24"/>
              </w:rPr>
            </w:pPr>
            <w:r>
              <w:rPr>
                <w:sz w:val="24"/>
              </w:rPr>
              <w:t>0.5%</w:t>
            </w:r>
          </w:p>
        </w:tc>
      </w:tr>
    </w:tbl>
    <w:p>
      <w:pPr>
        <w:widowControl/>
        <w:adjustRightInd w:val="0"/>
        <w:snapToGrid w:val="0"/>
        <w:spacing w:before="143" w:beforeLines="50" w:line="360" w:lineRule="auto"/>
        <w:ind w:firstLine="480" w:firstLineChars="200"/>
        <w:rPr>
          <w:rFonts w:hAnsi="宋体"/>
          <w:kern w:val="0"/>
          <w:sz w:val="24"/>
          <w:szCs w:val="24"/>
        </w:rPr>
      </w:pPr>
      <w:r>
        <w:rPr>
          <w:rFonts w:hAnsi="宋体"/>
          <w:kern w:val="0"/>
          <w:sz w:val="24"/>
          <w:szCs w:val="24"/>
        </w:rPr>
        <w:t>3、基金管理人可以在基金合同约定的范围内调整费率或收费方式，并最迟应于新的费率或收费方式实施日前依照《信息披露办法》的有关规定在规定媒介上公告。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int="eastAsia"/>
          <w:bCs/>
          <w:sz w:val="24"/>
        </w:rPr>
        <w:t>5、办理场内申购、赎回业务应遵守</w:t>
      </w:r>
      <w:r>
        <w:rPr>
          <w:bCs/>
          <w:sz w:val="24"/>
        </w:rPr>
        <w:t>深圳</w:t>
      </w:r>
      <w:r>
        <w:rPr>
          <w:rFonts w:hint="eastAsia"/>
          <w:bCs/>
          <w:sz w:val="24"/>
        </w:rPr>
        <w:t>证券交易所及中国证券登记结算有限责任公司的有关业务规则。若相关法律法规、中国证监会、</w:t>
      </w:r>
      <w:r>
        <w:rPr>
          <w:bCs/>
          <w:sz w:val="24"/>
        </w:rPr>
        <w:t>深圳</w:t>
      </w:r>
      <w:r>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rPr>
          <w:b/>
          <w:kern w:val="0"/>
          <w:sz w:val="24"/>
          <w:szCs w:val="24"/>
        </w:rPr>
      </w:pPr>
      <w:bookmarkStart w:id="27" w:name="_Hlt91144389"/>
      <w:bookmarkEnd w:id="27"/>
      <w:bookmarkStart w:id="28" w:name="_Hlt90458725"/>
      <w:bookmarkEnd w:id="28"/>
      <w:bookmarkStart w:id="29" w:name="_Hlt81024033"/>
      <w:bookmarkEnd w:id="29"/>
      <w:r>
        <w:rPr>
          <w:rFonts w:hAnsi="宋体"/>
          <w:b/>
          <w:kern w:val="0"/>
          <w:sz w:val="24"/>
          <w:szCs w:val="24"/>
        </w:rPr>
        <w:t>（七）申购和赎回的数额和价格</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（1）申购的有效份额为净申购金额除以当日的基金份额净值，有效份额单位为份，</w:t>
      </w:r>
      <w:r>
        <w:rPr>
          <w:rFonts w:hint="eastAsia" w:hAnsi="宋体"/>
          <w:kern w:val="0"/>
          <w:sz w:val="24"/>
          <w:szCs w:val="24"/>
        </w:rPr>
        <w:t>场外申购份额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r>
        <w:rPr>
          <w:rFonts w:hint="eastAsia" w:hAnsi="宋体"/>
          <w:kern w:val="0"/>
          <w:sz w:val="24"/>
          <w:szCs w:val="24"/>
        </w:rPr>
        <w:t>场内申购份额计算结果先按四舍五入的原则保留到小数点后2位，再按截位法保留到整数位，小数部分对应的剩余金额退还投资者。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（2）赎回金额为按实际确认的有效赎回份额乘以当日基金份额净值并扣除相应的费用（如有），赎回金额单位为元。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（申购总金额-申购费用）</w:t>
      </w:r>
      <w:r>
        <w:rPr>
          <w:rFonts w:hint="eastAsia" w:hAnsi="宋体"/>
          <w:kern w:val="0"/>
          <w:sz w:val="24"/>
          <w:szCs w:val="24"/>
        </w:rPr>
        <w:t>/T日基金份额净值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例一：某投资者</w:t>
      </w:r>
      <w:r>
        <w:rPr>
          <w:rFonts w:hint="eastAsia" w:ascii="宋体" w:hAnsi="宋体"/>
          <w:sz w:val="24"/>
        </w:rPr>
        <w:t>（非养老金客户）</w:t>
      </w:r>
      <w:r>
        <w:rPr>
          <w:rFonts w:hint="eastAsia" w:hAnsi="宋体"/>
          <w:kern w:val="0"/>
          <w:sz w:val="24"/>
          <w:szCs w:val="24"/>
        </w:rPr>
        <w:t>投资40,000元场外申购本基金，假设申购当日基金份额净值为1.04</w:t>
      </w:r>
      <w:r>
        <w:rPr>
          <w:rFonts w:hAnsi="宋体"/>
          <w:kern w:val="0"/>
          <w:sz w:val="24"/>
          <w:szCs w:val="24"/>
        </w:rPr>
        <w:t>0</w:t>
      </w:r>
      <w:r>
        <w:rPr>
          <w:rFonts w:hint="eastAsia" w:hAnsi="宋体"/>
          <w:kern w:val="0"/>
          <w:sz w:val="24"/>
          <w:szCs w:val="24"/>
        </w:rPr>
        <w:t>0元，申购费率为1.</w:t>
      </w:r>
      <w:r>
        <w:rPr>
          <w:rFonts w:hAnsi="宋体"/>
          <w:kern w:val="0"/>
          <w:sz w:val="24"/>
          <w:szCs w:val="24"/>
        </w:rPr>
        <w:t>2</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申购总金额＝40,000元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净申购金额=40,000/（1+1.</w:t>
      </w:r>
      <w:r>
        <w:rPr>
          <w:rFonts w:hAnsi="宋体"/>
          <w:kern w:val="0"/>
          <w:sz w:val="24"/>
          <w:szCs w:val="24"/>
        </w:rPr>
        <w:t>2</w:t>
      </w:r>
      <w:r>
        <w:rPr>
          <w:rFonts w:hint="eastAsia" w:hAnsi="宋体"/>
          <w:kern w:val="0"/>
          <w:sz w:val="24"/>
          <w:szCs w:val="24"/>
        </w:rPr>
        <w:t>%）=</w:t>
      </w:r>
      <w:r>
        <w:rPr>
          <w:rFonts w:hAnsi="宋体"/>
          <w:kern w:val="0"/>
          <w:sz w:val="24"/>
          <w:szCs w:val="24"/>
        </w:rPr>
        <w:t>3</w:t>
      </w:r>
      <w:r>
        <w:rPr>
          <w:rFonts w:hint="eastAsia" w:hAnsi="宋体"/>
          <w:kern w:val="0"/>
          <w:sz w:val="24"/>
          <w:szCs w:val="24"/>
        </w:rPr>
        <w:t>9,525.69元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申购费用=40,000-39</w:t>
      </w:r>
      <w:r>
        <w:rPr>
          <w:rFonts w:hAnsi="宋体"/>
          <w:kern w:val="0"/>
          <w:sz w:val="24"/>
          <w:szCs w:val="24"/>
        </w:rPr>
        <w:t>,525.69</w:t>
      </w:r>
      <w:r>
        <w:rPr>
          <w:rFonts w:hint="eastAsia" w:hAnsi="宋体"/>
          <w:kern w:val="0"/>
          <w:sz w:val="24"/>
          <w:szCs w:val="24"/>
        </w:rPr>
        <w:t>=</w:t>
      </w:r>
      <w:r>
        <w:rPr>
          <w:rFonts w:hAnsi="宋体"/>
          <w:kern w:val="0"/>
          <w:sz w:val="24"/>
          <w:szCs w:val="24"/>
        </w:rPr>
        <w:t>474.31</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申购份额=（40,000-</w:t>
      </w:r>
      <w:r>
        <w:rPr>
          <w:rFonts w:hAnsi="宋体"/>
          <w:kern w:val="0"/>
          <w:sz w:val="24"/>
          <w:szCs w:val="24"/>
        </w:rPr>
        <w:t>474.31</w:t>
      </w:r>
      <w:r>
        <w:rPr>
          <w:rFonts w:hint="eastAsia" w:hAnsi="宋体"/>
          <w:kern w:val="0"/>
          <w:sz w:val="24"/>
          <w:szCs w:val="24"/>
        </w:rPr>
        <w:t>）/1.0400=</w:t>
      </w:r>
      <w:r>
        <w:rPr>
          <w:rFonts w:hAnsi="宋体"/>
          <w:kern w:val="0"/>
          <w:sz w:val="24"/>
          <w:szCs w:val="24"/>
        </w:rPr>
        <w:t>38</w:t>
      </w:r>
      <w:r>
        <w:rPr>
          <w:rFonts w:hint="eastAsia" w:hAnsi="宋体"/>
          <w:kern w:val="0"/>
          <w:sz w:val="24"/>
          <w:szCs w:val="24"/>
        </w:rPr>
        <w:t>,005.47份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w:t>
      </w:r>
      <w:r>
        <w:rPr>
          <w:rFonts w:hint="eastAsia" w:ascii="宋体" w:hAnsi="宋体"/>
          <w:sz w:val="24"/>
        </w:rPr>
        <w:t>（非养老金客户）投资</w:t>
      </w:r>
      <w:r>
        <w:rPr>
          <w:rFonts w:hint="eastAsia" w:hAnsi="宋体"/>
          <w:kern w:val="0"/>
          <w:sz w:val="24"/>
          <w:szCs w:val="24"/>
        </w:rPr>
        <w:t>40,000元场外申购本基金，假设申购当日基金份额净值为1.040</w:t>
      </w:r>
      <w:r>
        <w:rPr>
          <w:rFonts w:hAnsi="宋体"/>
          <w:kern w:val="0"/>
          <w:sz w:val="24"/>
          <w:szCs w:val="24"/>
        </w:rPr>
        <w:t>0</w:t>
      </w:r>
      <w:r>
        <w:rPr>
          <w:rFonts w:hint="eastAsia" w:hAnsi="宋体"/>
          <w:kern w:val="0"/>
          <w:sz w:val="24"/>
          <w:szCs w:val="24"/>
        </w:rPr>
        <w:t>元，则其可得到</w:t>
      </w:r>
      <w:r>
        <w:rPr>
          <w:rFonts w:hAnsi="宋体"/>
          <w:kern w:val="0"/>
          <w:sz w:val="24"/>
          <w:szCs w:val="24"/>
        </w:rPr>
        <w:t>38</w:t>
      </w:r>
      <w:r>
        <w:rPr>
          <w:rFonts w:hint="eastAsia" w:hAnsi="宋体"/>
          <w:kern w:val="0"/>
          <w:sz w:val="24"/>
          <w:szCs w:val="24"/>
        </w:rPr>
        <w:t>,005.47</w:t>
      </w:r>
      <w:r>
        <w:rPr>
          <w:rFonts w:hAnsi="宋体"/>
          <w:kern w:val="0"/>
          <w:sz w:val="24"/>
          <w:szCs w:val="24"/>
        </w:rPr>
        <w:t>份</w:t>
      </w:r>
      <w:r>
        <w:rPr>
          <w:rFonts w:hint="eastAsia" w:hAnsi="宋体"/>
          <w:kern w:val="0"/>
          <w:sz w:val="24"/>
          <w:szCs w:val="24"/>
        </w:rPr>
        <w:t>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例二：某投资者（非养老金客户）投资40,000元场内申购本基金，假设申购当日基金份额净值为1.04</w:t>
      </w:r>
      <w:r>
        <w:rPr>
          <w:rFonts w:hAnsi="宋体"/>
          <w:kern w:val="0"/>
          <w:sz w:val="24"/>
          <w:szCs w:val="24"/>
        </w:rPr>
        <w:t>0</w:t>
      </w:r>
      <w:r>
        <w:rPr>
          <w:rFonts w:hint="eastAsia" w:hAnsi="宋体"/>
          <w:kern w:val="0"/>
          <w:sz w:val="24"/>
          <w:szCs w:val="24"/>
        </w:rPr>
        <w:t>0元，申购费率为1.</w:t>
      </w:r>
      <w:r>
        <w:rPr>
          <w:rFonts w:hAnsi="宋体"/>
          <w:kern w:val="0"/>
          <w:sz w:val="24"/>
          <w:szCs w:val="24"/>
        </w:rPr>
        <w:t>2</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申购总金额＝40,000元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净申购金额=40,000/（1+1.</w:t>
      </w:r>
      <w:r>
        <w:rPr>
          <w:rFonts w:hAnsi="宋体"/>
          <w:kern w:val="0"/>
          <w:sz w:val="24"/>
          <w:szCs w:val="24"/>
        </w:rPr>
        <w:t>2</w:t>
      </w:r>
      <w:r>
        <w:rPr>
          <w:rFonts w:hint="eastAsia" w:hAnsi="宋体"/>
          <w:kern w:val="0"/>
          <w:sz w:val="24"/>
          <w:szCs w:val="24"/>
        </w:rPr>
        <w:t>%）=</w:t>
      </w:r>
      <w:r>
        <w:rPr>
          <w:rFonts w:hAnsi="宋体"/>
          <w:kern w:val="0"/>
          <w:sz w:val="24"/>
          <w:szCs w:val="24"/>
        </w:rPr>
        <w:t>3</w:t>
      </w:r>
      <w:r>
        <w:rPr>
          <w:rFonts w:hint="eastAsia" w:hAnsi="宋体"/>
          <w:kern w:val="0"/>
          <w:sz w:val="24"/>
          <w:szCs w:val="24"/>
        </w:rPr>
        <w:t>9,525.69元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申购费用=40,000-39</w:t>
      </w:r>
      <w:r>
        <w:rPr>
          <w:rFonts w:hAnsi="宋体"/>
          <w:kern w:val="0"/>
          <w:sz w:val="24"/>
          <w:szCs w:val="24"/>
        </w:rPr>
        <w:t>,525.69</w:t>
      </w:r>
      <w:r>
        <w:rPr>
          <w:rFonts w:hint="eastAsia" w:hAnsi="宋体"/>
          <w:kern w:val="0"/>
          <w:sz w:val="24"/>
          <w:szCs w:val="24"/>
        </w:rPr>
        <w:t>=</w:t>
      </w:r>
      <w:r>
        <w:rPr>
          <w:rFonts w:hAnsi="宋体"/>
          <w:kern w:val="0"/>
          <w:sz w:val="24"/>
          <w:szCs w:val="24"/>
        </w:rPr>
        <w:t>474.31</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申购份额=（40,000-</w:t>
      </w:r>
      <w:r>
        <w:rPr>
          <w:rFonts w:hAnsi="宋体"/>
          <w:kern w:val="0"/>
          <w:sz w:val="24"/>
          <w:szCs w:val="24"/>
        </w:rPr>
        <w:t>474.31</w:t>
      </w:r>
      <w:r>
        <w:rPr>
          <w:rFonts w:hint="eastAsia" w:hAnsi="宋体"/>
          <w:kern w:val="0"/>
          <w:sz w:val="24"/>
          <w:szCs w:val="24"/>
        </w:rPr>
        <w:t>）/1.0400=</w:t>
      </w:r>
      <w:r>
        <w:rPr>
          <w:rFonts w:hAnsi="宋体"/>
          <w:kern w:val="0"/>
          <w:sz w:val="24"/>
          <w:szCs w:val="24"/>
        </w:rPr>
        <w:t>38</w:t>
      </w:r>
      <w:r>
        <w:rPr>
          <w:rFonts w:hint="eastAsia" w:hAnsi="宋体"/>
          <w:kern w:val="0"/>
          <w:sz w:val="24"/>
          <w:szCs w:val="24"/>
        </w:rPr>
        <w:t>,005.47份</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因</w:t>
      </w:r>
      <w:r>
        <w:rPr>
          <w:rFonts w:hint="eastAsia" w:hAnsi="宋体"/>
          <w:kern w:val="0"/>
          <w:sz w:val="24"/>
          <w:szCs w:val="24"/>
        </w:rPr>
        <w:t>场内份额保留至整数份，故投资者申购所得份额为</w:t>
      </w:r>
      <w:r>
        <w:rPr>
          <w:rFonts w:hAnsi="宋体"/>
          <w:kern w:val="0"/>
          <w:sz w:val="24"/>
          <w:szCs w:val="24"/>
        </w:rPr>
        <w:t>38</w:t>
      </w:r>
      <w:r>
        <w:rPr>
          <w:rFonts w:hint="eastAsia" w:hAnsi="宋体"/>
          <w:kern w:val="0"/>
          <w:sz w:val="24"/>
          <w:szCs w:val="24"/>
        </w:rPr>
        <w:t>,005份，小数部分对应的剩余金额退还投资者。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实际净申购金额</w:t>
      </w:r>
      <w:r>
        <w:rPr>
          <w:rFonts w:hint="eastAsia" w:hAnsi="宋体"/>
          <w:kern w:val="0"/>
          <w:sz w:val="24"/>
          <w:szCs w:val="24"/>
        </w:rPr>
        <w:t>=</w:t>
      </w:r>
      <w:r>
        <w:rPr>
          <w:rFonts w:hAnsi="宋体"/>
          <w:kern w:val="0"/>
          <w:sz w:val="24"/>
          <w:szCs w:val="24"/>
        </w:rPr>
        <w:t>38</w:t>
      </w:r>
      <w:r>
        <w:rPr>
          <w:rFonts w:hint="eastAsia" w:hAnsi="宋体"/>
          <w:kern w:val="0"/>
          <w:sz w:val="24"/>
          <w:szCs w:val="24"/>
        </w:rPr>
        <w:t>,005*1.0400=</w:t>
      </w:r>
      <w:r>
        <w:rPr>
          <w:rFonts w:hAnsi="宋体"/>
          <w:kern w:val="0"/>
          <w:sz w:val="24"/>
          <w:szCs w:val="24"/>
        </w:rPr>
        <w:t>3</w:t>
      </w:r>
      <w:r>
        <w:rPr>
          <w:rFonts w:hint="eastAsia" w:hAnsi="宋体"/>
          <w:kern w:val="0"/>
          <w:sz w:val="24"/>
          <w:szCs w:val="24"/>
        </w:rPr>
        <w:t>9,525.</w:t>
      </w:r>
      <w:r>
        <w:rPr>
          <w:rFonts w:hAnsi="宋体"/>
          <w:kern w:val="0"/>
          <w:sz w:val="24"/>
          <w:szCs w:val="24"/>
        </w:rPr>
        <w:t>20元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退还金额</w:t>
      </w:r>
      <w:r>
        <w:rPr>
          <w:rFonts w:hint="eastAsia" w:hAnsi="宋体"/>
          <w:kern w:val="0"/>
          <w:sz w:val="24"/>
          <w:szCs w:val="24"/>
        </w:rPr>
        <w:t>=40,000-</w:t>
      </w:r>
      <w:r>
        <w:rPr>
          <w:rFonts w:hAnsi="宋体"/>
          <w:kern w:val="0"/>
          <w:sz w:val="24"/>
          <w:szCs w:val="24"/>
        </w:rPr>
        <w:t>3</w:t>
      </w:r>
      <w:r>
        <w:rPr>
          <w:rFonts w:hint="eastAsia" w:hAnsi="宋体"/>
          <w:kern w:val="0"/>
          <w:sz w:val="24"/>
          <w:szCs w:val="24"/>
        </w:rPr>
        <w:t>9,525.</w:t>
      </w:r>
      <w:r>
        <w:rPr>
          <w:rFonts w:hAnsi="宋体"/>
          <w:kern w:val="0"/>
          <w:sz w:val="24"/>
          <w:szCs w:val="24"/>
        </w:rPr>
        <w:t>20</w:t>
      </w:r>
      <w:r>
        <w:rPr>
          <w:rFonts w:hint="eastAsia" w:hAnsi="宋体"/>
          <w:kern w:val="0"/>
          <w:sz w:val="24"/>
          <w:szCs w:val="24"/>
        </w:rPr>
        <w:t>-</w:t>
      </w:r>
      <w:r>
        <w:rPr>
          <w:rFonts w:hAnsi="宋体"/>
          <w:kern w:val="0"/>
          <w:sz w:val="24"/>
          <w:szCs w:val="24"/>
        </w:rPr>
        <w:t>474.31</w:t>
      </w:r>
      <w:r>
        <w:rPr>
          <w:rFonts w:hint="eastAsia" w:hAnsi="宋体"/>
          <w:kern w:val="0"/>
          <w:sz w:val="24"/>
          <w:szCs w:val="24"/>
        </w:rPr>
        <w:t>=</w:t>
      </w:r>
      <w:r>
        <w:rPr>
          <w:rFonts w:hAnsi="宋体"/>
          <w:kern w:val="0"/>
          <w:sz w:val="24"/>
          <w:szCs w:val="24"/>
        </w:rPr>
        <w:t>0.49元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即：该投资者（非养老金客户）投资40,000元场内申购本基金，假设申购当日基金份额净值为1.040</w:t>
      </w:r>
      <w:r>
        <w:rPr>
          <w:rFonts w:hAnsi="宋体"/>
          <w:kern w:val="0"/>
          <w:sz w:val="24"/>
          <w:szCs w:val="24"/>
        </w:rPr>
        <w:t>0</w:t>
      </w:r>
      <w:r>
        <w:rPr>
          <w:rFonts w:hint="eastAsia" w:hAnsi="宋体"/>
          <w:kern w:val="0"/>
          <w:sz w:val="24"/>
          <w:szCs w:val="24"/>
        </w:rPr>
        <w:t>元，则其可得到</w:t>
      </w:r>
      <w:r>
        <w:rPr>
          <w:rFonts w:hAnsi="宋体"/>
          <w:kern w:val="0"/>
          <w:sz w:val="24"/>
          <w:szCs w:val="24"/>
        </w:rPr>
        <w:t>38</w:t>
      </w:r>
      <w:r>
        <w:rPr>
          <w:rFonts w:hint="eastAsia" w:hAnsi="宋体"/>
          <w:kern w:val="0"/>
          <w:sz w:val="24"/>
          <w:szCs w:val="24"/>
        </w:rPr>
        <w:t>,005</w:t>
      </w:r>
      <w:r>
        <w:rPr>
          <w:rFonts w:hAnsi="宋体"/>
          <w:kern w:val="0"/>
          <w:sz w:val="24"/>
          <w:szCs w:val="24"/>
        </w:rPr>
        <w:t>份</w:t>
      </w:r>
      <w:r>
        <w:rPr>
          <w:rFonts w:hint="eastAsia" w:hAnsi="宋体"/>
          <w:kern w:val="0"/>
          <w:sz w:val="24"/>
          <w:szCs w:val="24"/>
        </w:rPr>
        <w:t>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三</w:t>
      </w:r>
      <w:r>
        <w:rPr>
          <w:rFonts w:hAnsi="宋体"/>
          <w:kern w:val="0"/>
          <w:sz w:val="24"/>
          <w:szCs w:val="24"/>
        </w:rPr>
        <w:t>：某</w:t>
      </w:r>
      <w:r>
        <w:rPr>
          <w:rFonts w:hint="eastAsia" w:ascii="宋体" w:hAnsi="宋体"/>
          <w:sz w:val="24"/>
        </w:rPr>
        <w:t>养老金客户</w:t>
      </w:r>
      <w:r>
        <w:rPr>
          <w:rFonts w:hAnsi="宋体"/>
          <w:kern w:val="0"/>
          <w:sz w:val="24"/>
          <w:szCs w:val="24"/>
        </w:rPr>
        <w:t>投资</w:t>
      </w:r>
      <w:r>
        <w:rPr>
          <w:rFonts w:hint="eastAsia" w:hAnsi="宋体"/>
          <w:kern w:val="0"/>
          <w:sz w:val="24"/>
          <w:szCs w:val="24"/>
        </w:rPr>
        <w:t>10</w:t>
      </w:r>
      <w:r>
        <w:rPr>
          <w:rFonts w:hAnsi="宋体"/>
          <w:kern w:val="0"/>
          <w:sz w:val="24"/>
          <w:szCs w:val="24"/>
        </w:rPr>
        <w:t>0,000元</w:t>
      </w:r>
      <w:r>
        <w:rPr>
          <w:rFonts w:hint="eastAsia"/>
          <w:sz w:val="24"/>
          <w:szCs w:val="24"/>
        </w:rPr>
        <w:t>通过基金管理人的直销柜台</w:t>
      </w:r>
      <w:r>
        <w:rPr>
          <w:rFonts w:hAnsi="宋体"/>
          <w:kern w:val="0"/>
          <w:sz w:val="24"/>
          <w:szCs w:val="24"/>
        </w:rPr>
        <w:t>申购本基金，假设申购当日基金份额净值为1.0400元，申购费率为</w:t>
      </w:r>
      <w:r>
        <w:rPr>
          <w:rFonts w:hint="eastAsia" w:hAnsi="宋体"/>
          <w:kern w:val="0"/>
          <w:sz w:val="24"/>
          <w:szCs w:val="24"/>
        </w:rPr>
        <w:t>0.</w:t>
      </w:r>
      <w:r>
        <w:rPr>
          <w:rFonts w:hAnsi="宋体"/>
          <w:kern w:val="0"/>
          <w:sz w:val="24"/>
          <w:szCs w:val="24"/>
        </w:rPr>
        <w:t>24%，则其可得到的申购份额为：</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100</w:t>
      </w:r>
      <w:r>
        <w:rPr>
          <w:rFonts w:hAnsi="宋体"/>
          <w:kern w:val="0"/>
          <w:sz w:val="24"/>
          <w:szCs w:val="24"/>
        </w:rPr>
        <w:t>,000元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100</w:t>
      </w:r>
      <w:r>
        <w:rPr>
          <w:rFonts w:hAnsi="宋体"/>
          <w:kern w:val="0"/>
          <w:sz w:val="24"/>
          <w:szCs w:val="24"/>
        </w:rPr>
        <w:t>,000/（1+</w:t>
      </w:r>
      <w:r>
        <w:rPr>
          <w:rFonts w:hint="eastAsia" w:hAnsi="宋体"/>
          <w:kern w:val="0"/>
          <w:sz w:val="24"/>
          <w:szCs w:val="24"/>
        </w:rPr>
        <w:t>0.</w:t>
      </w:r>
      <w:r>
        <w:rPr>
          <w:rFonts w:hAnsi="宋体"/>
          <w:kern w:val="0"/>
          <w:sz w:val="24"/>
          <w:szCs w:val="24"/>
        </w:rPr>
        <w:t>24%）=</w:t>
      </w:r>
      <w:r>
        <w:rPr>
          <w:rFonts w:hint="eastAsia" w:hAnsi="宋体"/>
          <w:kern w:val="0"/>
          <w:sz w:val="24"/>
          <w:szCs w:val="24"/>
        </w:rPr>
        <w:t>99</w:t>
      </w:r>
      <w:r>
        <w:rPr>
          <w:rFonts w:hAnsi="宋体"/>
          <w:kern w:val="0"/>
          <w:sz w:val="24"/>
          <w:szCs w:val="24"/>
        </w:rPr>
        <w:t>,760.57元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100</w:t>
      </w:r>
      <w:r>
        <w:rPr>
          <w:rFonts w:hAnsi="宋体"/>
          <w:kern w:val="0"/>
          <w:sz w:val="24"/>
          <w:szCs w:val="24"/>
        </w:rPr>
        <w:t>,000-</w:t>
      </w:r>
      <w:r>
        <w:rPr>
          <w:rFonts w:hint="eastAsia" w:hAnsi="宋体"/>
          <w:kern w:val="0"/>
          <w:sz w:val="24"/>
          <w:szCs w:val="24"/>
        </w:rPr>
        <w:t>99</w:t>
      </w:r>
      <w:r>
        <w:rPr>
          <w:rFonts w:hAnsi="宋体"/>
          <w:kern w:val="0"/>
          <w:sz w:val="24"/>
          <w:szCs w:val="24"/>
        </w:rPr>
        <w:t>,760.57=239.43元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（100</w:t>
      </w:r>
      <w:r>
        <w:rPr>
          <w:rFonts w:hAnsi="宋体"/>
          <w:kern w:val="0"/>
          <w:sz w:val="24"/>
          <w:szCs w:val="24"/>
        </w:rPr>
        <w:t>,000</w:t>
      </w:r>
      <w:r>
        <w:rPr>
          <w:rFonts w:hint="eastAsia" w:hAnsi="宋体"/>
          <w:kern w:val="0"/>
          <w:sz w:val="24"/>
          <w:szCs w:val="24"/>
        </w:rPr>
        <w:t>-239.43）</w:t>
      </w:r>
      <w:r>
        <w:rPr>
          <w:rFonts w:hAnsi="宋体"/>
          <w:kern w:val="0"/>
          <w:sz w:val="24"/>
          <w:szCs w:val="24"/>
        </w:rPr>
        <w:t>/1.040</w:t>
      </w:r>
      <w:r>
        <w:rPr>
          <w:rFonts w:hint="eastAsia" w:hAnsi="宋体"/>
          <w:kern w:val="0"/>
          <w:sz w:val="24"/>
          <w:szCs w:val="24"/>
        </w:rPr>
        <w:t>0</w:t>
      </w:r>
      <w:r>
        <w:rPr>
          <w:rFonts w:hAnsi="宋体"/>
          <w:kern w:val="0"/>
          <w:sz w:val="24"/>
          <w:szCs w:val="24"/>
        </w:rPr>
        <w:t>=</w:t>
      </w:r>
      <w:r>
        <w:rPr>
          <w:rFonts w:hint="eastAsia" w:hAnsi="宋体"/>
          <w:kern w:val="0"/>
          <w:sz w:val="24"/>
          <w:szCs w:val="24"/>
        </w:rPr>
        <w:t>95,923.63</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w:t>
      </w:r>
      <w:r>
        <w:rPr>
          <w:rFonts w:hint="eastAsia"/>
          <w:sz w:val="24"/>
          <w:szCs w:val="24"/>
        </w:rPr>
        <w:t>通过基金管理人的直销柜台</w:t>
      </w:r>
      <w:r>
        <w:rPr>
          <w:rFonts w:hAnsi="宋体"/>
          <w:kern w:val="0"/>
          <w:sz w:val="24"/>
          <w:szCs w:val="24"/>
        </w:rPr>
        <w:t>申购本基金</w:t>
      </w:r>
      <w:r>
        <w:rPr>
          <w:rFonts w:hint="eastAsia" w:hAnsi="宋体"/>
          <w:kern w:val="0"/>
          <w:sz w:val="24"/>
          <w:szCs w:val="24"/>
        </w:rPr>
        <w:t>，</w:t>
      </w:r>
      <w:r>
        <w:rPr>
          <w:rFonts w:hAnsi="宋体"/>
          <w:kern w:val="0"/>
          <w:sz w:val="24"/>
          <w:szCs w:val="24"/>
        </w:rPr>
        <w:t>假设申购当日基金份额净值为1.0400元</w:t>
      </w:r>
      <w:r>
        <w:rPr>
          <w:rFonts w:hint="eastAsia" w:hAnsi="宋体"/>
          <w:kern w:val="0"/>
          <w:sz w:val="24"/>
          <w:szCs w:val="24"/>
        </w:rPr>
        <w:t>，则其可得到95,923.63</w:t>
      </w:r>
      <w:r>
        <w:rPr>
          <w:rFonts w:hAnsi="宋体"/>
          <w:kern w:val="0"/>
          <w:sz w:val="24"/>
          <w:szCs w:val="24"/>
        </w:rPr>
        <w:t>份</w:t>
      </w:r>
      <w:r>
        <w:rPr>
          <w:rFonts w:hint="eastAsia" w:hAnsi="宋体"/>
          <w:kern w:val="0"/>
          <w:sz w:val="24"/>
          <w:szCs w:val="24"/>
        </w:rPr>
        <w:t>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例四：某投资者在场外赎回持有的50,000份基金份额，持有期限为1.5年，对应的赎回费率为0.2%，假设赎回当日基金份额净值是1.016元，则其可得到的赎回金额为：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赎回费用 = 50,000×1.016×0.2%＝101.60元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 = 50,000×1.016-101.60＝50,698.40元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即：投资者在场外赎回50,000份基金份额，对应的赎回费率为0.2%，假设赎回当日基金份额净值是1.016元，则其可得到的赎回金额为50,698.40元。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例五：某投资者在场内赎回持有的50,000份基金份额，持有期限为1.5年，对应的赎回费率固定值为0.5%，假设赎回当日基金份额净值是1.016元，则其可得到的赎回金额为：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赎回费用 = 50,000×1.016×0.5%＝254.00元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 = 50,000×1.016-254.00＝50</w:t>
      </w:r>
      <w:r>
        <w:rPr>
          <w:rFonts w:hAnsi="宋体"/>
          <w:kern w:val="0"/>
          <w:sz w:val="24"/>
          <w:szCs w:val="24"/>
        </w:rPr>
        <w:t>,</w:t>
      </w:r>
      <w:r>
        <w:rPr>
          <w:rFonts w:hint="eastAsia" w:hAnsi="宋体"/>
          <w:kern w:val="0"/>
          <w:sz w:val="24"/>
          <w:szCs w:val="24"/>
        </w:rPr>
        <w:t>546.00元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即：投资者在场内赎回50,000份基金份额，对应的赎回费率为0.5%，假设赎回当日基金份额净值是1.016元，则其可得到的赎回金额为50</w:t>
      </w:r>
      <w:r>
        <w:rPr>
          <w:rFonts w:hAnsi="宋体"/>
          <w:kern w:val="0"/>
          <w:sz w:val="24"/>
          <w:szCs w:val="24"/>
        </w:rPr>
        <w:t>,</w:t>
      </w:r>
      <w:r>
        <w:rPr>
          <w:rFonts w:hint="eastAsia" w:hAnsi="宋体"/>
          <w:kern w:val="0"/>
          <w:sz w:val="24"/>
          <w:szCs w:val="24"/>
        </w:rPr>
        <w:t>546.00元。</w:t>
      </w:r>
    </w:p>
    <w:p>
      <w:pPr>
        <w:widowControl/>
        <w:adjustRightInd w:val="0"/>
        <w:snapToGrid w:val="0"/>
        <w:spacing w:line="360" w:lineRule="auto"/>
        <w:ind w:firstLine="480" w:firstLineChars="200"/>
        <w:rPr>
          <w:rFonts w:hAnsi="宋体"/>
          <w:kern w:val="0"/>
          <w:sz w:val="24"/>
          <w:szCs w:val="24"/>
        </w:rPr>
      </w:pP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本基金份额净值的计算，保留到小数点后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rPr>
          <w:rFonts w:hAnsi="宋体"/>
          <w:kern w:val="0"/>
          <w:sz w:val="24"/>
          <w:szCs w:val="24"/>
        </w:rPr>
      </w:pPr>
      <w:bookmarkStart w:id="30" w:name="_Toc79392615"/>
      <w:r>
        <w:rPr>
          <w:rFonts w:hAnsi="宋体"/>
          <w:b/>
          <w:kern w:val="0"/>
          <w:sz w:val="24"/>
          <w:szCs w:val="24"/>
        </w:rPr>
        <w:t>（八）拒绝或暂停申购的情形</w:t>
      </w:r>
      <w:bookmarkEnd w:id="30"/>
    </w:p>
    <w:p>
      <w:pPr>
        <w:widowControl/>
        <w:adjustRightInd w:val="0"/>
        <w:snapToGrid w:val="0"/>
        <w:spacing w:line="360" w:lineRule="auto"/>
        <w:ind w:firstLine="480" w:firstLineChars="200"/>
        <w:rPr>
          <w:rFonts w:hAnsi="宋体"/>
          <w:kern w:val="0"/>
          <w:sz w:val="24"/>
          <w:szCs w:val="24"/>
        </w:rPr>
      </w:pPr>
      <w:bookmarkStart w:id="31" w:name="_Hlt70481650"/>
      <w:bookmarkEnd w:id="31"/>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int="eastAsia"/>
          <w:bCs/>
          <w:sz w:val="24"/>
        </w:rPr>
        <w:t>8、指数编制单位或指数发布机构因异常情况使指数数据无法正常计算、计算错误或发布异常时。</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发生上述第1、2、3、5、6、</w:t>
      </w:r>
      <w:r>
        <w:rPr>
          <w:rFonts w:hAnsi="宋体"/>
          <w:kern w:val="0"/>
          <w:sz w:val="24"/>
          <w:szCs w:val="24"/>
        </w:rPr>
        <w:t>8</w:t>
      </w:r>
      <w:r>
        <w:rPr>
          <w:rFonts w:hint="eastAsia" w:hAnsi="宋体"/>
          <w:kern w:val="0"/>
          <w:sz w:val="24"/>
          <w:szCs w:val="24"/>
        </w:rPr>
        <w:t>、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2"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int="eastAsia"/>
          <w:bCs/>
          <w:sz w:val="24"/>
        </w:rPr>
        <w:t>7、指数编制单位或指数发布机构因异常情况使指数数据无法正常计算、计算错误或发布异常时。</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w:t>
      </w:r>
      <w:r>
        <w:rPr>
          <w:rFonts w:hint="eastAsia"/>
          <w:bCs/>
          <w:sz w:val="24"/>
        </w:rPr>
        <w:t>对于场外的赎回申请，</w:t>
      </w:r>
      <w:r>
        <w:rPr>
          <w:rFonts w:hint="eastAsia" w:hAnsi="宋体"/>
          <w:kern w:val="0"/>
          <w:sz w:val="24"/>
          <w:szCs w:val="24"/>
        </w:rPr>
        <w:t>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w:t>
      </w:r>
      <w:r>
        <w:rPr>
          <w:rFonts w:hint="eastAsia"/>
          <w:bCs/>
          <w:sz w:val="24"/>
        </w:rPr>
        <w:t>对于场内赎回部分，按照深圳证券交易所及中国证券登记结算有限责任公司的有关规定办理。</w:t>
      </w:r>
      <w:r>
        <w:rPr>
          <w:rFonts w:hint="eastAsia" w:hAnsi="宋体"/>
          <w:kern w:val="0"/>
          <w:sz w:val="24"/>
          <w:szCs w:val="24"/>
        </w:rPr>
        <w:t>在暂停赎回的情况消除时，基金管理人应及时恢复赎回业务的办理并公告。</w:t>
      </w:r>
    </w:p>
    <w:p>
      <w:pPr>
        <w:widowControl/>
        <w:adjustRightInd w:val="0"/>
        <w:snapToGrid w:val="0"/>
        <w:spacing w:line="360" w:lineRule="auto"/>
        <w:ind w:firstLine="482" w:firstLineChars="200"/>
        <w:rPr>
          <w:b/>
          <w:kern w:val="0"/>
          <w:sz w:val="24"/>
          <w:szCs w:val="24"/>
        </w:rPr>
      </w:pPr>
      <w:r>
        <w:rPr>
          <w:rFonts w:hAnsi="宋体"/>
          <w:b/>
          <w:kern w:val="0"/>
          <w:sz w:val="24"/>
          <w:szCs w:val="24"/>
        </w:rPr>
        <w:t>（十）巨额赎回的情形及处理方式</w:t>
      </w:r>
      <w:bookmarkEnd w:id="32"/>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w:t>
      </w:r>
      <w:r>
        <w:rPr>
          <w:rFonts w:hint="eastAsia" w:hAnsi="宋体"/>
          <w:kern w:val="0"/>
          <w:sz w:val="24"/>
          <w:szCs w:val="24"/>
        </w:rPr>
        <w:t>场外</w:t>
      </w:r>
      <w:r>
        <w:rPr>
          <w:rFonts w:hAnsi="宋体"/>
          <w:kern w:val="0"/>
          <w:sz w:val="24"/>
          <w:szCs w:val="24"/>
        </w:rPr>
        <w:t>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rPr>
          <w:rFonts w:hAnsi="宋体"/>
          <w:kern w:val="0"/>
          <w:sz w:val="24"/>
          <w:szCs w:val="24"/>
        </w:rPr>
      </w:pPr>
      <w:r>
        <w:rPr>
          <w:rFonts w:hint="eastAsia"/>
          <w:bCs/>
          <w:sz w:val="24"/>
        </w:rPr>
        <w:t>3、当出现巨额赎回时，场内赎回申请按照深圳证券交易所相应规则进行处理；基金转换中转出份额的申请的处理方式遵照相关的业务规则及届时开展转换业务的公告。</w:t>
      </w:r>
    </w:p>
    <w:p>
      <w:pPr>
        <w:widowControl/>
        <w:adjustRightInd w:val="0"/>
        <w:snapToGrid w:val="0"/>
        <w:spacing w:line="360" w:lineRule="auto"/>
        <w:ind w:firstLine="480" w:firstLineChars="200"/>
        <w:rPr>
          <w:rFonts w:hAnsi="宋体"/>
          <w:i/>
          <w:kern w:val="0"/>
          <w:sz w:val="24"/>
          <w:u w:val="single"/>
        </w:rPr>
      </w:pPr>
      <w:r>
        <w:rPr>
          <w:rFonts w:hAnsi="宋体"/>
          <w:kern w:val="0"/>
          <w:sz w:val="24"/>
          <w:szCs w:val="24"/>
        </w:rPr>
        <w:t>4</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rPr>
          <w:b/>
          <w:kern w:val="0"/>
          <w:sz w:val="24"/>
          <w:szCs w:val="24"/>
        </w:rPr>
      </w:pPr>
      <w:bookmarkStart w:id="33" w:name="_Toc79392617"/>
      <w:r>
        <w:rPr>
          <w:rFonts w:hAnsi="宋体"/>
          <w:b/>
          <w:kern w:val="0"/>
          <w:sz w:val="24"/>
          <w:szCs w:val="24"/>
        </w:rPr>
        <w:t>（十一）暂停申购或赎回的公告和重新开放申购或赎回的公告</w:t>
      </w:r>
      <w:bookmarkEnd w:id="33"/>
    </w:p>
    <w:p>
      <w:pPr>
        <w:widowControl/>
        <w:adjustRightInd w:val="0"/>
        <w:snapToGrid w:val="0"/>
        <w:spacing w:line="360" w:lineRule="auto"/>
        <w:ind w:firstLine="480" w:firstLineChars="200"/>
        <w:rPr>
          <w:rFonts w:hAnsi="宋体"/>
          <w:kern w:val="0"/>
          <w:sz w:val="24"/>
          <w:szCs w:val="24"/>
        </w:rPr>
      </w:pPr>
      <w:bookmarkStart w:id="34" w:name="_Toc15118274"/>
      <w:bookmarkStart w:id="35" w:name="_Toc59441259"/>
      <w:bookmarkStart w:id="36" w:name="_Toc79392618"/>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4"/>
    <w:bookmarkEnd w:id="35"/>
    <w:bookmarkEnd w:id="36"/>
    <w:p>
      <w:pPr>
        <w:widowControl/>
        <w:adjustRightInd w:val="0"/>
        <w:snapToGrid w:val="0"/>
        <w:spacing w:line="360" w:lineRule="auto"/>
        <w:ind w:firstLine="482" w:firstLineChars="200"/>
        <w:rPr>
          <w:b/>
          <w:kern w:val="0"/>
          <w:sz w:val="24"/>
          <w:szCs w:val="24"/>
        </w:rPr>
      </w:pPr>
      <w:bookmarkStart w:id="37"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rPr>
          <w:b/>
          <w:kern w:val="0"/>
          <w:sz w:val="24"/>
          <w:szCs w:val="24"/>
        </w:rPr>
      </w:pPr>
      <w:r>
        <w:rPr>
          <w:rFonts w:hAnsi="宋体"/>
          <w:b/>
          <w:kern w:val="0"/>
          <w:sz w:val="24"/>
          <w:szCs w:val="24"/>
        </w:rPr>
        <w:t>（十四）基金的转托管</w:t>
      </w:r>
      <w:bookmarkEnd w:id="37"/>
    </w:p>
    <w:p>
      <w:pPr>
        <w:widowControl/>
        <w:adjustRightInd w:val="0"/>
        <w:snapToGrid w:val="0"/>
        <w:spacing w:line="360" w:lineRule="auto"/>
        <w:ind w:firstLine="480" w:firstLineChars="200"/>
        <w:rPr>
          <w:rFonts w:hAnsi="宋体"/>
          <w:kern w:val="0"/>
          <w:sz w:val="24"/>
          <w:szCs w:val="24"/>
        </w:rPr>
      </w:pPr>
      <w:bookmarkStart w:id="38"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1、基金份额的登记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份额采用分系统登记的原则。场外申购的本基金基金份额，登记在注册登记系统中基金份额持有人的开放式基金账户下；场内申购或上市交易买入的本基金基金份额，登记在证券登记结算系统基金份额持有人深圳证券账户下。登记在证券登记结算系统中的基金份额既可以在深圳证券交易所上市交易，也可以直接申请场内赎回。登记在注册登记系统基金账户下的基金份额可申请场外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（1）系统内转托管是指基金份额持有人将持有的基金份额在注册登记系统内不同销售机构之间，或在证券登记结算系统内不同会员单位（交易单元）之间进行转登记的行为。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（2）基金份额登记在注册登记系统的基金份额持有人在变更办理基金份额场外赎回业务的销售机构时，需办理已持有基金份额的系统内转托管。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基金份额登记在证券登记结算系统的基金份额持有人在变更办理基金份额场内赎回的会员单位（交易单元）、或变更办理基金份额上市交易的会员单位（交易单元）时，需办理已持有基金份额的系统内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3、跨系统转托管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（1）跨系统转托管是指基金份额持有人将持有的基金份额在注册登记系统和证券登记结算系统之间进行转登记的行为。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（2）本基金跨系统转托管的具体业务按照中国证券登记结算有限责任公司及深圳证券交易所的相关规定办理。</w:t>
      </w:r>
    </w:p>
    <w:p>
      <w:pPr>
        <w:widowControl/>
        <w:adjustRightInd w:val="0"/>
        <w:snapToGrid w:val="0"/>
        <w:spacing w:line="360" w:lineRule="auto"/>
        <w:ind w:firstLine="482" w:firstLineChars="200"/>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rPr>
          <w:b/>
          <w:kern w:val="0"/>
          <w:sz w:val="24"/>
          <w:szCs w:val="24"/>
        </w:rPr>
      </w:pPr>
      <w:r>
        <w:rPr>
          <w:rFonts w:hAnsi="宋体"/>
          <w:b/>
          <w:kern w:val="0"/>
          <w:sz w:val="24"/>
          <w:szCs w:val="24"/>
        </w:rPr>
        <w:t>（十六）</w:t>
      </w:r>
      <w:r>
        <w:rPr>
          <w:rFonts w:hAnsi="宋体"/>
          <w:b/>
          <w:sz w:val="24"/>
          <w:szCs w:val="24"/>
        </w:rPr>
        <w:t>基金份额的冻结和解冻</w:t>
      </w:r>
      <w:bookmarkEnd w:id="38"/>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rPr>
          <w:rFonts w:hAnsi="宋体"/>
          <w:b/>
          <w:sz w:val="24"/>
          <w:szCs w:val="24"/>
        </w:rPr>
      </w:pPr>
      <w:bookmarkStart w:id="39" w:name="_Toc66719557"/>
      <w:bookmarkStart w:id="40" w:name="_Toc109059024"/>
      <w:bookmarkStart w:id="41" w:name="_Toc66720082"/>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rPr>
          <w:rFonts w:hAnsi="宋体"/>
          <w:i/>
          <w:kern w:val="0"/>
          <w:sz w:val="24"/>
          <w:u w:val="single"/>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2" w:name="_Toc57022172"/>
      <w:r>
        <w:rPr>
          <w:rFonts w:hint="eastAsia" w:ascii="宋体" w:hAnsi="宋体"/>
          <w:b/>
          <w:kern w:val="0"/>
          <w:sz w:val="30"/>
        </w:rPr>
        <w:t>九、基金的投资</w:t>
      </w:r>
      <w:bookmarkEnd w:id="42"/>
    </w:p>
    <w:p>
      <w:pPr>
        <w:adjustRightInd w:val="0"/>
        <w:snapToGrid w:val="0"/>
        <w:spacing w:line="360" w:lineRule="auto"/>
        <w:ind w:firstLine="482" w:firstLineChars="200"/>
        <w:rPr>
          <w:rFonts w:hAnsi="宋体"/>
          <w:kern w:val="0"/>
          <w:sz w:val="24"/>
          <w:szCs w:val="24"/>
        </w:rPr>
      </w:pPr>
      <w:r>
        <w:rPr>
          <w:rFonts w:hint="eastAsia"/>
          <w:b/>
          <w:bCs/>
          <w:sz w:val="24"/>
        </w:rPr>
        <w:t>（一）投资目标</w:t>
      </w:r>
    </w:p>
    <w:p>
      <w:pPr>
        <w:adjustRightInd w:val="0"/>
        <w:snapToGrid w:val="0"/>
        <w:spacing w:line="360" w:lineRule="auto"/>
        <w:ind w:firstLine="482"/>
        <w:rPr>
          <w:bCs/>
          <w:sz w:val="24"/>
        </w:rPr>
      </w:pPr>
      <w:r>
        <w:rPr>
          <w:rFonts w:hint="eastAsia"/>
          <w:bCs/>
          <w:sz w:val="24"/>
        </w:rPr>
        <w:t>本基金采用指数化投资，紧密跟踪标的指数，追求跟踪偏离度与跟踪误差最小化。本基金力争控制本基金日均跟踪偏离度的绝对值不超过0.35%，年跟踪误差不超过4%。</w:t>
      </w:r>
    </w:p>
    <w:p>
      <w:pPr>
        <w:adjustRightInd w:val="0"/>
        <w:snapToGrid w:val="0"/>
        <w:spacing w:line="360" w:lineRule="auto"/>
        <w:ind w:firstLine="482"/>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bCs/>
          <w:sz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（四）投资限制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基金的投资组合应遵循以下限制：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（1）本基金的股票资产投资比例不低于基金资产的90%，本基金投资于国证新能源指数的成份股及其备选成份股的比例不低于非现金基金资产的90%；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（2）本基金每个交易日日终在扣除股指期货合约需缴纳的交易保证金后，保持不低于基金资产净值5％的现金或者到期日在一年以内的政府债券，其中现金不包括结算备付金、存出保证金、应收申购款等；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（3）本基金投资于同一原始权益人的各类资产支持证券的比例，不得超过基金资产净值的10%；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（4）本基金持有的全部资产支持证券，其市值不得超过基金资产净值的20%；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（5）本基金持有的同一(指同一信用级别)资产支持证券的比例，不得超过该资产支持证券规模的10%；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（9）本基金进入全国银行间同业市场进行债券回购的资金余额不得超过基金资产净值的40%，进入全国银行间同业市场进行债券回购的最长期限为1年，债券回购到期后不得展期；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（10）本基金参与股指期货交易，则：</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1）本基金在任何交易日日终，持有的买入股指期货合约价值，不得超过基金资产净值的10%；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3）本基金在任何交易日日终，持有的卖出股指期货合约价值不得超过基金持有的股票总市值的20%；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（11）本基金的基金资产总值不得超过基金资产净值的140%；</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（13）本基金与私募类证券资管产品及中国证监会认定的其他主体为交易对手开展逆回购交易的，可接受质押品的资质要求应当与基金合同约定的投资范围保持一致；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（14）法律法规及中国证监会规定的和《基金合同》约定的其他投资限制。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除上述第（2）、（7）、（12）、（13）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2、禁止行为</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为维护基金份额持有人的合法权益，基金财产不得用于下列投资或者活动：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（1）承销证券；</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（2）违反规定向他人贷款或者提供担保；</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（3）从事承担无限责任的投资；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（4）买卖其他基金份额，但是中国证监会另有规定的除外；</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（5）向其基金管理人、基金托管人出资；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（6）从事内幕交易、操纵证券交易价格及其他不正当的证券交易活动；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（7）法律、行政法规和中国证监会规定禁止的其他活动。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（五）业绩比较基准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国证新能源指数收益率×95%＋银行活期存款利率（税后）×5%</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本基金的标的指数为国证新能源指数。国证新能源指数是由深圳证券信息有限公司编制，代表性和可投资性受到市场认可。</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pPr>
        <w:autoSpaceDE w:val="0"/>
        <w:autoSpaceDN w:val="0"/>
        <w:adjustRightInd w:val="0"/>
        <w:snapToGrid w:val="0"/>
        <w:spacing w:line="360" w:lineRule="auto"/>
        <w:ind w:firstLine="480" w:firstLineChars="200"/>
        <w:rPr>
          <w:bCs/>
          <w:sz w:val="24"/>
          <w:szCs w:val="22"/>
        </w:rPr>
      </w:pPr>
      <w:r>
        <w:rPr>
          <w:rFonts w:hint="eastAsia"/>
          <w:bCs/>
          <w:sz w:val="24"/>
          <w:szCs w:val="22"/>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szCs w:val="22"/>
        </w:rPr>
        <w:t>6</w:t>
      </w:r>
      <w:r>
        <w:rPr>
          <w:rFonts w:hint="eastAsia"/>
          <w:bCs/>
          <w:sz w:val="24"/>
          <w:szCs w:val="22"/>
        </w:rPr>
        <w:t>个月内召集基金份额持有人大会进行表决，基金份额持有人大会未成功召开或就上述事项表决未通过的，基金合同终止。</w:t>
      </w:r>
    </w:p>
    <w:p>
      <w:pPr>
        <w:adjustRightInd w:val="0"/>
        <w:snapToGrid w:val="0"/>
        <w:spacing w:line="360" w:lineRule="auto"/>
        <w:ind w:firstLine="480" w:firstLineChars="200"/>
        <w:rPr>
          <w:bCs/>
          <w:sz w:val="24"/>
          <w:szCs w:val="22"/>
        </w:rPr>
      </w:pPr>
      <w:r>
        <w:rPr>
          <w:rFonts w:hint="eastAsia"/>
          <w:bCs/>
          <w:sz w:val="24"/>
          <w:szCs w:val="22"/>
        </w:rPr>
        <w:t>自指数编制机构停止标的指数的编制及发布至解决方案确定期间，基金管理人应按照指数编制机构提供的最近一个交易日的指数信息遵循基金份额持有人利益优先原则维持基金投资运作。</w:t>
      </w: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 xml:space="preserve"> （六）风险收益特征</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（七）基金管理人代表基金行使股东或债权人权利的处理原则及方法</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2、不谋求对上市公司的控股；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bCs/>
          <w:sz w:val="24"/>
          <w:szCs w:val="24"/>
        </w:rPr>
        <w:t>4、不通过关联交易为自身、雇员、授权代理人或任何存在利害关系的第三人牟取任何不当利益。</w:t>
      </w:r>
    </w:p>
    <w:bookmarkEnd w:id="39"/>
    <w:bookmarkEnd w:id="40"/>
    <w:bookmarkEnd w:id="41"/>
    <w:p>
      <w:pPr>
        <w:adjustRightInd w:val="0"/>
        <w:snapToGrid w:val="0"/>
        <w:spacing w:line="360" w:lineRule="auto"/>
        <w:ind w:firstLine="482" w:firstLineChars="200"/>
        <w:rPr>
          <w:b/>
          <w:sz w:val="24"/>
          <w:szCs w:val="24"/>
        </w:rPr>
      </w:pPr>
      <w:bookmarkStart w:id="43" w:name="_Toc109059037"/>
      <w:bookmarkEnd w:id="43"/>
      <w:bookmarkStart w:id="44" w:name="_Hlt88281392"/>
      <w:bookmarkEnd w:id="44"/>
      <w:bookmarkStart w:id="45" w:name="_Hlt81033092"/>
      <w:bookmarkEnd w:id="45"/>
      <w:bookmarkStart w:id="46" w:name="_Hlt5604240"/>
      <w:bookmarkEnd w:id="46"/>
      <w:bookmarkStart w:id="47" w:name="_Toc109059036"/>
      <w:bookmarkEnd w:id="47"/>
      <w:bookmarkStart w:id="48" w:name="_Toc109059025"/>
      <w:bookmarkEnd w:id="48"/>
      <w:bookmarkStart w:id="49" w:name="_Hlt5528681"/>
      <w:bookmarkEnd w:id="49"/>
      <w:bookmarkStart w:id="50" w:name="_Hlt81033424"/>
      <w:bookmarkEnd w:id="50"/>
      <w:bookmarkStart w:id="51" w:name="_Toc155690783"/>
      <w:bookmarkStart w:id="52" w:name="_Toc154909614"/>
      <w:r>
        <w:rPr>
          <w:rFonts w:hAnsi="宋体"/>
          <w:b/>
          <w:sz w:val="24"/>
          <w:szCs w:val="24"/>
        </w:rPr>
        <w:t>（</w:t>
      </w:r>
      <w:r>
        <w:rPr>
          <w:rFonts w:hint="eastAsia" w:hAnsi="宋体"/>
          <w:b/>
          <w:sz w:val="24"/>
          <w:szCs w:val="24"/>
        </w:rPr>
        <w:t>八</w:t>
      </w:r>
      <w:r>
        <w:rPr>
          <w:rFonts w:hAnsi="宋体"/>
          <w:b/>
          <w:sz w:val="24"/>
          <w:szCs w:val="24"/>
        </w:rPr>
        <w:t>）投资决策依据和投资流程</w:t>
      </w:r>
    </w:p>
    <w:p>
      <w:pPr>
        <w:adjustRightInd w:val="0"/>
        <w:snapToGrid w:val="0"/>
        <w:spacing w:line="360" w:lineRule="auto"/>
        <w:ind w:firstLine="480" w:firstLineChars="200"/>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Start w:id="53" w:name="_Toc78208364"/>
    </w:p>
    <w:p>
      <w:pPr>
        <w:widowControl/>
        <w:jc w:val="left"/>
        <w:rPr>
          <w:rFonts w:hAnsi="宋体"/>
          <w:sz w:val="24"/>
          <w:szCs w:val="24"/>
        </w:rPr>
      </w:pPr>
      <w:r>
        <w:rPr>
          <w:rFonts w:hAnsi="宋体"/>
          <w:sz w:val="24"/>
          <w:szCs w:val="24"/>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54" w:name="_Toc57022173"/>
      <w:r>
        <w:rPr>
          <w:rFonts w:hint="eastAsia" w:ascii="宋体" w:hAnsi="宋体"/>
          <w:b/>
          <w:kern w:val="0"/>
          <w:sz w:val="30"/>
        </w:rPr>
        <w:t>十、基金的财产</w:t>
      </w:r>
      <w:bookmarkEnd w:id="54"/>
    </w:p>
    <w:p>
      <w:pPr>
        <w:adjustRightInd w:val="0"/>
        <w:snapToGrid w:val="0"/>
        <w:spacing w:line="360" w:lineRule="auto"/>
        <w:ind w:firstLine="482"/>
        <w:rPr>
          <w:b/>
          <w:bCs/>
          <w:sz w:val="24"/>
        </w:rPr>
      </w:pPr>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基金资产总值是指基金拥有的各类有价证券、股指期货合约、银行存款本息、基金应收申购款及其他资产的价值总和。</w:t>
      </w:r>
      <w:bookmarkEnd w:id="53"/>
      <w:bookmarkStart w:id="55" w:name="_Toc311810245"/>
    </w:p>
    <w:p>
      <w:pPr>
        <w:adjustRightInd w:val="0"/>
        <w:snapToGrid w:val="0"/>
        <w:spacing w:line="360" w:lineRule="auto"/>
        <w:ind w:firstLine="482"/>
        <w:rPr>
          <w:b/>
          <w:bCs/>
          <w:sz w:val="24"/>
        </w:rPr>
      </w:pPr>
      <w:r>
        <w:rPr>
          <w:b/>
          <w:bCs/>
          <w:sz w:val="24"/>
        </w:rPr>
        <w:t>（二）基金资</w:t>
      </w:r>
      <w:bookmarkEnd w:id="55"/>
      <w:r>
        <w:rPr>
          <w:b/>
          <w:bCs/>
          <w:sz w:val="24"/>
        </w:rPr>
        <w:t>产</w:t>
      </w:r>
      <w:bookmarkEnd w:id="51"/>
      <w:bookmarkEnd w:id="52"/>
      <w:r>
        <w:rPr>
          <w:b/>
          <w:bCs/>
          <w:sz w:val="24"/>
        </w:rPr>
        <w:t>净</w:t>
      </w:r>
      <w:bookmarkStart w:id="56"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56"/>
      <w:r>
        <w:rPr>
          <w:rFonts w:hAnsi="宋体"/>
          <w:sz w:val="24"/>
          <w:szCs w:val="21"/>
        </w:rPr>
        <w:t>金资产净值是指基金资产总值</w:t>
      </w:r>
      <w:bookmarkStart w:id="57" w:name="_Toc79556449"/>
      <w:bookmarkStart w:id="58" w:name="_Toc79392635"/>
      <w:r>
        <w:rPr>
          <w:rFonts w:hAnsi="宋体"/>
          <w:sz w:val="24"/>
          <w:szCs w:val="21"/>
        </w:rPr>
        <w:t>减去基金负债后的价值。</w:t>
      </w:r>
    </w:p>
    <w:p>
      <w:pPr>
        <w:adjustRightInd w:val="0"/>
        <w:snapToGrid w:val="0"/>
        <w:spacing w:line="360" w:lineRule="auto"/>
        <w:ind w:firstLine="482"/>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以及投资所需的其他专用账户</w:t>
      </w:r>
      <w:r>
        <w:rPr>
          <w:bCs/>
          <w:sz w:val="24"/>
        </w:rPr>
        <w:t>。开立的基金专用账户与基金管理人、基</w:t>
      </w:r>
      <w:bookmarkEnd w:id="57"/>
      <w:bookmarkEnd w:id="58"/>
      <w:r>
        <w:rPr>
          <w:bCs/>
          <w:sz w:val="24"/>
        </w:rPr>
        <w:t>金托管人、基金销售机构和基金登记机构自有的财产账户以及其他基金财产账户相独立。</w:t>
      </w:r>
    </w:p>
    <w:p>
      <w:pPr>
        <w:adjustRightInd w:val="0"/>
        <w:snapToGrid w:val="0"/>
        <w:spacing w:line="360" w:lineRule="auto"/>
        <w:ind w:firstLine="482"/>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59" w:name="_Toc57022174"/>
      <w:r>
        <w:rPr>
          <w:rFonts w:hint="eastAsia" w:ascii="宋体" w:hAnsi="宋体"/>
          <w:b/>
          <w:kern w:val="0"/>
          <w:sz w:val="30"/>
        </w:rPr>
        <w:t>十一、基金资产的估值</w:t>
      </w:r>
      <w:bookmarkEnd w:id="59"/>
    </w:p>
    <w:p>
      <w:pPr>
        <w:adjustRightInd w:val="0"/>
        <w:snapToGrid w:val="0"/>
        <w:spacing w:line="360" w:lineRule="auto"/>
        <w:ind w:firstLine="482" w:firstLineChars="200"/>
        <w:rPr>
          <w:b/>
          <w:sz w:val="24"/>
          <w:szCs w:val="24"/>
        </w:rPr>
      </w:pPr>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基金所拥有的股票、债券、衍生工具和其他投资等持续以公允价值计量的金融资产及负债。</w:t>
      </w:r>
    </w:p>
    <w:p>
      <w:pPr>
        <w:adjustRightInd w:val="0"/>
        <w:snapToGrid w:val="0"/>
        <w:spacing w:line="360" w:lineRule="auto"/>
        <w:ind w:firstLine="482" w:firstLineChars="200"/>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w:t>
      </w:r>
      <w:r>
        <w:rPr>
          <w:rFonts w:hint="eastAsia"/>
          <w:sz w:val="24"/>
          <w:szCs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4、本基金投资股指期货合约，一般以估值当日结算价进行估值，估值当日无结算价的，且最近交易日后经济环境未发生重大变化的，采用最近交易日结算价估值。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sz w:val="24"/>
          <w:szCs w:val="24"/>
        </w:rPr>
        <w:t>5</w:t>
      </w:r>
      <w:r>
        <w:rPr>
          <w:rFonts w:hint="eastAsia"/>
          <w:sz w:val="24"/>
          <w:szCs w:val="24"/>
        </w:rPr>
        <w:t>、如有确凿证据表明按上述方法进行估值不能客观反映其公允价值的，基金管理人可根据具体情况与基金托管人商定后，按最能反映公允价值的价格估值。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6</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7</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sz w:val="24"/>
          <w:szCs w:val="24"/>
        </w:rPr>
        <w:t>的计算结果对外予以公布。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3、当前一估值日基金资产净值50%以上的资产出现无可参考的活跃市场价格且采用估值技术仍导致公允价值存在重大不确定性时，经与基金托管人协商确认后，基金管理人应当暂停估值；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hAnsi="宋体"/>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rFonts w:hAnsi="宋体"/>
          <w:sz w:val="24"/>
          <w:szCs w:val="24"/>
        </w:rPr>
      </w:pPr>
      <w:r>
        <w:rPr>
          <w:rFonts w:hint="eastAsia" w:hAnsi="宋体"/>
          <w:sz w:val="24"/>
          <w:szCs w:val="24"/>
        </w:rPr>
        <w:t>1、基金管理人或基金托管人按估值方法的第</w:t>
      </w:r>
      <w:r>
        <w:rPr>
          <w:rFonts w:hAnsi="宋体"/>
          <w:sz w:val="24"/>
          <w:szCs w:val="24"/>
        </w:rPr>
        <w:t>5</w:t>
      </w:r>
      <w:r>
        <w:rPr>
          <w:rFonts w:hint="eastAsia" w:hAnsi="宋体"/>
          <w:sz w:val="24"/>
          <w:szCs w:val="24"/>
        </w:rPr>
        <w:t>项进行估值时，所造成的误差不作为基金资产估值错误处理。</w:t>
      </w:r>
    </w:p>
    <w:p>
      <w:pPr>
        <w:adjustRightInd w:val="0"/>
        <w:snapToGrid w:val="0"/>
        <w:spacing w:line="360" w:lineRule="auto"/>
        <w:ind w:firstLine="480" w:firstLineChars="200"/>
        <w:rPr>
          <w:rFonts w:hAnsi="宋体"/>
          <w:sz w:val="24"/>
          <w:szCs w:val="24"/>
        </w:rPr>
      </w:pPr>
      <w:r>
        <w:rPr>
          <w:rFonts w:hint="eastAsia" w:hAnsi="宋体"/>
          <w:sz w:val="24"/>
          <w:szCs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widowControl/>
        <w:jc w:val="left"/>
        <w:rPr>
          <w:rFonts w:hAnsi="宋体"/>
          <w:sz w:val="24"/>
          <w:szCs w:val="24"/>
        </w:rPr>
      </w:pPr>
      <w:r>
        <w:rPr>
          <w:rFonts w:hAnsi="宋体"/>
          <w:sz w:val="24"/>
          <w:szCs w:val="24"/>
        </w:rPr>
        <w:br w:type="page"/>
      </w:r>
    </w:p>
    <w:p>
      <w:pPr>
        <w:adjustRightInd w:val="0"/>
        <w:snapToGrid w:val="0"/>
        <w:spacing w:line="360" w:lineRule="auto"/>
        <w:ind w:firstLine="480" w:firstLineChars="200"/>
        <w:rPr>
          <w:rFonts w:hAnsi="宋体"/>
          <w:sz w:val="24"/>
          <w:szCs w:val="24"/>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60" w:name="_Toc57022175"/>
      <w:r>
        <w:rPr>
          <w:rFonts w:hint="eastAsia" w:ascii="宋体" w:hAnsi="宋体"/>
          <w:b/>
          <w:kern w:val="0"/>
          <w:sz w:val="30"/>
        </w:rPr>
        <w:t>十二、基金收益与分配</w:t>
      </w:r>
      <w:bookmarkEnd w:id="60"/>
    </w:p>
    <w:p>
      <w:pPr>
        <w:adjustRightInd w:val="0"/>
        <w:snapToGrid w:val="0"/>
        <w:spacing w:line="360" w:lineRule="auto"/>
        <w:ind w:firstLine="482" w:firstLineChars="200"/>
        <w:rPr>
          <w:b/>
          <w:sz w:val="24"/>
        </w:rPr>
      </w:pPr>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61" w:name="_Hlt88900301"/>
      <w:bookmarkEnd w:id="61"/>
      <w:bookmarkStart w:id="62" w:name="_Hlt80435237"/>
      <w:bookmarkEnd w:id="62"/>
      <w:bookmarkStart w:id="63" w:name="_Hlt81129040"/>
      <w:bookmarkEnd w:id="63"/>
      <w:bookmarkStart w:id="64" w:name="_Toc15118286"/>
      <w:bookmarkStart w:id="65" w:name="_Toc109537392"/>
      <w:r>
        <w:rPr>
          <w:rFonts w:hAnsi="宋体"/>
          <w:sz w:val="24"/>
        </w:rPr>
        <w:t>配</w:t>
      </w:r>
      <w:bookmarkEnd w:id="64"/>
      <w:r>
        <w:rPr>
          <w:rFonts w:hAnsi="宋体"/>
          <w:sz w:val="24"/>
        </w:rPr>
        <w:t>基准日基金未分配利润与</w:t>
      </w:r>
      <w:bookmarkEnd w:id="65"/>
      <w:r>
        <w:rPr>
          <w:rFonts w:hAnsi="宋体"/>
          <w:sz w:val="24"/>
        </w:rPr>
        <w:t>未分配利润中已实现收益的孰低数。</w:t>
      </w:r>
    </w:p>
    <w:p>
      <w:pPr>
        <w:adjustRightInd w:val="0"/>
        <w:snapToGrid w:val="0"/>
        <w:spacing w:line="360" w:lineRule="auto"/>
        <w:ind w:firstLine="482" w:firstLineChars="200"/>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66" w:name="OLE_LINK73"/>
      <w:bookmarkStart w:id="67" w:name="OLE_LINK72"/>
      <w:r>
        <w:rPr>
          <w:rFonts w:ascii="宋体" w:hAnsi="宋体"/>
          <w:bCs/>
          <w:sz w:val="24"/>
          <w:szCs w:val="24"/>
        </w:rPr>
        <w:t>1、</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本基金</w:t>
      </w:r>
      <w:r>
        <w:rPr>
          <w:rFonts w:hint="eastAsia" w:ascii="宋体" w:hAnsi="宋体"/>
          <w:bCs/>
          <w:sz w:val="24"/>
          <w:szCs w:val="24"/>
        </w:rPr>
        <w:t>场外</w:t>
      </w:r>
      <w:r>
        <w:rPr>
          <w:rFonts w:ascii="宋体" w:hAnsi="宋体"/>
          <w:bCs/>
          <w:sz w:val="24"/>
          <w:szCs w:val="24"/>
        </w:rPr>
        <w:t>收益分配方式分两种：现金分红与红利再投资，投资者可选择现金红利或将现金红利自动转为基金份额进行再投资；若投资者不选择，本基金默认的收益分配方式是现金分红；</w:t>
      </w:r>
      <w:r>
        <w:rPr>
          <w:rFonts w:hint="eastAsia" w:ascii="宋体" w:hAnsi="宋体"/>
          <w:bCs/>
          <w:sz w:val="24"/>
          <w:szCs w:val="24"/>
        </w:rPr>
        <w:t>场内基金份额具体收益分配程序等有关事项遵循深圳证券交易所及登记机构的相关规定；</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、基金收益分配后基金份额净值不能低于面值；即基金收益分配基准日的基金份额净值减去每单位基金份额收益分配金额后不能低于面值；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5、法律法规或监管</w:t>
      </w:r>
      <w:r>
        <w:rPr>
          <w:rFonts w:hint="eastAsia" w:ascii="宋体" w:hAnsi="宋体"/>
          <w:bCs/>
          <w:sz w:val="24"/>
          <w:szCs w:val="24"/>
        </w:rPr>
        <w:t>机</w:t>
      </w:r>
      <w:r>
        <w:rPr>
          <w:rFonts w:ascii="宋体" w:hAnsi="宋体"/>
          <w:bCs/>
          <w:sz w:val="24"/>
          <w:szCs w:val="24"/>
        </w:rPr>
        <w:t>关另有规定的，从其规定。</w:t>
      </w:r>
    </w:p>
    <w:bookmarkEnd w:id="66"/>
    <w:bookmarkEnd w:id="67"/>
    <w:p>
      <w:pPr>
        <w:snapToGrid w:val="0"/>
        <w:spacing w:line="360" w:lineRule="auto"/>
        <w:ind w:firstLine="482" w:firstLineChars="200"/>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深圳证券交易所及中国证券登记结算有限责任公司的相关规定。</w:t>
      </w:r>
    </w:p>
    <w:p>
      <w:pPr>
        <w:adjustRightInd w:val="0"/>
        <w:snapToGrid w:val="0"/>
        <w:spacing w:line="360" w:lineRule="auto"/>
        <w:ind w:firstLine="482" w:firstLineChars="200"/>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57022176"/>
      <w:r>
        <w:rPr>
          <w:rFonts w:hint="eastAsia" w:ascii="宋体" w:hAnsi="宋体"/>
          <w:b/>
          <w:kern w:val="0"/>
          <w:sz w:val="30"/>
        </w:rPr>
        <w:t>十三、基金的费用与税收</w:t>
      </w:r>
      <w:bookmarkEnd w:id="68"/>
    </w:p>
    <w:p>
      <w:pPr>
        <w:adjustRightInd w:val="0"/>
        <w:snapToGrid w:val="0"/>
        <w:spacing w:line="360" w:lineRule="auto"/>
        <w:ind w:firstLine="482" w:firstLineChars="200"/>
        <w:rPr>
          <w:i/>
          <w:sz w:val="24"/>
          <w:u w:val="single"/>
        </w:rPr>
      </w:pPr>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3、基金标的指数许可使用费；</w:t>
      </w:r>
    </w:p>
    <w:p>
      <w:pPr>
        <w:adjustRightInd w:val="0"/>
        <w:snapToGrid w:val="0"/>
        <w:spacing w:line="360" w:lineRule="auto"/>
        <w:ind w:firstLine="480" w:firstLineChars="200"/>
        <w:rPr>
          <w:sz w:val="24"/>
        </w:rPr>
      </w:pPr>
      <w:r>
        <w:rPr>
          <w:rFonts w:hint="eastAsia"/>
          <w:sz w:val="24"/>
        </w:rPr>
        <w:t>4、基金上市初费及上市年费；</w:t>
      </w:r>
    </w:p>
    <w:p>
      <w:pPr>
        <w:adjustRightInd w:val="0"/>
        <w:snapToGrid w:val="0"/>
        <w:spacing w:line="360" w:lineRule="auto"/>
        <w:ind w:firstLine="480" w:firstLineChars="200"/>
        <w:rPr>
          <w:sz w:val="24"/>
        </w:rPr>
      </w:pPr>
      <w:r>
        <w:rPr>
          <w:sz w:val="24"/>
        </w:rPr>
        <w:t>5</w:t>
      </w:r>
      <w:r>
        <w:rPr>
          <w:rFonts w:hint="eastAsia"/>
          <w:sz w:val="24"/>
        </w:rPr>
        <w:t>、《基金合同》生效后与基金相关的信息披露费用；</w:t>
      </w:r>
    </w:p>
    <w:p>
      <w:pPr>
        <w:adjustRightInd w:val="0"/>
        <w:snapToGrid w:val="0"/>
        <w:spacing w:line="360" w:lineRule="auto"/>
        <w:ind w:firstLine="480" w:firstLineChars="200"/>
        <w:rPr>
          <w:sz w:val="24"/>
        </w:rPr>
      </w:pPr>
      <w:r>
        <w:rPr>
          <w:sz w:val="24"/>
        </w:rPr>
        <w:t>6</w:t>
      </w:r>
      <w:r>
        <w:rPr>
          <w:rFonts w:hint="eastAsia"/>
          <w:sz w:val="24"/>
        </w:rPr>
        <w:t>、《基金合同》生效后与基金相关的会计师费、律师费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sz w:val="24"/>
        </w:rPr>
        <w:t>7</w:t>
      </w:r>
      <w:r>
        <w:rPr>
          <w:rFonts w:hint="eastAsia"/>
          <w:sz w:val="24"/>
        </w:rPr>
        <w:t>、基金份额持有人大会费用；</w:t>
      </w:r>
    </w:p>
    <w:p>
      <w:pPr>
        <w:adjustRightInd w:val="0"/>
        <w:snapToGrid w:val="0"/>
        <w:spacing w:line="360" w:lineRule="auto"/>
        <w:ind w:firstLine="480" w:firstLineChars="200"/>
        <w:rPr>
          <w:sz w:val="24"/>
        </w:rPr>
      </w:pPr>
      <w:r>
        <w:rPr>
          <w:sz w:val="24"/>
        </w:rPr>
        <w:t>8</w:t>
      </w:r>
      <w:r>
        <w:rPr>
          <w:rFonts w:hint="eastAsia"/>
          <w:sz w:val="24"/>
        </w:rPr>
        <w:t>、基金的证券、期货交易费用；</w:t>
      </w:r>
    </w:p>
    <w:p>
      <w:pPr>
        <w:adjustRightInd w:val="0"/>
        <w:snapToGrid w:val="0"/>
        <w:spacing w:line="360" w:lineRule="auto"/>
        <w:ind w:firstLine="480" w:firstLineChars="200"/>
        <w:rPr>
          <w:sz w:val="24"/>
        </w:rPr>
      </w:pPr>
      <w:r>
        <w:rPr>
          <w:sz w:val="24"/>
        </w:rPr>
        <w:t>9</w:t>
      </w:r>
      <w:r>
        <w:rPr>
          <w:rFonts w:hint="eastAsia"/>
          <w:sz w:val="24"/>
        </w:rPr>
        <w:t>、基金的银行汇划费用；</w:t>
      </w:r>
    </w:p>
    <w:p>
      <w:pPr>
        <w:adjustRightInd w:val="0"/>
        <w:snapToGrid w:val="0"/>
        <w:spacing w:line="360" w:lineRule="auto"/>
        <w:ind w:firstLine="480" w:firstLineChars="200"/>
        <w:rPr>
          <w:sz w:val="24"/>
        </w:rPr>
      </w:pPr>
      <w:r>
        <w:rPr>
          <w:sz w:val="24"/>
        </w:rPr>
        <w:t>10</w:t>
      </w:r>
      <w:r>
        <w:rPr>
          <w:rFonts w:hint="eastAsia"/>
          <w:sz w:val="24"/>
        </w:rPr>
        <w:t>、基金的开户费用、账户维护费用；</w:t>
      </w:r>
    </w:p>
    <w:p>
      <w:pPr>
        <w:adjustRightInd w:val="0"/>
        <w:snapToGrid w:val="0"/>
        <w:spacing w:line="360" w:lineRule="auto"/>
        <w:ind w:firstLine="480" w:firstLineChars="200"/>
        <w:rPr>
          <w:sz w:val="24"/>
        </w:rPr>
      </w:pPr>
      <w:r>
        <w:rPr>
          <w:sz w:val="24"/>
        </w:rPr>
        <w:t>11</w:t>
      </w:r>
      <w:r>
        <w:rPr>
          <w:rFonts w:hint="eastAsia"/>
          <w:sz w:val="24"/>
        </w:rPr>
        <w:t>、按照国家有关规定和《基金合同》约定，可以在基金财产中列支的其他费用。</w:t>
      </w:r>
    </w:p>
    <w:p>
      <w:pPr>
        <w:adjustRightInd w:val="0"/>
        <w:snapToGrid w:val="0"/>
        <w:spacing w:line="360" w:lineRule="auto"/>
        <w:ind w:firstLine="482"/>
        <w:rPr>
          <w:b/>
          <w:bCs/>
          <w:sz w:val="24"/>
        </w:rPr>
      </w:pPr>
      <w:r>
        <w:rPr>
          <w:b/>
          <w:bCs/>
          <w:sz w:val="24"/>
        </w:rPr>
        <w:t>（二）基金费用计提方法、计提标准和支付方式</w:t>
      </w:r>
    </w:p>
    <w:p>
      <w:pPr>
        <w:adjustRightInd w:val="0"/>
        <w:snapToGrid w:val="0"/>
        <w:spacing w:line="360" w:lineRule="auto"/>
        <w:ind w:firstLine="480" w:firstLineChars="200"/>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w:t>
      </w:r>
      <w:r>
        <w:rPr>
          <w:bCs/>
          <w:sz w:val="24"/>
        </w:rPr>
        <w:t>1.0</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自基金合同生效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w:t>
      </w:r>
      <w:r>
        <w:rPr>
          <w:bCs/>
          <w:sz w:val="24"/>
        </w:rPr>
        <w:t>22</w:t>
      </w:r>
      <w:r>
        <w:rPr>
          <w:rFonts w:hint="eastAsia"/>
          <w:bCs/>
          <w:sz w:val="24"/>
        </w:rPr>
        <w:t>%年费率计提。托管费的计算方法如下：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自基金合同生效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）标的指数许可使用费</w:t>
      </w:r>
    </w:p>
    <w:p>
      <w:pPr>
        <w:adjustRightInd w:val="0"/>
        <w:snapToGrid w:val="0"/>
        <w:spacing w:line="360" w:lineRule="auto"/>
        <w:ind w:firstLine="480" w:firstLineChars="200"/>
        <w:rPr>
          <w:bCs/>
          <w:sz w:val="24"/>
        </w:rPr>
      </w:pPr>
      <w:r>
        <w:rPr>
          <w:rFonts w:hint="eastAsia"/>
          <w:bCs/>
          <w:sz w:val="24"/>
        </w:rPr>
        <w:t>本基金作为指数基金，需根据与深圳证券信息有限公司签署的指数使用许可协议的约定向深圳证券信息有限公司支付标的指数许可使用费。本基金标的指数许可使用费年费率为0.02%，标的指数许可使用费的收取下限为每季度5万元，若季度不足5万元时按照5万元收取。标的指数许可使用费在通常情况下按前一日基金资产净值的0.02%的年费率计提，计算方法如下：</w:t>
      </w:r>
    </w:p>
    <w:p>
      <w:pPr>
        <w:adjustRightInd w:val="0"/>
        <w:snapToGrid w:val="0"/>
        <w:spacing w:line="360" w:lineRule="auto"/>
        <w:ind w:firstLine="480" w:firstLineChars="200"/>
        <w:rPr>
          <w:bCs/>
          <w:sz w:val="24"/>
        </w:rPr>
      </w:pPr>
      <w:r>
        <w:rPr>
          <w:rFonts w:hint="eastAsia"/>
          <w:bCs/>
          <w:sz w:val="24"/>
        </w:rPr>
        <w:t>H＝E×0.02%÷当年天数</w:t>
      </w:r>
    </w:p>
    <w:p>
      <w:pPr>
        <w:adjustRightInd w:val="0"/>
        <w:snapToGrid w:val="0"/>
        <w:spacing w:line="360" w:lineRule="auto"/>
        <w:ind w:firstLine="480" w:firstLineChars="200"/>
        <w:rPr>
          <w:bCs/>
          <w:sz w:val="24"/>
        </w:rPr>
      </w:pPr>
      <w:r>
        <w:rPr>
          <w:rFonts w:hint="eastAsia"/>
          <w:bCs/>
          <w:sz w:val="24"/>
        </w:rPr>
        <w:t>H为每日应计提的基金标的指数许可使用费</w:t>
      </w:r>
    </w:p>
    <w:p>
      <w:pPr>
        <w:adjustRightInd w:val="0"/>
        <w:snapToGrid w:val="0"/>
        <w:spacing w:line="360" w:lineRule="auto"/>
        <w:ind w:firstLine="480" w:firstLineChars="200"/>
        <w:rPr>
          <w:bCs/>
          <w:sz w:val="24"/>
        </w:rPr>
      </w:pPr>
      <w:r>
        <w:rPr>
          <w:rFonts w:hint="eastAsia"/>
          <w:bCs/>
          <w:sz w:val="24"/>
        </w:rPr>
        <w:t>E为前一日基金资产净值</w:t>
      </w:r>
    </w:p>
    <w:p>
      <w:pPr>
        <w:adjustRightInd w:val="0"/>
        <w:snapToGrid w:val="0"/>
        <w:spacing w:line="360" w:lineRule="auto"/>
        <w:ind w:firstLine="480" w:firstLineChars="200"/>
        <w:rPr>
          <w:bCs/>
          <w:sz w:val="24"/>
        </w:rPr>
      </w:pPr>
      <w:r>
        <w:rPr>
          <w:rFonts w:hint="eastAsia"/>
          <w:bCs/>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规定媒介进行公告。</w:t>
      </w:r>
    </w:p>
    <w:p>
      <w:pPr>
        <w:adjustRightInd w:val="0"/>
        <w:snapToGrid w:val="0"/>
        <w:spacing w:line="360" w:lineRule="auto"/>
        <w:ind w:firstLine="480" w:firstLineChars="200"/>
        <w:rPr>
          <w:sz w:val="24"/>
        </w:rPr>
      </w:pPr>
      <w:r>
        <w:rPr>
          <w:rFonts w:hint="eastAsia"/>
          <w:bCs/>
          <w:sz w:val="24"/>
        </w:rPr>
        <w:t>（</w:t>
      </w:r>
      <w:r>
        <w:rPr>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中第4－11项费用，根据有关法规及相应协议规定，按费用实际支出金额列入当期费用，由基金托管人从基金财产中支付。</w:t>
      </w:r>
    </w:p>
    <w:p>
      <w:pPr>
        <w:adjustRightInd w:val="0"/>
        <w:snapToGrid w:val="0"/>
        <w:spacing w:line="360" w:lineRule="auto"/>
        <w:ind w:firstLine="480" w:firstLineChars="200"/>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int="eastAsia"/>
          <w:bCs/>
          <w:sz w:val="24"/>
        </w:rPr>
        <w:t>交银施罗德国证新能源指数分级证券投资基金</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69" w:name="_Hlt81193394"/>
      <w:bookmarkEnd w:id="69"/>
      <w:r>
        <w:rPr>
          <w:rFonts w:hAnsi="宋体"/>
          <w:sz w:val="24"/>
          <w:szCs w:val="21"/>
        </w:rPr>
        <w:t>4、其他根据相关法律法规及中国证监会的有关规定不得列入基金费用的项目。</w:t>
      </w:r>
    </w:p>
    <w:p>
      <w:pPr>
        <w:adjustRightInd w:val="0"/>
        <w:snapToGrid w:val="0"/>
        <w:spacing w:line="360" w:lineRule="auto"/>
        <w:ind w:firstLine="482"/>
        <w:rPr>
          <w:b/>
          <w:bCs/>
          <w:sz w:val="24"/>
        </w:rPr>
      </w:pPr>
      <w:r>
        <w:rPr>
          <w:rFonts w:hint="eastAsia"/>
          <w:b/>
          <w:bCs/>
          <w:sz w:val="24"/>
        </w:rPr>
        <w:t>（</w:t>
      </w:r>
      <w:r>
        <w:rPr>
          <w:b/>
          <w:bCs/>
          <w:sz w:val="24"/>
        </w:rPr>
        <w:t>四</w:t>
      </w:r>
      <w:r>
        <w:rPr>
          <w:rFonts w:hint="eastAsia"/>
          <w:b/>
          <w:bCs/>
          <w:sz w:val="24"/>
        </w:rPr>
        <w:t>）</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0" w:name="_Toc57022177"/>
      <w:r>
        <w:rPr>
          <w:rFonts w:hint="eastAsia" w:ascii="宋体" w:hAnsi="宋体"/>
          <w:b/>
          <w:kern w:val="0"/>
          <w:sz w:val="30"/>
        </w:rPr>
        <w:t>十四、基金的会计与审计</w:t>
      </w:r>
      <w:bookmarkEnd w:id="70"/>
    </w:p>
    <w:p>
      <w:pPr>
        <w:adjustRightInd w:val="0"/>
        <w:snapToGrid w:val="0"/>
        <w:spacing w:line="360" w:lineRule="auto"/>
        <w:ind w:firstLine="482"/>
        <w:rPr>
          <w:b/>
          <w:bCs/>
          <w:sz w:val="24"/>
        </w:rPr>
      </w:pPr>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 xml:space="preserve">基金的会计年度为公历年度的1月1日至12月31日； </w:t>
      </w:r>
    </w:p>
    <w:p>
      <w:pPr>
        <w:adjustRightInd w:val="0"/>
        <w:snapToGrid w:val="0"/>
        <w:spacing w:line="360" w:lineRule="auto"/>
        <w:ind w:firstLine="480" w:firstLineChars="200"/>
        <w:rPr>
          <w:sz w:val="24"/>
          <w:szCs w:val="18"/>
        </w:rPr>
      </w:pPr>
      <w:bookmarkStart w:id="71" w:name="_Toc109537394"/>
      <w:r>
        <w:rPr>
          <w:sz w:val="24"/>
        </w:rPr>
        <w:t>3</w:t>
      </w:r>
      <w:r>
        <w:rPr>
          <w:rFonts w:hAnsi="宋体"/>
          <w:sz w:val="24"/>
        </w:rPr>
        <w:t>、</w:t>
      </w:r>
      <w:r>
        <w:rPr>
          <w:rFonts w:hAnsi="宋体"/>
          <w:sz w:val="24"/>
          <w:szCs w:val="21"/>
        </w:rPr>
        <w:t>基金核</w:t>
      </w:r>
      <w:bookmarkEnd w:id="71"/>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、基金托管人每月与基金管理人就基金的会计核算、报表编制等进行核对并以书面方式确认。</w:t>
      </w:r>
    </w:p>
    <w:p>
      <w:pPr>
        <w:adjustRightInd w:val="0"/>
        <w:snapToGrid w:val="0"/>
        <w:spacing w:line="360" w:lineRule="auto"/>
        <w:ind w:firstLine="482"/>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w:t>
      </w:r>
      <w:r>
        <w:rPr>
          <w:rFonts w:hint="eastAsia" w:hAnsi="宋体"/>
          <w:sz w:val="24"/>
          <w:szCs w:val="18"/>
        </w:rPr>
        <w:t>符合《中华人民共和国证券法》规定</w:t>
      </w:r>
      <w:r>
        <w:rPr>
          <w:rFonts w:hAnsi="宋体"/>
          <w:sz w:val="24"/>
          <w:szCs w:val="18"/>
        </w:rPr>
        <w:t>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72" w:name="_Hlt4221115"/>
      <w:bookmarkEnd w:id="72"/>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3" w:name="_Toc57022178"/>
      <w:r>
        <w:rPr>
          <w:rFonts w:hint="eastAsia" w:ascii="宋体" w:hAnsi="宋体"/>
          <w:b/>
          <w:kern w:val="0"/>
          <w:sz w:val="30"/>
        </w:rPr>
        <w:t>十五、基金的信息披露</w:t>
      </w:r>
      <w:bookmarkEnd w:id="7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Ansi="宋体"/>
          <w:sz w:val="24"/>
        </w:rPr>
        <w:t>本基金信息披露义务人应当在中国证监会规定时间内，将应予披露的基金信息通过</w:t>
      </w:r>
      <w:r>
        <w:rPr>
          <w:rFonts w:hint="eastAsia" w:hAnsi="宋体"/>
          <w:sz w:val="24"/>
        </w:rPr>
        <w:t>符合</w:t>
      </w:r>
      <w:r>
        <w:rPr>
          <w:rFonts w:hAnsi="宋体"/>
          <w:sz w:val="24"/>
        </w:rPr>
        <w:t>中国证监会</w:t>
      </w:r>
      <w:r>
        <w:rPr>
          <w:rFonts w:hint="eastAsia" w:hAnsi="宋体"/>
          <w:sz w:val="24"/>
        </w:rPr>
        <w:t>规定条件</w:t>
      </w:r>
      <w:r>
        <w:rPr>
          <w:bCs/>
          <w:sz w:val="24"/>
        </w:rPr>
        <w:t>的</w:t>
      </w:r>
      <w:r>
        <w:rPr>
          <w:rFonts w:hint="eastAsia"/>
          <w:bCs/>
          <w:sz w:val="24"/>
        </w:rPr>
        <w:t>全国性报刊（以下简称“规定报刊”）及《信息披露办法》规定的</w:t>
      </w:r>
      <w:r>
        <w:rPr>
          <w:bCs/>
          <w:sz w:val="24"/>
        </w:rPr>
        <w:t>互联网网站（以下简称“</w:t>
      </w:r>
      <w:r>
        <w:rPr>
          <w:rFonts w:hint="eastAsia"/>
          <w:bCs/>
          <w:sz w:val="24"/>
        </w:rPr>
        <w:t>规定</w:t>
      </w:r>
      <w:r>
        <w:rPr>
          <w:bCs/>
          <w:sz w:val="24"/>
        </w:rPr>
        <w:t>网站”）等</w:t>
      </w:r>
      <w:r>
        <w:rPr>
          <w:rFonts w:hAnsi="宋体"/>
          <w:sz w:val="24"/>
        </w:rPr>
        <w:t>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中国证监会变更注册后，并在本基金正式实施转型前，基金管理人按照《信息披露办法》的规定，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上市交易公告书</w:t>
      </w:r>
    </w:p>
    <w:p>
      <w:pPr>
        <w:adjustRightInd w:val="0"/>
        <w:snapToGrid w:val="0"/>
        <w:spacing w:line="360" w:lineRule="auto"/>
        <w:ind w:firstLine="480" w:firstLineChars="200"/>
        <w:rPr>
          <w:rFonts w:hAnsi="宋体"/>
          <w:sz w:val="24"/>
        </w:rPr>
      </w:pPr>
      <w:r>
        <w:rPr>
          <w:rFonts w:hint="eastAsia" w:hAnsi="宋体"/>
          <w:sz w:val="24"/>
        </w:rPr>
        <w:t>基金份额获准在深圳证券交易所上市交易的，基金管理人应当在基金份额上市交易3个工作日前，将基金份额上市交易公告书登载在规定网站上，并将上市交易公告书提示性公告登载在规定报刊上。</w:t>
      </w:r>
    </w:p>
    <w:p>
      <w:pPr>
        <w:adjustRightInd w:val="0"/>
        <w:snapToGrid w:val="0"/>
        <w:spacing w:line="360" w:lineRule="auto"/>
        <w:ind w:firstLine="480" w:firstLineChars="200"/>
        <w:rPr>
          <w:sz w:val="24"/>
        </w:rPr>
      </w:pPr>
      <w:r>
        <w:rPr>
          <w:sz w:val="24"/>
        </w:rPr>
        <w:t>3</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《基金合同》生效后，在开始办理基金份额申购或者赎回前，基金管理人应当至少每周在规定网站披露一次基金份额净值和基金份额累计净值。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基金管理人应当在不晚于半年度和年度最后一日的次日，在规定网站披露半年度和年度最后一日的基金份额净值和基金份额累计净值。</w:t>
      </w:r>
    </w:p>
    <w:p>
      <w:pPr>
        <w:adjustRightInd w:val="0"/>
        <w:snapToGrid w:val="0"/>
        <w:spacing w:line="360" w:lineRule="auto"/>
        <w:ind w:firstLine="480" w:firstLineChars="200"/>
        <w:rPr>
          <w:sz w:val="24"/>
        </w:rPr>
      </w:pPr>
      <w:r>
        <w:rPr>
          <w:sz w:val="24"/>
        </w:rPr>
        <w:t>4</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5</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基金管理人应当在上半年结束之日起两个月内，编制完成基金中期报告，将中期报告登载在规定网站上，并将中期报告提示性公告登载在规定报刊上。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基金管理人应当在季度结束之日起15个工作日内，编制完成基金季度报告，将季度报告登载在规定网站上，并将季度报告提示性公告登载在规定报刊上。</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6</w:t>
      </w:r>
      <w:r>
        <w:rPr>
          <w:rFonts w:hAnsi="宋体"/>
          <w:sz w:val="24"/>
        </w:rPr>
        <w:t>、临时报告</w:t>
      </w:r>
    </w:p>
    <w:p>
      <w:pPr>
        <w:adjustRightInd w:val="0"/>
        <w:snapToGrid w:val="0"/>
        <w:spacing w:line="360" w:lineRule="auto"/>
        <w:ind w:firstLine="480" w:firstLineChars="200"/>
        <w:rPr>
          <w:rFonts w:hAnsi="宋体"/>
          <w:sz w:val="24"/>
        </w:rPr>
      </w:pPr>
      <w:bookmarkStart w:id="74" w:name="OLE_LINK79"/>
      <w:bookmarkStart w:id="75" w:name="OLE_LINK78"/>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bookmarkEnd w:id="74"/>
    <w:bookmarkEnd w:id="75"/>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w:t>
      </w:r>
      <w:r>
        <w:rPr>
          <w:bCs/>
          <w:sz w:val="24"/>
        </w:rPr>
        <w:t>8</w:t>
      </w:r>
      <w:r>
        <w:rPr>
          <w:rFonts w:hint="eastAsia"/>
          <w:bCs/>
          <w:sz w:val="24"/>
        </w:rPr>
        <w:t>）基金管理人的高级管理人员、基金经理和基金托管人专门基金托管部门负责人发生变动；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w:t>
      </w:r>
      <w:r>
        <w:rPr>
          <w:bCs/>
          <w:sz w:val="24"/>
        </w:rPr>
        <w:t>9</w:t>
      </w:r>
      <w:r>
        <w:rPr>
          <w:rFonts w:hint="eastAsia"/>
          <w:bCs/>
          <w:sz w:val="24"/>
        </w:rPr>
        <w:t>）基金管理人的董事在最近12个月内变更超过百分之五十，基金管理人、基金托管人专门基金托管部门的主要业务人员在最近12个月内变动超过百分之三十；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w:t>
      </w:r>
      <w:r>
        <w:rPr>
          <w:bCs/>
          <w:sz w:val="24"/>
        </w:rPr>
        <w:t>10</w:t>
      </w:r>
      <w:r>
        <w:rPr>
          <w:rFonts w:hint="eastAsia"/>
          <w:bCs/>
          <w:sz w:val="24"/>
        </w:rPr>
        <w:t>）涉及基金财产、基金管理业务、基金托管业务的诉讼或仲裁；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w:t>
      </w:r>
      <w:r>
        <w:rPr>
          <w:bCs/>
          <w:sz w:val="24"/>
        </w:rPr>
        <w:t>11</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w:t>
      </w:r>
      <w:r>
        <w:rPr>
          <w:bCs/>
          <w:sz w:val="24"/>
        </w:rPr>
        <w:t>12</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w:t>
      </w:r>
      <w:r>
        <w:rPr>
          <w:bCs/>
          <w:sz w:val="24"/>
        </w:rPr>
        <w:t>13</w:t>
      </w:r>
      <w:r>
        <w:rPr>
          <w:rFonts w:hint="eastAsia"/>
          <w:bCs/>
          <w:sz w:val="24"/>
        </w:rPr>
        <w:t>）基金收益分配事项；</w:t>
      </w:r>
    </w:p>
    <w:p>
      <w:pPr>
        <w:adjustRightInd w:val="0"/>
        <w:snapToGrid w:val="0"/>
        <w:spacing w:line="360" w:lineRule="auto"/>
        <w:ind w:firstLine="480" w:firstLineChars="200"/>
        <w:rPr>
          <w:bCs/>
          <w:sz w:val="24"/>
        </w:rPr>
      </w:pPr>
      <w:r>
        <w:rPr>
          <w:rFonts w:hint="eastAsia"/>
          <w:bCs/>
          <w:sz w:val="24"/>
        </w:rPr>
        <w:t>（</w:t>
      </w:r>
      <w:r>
        <w:rPr>
          <w:bCs/>
          <w:sz w:val="24"/>
        </w:rPr>
        <w:t>14</w:t>
      </w:r>
      <w:r>
        <w:rPr>
          <w:rFonts w:hint="eastAsia"/>
          <w:bCs/>
          <w:sz w:val="24"/>
        </w:rPr>
        <w:t>）管理费、托管费、申购费、赎回费、标的指数许可使用费等费用计提标准、计提方式和费率发生变更；</w:t>
      </w:r>
    </w:p>
    <w:p>
      <w:pPr>
        <w:adjustRightInd w:val="0"/>
        <w:snapToGrid w:val="0"/>
        <w:spacing w:line="360" w:lineRule="auto"/>
        <w:ind w:firstLine="480" w:firstLineChars="200"/>
        <w:rPr>
          <w:bCs/>
          <w:sz w:val="24"/>
        </w:rPr>
      </w:pPr>
      <w:r>
        <w:rPr>
          <w:rFonts w:hint="eastAsia"/>
          <w:bCs/>
          <w:sz w:val="24"/>
        </w:rPr>
        <w:t>（</w:t>
      </w:r>
      <w:r>
        <w:rPr>
          <w:bCs/>
          <w:sz w:val="24"/>
        </w:rPr>
        <w:t>15</w:t>
      </w:r>
      <w:r>
        <w:rPr>
          <w:rFonts w:hint="eastAsia"/>
          <w:bCs/>
          <w:sz w:val="24"/>
        </w:rPr>
        <w:t>）基金份额净值计价错误达基金份额净值百分之零点五；</w:t>
      </w:r>
    </w:p>
    <w:p>
      <w:pPr>
        <w:adjustRightInd w:val="0"/>
        <w:snapToGrid w:val="0"/>
        <w:spacing w:line="360" w:lineRule="auto"/>
        <w:ind w:firstLine="480" w:firstLineChars="200"/>
        <w:rPr>
          <w:bCs/>
          <w:sz w:val="24"/>
        </w:rPr>
      </w:pPr>
      <w:r>
        <w:rPr>
          <w:rFonts w:hint="eastAsia"/>
          <w:bCs/>
          <w:sz w:val="24"/>
        </w:rPr>
        <w:t>（</w:t>
      </w:r>
      <w:r>
        <w:rPr>
          <w:bCs/>
          <w:sz w:val="24"/>
        </w:rPr>
        <w:t>16</w:t>
      </w:r>
      <w:r>
        <w:rPr>
          <w:rFonts w:hint="eastAsia"/>
          <w:bCs/>
          <w:sz w:val="24"/>
        </w:rPr>
        <w:t>）本基金开始办理申购、赎回；</w:t>
      </w:r>
    </w:p>
    <w:p>
      <w:pPr>
        <w:adjustRightInd w:val="0"/>
        <w:snapToGrid w:val="0"/>
        <w:spacing w:line="360" w:lineRule="auto"/>
        <w:ind w:firstLine="480" w:firstLineChars="200"/>
        <w:rPr>
          <w:bCs/>
          <w:sz w:val="24"/>
        </w:rPr>
      </w:pPr>
      <w:r>
        <w:rPr>
          <w:rFonts w:hint="eastAsia"/>
          <w:bCs/>
          <w:sz w:val="24"/>
        </w:rPr>
        <w:t>（</w:t>
      </w:r>
      <w:r>
        <w:rPr>
          <w:bCs/>
          <w:sz w:val="24"/>
        </w:rPr>
        <w:t>17</w:t>
      </w:r>
      <w:r>
        <w:rPr>
          <w:rFonts w:hint="eastAsia"/>
          <w:bCs/>
          <w:sz w:val="24"/>
        </w:rPr>
        <w:t>）本基金发生巨额赎回并延期办理；</w:t>
      </w:r>
    </w:p>
    <w:p>
      <w:pPr>
        <w:adjustRightInd w:val="0"/>
        <w:snapToGrid w:val="0"/>
        <w:spacing w:line="360" w:lineRule="auto"/>
        <w:ind w:firstLine="480" w:firstLineChars="200"/>
        <w:rPr>
          <w:bCs/>
          <w:sz w:val="24"/>
        </w:rPr>
      </w:pPr>
      <w:r>
        <w:rPr>
          <w:rFonts w:hint="eastAsia"/>
          <w:bCs/>
          <w:sz w:val="24"/>
        </w:rPr>
        <w:t>（</w:t>
      </w:r>
      <w:r>
        <w:rPr>
          <w:bCs/>
          <w:sz w:val="24"/>
        </w:rPr>
        <w:t>18</w:t>
      </w:r>
      <w:r>
        <w:rPr>
          <w:rFonts w:hint="eastAsia"/>
          <w:bCs/>
          <w:sz w:val="24"/>
        </w:rPr>
        <w:t>）本基金连续发生巨额赎回并暂停接受赎回申请或延缓支付赎回款项；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w:t>
      </w:r>
      <w:r>
        <w:rPr>
          <w:bCs/>
          <w:sz w:val="24"/>
        </w:rPr>
        <w:t>19</w:t>
      </w:r>
      <w:r>
        <w:rPr>
          <w:rFonts w:hint="eastAsia"/>
          <w:bCs/>
          <w:sz w:val="24"/>
        </w:rPr>
        <w:t>）本基金暂停接受申购、赎回申请或重新接受申购、赎回申请；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w:t>
      </w:r>
      <w:r>
        <w:rPr>
          <w:bCs/>
          <w:sz w:val="24"/>
        </w:rPr>
        <w:t>20</w:t>
      </w:r>
      <w:r>
        <w:rPr>
          <w:rFonts w:hint="eastAsia"/>
          <w:bCs/>
          <w:sz w:val="24"/>
        </w:rPr>
        <w:t>）发生涉及基金申购、赎回事项调整或潜在影响投资者赎回等重大事项时；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w:t>
      </w:r>
      <w:r>
        <w:rPr>
          <w:bCs/>
          <w:sz w:val="24"/>
        </w:rPr>
        <w:t>21</w:t>
      </w:r>
      <w:r>
        <w:rPr>
          <w:rFonts w:hint="eastAsia"/>
          <w:bCs/>
          <w:sz w:val="24"/>
        </w:rPr>
        <w:t>）基金管理人采用摆动定价机制进行估值；</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）基金份额停牌、复牌、暂停上市、恢复上市或终止上市交易；</w:t>
      </w:r>
    </w:p>
    <w:p>
      <w:pPr>
        <w:adjustRightInd w:val="0"/>
        <w:snapToGrid w:val="0"/>
        <w:spacing w:line="360" w:lineRule="auto"/>
        <w:ind w:firstLine="480" w:firstLineChars="200"/>
        <w:rPr>
          <w:bCs/>
          <w:sz w:val="24"/>
        </w:rPr>
      </w:pPr>
      <w:r>
        <w:rPr>
          <w:rFonts w:hint="eastAsia"/>
          <w:bCs/>
          <w:sz w:val="24"/>
        </w:rPr>
        <w:t>（</w:t>
      </w:r>
      <w:r>
        <w:rPr>
          <w:bCs/>
          <w:sz w:val="24"/>
        </w:rPr>
        <w:t>23</w:t>
      </w:r>
      <w:r>
        <w:rPr>
          <w:rFonts w:hint="eastAsia"/>
          <w:bCs/>
          <w:sz w:val="24"/>
        </w:rPr>
        <w:t>）本基金增加或调整基金份额类别；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（25）《基金合同》生效后，本基金连续30、40、45个工作日出现基金份额持有人数量不满200人或者基金资产净值低于5000万元情形，基金管理人应当发布提示性公告；</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7</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r>
        <w:rPr>
          <w:rFonts w:hint="eastAsia"/>
          <w:bCs/>
          <w:sz w:val="24"/>
        </w:rPr>
        <w:t>、基金上市交易的证券交易所</w:t>
      </w:r>
      <w:r>
        <w:rPr>
          <w:rFonts w:hAnsi="宋体"/>
          <w:sz w:val="24"/>
        </w:rPr>
        <w:t>。</w:t>
      </w:r>
    </w:p>
    <w:p>
      <w:pPr>
        <w:adjustRightInd w:val="0"/>
        <w:snapToGrid w:val="0"/>
        <w:spacing w:line="360" w:lineRule="auto"/>
        <w:ind w:firstLine="480" w:firstLineChars="200"/>
        <w:rPr>
          <w:sz w:val="24"/>
        </w:rPr>
      </w:pPr>
      <w:r>
        <w:rPr>
          <w:sz w:val="24"/>
        </w:rPr>
        <w:t>8</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bCs/>
          <w:sz w:val="24"/>
        </w:rPr>
      </w:pPr>
      <w:r>
        <w:rPr>
          <w:bCs/>
          <w:sz w:val="24"/>
        </w:rPr>
        <w:t>9</w:t>
      </w:r>
      <w:r>
        <w:rPr>
          <w:rFonts w:hint="eastAsia"/>
          <w:bCs/>
          <w:sz w:val="24"/>
        </w:rPr>
        <w:t>、清算报告</w:t>
      </w:r>
    </w:p>
    <w:p>
      <w:pPr>
        <w:adjustRightInd w:val="0"/>
        <w:snapToGrid w:val="0"/>
        <w:spacing w:line="360" w:lineRule="auto"/>
        <w:ind w:firstLine="480" w:firstLineChars="200"/>
        <w:rPr>
          <w:bCs/>
          <w:sz w:val="24"/>
        </w:rPr>
      </w:pPr>
      <w:r>
        <w:rPr>
          <w:rFonts w:hint="eastAsia"/>
          <w:bCs/>
          <w:sz w:val="24"/>
        </w:rPr>
        <w:t>基金合同终止事由出现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djustRightInd w:val="0"/>
        <w:snapToGrid w:val="0"/>
        <w:spacing w:line="360" w:lineRule="auto"/>
        <w:ind w:firstLine="480" w:firstLineChars="200"/>
        <w:rPr>
          <w:rFonts w:hAnsi="宋体"/>
          <w:sz w:val="24"/>
        </w:rPr>
      </w:pPr>
      <w:r>
        <w:rPr>
          <w:rFonts w:hint="eastAsia" w:hAnsi="宋体"/>
          <w:sz w:val="24"/>
        </w:rPr>
        <w:t>1</w:t>
      </w:r>
      <w:r>
        <w:rPr>
          <w:rFonts w:hAnsi="宋体"/>
          <w:sz w:val="24"/>
        </w:rPr>
        <w:t>0</w:t>
      </w:r>
      <w:r>
        <w:rPr>
          <w:rFonts w:hint="eastAsia" w:hAnsi="宋体"/>
          <w:sz w:val="24"/>
        </w:rPr>
        <w:t>、基金投资资产支持证券情况</w:t>
      </w:r>
    </w:p>
    <w:p>
      <w:pPr>
        <w:adjustRightInd w:val="0"/>
        <w:snapToGrid w:val="0"/>
        <w:spacing w:line="360" w:lineRule="auto"/>
        <w:ind w:firstLine="480" w:firstLineChars="200"/>
        <w:rPr>
          <w:rFonts w:hAnsi="宋体"/>
          <w:sz w:val="24"/>
        </w:rPr>
      </w:pPr>
      <w:r>
        <w:rPr>
          <w:rFonts w:hint="eastAsia" w:hAnsi="宋体"/>
          <w:sz w:val="24"/>
        </w:rPr>
        <w:t>本基金可投资资产支持证券，基金管理人应在基金</w:t>
      </w:r>
      <w:r>
        <w:rPr>
          <w:rFonts w:hint="eastAsia"/>
          <w:bCs/>
          <w:sz w:val="24"/>
        </w:rPr>
        <w:t>年度报告及中期报告</w:t>
      </w:r>
      <w:r>
        <w:rPr>
          <w:rFonts w:hint="eastAsia" w:hAnsi="宋体"/>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hAnsi="宋体"/>
          <w:sz w:val="24"/>
        </w:rPr>
      </w:pPr>
      <w:r>
        <w:rPr>
          <w:rFonts w:hint="eastAsia" w:hAnsi="宋体"/>
          <w:sz w:val="24"/>
        </w:rPr>
        <w:t>1</w:t>
      </w:r>
      <w:r>
        <w:rPr>
          <w:rFonts w:hAnsi="宋体"/>
          <w:sz w:val="24"/>
        </w:rPr>
        <w:t>1</w:t>
      </w:r>
      <w:r>
        <w:rPr>
          <w:rFonts w:hint="eastAsia" w:hAnsi="宋体"/>
          <w:sz w:val="24"/>
        </w:rPr>
        <w:t>、基金投资股指期货情况</w:t>
      </w:r>
    </w:p>
    <w:p>
      <w:pPr>
        <w:adjustRightInd w:val="0"/>
        <w:snapToGrid w:val="0"/>
        <w:spacing w:line="360" w:lineRule="auto"/>
        <w:ind w:firstLine="480" w:firstLineChars="200"/>
        <w:rPr>
          <w:rFonts w:hAnsi="宋体"/>
          <w:sz w:val="24"/>
        </w:rPr>
      </w:pPr>
      <w:r>
        <w:rPr>
          <w:rFonts w:hint="eastAsia"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Ansi="宋体"/>
          <w:sz w:val="24"/>
        </w:rPr>
        <w:t>12</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基金管理人、基金托管人应当在规定报刊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w:t>
      </w:r>
      <w:r>
        <w:rPr>
          <w:rFonts w:hint="eastAsia"/>
          <w:bCs/>
          <w:sz w:val="24"/>
        </w:rPr>
        <w:t>、基金上市交易的证券交易所网站</w:t>
      </w:r>
      <w:r>
        <w:rPr>
          <w:rFonts w:hint="eastAsia" w:hAnsi="宋体"/>
          <w:sz w:val="24"/>
        </w:rPr>
        <w:t>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依法必须披露的信息发布后，基金管理人、基金托管人应当按照相关法律法规规定将信息置备于各自办公场所、基金上市交易的证券交易所网站，供社会公众查阅、复制</w:t>
      </w:r>
      <w:r>
        <w:rPr>
          <w:bCs/>
          <w:sz w:val="24"/>
        </w:rPr>
        <w:t>。</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6" w:name="_Toc57022179"/>
      <w:r>
        <w:rPr>
          <w:rFonts w:hint="eastAsia" w:ascii="宋体" w:hAnsi="宋体"/>
          <w:b/>
          <w:kern w:val="0"/>
          <w:sz w:val="30"/>
        </w:rPr>
        <w:t>十六、风险揭示</w:t>
      </w:r>
      <w:bookmarkEnd w:id="76"/>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7" w:name="_Hlt91150550"/>
      <w:bookmarkEnd w:id="77"/>
      <w:bookmarkStart w:id="78" w:name="_Hlt88901012"/>
      <w:bookmarkEnd w:id="78"/>
      <w:bookmarkStart w:id="79" w:name="_Toc109537396"/>
      <w:r>
        <w:rPr>
          <w:rFonts w:hAnsi="宋体"/>
          <w:sz w:val="24"/>
          <w:szCs w:val="24"/>
        </w:rPr>
        <w:t>生的收益，也可能承担</w:t>
      </w:r>
      <w:bookmarkEnd w:id="79"/>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bCs/>
          <w:kern w:val="0"/>
          <w:sz w:val="24"/>
          <w:szCs w:val="24"/>
        </w:rPr>
      </w:pPr>
      <w:r>
        <w:rPr>
          <w:rFonts w:hAnsi="宋体"/>
          <w:bCs/>
          <w:kern w:val="0"/>
          <w:sz w:val="24"/>
          <w:szCs w:val="24"/>
        </w:rPr>
        <w:t>巨额赎回的</w:t>
      </w:r>
      <w:r>
        <w:rPr>
          <w:rFonts w:hint="eastAsia" w:hAnsi="宋体"/>
          <w:bCs/>
          <w:kern w:val="0"/>
          <w:sz w:val="24"/>
          <w:szCs w:val="24"/>
        </w:rPr>
        <w:t>场外</w:t>
      </w:r>
      <w:r>
        <w:rPr>
          <w:rFonts w:hAnsi="宋体"/>
          <w:bCs/>
          <w:kern w:val="0"/>
          <w:sz w:val="24"/>
          <w:szCs w:val="24"/>
        </w:rPr>
        <w:t>处理方式</w:t>
      </w:r>
      <w:r>
        <w:rPr>
          <w:rFonts w:hint="eastAsia" w:hAnsi="宋体"/>
          <w:bCs/>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场内赎回申请按照深圳证券交易所相应规则进行处理。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如果出现流动性风险，基金管理人经与基金托管人协商，在确保投资者得到公平对待的前提下，可实施备用的流动性风险管理工具，包括但不限于延期办理场外巨额赎回申请（</w:t>
      </w:r>
      <w:r>
        <w:rPr>
          <w:rFonts w:hint="eastAsia" w:hAnsi="宋体"/>
          <w:bCs/>
          <w:kern w:val="0"/>
          <w:sz w:val="24"/>
          <w:szCs w:val="24"/>
        </w:rPr>
        <w:t>场内赎回申请按照深圳证券交易所相应规则进行处理</w:t>
      </w:r>
      <w:r>
        <w:rPr>
          <w:rFonts w:hint="eastAsia" w:hAnsi="宋体"/>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djustRightInd w:val="0"/>
        <w:snapToGrid w:val="0"/>
        <w:spacing w:line="360" w:lineRule="auto"/>
        <w:ind w:firstLine="482"/>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widowControl/>
        <w:adjustRightInd w:val="0"/>
        <w:snapToGrid w:val="0"/>
        <w:spacing w:line="360" w:lineRule="auto"/>
        <w:ind w:firstLine="482" w:firstLineChars="200"/>
        <w:outlineLvl w:val="1"/>
        <w:rPr>
          <w:b/>
          <w:kern w:val="0"/>
          <w:sz w:val="24"/>
          <w:szCs w:val="24"/>
        </w:rPr>
      </w:pPr>
      <w:r>
        <w:rPr>
          <w:rFonts w:hint="eastAsia"/>
          <w:b/>
          <w:kern w:val="0"/>
          <w:sz w:val="24"/>
          <w:szCs w:val="24"/>
        </w:rPr>
        <w:t>（五）本基金投资策略所特有的指数化投资风险</w:t>
      </w:r>
    </w:p>
    <w:p>
      <w:pPr>
        <w:widowControl/>
        <w:adjustRightInd w:val="0"/>
        <w:snapToGrid w:val="0"/>
        <w:spacing w:line="360" w:lineRule="auto"/>
        <w:ind w:firstLine="480" w:firstLineChars="200"/>
        <w:rPr>
          <w:sz w:val="24"/>
          <w:szCs w:val="24"/>
        </w:rPr>
      </w:pPr>
      <w:r>
        <w:rPr>
          <w:rFonts w:hint="eastAsia"/>
          <w:sz w:val="24"/>
          <w:szCs w:val="24"/>
        </w:rPr>
        <w:t>1、标的指数回报与股票市场平均回报偏离的风险</w:t>
      </w:r>
    </w:p>
    <w:p>
      <w:pPr>
        <w:widowControl/>
        <w:adjustRightInd w:val="0"/>
        <w:snapToGrid w:val="0"/>
        <w:spacing w:line="360" w:lineRule="auto"/>
        <w:ind w:firstLine="480" w:firstLineChars="200"/>
        <w:rPr>
          <w:sz w:val="24"/>
          <w:szCs w:val="24"/>
        </w:rPr>
      </w:pPr>
      <w:r>
        <w:rPr>
          <w:rFonts w:hint="eastAsia"/>
          <w:sz w:val="24"/>
          <w:szCs w:val="24"/>
        </w:rPr>
        <w:t>标的指数并不能完全代表整个股票市场。标的指数成份股的平均回报率与整个股票市场的平均回报率可能存在偏离。</w:t>
      </w:r>
    </w:p>
    <w:p>
      <w:pPr>
        <w:widowControl/>
        <w:adjustRightInd w:val="0"/>
        <w:snapToGrid w:val="0"/>
        <w:spacing w:line="360" w:lineRule="auto"/>
        <w:ind w:firstLine="480" w:firstLineChars="200"/>
        <w:rPr>
          <w:sz w:val="24"/>
          <w:szCs w:val="24"/>
        </w:rPr>
      </w:pPr>
      <w:r>
        <w:rPr>
          <w:rFonts w:hint="eastAsia"/>
          <w:sz w:val="24"/>
          <w:szCs w:val="24"/>
        </w:rPr>
        <w:t>2、标的指数波动的风险</w:t>
      </w:r>
    </w:p>
    <w:p>
      <w:pPr>
        <w:widowControl/>
        <w:adjustRightInd w:val="0"/>
        <w:snapToGrid w:val="0"/>
        <w:spacing w:line="360" w:lineRule="auto"/>
        <w:ind w:firstLine="480" w:firstLineChars="200"/>
        <w:rPr>
          <w:sz w:val="24"/>
          <w:szCs w:val="24"/>
        </w:rPr>
      </w:pPr>
      <w:r>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pPr>
        <w:widowControl/>
        <w:adjustRightInd w:val="0"/>
        <w:snapToGrid w:val="0"/>
        <w:spacing w:line="360" w:lineRule="auto"/>
        <w:ind w:firstLine="480" w:firstLineChars="200"/>
        <w:rPr>
          <w:sz w:val="24"/>
          <w:szCs w:val="24"/>
        </w:rPr>
      </w:pPr>
      <w:r>
        <w:rPr>
          <w:rFonts w:hint="eastAsia"/>
          <w:sz w:val="24"/>
          <w:szCs w:val="24"/>
        </w:rPr>
        <w:t>3、基金投资组合回报与标的指数回报偏离的风险</w:t>
      </w:r>
    </w:p>
    <w:p>
      <w:pPr>
        <w:widowControl/>
        <w:adjustRightInd w:val="0"/>
        <w:snapToGrid w:val="0"/>
        <w:spacing w:line="360" w:lineRule="auto"/>
        <w:ind w:firstLine="480" w:firstLineChars="200"/>
        <w:rPr>
          <w:sz w:val="24"/>
          <w:szCs w:val="24"/>
        </w:rPr>
      </w:pPr>
      <w:r>
        <w:rPr>
          <w:rFonts w:hint="eastAsia"/>
          <w:sz w:val="24"/>
          <w:szCs w:val="24"/>
        </w:rPr>
        <w:t>以下因素可能使基金投资组合的收益率与标的指数的收益率发生偏离：</w:t>
      </w:r>
    </w:p>
    <w:p>
      <w:pPr>
        <w:widowControl/>
        <w:adjustRightInd w:val="0"/>
        <w:snapToGrid w:val="0"/>
        <w:spacing w:line="360" w:lineRule="auto"/>
        <w:ind w:firstLine="480" w:firstLineChars="200"/>
        <w:rPr>
          <w:sz w:val="24"/>
          <w:szCs w:val="24"/>
        </w:rPr>
      </w:pPr>
      <w:r>
        <w:rPr>
          <w:rFonts w:hint="eastAsia"/>
          <w:sz w:val="24"/>
          <w:szCs w:val="24"/>
        </w:rPr>
        <w:t>（1）由于标的指数调整成份股或变更编制方法，使本基金在相应的组合调整中产生跟踪偏离度与跟踪误差。</w:t>
      </w:r>
    </w:p>
    <w:p>
      <w:pPr>
        <w:widowControl/>
        <w:adjustRightInd w:val="0"/>
        <w:snapToGrid w:val="0"/>
        <w:spacing w:line="360" w:lineRule="auto"/>
        <w:ind w:firstLine="480" w:firstLineChars="200"/>
        <w:rPr>
          <w:sz w:val="24"/>
          <w:szCs w:val="24"/>
        </w:rPr>
      </w:pPr>
      <w:r>
        <w:rPr>
          <w:rFonts w:hint="eastAsia"/>
          <w:sz w:val="24"/>
          <w:szCs w:val="24"/>
        </w:rPr>
        <w:t>（2）由于标的指数成份股发生配股、增发等行为导致成份股在标的指数中的权重发生变化，使本基金在相应的组合调整中产生跟踪偏离度和跟踪误差。</w:t>
      </w:r>
    </w:p>
    <w:p>
      <w:pPr>
        <w:widowControl/>
        <w:adjustRightInd w:val="0"/>
        <w:snapToGrid w:val="0"/>
        <w:spacing w:line="360" w:lineRule="auto"/>
        <w:ind w:firstLine="480" w:firstLineChars="200"/>
        <w:rPr>
          <w:sz w:val="24"/>
          <w:szCs w:val="24"/>
        </w:rPr>
      </w:pPr>
      <w:r>
        <w:rPr>
          <w:rFonts w:hint="eastAsia"/>
          <w:sz w:val="24"/>
          <w:szCs w:val="24"/>
        </w:rPr>
        <w:t>（3）标的指数成份股派发现金红利、新股市值配售收益将导致基金收益率超过标的指数收益率，产生正的跟踪偏离度。</w:t>
      </w:r>
    </w:p>
    <w:p>
      <w:pPr>
        <w:widowControl/>
        <w:adjustRightInd w:val="0"/>
        <w:snapToGrid w:val="0"/>
        <w:spacing w:line="360" w:lineRule="auto"/>
        <w:ind w:firstLine="480" w:firstLineChars="200"/>
        <w:rPr>
          <w:sz w:val="24"/>
          <w:szCs w:val="24"/>
        </w:rPr>
      </w:pPr>
      <w:r>
        <w:rPr>
          <w:rFonts w:hint="eastAsia"/>
          <w:sz w:val="24"/>
          <w:szCs w:val="24"/>
        </w:rPr>
        <w:t>（4）由于标的指数成份股停牌、摘牌或流动性差等原因使本基金无法及时调整投资组合或承担冲击成本而产生跟踪偏离度和跟踪误差。</w:t>
      </w:r>
    </w:p>
    <w:p>
      <w:pPr>
        <w:widowControl/>
        <w:adjustRightInd w:val="0"/>
        <w:snapToGrid w:val="0"/>
        <w:spacing w:line="360" w:lineRule="auto"/>
        <w:ind w:firstLine="480" w:firstLineChars="200"/>
        <w:rPr>
          <w:sz w:val="24"/>
          <w:szCs w:val="24"/>
        </w:rPr>
      </w:pPr>
      <w:r>
        <w:rPr>
          <w:rFonts w:hint="eastAsia"/>
          <w:sz w:val="24"/>
          <w:szCs w:val="24"/>
        </w:rPr>
        <w:t>（5）因法律法规的限制或其他限制，本基金可能不能投资于部分标的指数成份股。在使用替代方法，如投资同行业中相关性较高的股票以替代上述投资受限股票时，会产生一定的跟踪偏离度和跟踪误差。</w:t>
      </w:r>
    </w:p>
    <w:p>
      <w:pPr>
        <w:widowControl/>
        <w:adjustRightInd w:val="0"/>
        <w:snapToGrid w:val="0"/>
        <w:spacing w:line="360" w:lineRule="auto"/>
        <w:ind w:firstLine="480" w:firstLineChars="200"/>
        <w:rPr>
          <w:sz w:val="24"/>
          <w:szCs w:val="24"/>
        </w:rPr>
      </w:pPr>
      <w:r>
        <w:rPr>
          <w:rFonts w:hint="eastAsia"/>
          <w:sz w:val="24"/>
          <w:szCs w:val="24"/>
        </w:rPr>
        <w:t>（6）基金有投资成本、各种费用及税收，而指数编制不考虑费用和税收，这将导致基金收益率落后于标的指数收益率，产生负的跟踪偏离度。</w:t>
      </w:r>
    </w:p>
    <w:p>
      <w:pPr>
        <w:widowControl/>
        <w:adjustRightInd w:val="0"/>
        <w:snapToGrid w:val="0"/>
        <w:spacing w:line="360" w:lineRule="auto"/>
        <w:ind w:firstLine="480" w:firstLineChars="200"/>
        <w:rPr>
          <w:sz w:val="24"/>
          <w:szCs w:val="24"/>
        </w:rPr>
      </w:pPr>
      <w:r>
        <w:rPr>
          <w:rFonts w:hint="eastAsia"/>
          <w:sz w:val="24"/>
          <w:szCs w:val="24"/>
        </w:rPr>
        <w:t>（7）在本基金指数化投资过程中，基金管理人的管理能力，例如跟踪指数的水平、技术手段、买入卖出的时机选择等，都会对本基金的收益产生影响，从而影响本基金对标的指数的跟踪程度。</w:t>
      </w:r>
    </w:p>
    <w:p>
      <w:pPr>
        <w:widowControl/>
        <w:adjustRightInd w:val="0"/>
        <w:snapToGrid w:val="0"/>
        <w:spacing w:line="360" w:lineRule="auto"/>
        <w:ind w:firstLine="480" w:firstLineChars="200"/>
        <w:rPr>
          <w:sz w:val="24"/>
          <w:szCs w:val="24"/>
        </w:rPr>
      </w:pPr>
      <w:r>
        <w:rPr>
          <w:rFonts w:hint="eastAsia"/>
          <w:sz w:val="24"/>
          <w:szCs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pPr>
        <w:widowControl/>
        <w:adjustRightInd w:val="0"/>
        <w:snapToGrid w:val="0"/>
        <w:spacing w:line="360" w:lineRule="auto"/>
        <w:ind w:firstLine="480" w:firstLineChars="200"/>
        <w:rPr>
          <w:sz w:val="24"/>
          <w:szCs w:val="24"/>
        </w:rPr>
      </w:pPr>
      <w:r>
        <w:rPr>
          <w:rFonts w:hint="eastAsia"/>
          <w:sz w:val="24"/>
          <w:szCs w:val="24"/>
        </w:rPr>
        <w:t>4、标的指数变更的风险</w:t>
      </w:r>
    </w:p>
    <w:p>
      <w:pPr>
        <w:widowControl/>
        <w:adjustRightInd w:val="0"/>
        <w:snapToGrid w:val="0"/>
        <w:spacing w:line="360" w:lineRule="auto"/>
        <w:ind w:firstLine="480" w:firstLineChars="200"/>
        <w:rPr>
          <w:i/>
          <w:kern w:val="0"/>
          <w:sz w:val="24"/>
          <w:szCs w:val="24"/>
        </w:rPr>
      </w:pPr>
      <w:r>
        <w:rPr>
          <w:rFonts w:hint="eastAsia"/>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pPr>
        <w:adjustRightInd w:val="0"/>
        <w:snapToGrid w:val="0"/>
        <w:spacing w:line="360" w:lineRule="auto"/>
        <w:ind w:firstLine="482"/>
        <w:rPr>
          <w:bCs/>
          <w:sz w:val="24"/>
        </w:rPr>
      </w:pPr>
      <w:r>
        <w:rPr>
          <w:rFonts w:hint="eastAsia"/>
          <w:bCs/>
          <w:sz w:val="24"/>
        </w:rPr>
        <w:t>5、跟踪误差控制未达约定目标的风险</w:t>
      </w:r>
    </w:p>
    <w:p>
      <w:pPr>
        <w:adjustRightInd w:val="0"/>
        <w:snapToGrid w:val="0"/>
        <w:spacing w:line="360" w:lineRule="auto"/>
        <w:ind w:firstLine="482"/>
        <w:rPr>
          <w:bCs/>
          <w:sz w:val="24"/>
        </w:rPr>
      </w:pPr>
      <w:r>
        <w:rPr>
          <w:rFonts w:hint="eastAsia"/>
          <w:bCs/>
          <w:sz w:val="24"/>
        </w:rPr>
        <w:t>本基金力争控制本基金日均跟踪偏离度的绝对值不超过0.</w:t>
      </w:r>
      <w:r>
        <w:rPr>
          <w:bCs/>
          <w:sz w:val="24"/>
        </w:rPr>
        <w:t>35</w:t>
      </w:r>
      <w:r>
        <w:rPr>
          <w:rFonts w:hint="eastAsia"/>
          <w:bCs/>
          <w:sz w:val="24"/>
        </w:rPr>
        <w:t>%，年跟踪误差不超过</w:t>
      </w:r>
      <w:r>
        <w:rPr>
          <w:bCs/>
          <w:sz w:val="24"/>
        </w:rPr>
        <w:t>4</w:t>
      </w:r>
      <w:r>
        <w:rPr>
          <w:rFonts w:hint="eastAsia"/>
          <w:bCs/>
          <w:sz w:val="24"/>
        </w:rPr>
        <w:t>%。但因标的指数编制规则调整或其他因素可能导致跟踪误差超过上述范围，本基金净值表现与指数价格走势可能发生较大偏离。</w:t>
      </w:r>
    </w:p>
    <w:p>
      <w:pPr>
        <w:adjustRightInd w:val="0"/>
        <w:snapToGrid w:val="0"/>
        <w:spacing w:line="360" w:lineRule="auto"/>
        <w:ind w:firstLine="482"/>
        <w:rPr>
          <w:bCs/>
          <w:sz w:val="24"/>
        </w:rPr>
      </w:pPr>
      <w:r>
        <w:rPr>
          <w:rFonts w:hint="eastAsia"/>
          <w:bCs/>
          <w:sz w:val="24"/>
        </w:rPr>
        <w:t>6、指数编制机构停止服务的风险</w:t>
      </w:r>
    </w:p>
    <w:p>
      <w:pPr>
        <w:adjustRightInd w:val="0"/>
        <w:snapToGrid w:val="0"/>
        <w:spacing w:line="360" w:lineRule="auto"/>
        <w:ind w:firstLine="482"/>
        <w:rPr>
          <w:bCs/>
          <w:sz w:val="24"/>
        </w:rPr>
      </w:pPr>
      <w:r>
        <w:rPr>
          <w:rFonts w:hint="eastAsia"/>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bookmarkStart w:id="80" w:name="_Hlk66695981"/>
      <w:r>
        <w:rPr>
          <w:rFonts w:hint="eastAsia"/>
          <w:bCs/>
          <w:sz w:val="24"/>
        </w:rPr>
        <w:t>更换基金标的指数、转换运作方式，与其他基金合并或者终止基金合同等，并</w:t>
      </w:r>
      <w:bookmarkEnd w:id="80"/>
      <w:r>
        <w:rPr>
          <w:rFonts w:hint="eastAsia"/>
          <w:bCs/>
          <w:sz w:val="24"/>
        </w:rPr>
        <w:t>在</w:t>
      </w:r>
      <w:r>
        <w:rPr>
          <w:bCs/>
          <w:sz w:val="24"/>
        </w:rPr>
        <w:t>6</w:t>
      </w:r>
      <w:r>
        <w:rPr>
          <w:rFonts w:hint="eastAsia"/>
          <w:bCs/>
          <w:sz w:val="24"/>
        </w:rPr>
        <w:t xml:space="preserve">个月内召集基金份额持有人大会进行表决，基金份额持有人大会未成功召开或就上述事项表决未通过的，基金合同终止。投资人将面临更换基金标的指数、转换运作方式，与其他基金合并或者终止基金合同等风险。 </w:t>
      </w:r>
    </w:p>
    <w:p>
      <w:pPr>
        <w:adjustRightInd w:val="0"/>
        <w:snapToGrid w:val="0"/>
        <w:spacing w:line="360" w:lineRule="auto"/>
        <w:ind w:firstLine="482"/>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djustRightInd w:val="0"/>
        <w:snapToGrid w:val="0"/>
        <w:spacing w:line="360" w:lineRule="auto"/>
        <w:ind w:firstLine="482"/>
        <w:rPr>
          <w:bCs/>
          <w:sz w:val="24"/>
        </w:rPr>
      </w:pPr>
      <w:r>
        <w:rPr>
          <w:bCs/>
          <w:sz w:val="24"/>
        </w:rPr>
        <w:t>7</w:t>
      </w:r>
      <w:r>
        <w:rPr>
          <w:rFonts w:hint="eastAsia"/>
          <w:bCs/>
          <w:sz w:val="24"/>
        </w:rPr>
        <w:t>、成份股停牌的风险</w:t>
      </w:r>
    </w:p>
    <w:p>
      <w:pPr>
        <w:adjustRightInd w:val="0"/>
        <w:snapToGrid w:val="0"/>
        <w:spacing w:line="360" w:lineRule="auto"/>
        <w:ind w:firstLine="482"/>
        <w:rPr>
          <w:bCs/>
          <w:sz w:val="24"/>
        </w:rPr>
      </w:pPr>
      <w:r>
        <w:rPr>
          <w:rFonts w:hint="eastAsia"/>
          <w:bCs/>
          <w:sz w:val="24"/>
        </w:rPr>
        <w:t>标的指数成份股可能因各种原因临时或长期停牌，发生成份股停牌时可能面临如下风险：</w:t>
      </w:r>
    </w:p>
    <w:p>
      <w:pPr>
        <w:adjustRightInd w:val="0"/>
        <w:snapToGrid w:val="0"/>
        <w:spacing w:line="360" w:lineRule="auto"/>
        <w:ind w:firstLine="482"/>
        <w:rPr>
          <w:bCs/>
          <w:sz w:val="24"/>
        </w:rPr>
      </w:pPr>
      <w:r>
        <w:rPr>
          <w:rFonts w:hint="eastAsia"/>
          <w:bCs/>
          <w:sz w:val="24"/>
        </w:rPr>
        <w:t>（1）基金可能因无法及时调整投资组合而导致跟踪偏离度和跟踪误差扩大。</w:t>
      </w:r>
    </w:p>
    <w:p>
      <w:pPr>
        <w:adjustRightInd w:val="0"/>
        <w:snapToGrid w:val="0"/>
        <w:spacing w:line="360" w:lineRule="auto"/>
        <w:ind w:firstLine="482"/>
        <w:rPr>
          <w:bCs/>
          <w:sz w:val="24"/>
        </w:rPr>
      </w:pPr>
      <w:r>
        <w:rPr>
          <w:rFonts w:hint="eastAsia"/>
          <w:bCs/>
          <w:sz w:val="24"/>
        </w:rPr>
        <w:t>（</w:t>
      </w:r>
      <w:r>
        <w:rPr>
          <w:bCs/>
          <w:sz w:val="24"/>
        </w:rPr>
        <w:t>2</w:t>
      </w:r>
      <w:r>
        <w:rPr>
          <w:rFonts w:hint="eastAsia"/>
          <w:bCs/>
          <w:sz w:val="24"/>
        </w:rPr>
        <w:t>）若成份股停牌时间较长，在约定时间内仍未能及时买入或卖出的，由此可能影响投资者的投资损益并使基金产生跟踪偏离度和跟踪误差。</w:t>
      </w:r>
    </w:p>
    <w:p>
      <w:pPr>
        <w:adjustRightInd w:val="0"/>
        <w:snapToGrid w:val="0"/>
        <w:spacing w:line="360" w:lineRule="auto"/>
        <w:ind w:firstLine="482"/>
        <w:rPr>
          <w:bCs/>
          <w:sz w:val="24"/>
        </w:rPr>
      </w:pPr>
      <w:r>
        <w:rPr>
          <w:rFonts w:hint="eastAsia"/>
          <w:bCs/>
          <w:sz w:val="24"/>
        </w:rPr>
        <w:t>（</w:t>
      </w:r>
      <w:r>
        <w:rPr>
          <w:bCs/>
          <w:sz w:val="24"/>
        </w:rPr>
        <w:t>3</w:t>
      </w:r>
      <w:r>
        <w:rPr>
          <w:rFonts w:hint="eastAsia"/>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pPr>
        <w:adjustRightInd w:val="0"/>
        <w:snapToGrid w:val="0"/>
        <w:spacing w:line="360" w:lineRule="auto"/>
        <w:ind w:firstLine="482"/>
        <w:rPr>
          <w:bCs/>
          <w:sz w:val="24"/>
        </w:rPr>
      </w:pPr>
      <w:r>
        <w:rPr>
          <w:rFonts w:hint="eastAsia"/>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djustRightInd w:val="0"/>
        <w:snapToGrid w:val="0"/>
        <w:spacing w:line="360" w:lineRule="auto"/>
        <w:ind w:firstLine="482"/>
        <w:rPr>
          <w:b/>
          <w:bCs/>
          <w:sz w:val="24"/>
        </w:rPr>
      </w:pPr>
      <w:r>
        <w:rPr>
          <w:b/>
          <w:bCs/>
          <w:sz w:val="24"/>
        </w:rPr>
        <w:t>（</w:t>
      </w:r>
      <w:r>
        <w:rPr>
          <w:rFonts w:hint="eastAsia"/>
          <w:b/>
          <w:bCs/>
          <w:sz w:val="24"/>
        </w:rPr>
        <w:t>六</w:t>
      </w:r>
      <w:r>
        <w:rPr>
          <w:b/>
          <w:bCs/>
          <w:sz w:val="24"/>
        </w:rPr>
        <w:t>）本基金的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、基金上市交易的风险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、基金份额二级市场交易价格折溢价的风险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、退市风险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因本基金不再符合证券交易所上市条件被终止上市，或被基金份额持有人大会决议提前终止上市，导致基金份额不能继续进行二级市场交易的风险。</w:t>
      </w:r>
    </w:p>
    <w:p>
      <w:pPr>
        <w:widowControl/>
        <w:adjustRightInd w:val="0"/>
        <w:snapToGrid w:val="0"/>
        <w:spacing w:line="360" w:lineRule="auto"/>
        <w:ind w:firstLine="480" w:firstLineChars="200"/>
        <w:rPr>
          <w:rFonts w:hAnsi="宋体"/>
          <w:kern w:val="0"/>
          <w:sz w:val="24"/>
          <w:szCs w:val="24"/>
        </w:rPr>
      </w:pP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、本基金为股票型基金，投资于国证新能源指数成份股及其备选成份股的比例不低于非现金基金资产的90%，因投资权益类资产而面临权益类资产市场的系统性风险和个股风险；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、基金合同提前终止风险。连续50个工作日出现基金份额持有人数量不满200人或者基金资产净值低于5000万元情形的，基金管理人提前终止基金合同，不需召开基金份额持有人大会。</w:t>
      </w:r>
    </w:p>
    <w:p>
      <w:pPr>
        <w:widowControl/>
        <w:adjustRightInd w:val="0"/>
        <w:snapToGrid w:val="0"/>
        <w:spacing w:line="360" w:lineRule="auto"/>
        <w:ind w:firstLine="482" w:firstLineChars="200"/>
        <w:rPr>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rPr>
          <w:rFonts w:hAnsi="宋体"/>
          <w:b/>
          <w:kern w:val="0"/>
          <w:sz w:val="24"/>
          <w:szCs w:val="24"/>
        </w:rPr>
      </w:pPr>
      <w:r>
        <w:rPr>
          <w:rFonts w:hAnsi="宋体"/>
          <w:b/>
          <w:kern w:val="0"/>
          <w:sz w:val="24"/>
          <w:szCs w:val="24"/>
        </w:rPr>
        <w:t>（</w:t>
      </w:r>
      <w:r>
        <w:rPr>
          <w:rFonts w:hint="eastAsia" w:hAnsi="宋体"/>
          <w:b/>
          <w:kern w:val="0"/>
          <w:sz w:val="24"/>
          <w:szCs w:val="24"/>
        </w:rPr>
        <w:t>八</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（九）投资流通受限证券的特定风险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2" w:firstLineChars="200"/>
        <w:rPr>
          <w:b/>
          <w:kern w:val="0"/>
          <w:sz w:val="24"/>
          <w:szCs w:val="24"/>
        </w:rPr>
      </w:pPr>
      <w:r>
        <w:rPr>
          <w:rFonts w:hint="eastAsia" w:hAnsi="宋体"/>
          <w:b/>
          <w:kern w:val="0"/>
          <w:sz w:val="24"/>
          <w:szCs w:val="24"/>
        </w:rPr>
        <w:t>（十）</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81"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82" w:name="_Toc57022180"/>
      <w:r>
        <w:rPr>
          <w:rFonts w:hint="eastAsia" w:hAnsi="宋体"/>
          <w:b/>
          <w:kern w:val="0"/>
          <w:sz w:val="30"/>
        </w:rPr>
        <w:t>十七</w:t>
      </w:r>
      <w:r>
        <w:rPr>
          <w:rFonts w:hAnsi="宋体"/>
          <w:b/>
          <w:kern w:val="0"/>
          <w:sz w:val="30"/>
        </w:rPr>
        <w:t>、基金合同的变更、终止与基金财</w:t>
      </w:r>
      <w:bookmarkEnd w:id="81"/>
      <w:r>
        <w:rPr>
          <w:rFonts w:hAnsi="宋体"/>
          <w:b/>
          <w:kern w:val="0"/>
          <w:sz w:val="30"/>
        </w:rPr>
        <w:t>产的清算</w:t>
      </w:r>
      <w:bookmarkEnd w:id="82"/>
    </w:p>
    <w:p>
      <w:pPr>
        <w:adjustRightInd w:val="0"/>
        <w:snapToGrid w:val="0"/>
        <w:spacing w:line="360" w:lineRule="auto"/>
        <w:ind w:firstLine="482"/>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rPr>
          <w:sz w:val="24"/>
          <w:szCs w:val="22"/>
        </w:rPr>
      </w:pPr>
      <w:r>
        <w:rPr>
          <w:rFonts w:hint="eastAsia" w:hAnsi="宋体"/>
          <w:kern w:val="0"/>
          <w:sz w:val="24"/>
        </w:rPr>
        <w:t>4、</w:t>
      </w:r>
      <w:r>
        <w:rPr>
          <w:rFonts w:hint="eastAsia"/>
          <w:sz w:val="24"/>
          <w:szCs w:val="22"/>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djustRightInd w:val="0"/>
        <w:snapToGrid w:val="0"/>
        <w:spacing w:line="360" w:lineRule="auto"/>
        <w:ind w:firstLine="480" w:firstLineChars="200"/>
        <w:rPr>
          <w:rFonts w:hAnsi="宋体"/>
          <w:kern w:val="0"/>
          <w:sz w:val="24"/>
        </w:rPr>
      </w:pPr>
      <w:r>
        <w:rPr>
          <w:sz w:val="24"/>
          <w:szCs w:val="22"/>
        </w:rPr>
        <w:t>5</w:t>
      </w:r>
      <w:r>
        <w:rPr>
          <w:rFonts w:hint="eastAsia"/>
          <w:sz w:val="24"/>
          <w:szCs w:val="22"/>
        </w:rPr>
        <w:t>、</w:t>
      </w:r>
      <w:r>
        <w:rPr>
          <w:rFonts w:hint="eastAsia" w:hAnsi="宋体"/>
          <w:kern w:val="0"/>
          <w:sz w:val="24"/>
        </w:rPr>
        <w:t>《基金合同》约定的其他情形；</w:t>
      </w:r>
    </w:p>
    <w:p>
      <w:pPr>
        <w:adjustRightInd w:val="0"/>
        <w:snapToGrid w:val="0"/>
        <w:spacing w:line="360" w:lineRule="auto"/>
        <w:ind w:firstLine="480" w:firstLineChars="200"/>
        <w:rPr>
          <w:rFonts w:hAnsi="宋体"/>
          <w:kern w:val="0"/>
          <w:sz w:val="24"/>
        </w:rPr>
      </w:pPr>
      <w:r>
        <w:rPr>
          <w:rFonts w:hAnsi="宋体"/>
          <w:kern w:val="0"/>
          <w:sz w:val="24"/>
        </w:rPr>
        <w:t>6</w:t>
      </w:r>
      <w:r>
        <w:rPr>
          <w:rFonts w:hint="eastAsia" w:hAnsi="宋体"/>
          <w:kern w:val="0"/>
          <w:sz w:val="24"/>
        </w:rPr>
        <w:t>、相关法律法规和中国证监会规定的其他情况。</w:t>
      </w:r>
    </w:p>
    <w:p>
      <w:pPr>
        <w:adjustRightInd w:val="0"/>
        <w:snapToGrid w:val="0"/>
        <w:spacing w:line="360" w:lineRule="auto"/>
        <w:ind w:firstLine="482"/>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rFonts w:hint="eastAsia" w:hAnsi="宋体"/>
          <w:bCs/>
          <w:kern w:val="0"/>
          <w:sz w:val="24"/>
        </w:rPr>
        <w:t>符合《中华人民共和国证券法》规定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szCs w:val="24"/>
        </w:rPr>
        <w:t>符合《中华人民共和国证券法》规定</w:t>
      </w:r>
      <w:r>
        <w:rPr>
          <w:rFonts w:hint="eastAsia"/>
          <w:bCs/>
          <w:sz w:val="24"/>
        </w:rPr>
        <w:t>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rPr>
          <w:b/>
          <w:bCs/>
          <w:sz w:val="24"/>
        </w:rPr>
      </w:pPr>
      <w:r>
        <w:rPr>
          <w:b/>
          <w:bCs/>
          <w:sz w:val="24"/>
        </w:rPr>
        <w:t>（七）基金财产清算账册及文件的保存</w:t>
      </w:r>
    </w:p>
    <w:p>
      <w:pPr>
        <w:adjustRightInd w:val="0"/>
        <w:snapToGrid w:val="0"/>
        <w:spacing w:line="360" w:lineRule="auto"/>
        <w:ind w:firstLine="480" w:firstLineChars="200"/>
        <w:rPr>
          <w:rFonts w:hAnsi="宋体"/>
          <w:kern w:val="0"/>
          <w:sz w:val="24"/>
        </w:rPr>
      </w:pPr>
      <w:r>
        <w:rPr>
          <w:rFonts w:hint="eastAsia" w:hAnsi="宋体"/>
          <w:kern w:val="0"/>
          <w:sz w:val="24"/>
        </w:rPr>
        <w:t>基金财产清算账册及有关文件由基金托管人保存15年以上。</w:t>
      </w:r>
    </w:p>
    <w:p>
      <w:pPr>
        <w:widowControl/>
        <w:adjustRightInd w:val="0"/>
        <w:snapToGrid w:val="0"/>
        <w:spacing w:line="500" w:lineRule="exact"/>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3" w:name="_Toc57022181"/>
      <w:r>
        <w:rPr>
          <w:rFonts w:hint="eastAsia" w:ascii="宋体" w:hAnsi="宋体"/>
          <w:b/>
          <w:kern w:val="0"/>
          <w:sz w:val="30"/>
        </w:rPr>
        <w:t>十八、基金合同内容摘要</w:t>
      </w:r>
      <w:bookmarkEnd w:id="83"/>
    </w:p>
    <w:p>
      <w:pPr>
        <w:adjustRightInd w:val="0"/>
        <w:snapToGrid w:val="0"/>
        <w:spacing w:line="360" w:lineRule="auto"/>
        <w:ind w:firstLine="482"/>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84" w:name="_Hlt88897298"/>
      <w:bookmarkEnd w:id="84"/>
      <w:r>
        <w:rPr>
          <w:rFonts w:hint="eastAsia"/>
          <w:bCs/>
          <w:sz w:val="24"/>
        </w:rPr>
        <w:t>（1）依法募集资金，办理或者委托经中国证监会认定的其他机构办理基金份额的销售、申购、赎回和登记事宜；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（16）按规定保存基金财产管理业务活动的会计账册、报表、记录和其他相关资料15年以上；</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w:t>
      </w:r>
      <w:r>
        <w:rPr>
          <w:bCs/>
          <w:sz w:val="24"/>
        </w:rPr>
        <w:t>24</w:t>
      </w:r>
      <w:r>
        <w:rPr>
          <w:rFonts w:hint="eastAsia"/>
          <w:bCs/>
          <w:sz w:val="24"/>
        </w:rPr>
        <w:t>）执行生效的基金份额持有人大会的决议；</w:t>
      </w:r>
    </w:p>
    <w:p>
      <w:pPr>
        <w:adjustRightInd w:val="0"/>
        <w:snapToGrid w:val="0"/>
        <w:spacing w:line="360" w:lineRule="auto"/>
        <w:ind w:firstLine="480" w:firstLineChars="200"/>
        <w:rPr>
          <w:bCs/>
          <w:sz w:val="24"/>
        </w:rPr>
      </w:pPr>
      <w:r>
        <w:rPr>
          <w:rFonts w:hint="eastAsia"/>
          <w:bCs/>
          <w:sz w:val="24"/>
        </w:rPr>
        <w:t>（</w:t>
      </w:r>
      <w:r>
        <w:rPr>
          <w:bCs/>
          <w:sz w:val="24"/>
        </w:rPr>
        <w:t>25</w:t>
      </w:r>
      <w:r>
        <w:rPr>
          <w:rFonts w:hint="eastAsia"/>
          <w:bCs/>
          <w:sz w:val="24"/>
        </w:rPr>
        <w:t>）建立并保存基金份额持有人名册；</w:t>
      </w:r>
    </w:p>
    <w:p>
      <w:pPr>
        <w:adjustRightInd w:val="0"/>
        <w:snapToGrid w:val="0"/>
        <w:spacing w:line="360" w:lineRule="auto"/>
        <w:ind w:firstLine="480" w:firstLineChars="200"/>
        <w:rPr>
          <w:bCs/>
          <w:sz w:val="24"/>
        </w:rPr>
      </w:pPr>
      <w:r>
        <w:rPr>
          <w:rFonts w:hint="eastAsia"/>
          <w:bCs/>
          <w:sz w:val="24"/>
        </w:rPr>
        <w:t>（</w:t>
      </w:r>
      <w:r>
        <w:rPr>
          <w:bCs/>
          <w:sz w:val="24"/>
        </w:rPr>
        <w:t>26</w:t>
      </w:r>
      <w:r>
        <w:rPr>
          <w:rFonts w:hint="eastAsia"/>
          <w:bCs/>
          <w:sz w:val="24"/>
        </w:rPr>
        <w:t>）法律法规及中国证监会规定的和《基金合同》约定的其他义务。</w:t>
      </w:r>
    </w:p>
    <w:p>
      <w:pPr>
        <w:adjustRightInd w:val="0"/>
        <w:snapToGrid w:val="0"/>
        <w:spacing w:line="360" w:lineRule="auto"/>
        <w:ind w:firstLine="480" w:firstLineChars="200"/>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（4）根据相关市场规则，为基金开设资金账户、证券账户等投资所需账户、为基金办理证券、期货交易资金清算；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（6）按规定开设基金财产的资金账户和证券账户等投资所需账户，按照《基金合同》的约定，根据基金管理人的投资指令，及时办理清算、交割事宜；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（11）保存基金托管业务活动的记录、账册、报表和其他相关资料15年以上；</w:t>
      </w:r>
    </w:p>
    <w:p>
      <w:pPr>
        <w:adjustRightInd w:val="0"/>
        <w:snapToGrid w:val="0"/>
        <w:spacing w:line="360" w:lineRule="auto"/>
        <w:ind w:firstLine="480" w:firstLineChars="200"/>
        <w:rPr>
          <w:bCs/>
          <w:sz w:val="24"/>
        </w:rPr>
      </w:pPr>
      <w:r>
        <w:rPr>
          <w:rFonts w:hint="eastAsia"/>
          <w:bCs/>
          <w:sz w:val="24"/>
        </w:rPr>
        <w:t>（12）建立并保存基金份额持有人名册；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13）终止基金份额上市，但因基金不再具备上市条件而被深圳证券交易所终止上市的、以及基金合同另有约定的除外；</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1）法律法规要求增加的基金费用的收取；</w:t>
      </w:r>
    </w:p>
    <w:p>
      <w:pPr>
        <w:adjustRightInd w:val="0"/>
        <w:snapToGrid w:val="0"/>
        <w:spacing w:line="360" w:lineRule="auto"/>
        <w:ind w:firstLine="480" w:firstLineChars="200"/>
        <w:rPr>
          <w:bCs/>
          <w:sz w:val="24"/>
        </w:rPr>
      </w:pPr>
      <w:r>
        <w:rPr>
          <w:rFonts w:hint="eastAsia"/>
          <w:bCs/>
          <w:sz w:val="24"/>
        </w:rPr>
        <w:t>2）在法律法规和《基金合同》规定的范围内调整本基金的申购费率、调低赎回费率、在对现有基金份额持有人利益无实质性不利影响的前提下变更收费方式；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bCs/>
          <w:sz w:val="24"/>
        </w:rPr>
      </w:pPr>
      <w:r>
        <w:rPr>
          <w:rFonts w:hint="eastAsia"/>
          <w:bCs/>
          <w:sz w:val="24"/>
        </w:rPr>
        <w:t>3）因相应的法律法规、</w:t>
      </w:r>
      <w:r>
        <w:rPr>
          <w:bCs/>
          <w:sz w:val="24"/>
        </w:rPr>
        <w:t>深圳证券交易所或</w:t>
      </w:r>
      <w:r>
        <w:rPr>
          <w:rFonts w:hint="eastAsia"/>
          <w:bCs/>
          <w:sz w:val="24"/>
        </w:rPr>
        <w:t>登记机构的相关业务规则发生变动而应当对《基金合同》进行修改；</w:t>
      </w:r>
    </w:p>
    <w:p>
      <w:pPr>
        <w:adjustRightInd w:val="0"/>
        <w:snapToGrid w:val="0"/>
        <w:spacing w:line="360" w:lineRule="auto"/>
        <w:ind w:firstLine="480" w:firstLineChars="200"/>
        <w:rPr>
          <w:bCs/>
          <w:sz w:val="24"/>
        </w:rPr>
      </w:pPr>
      <w:r>
        <w:rPr>
          <w:rFonts w:hint="eastAsia"/>
          <w:bCs/>
          <w:sz w:val="24"/>
        </w:rPr>
        <w:t>4）对《基金合同》的修改对基金份额持有人利益无实质性不利影响或修改不涉及《基金合同》当事人权利义务关系发生重大变化；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rFonts w:hint="eastAsia"/>
          <w:bCs/>
          <w:sz w:val="24"/>
        </w:rPr>
        <w:t>5）在法律法规允许的情况下，且在对现有基金份额持有人利益无实质性不利影响的前提下，基金推出新业务或服务；</w:t>
      </w:r>
    </w:p>
    <w:p>
      <w:pPr>
        <w:adjustRightInd w:val="0"/>
        <w:snapToGrid w:val="0"/>
        <w:spacing w:line="360" w:lineRule="auto"/>
        <w:ind w:firstLine="480" w:firstLineChars="200"/>
        <w:rPr>
          <w:bCs/>
          <w:sz w:val="24"/>
        </w:rPr>
      </w:pPr>
      <w:r>
        <w:rPr>
          <w:rFonts w:hint="eastAsia"/>
          <w:bCs/>
          <w:sz w:val="24"/>
        </w:rPr>
        <w:t>6）在符合法律法规及本基金合同规定、并且对基金份额持有人利益无实质不利影响的前提下，调整本基金份额类别的设置；</w:t>
      </w:r>
    </w:p>
    <w:p>
      <w:pPr>
        <w:adjustRightInd w:val="0"/>
        <w:snapToGrid w:val="0"/>
        <w:spacing w:line="360" w:lineRule="auto"/>
        <w:ind w:firstLine="480" w:firstLineChars="200"/>
        <w:rPr>
          <w:bCs/>
          <w:sz w:val="24"/>
        </w:rPr>
      </w:pPr>
      <w:r>
        <w:rPr>
          <w:rFonts w:hint="eastAsia"/>
          <w:bCs/>
          <w:sz w:val="24"/>
        </w:rPr>
        <w:t>7）在不违反法律法规及对基金份额持有人利益无实质性不利影响的前提下，基金管理人、登记机构、销售机构调整有关基金申购、赎回、转换、收益分配、非交易过户、转托管、上市交易等业务的规则；</w:t>
      </w:r>
    </w:p>
    <w:p>
      <w:pPr>
        <w:adjustRightInd w:val="0"/>
        <w:snapToGrid w:val="0"/>
        <w:spacing w:line="360" w:lineRule="auto"/>
        <w:ind w:firstLine="480" w:firstLineChars="200"/>
        <w:rPr>
          <w:bCs/>
          <w:sz w:val="24"/>
        </w:rPr>
      </w:pPr>
      <w:r>
        <w:rPr>
          <w:rFonts w:hint="eastAsia"/>
          <w:bCs/>
          <w:sz w:val="24"/>
        </w:rPr>
        <w:t>8）标的指数调整指数编制方法，以及变更业绩比较基准；</w:t>
      </w:r>
    </w:p>
    <w:p>
      <w:pPr>
        <w:adjustRightInd w:val="0"/>
        <w:snapToGrid w:val="0"/>
        <w:spacing w:line="360" w:lineRule="auto"/>
        <w:ind w:firstLine="480" w:firstLineChars="200"/>
        <w:rPr>
          <w:bCs/>
          <w:sz w:val="24"/>
        </w:rPr>
      </w:pPr>
      <w:r>
        <w:rPr>
          <w:rFonts w:hint="eastAsia"/>
          <w:bCs/>
          <w:sz w:val="24"/>
        </w:rPr>
        <w:t>9）根据基金管理人与标的指数提供商签订的相应指数使用许可协议变更标的指数许可使用费费率和计费方式；</w:t>
      </w:r>
    </w:p>
    <w:p>
      <w:pPr>
        <w:adjustRightInd w:val="0"/>
        <w:snapToGrid w:val="0"/>
        <w:spacing w:line="360" w:lineRule="auto"/>
        <w:ind w:firstLine="480" w:firstLineChars="200"/>
        <w:rPr>
          <w:bCs/>
          <w:sz w:val="24"/>
        </w:rPr>
      </w:pPr>
      <w:r>
        <w:rPr>
          <w:bCs/>
          <w:sz w:val="24"/>
        </w:rPr>
        <w:t>10</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rFonts w:hint="eastAsia"/>
          <w:bCs/>
          <w:sz w:val="24"/>
        </w:rPr>
        <w:t>5、议事内容与程序</w:t>
      </w:r>
    </w:p>
    <w:p>
      <w:pPr>
        <w:adjustRightInd w:val="0"/>
        <w:snapToGrid w:val="0"/>
        <w:spacing w:line="360" w:lineRule="auto"/>
        <w:ind w:firstLine="480" w:firstLineChars="200"/>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bCs/>
          <w:sz w:val="24"/>
        </w:rPr>
      </w:pPr>
      <w:r>
        <w:rPr>
          <w:rFonts w:hint="eastAsia"/>
          <w:bCs/>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rPr>
          <w:b/>
          <w:bCs/>
          <w:sz w:val="24"/>
        </w:rPr>
      </w:pPr>
      <w:r>
        <w:rPr>
          <w:rFonts w:hint="eastAsia"/>
          <w:b/>
          <w:bCs/>
          <w:sz w:val="24"/>
        </w:rPr>
        <w:t>（三）基金合同解除和终止的事由、程序</w:t>
      </w:r>
    </w:p>
    <w:p>
      <w:pPr>
        <w:adjustRightInd w:val="0"/>
        <w:snapToGrid w:val="0"/>
        <w:spacing w:line="360" w:lineRule="auto"/>
        <w:ind w:firstLine="480" w:firstLineChars="200"/>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rPr>
          <w:sz w:val="24"/>
          <w:szCs w:val="22"/>
        </w:rPr>
      </w:pPr>
      <w:r>
        <w:rPr>
          <w:rFonts w:hint="eastAsia"/>
          <w:bCs/>
          <w:sz w:val="24"/>
        </w:rPr>
        <w:t>（4）</w:t>
      </w:r>
      <w:r>
        <w:rPr>
          <w:rFonts w:hint="eastAsia"/>
          <w:sz w:val="24"/>
          <w:szCs w:val="22"/>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djustRightInd w:val="0"/>
        <w:snapToGrid w:val="0"/>
        <w:spacing w:line="360" w:lineRule="auto"/>
        <w:ind w:firstLine="480" w:firstLineChars="200"/>
        <w:rPr>
          <w:bCs/>
          <w:sz w:val="24"/>
        </w:rPr>
      </w:pPr>
      <w:r>
        <w:rPr>
          <w:rFonts w:hint="eastAsia"/>
          <w:sz w:val="24"/>
          <w:szCs w:val="22"/>
        </w:rPr>
        <w:t>（5）</w:t>
      </w:r>
      <w:r>
        <w:rPr>
          <w:rFonts w:hint="eastAsia"/>
          <w:bCs/>
          <w:sz w:val="24"/>
        </w:rPr>
        <w:t>《基金合同》约定的其他情形；</w:t>
      </w:r>
    </w:p>
    <w:p>
      <w:pPr>
        <w:adjustRightInd w:val="0"/>
        <w:snapToGrid w:val="0"/>
        <w:spacing w:line="360" w:lineRule="auto"/>
        <w:ind w:firstLine="480" w:firstLineChars="200"/>
        <w:rPr>
          <w:bCs/>
          <w:sz w:val="24"/>
        </w:rPr>
      </w:pPr>
      <w:r>
        <w:rPr>
          <w:rFonts w:hint="eastAsia"/>
          <w:bCs/>
          <w:sz w:val="24"/>
        </w:rPr>
        <w:t>（</w:t>
      </w:r>
      <w:r>
        <w:rPr>
          <w:bCs/>
          <w:sz w:val="24"/>
        </w:rPr>
        <w:t>6</w:t>
      </w:r>
      <w:r>
        <w:rPr>
          <w:rFonts w:hint="eastAsia"/>
          <w:bCs/>
          <w:sz w:val="24"/>
        </w:rPr>
        <w:t>）相关法律法规和中国证监会规定的其他情况。</w:t>
      </w:r>
    </w:p>
    <w:p>
      <w:pPr>
        <w:adjustRightInd w:val="0"/>
        <w:snapToGrid w:val="0"/>
        <w:spacing w:line="360" w:lineRule="auto"/>
        <w:ind w:firstLine="480" w:firstLineChars="200"/>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基金财产清算账册及有关文件由基金托管人保存15年以上。</w:t>
      </w:r>
    </w:p>
    <w:p>
      <w:pPr>
        <w:adjustRightInd w:val="0"/>
        <w:snapToGrid w:val="0"/>
        <w:spacing w:line="360" w:lineRule="auto"/>
        <w:ind w:firstLine="482"/>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rPr>
          <w:b/>
          <w:bCs/>
          <w:sz w:val="24"/>
        </w:rPr>
      </w:pPr>
      <w:bookmarkStart w:id="85" w:name="_Toc523711688"/>
      <w:r>
        <w:rPr>
          <w:b/>
          <w:bCs/>
          <w:sz w:val="24"/>
        </w:rPr>
        <w:t>（五）基金合同存放地和投资者取得基金合同的方式</w:t>
      </w:r>
    </w:p>
    <w:bookmarkEnd w:id="85"/>
    <w:p>
      <w:pPr>
        <w:adjustRightInd w:val="0"/>
        <w:snapToGrid w:val="0"/>
        <w:spacing w:line="360" w:lineRule="auto"/>
        <w:ind w:firstLine="480" w:firstLineChars="200"/>
        <w:rPr>
          <w:bCs/>
          <w:sz w:val="24"/>
        </w:rPr>
      </w:pPr>
      <w:r>
        <w:rPr>
          <w:rFonts w:hint="eastAsia"/>
          <w:bCs/>
          <w:sz w:val="24"/>
        </w:rPr>
        <w:t>《基金合同》正本一式六份，除上报有关监管机构一式二份外，基金管理人、基金托管人各持有二份，每份具有同等的法律效力。</w:t>
      </w:r>
    </w:p>
    <w:p>
      <w:pPr>
        <w:adjustRightInd w:val="0"/>
        <w:snapToGrid w:val="0"/>
        <w:spacing w:line="360" w:lineRule="auto"/>
        <w:ind w:firstLine="480" w:firstLineChars="200"/>
        <w:rPr>
          <w:bCs/>
          <w:sz w:val="24"/>
        </w:rPr>
      </w:pPr>
      <w:r>
        <w:rPr>
          <w:rFonts w:hint="eastAsia"/>
          <w:bCs/>
          <w:sz w:val="24"/>
        </w:rPr>
        <w:t>《基金合同》可印制成册，供投资者在基金管理人、基金托管人、销售机构的办公场所和营业场所查阅，但应以《基金合同》正本为准。</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6" w:name="_Toc57022182"/>
      <w:r>
        <w:rPr>
          <w:rFonts w:hint="eastAsia" w:ascii="宋体" w:hAnsi="宋体"/>
          <w:b/>
          <w:kern w:val="0"/>
          <w:sz w:val="30"/>
        </w:rPr>
        <w:t>十九、托管协议的内容摘要</w:t>
      </w:r>
      <w:bookmarkEnd w:id="86"/>
    </w:p>
    <w:p>
      <w:pPr>
        <w:adjustRightInd w:val="0"/>
        <w:snapToGrid w:val="0"/>
        <w:spacing w:line="360" w:lineRule="auto"/>
        <w:ind w:firstLine="482"/>
        <w:rPr>
          <w:b/>
          <w:bCs/>
          <w:sz w:val="24"/>
        </w:rPr>
      </w:pPr>
      <w:r>
        <w:rPr>
          <w:rFonts w:hint="eastAsia"/>
          <w:b/>
          <w:bCs/>
          <w:sz w:val="24"/>
        </w:rPr>
        <w:t>（</w:t>
      </w:r>
      <w:r>
        <w:rPr>
          <w:b/>
          <w:bCs/>
          <w:sz w:val="24"/>
        </w:rPr>
        <w:t>一</w:t>
      </w:r>
      <w:r>
        <w:rPr>
          <w:rFonts w:hint="eastAsia"/>
          <w:b/>
          <w:bCs/>
          <w:sz w:val="24"/>
        </w:rPr>
        <w:t>）</w:t>
      </w:r>
      <w:r>
        <w:rPr>
          <w:b/>
          <w:bCs/>
          <w:sz w:val="24"/>
        </w:rPr>
        <w:t>托管协议当事人</w:t>
      </w:r>
    </w:p>
    <w:p>
      <w:pPr>
        <w:widowControl/>
        <w:adjustRightInd w:val="0"/>
        <w:snapToGrid w:val="0"/>
        <w:spacing w:line="360" w:lineRule="auto"/>
        <w:ind w:firstLine="480" w:firstLineChars="200"/>
        <w:rPr>
          <w:bCs/>
          <w:sz w:val="24"/>
        </w:rPr>
      </w:pPr>
      <w:r>
        <w:rPr>
          <w:rFonts w:hint="eastAsia"/>
          <w:bCs/>
          <w:sz w:val="24"/>
        </w:rPr>
        <w:t>1、基金管理人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注册地址：中国（上海）自由贸易试验区银城中路188号交通银行大楼二层（裙）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办公地址：上海市浦东新区世纪大道8号国金中心二期21-22楼</w:t>
      </w:r>
    </w:p>
    <w:p>
      <w:pPr>
        <w:widowControl/>
        <w:adjustRightInd w:val="0"/>
        <w:snapToGrid w:val="0"/>
        <w:spacing w:line="360" w:lineRule="auto"/>
        <w:ind w:firstLine="480" w:firstLineChars="200"/>
        <w:rPr>
          <w:bCs/>
          <w:sz w:val="24"/>
        </w:rPr>
      </w:pPr>
      <w:r>
        <w:rPr>
          <w:rFonts w:hint="eastAsia"/>
          <w:bCs/>
          <w:sz w:val="24"/>
        </w:rPr>
        <w:t>邮政编码：200120</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成立日期：2005年8月4日</w:t>
      </w:r>
    </w:p>
    <w:p>
      <w:pPr>
        <w:widowControl/>
        <w:adjustRightInd w:val="0"/>
        <w:snapToGrid w:val="0"/>
        <w:spacing w:line="360" w:lineRule="auto"/>
        <w:ind w:firstLine="480" w:firstLineChars="200"/>
        <w:rPr>
          <w:bCs/>
          <w:sz w:val="24"/>
        </w:rPr>
      </w:pPr>
      <w:r>
        <w:rPr>
          <w:rFonts w:hint="eastAsia"/>
          <w:bCs/>
          <w:sz w:val="24"/>
        </w:rPr>
        <w:t>批准设立机关及批准设立文号：中国证监会证监基金字[2005]128号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注册资本：贰亿元</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经营范围：基金募集、基金销售、资产管理和中国证监会许可的其它业务。</w:t>
      </w:r>
    </w:p>
    <w:p>
      <w:pPr>
        <w:widowControl/>
        <w:adjustRightInd w:val="0"/>
        <w:snapToGrid w:val="0"/>
        <w:spacing w:line="360" w:lineRule="auto"/>
        <w:ind w:firstLine="480" w:firstLineChars="200"/>
        <w:rPr>
          <w:bCs/>
          <w:sz w:val="24"/>
        </w:rPr>
      </w:pPr>
      <w:r>
        <w:rPr>
          <w:rFonts w:hint="eastAsia"/>
          <w:bCs/>
          <w:sz w:val="24"/>
        </w:rPr>
        <w:t>2、基金托管人</w:t>
      </w:r>
    </w:p>
    <w:p>
      <w:pPr>
        <w:widowControl/>
        <w:adjustRightInd w:val="0"/>
        <w:snapToGrid w:val="0"/>
        <w:spacing w:line="360" w:lineRule="auto"/>
        <w:ind w:firstLine="480" w:firstLineChars="200"/>
        <w:rPr>
          <w:bCs/>
          <w:sz w:val="24"/>
        </w:rPr>
      </w:pPr>
      <w:r>
        <w:rPr>
          <w:rFonts w:hint="eastAsia"/>
          <w:bCs/>
          <w:sz w:val="24"/>
        </w:rPr>
        <w:t>名称：中国建设银行股份有限公司(简称：中国建设银行)</w:t>
      </w:r>
    </w:p>
    <w:p>
      <w:pPr>
        <w:widowControl/>
        <w:adjustRightInd w:val="0"/>
        <w:snapToGrid w:val="0"/>
        <w:spacing w:line="360" w:lineRule="auto"/>
        <w:ind w:firstLine="480" w:firstLineChars="200"/>
        <w:rPr>
          <w:bCs/>
          <w:sz w:val="24"/>
        </w:rPr>
      </w:pPr>
      <w:r>
        <w:rPr>
          <w:rFonts w:hint="eastAsia"/>
          <w:bCs/>
          <w:sz w:val="24"/>
        </w:rPr>
        <w:t>住所：北京市西城区金融大街25号</w:t>
      </w:r>
    </w:p>
    <w:p>
      <w:pPr>
        <w:widowControl/>
        <w:adjustRightInd w:val="0"/>
        <w:snapToGrid w:val="0"/>
        <w:spacing w:line="360" w:lineRule="auto"/>
        <w:ind w:firstLine="480" w:firstLineChars="200"/>
        <w:rPr>
          <w:bCs/>
          <w:sz w:val="24"/>
        </w:rPr>
      </w:pPr>
      <w:r>
        <w:rPr>
          <w:rFonts w:hint="eastAsia"/>
          <w:bCs/>
          <w:sz w:val="24"/>
        </w:rPr>
        <w:t>办公地址：北京市西城区闹市口大街1号院1号楼</w:t>
      </w:r>
    </w:p>
    <w:p>
      <w:pPr>
        <w:widowControl/>
        <w:adjustRightInd w:val="0"/>
        <w:snapToGrid w:val="0"/>
        <w:spacing w:line="360" w:lineRule="auto"/>
        <w:ind w:firstLine="480" w:firstLineChars="200"/>
        <w:rPr>
          <w:bCs/>
          <w:sz w:val="24"/>
        </w:rPr>
      </w:pPr>
      <w:r>
        <w:rPr>
          <w:rFonts w:hint="eastAsia"/>
          <w:bCs/>
          <w:sz w:val="24"/>
        </w:rPr>
        <w:t>邮政编码：100033</w:t>
      </w:r>
    </w:p>
    <w:p>
      <w:pPr>
        <w:widowControl/>
        <w:adjustRightInd w:val="0"/>
        <w:snapToGrid w:val="0"/>
        <w:spacing w:line="360" w:lineRule="auto"/>
        <w:ind w:firstLine="480" w:firstLineChars="200"/>
        <w:rPr>
          <w:bCs/>
          <w:sz w:val="24"/>
        </w:rPr>
      </w:pPr>
      <w:r>
        <w:rPr>
          <w:rFonts w:hint="eastAsia"/>
          <w:bCs/>
          <w:sz w:val="24"/>
        </w:rPr>
        <w:t>法定代表人：田国立</w:t>
      </w:r>
    </w:p>
    <w:p>
      <w:pPr>
        <w:widowControl/>
        <w:adjustRightInd w:val="0"/>
        <w:snapToGrid w:val="0"/>
        <w:spacing w:line="360" w:lineRule="auto"/>
        <w:ind w:firstLine="480" w:firstLineChars="200"/>
        <w:rPr>
          <w:bCs/>
          <w:sz w:val="24"/>
        </w:rPr>
      </w:pPr>
      <w:r>
        <w:rPr>
          <w:rFonts w:hint="eastAsia"/>
          <w:bCs/>
          <w:sz w:val="24"/>
        </w:rPr>
        <w:t>成立日期：2004年09月17日</w:t>
      </w:r>
    </w:p>
    <w:p>
      <w:pPr>
        <w:widowControl/>
        <w:adjustRightInd w:val="0"/>
        <w:snapToGrid w:val="0"/>
        <w:spacing w:line="360" w:lineRule="auto"/>
        <w:ind w:firstLine="480" w:firstLineChars="200"/>
        <w:rPr>
          <w:bCs/>
          <w:sz w:val="24"/>
        </w:rPr>
      </w:pPr>
      <w:r>
        <w:rPr>
          <w:rFonts w:hint="eastAsia"/>
          <w:bCs/>
          <w:sz w:val="24"/>
        </w:rPr>
        <w:t>基金托管业务批准文号：中国证监会证监基字[1998]12号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注册资本：贰仟伍佰亿壹仟零玖拾柒万柒仟肆佰捌拾陆元整</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adjustRightInd w:val="0"/>
        <w:snapToGrid w:val="0"/>
        <w:spacing w:line="360" w:lineRule="auto"/>
        <w:ind w:firstLine="482"/>
        <w:rPr>
          <w:b/>
          <w:bCs/>
          <w:sz w:val="24"/>
        </w:rPr>
      </w:pPr>
      <w:r>
        <w:rPr>
          <w:b/>
          <w:bCs/>
          <w:sz w:val="24"/>
        </w:rPr>
        <w:t>（二）基金托管人对基金管理人的业务监督和核查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adjustRightInd w:val="0"/>
        <w:snapToGrid w:val="0"/>
        <w:spacing w:line="360" w:lineRule="auto"/>
        <w:ind w:firstLine="480"/>
        <w:rPr>
          <w:rFonts w:ascii="宋体" w:hAnsi="宋体"/>
          <w:sz w:val="24"/>
          <w:szCs w:val="24"/>
        </w:rPr>
      </w:pPr>
      <w:r>
        <w:rPr>
          <w:rFonts w:hint="eastAsia" w:ascii="宋体" w:hAnsi="宋体"/>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pPr>
        <w:adjustRightInd w:val="0"/>
        <w:snapToGrid w:val="0"/>
        <w:spacing w:line="360" w:lineRule="auto"/>
        <w:ind w:firstLine="480"/>
        <w:rPr>
          <w:rFonts w:ascii="宋体" w:hAnsi="宋体"/>
          <w:sz w:val="24"/>
          <w:szCs w:val="24"/>
        </w:rPr>
      </w:pPr>
    </w:p>
    <w:p>
      <w:pPr>
        <w:adjustRightInd w:val="0"/>
        <w:snapToGrid w:val="0"/>
        <w:spacing w:line="360" w:lineRule="auto"/>
        <w:ind w:firstLine="480"/>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0"/>
        <w:rPr>
          <w:rFonts w:ascii="宋体" w:hAnsi="宋体"/>
          <w:sz w:val="24"/>
          <w:szCs w:val="24"/>
        </w:rPr>
      </w:pPr>
      <w:r>
        <w:rPr>
          <w:rFonts w:hint="eastAsia" w:ascii="宋体" w:hAnsi="宋体"/>
          <w:sz w:val="24"/>
          <w:szCs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如果法律法规或中国证监会变更投资品种的投资比例限制，基金管理人在履行适当程序后，可以调整上述投资品种的投资比例。</w:t>
      </w:r>
    </w:p>
    <w:p>
      <w:pPr>
        <w:adjustRightInd w:val="0"/>
        <w:snapToGrid w:val="0"/>
        <w:spacing w:line="360" w:lineRule="auto"/>
        <w:ind w:firstLine="480"/>
        <w:rPr>
          <w:rFonts w:ascii="宋体" w:hAnsi="宋体"/>
          <w:sz w:val="24"/>
          <w:szCs w:val="24"/>
        </w:rPr>
      </w:pPr>
      <w:r>
        <w:rPr>
          <w:rFonts w:hint="eastAsia" w:ascii="宋体" w:hAnsi="宋体"/>
          <w:sz w:val="24"/>
          <w:szCs w:val="24"/>
        </w:rPr>
        <w:t>2、基金托管人根据有关法律法规的规定及《基金合同》的约定，对基金投资、融资比例进行监督。基金托管人按下述比例和调整期限进行监督：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（1）本基金的股票资产投资比例不低于基金资产的90%，本基金投资于国证新能源指数的成份股及其备选成份股的比例不低于非现金基金资产的90%；</w:t>
      </w:r>
    </w:p>
    <w:p>
      <w:pPr>
        <w:adjustRightInd w:val="0"/>
        <w:snapToGrid w:val="0"/>
        <w:spacing w:line="360" w:lineRule="auto"/>
        <w:ind w:firstLine="480"/>
        <w:rPr>
          <w:rFonts w:ascii="宋体" w:hAnsi="宋体"/>
          <w:sz w:val="24"/>
          <w:szCs w:val="24"/>
        </w:rPr>
      </w:pPr>
      <w:r>
        <w:rPr>
          <w:rFonts w:hint="eastAsia" w:ascii="宋体" w:hAnsi="宋体"/>
          <w:sz w:val="24"/>
          <w:szCs w:val="24"/>
        </w:rPr>
        <w:t>（2）本基金每个交易日日终在扣除股指期货合约需缴纳的交易保证金后，保持不低于基金资产净值5％的现金或者到期日在一年以内的政府债券，其中现金不包括结算备付金、存出保证金、应收申购款等；</w:t>
      </w:r>
    </w:p>
    <w:p>
      <w:pPr>
        <w:adjustRightInd w:val="0"/>
        <w:snapToGrid w:val="0"/>
        <w:spacing w:line="360" w:lineRule="auto"/>
        <w:ind w:firstLine="480"/>
        <w:rPr>
          <w:rFonts w:ascii="宋体" w:hAnsi="宋体"/>
          <w:sz w:val="24"/>
          <w:szCs w:val="24"/>
        </w:rPr>
      </w:pPr>
      <w:r>
        <w:rPr>
          <w:rFonts w:hint="eastAsia" w:ascii="宋体" w:hAnsi="宋体"/>
          <w:sz w:val="24"/>
          <w:szCs w:val="24"/>
        </w:rPr>
        <w:t>（3）本基金投资于同一原始权益人的各类资产支持证券的比例，不得超过基金资产净值的10%；</w:t>
      </w:r>
    </w:p>
    <w:p>
      <w:pPr>
        <w:adjustRightInd w:val="0"/>
        <w:snapToGrid w:val="0"/>
        <w:spacing w:line="360" w:lineRule="auto"/>
        <w:ind w:firstLine="480"/>
        <w:rPr>
          <w:rFonts w:ascii="宋体" w:hAnsi="宋体"/>
          <w:sz w:val="24"/>
          <w:szCs w:val="24"/>
        </w:rPr>
      </w:pPr>
      <w:r>
        <w:rPr>
          <w:rFonts w:hint="eastAsia" w:ascii="宋体" w:hAnsi="宋体"/>
          <w:sz w:val="24"/>
          <w:szCs w:val="24"/>
        </w:rPr>
        <w:t>（4）本基金持有的全部资产支持证券，其市值不得超过基金资产净值的20%；</w:t>
      </w:r>
    </w:p>
    <w:p>
      <w:pPr>
        <w:adjustRightInd w:val="0"/>
        <w:snapToGrid w:val="0"/>
        <w:spacing w:line="360" w:lineRule="auto"/>
        <w:ind w:firstLine="480"/>
        <w:rPr>
          <w:rFonts w:ascii="宋体" w:hAnsi="宋体"/>
          <w:sz w:val="24"/>
          <w:szCs w:val="24"/>
        </w:rPr>
      </w:pPr>
      <w:r>
        <w:rPr>
          <w:rFonts w:hint="eastAsia" w:ascii="宋体" w:hAnsi="宋体"/>
          <w:sz w:val="24"/>
          <w:szCs w:val="24"/>
        </w:rPr>
        <w:t>（5）本基金持有的同一(指同一信用级别)资产支持证券的比例，不得超过该资产支持证券规模的10%；</w:t>
      </w:r>
    </w:p>
    <w:p>
      <w:pPr>
        <w:adjustRightInd w:val="0"/>
        <w:snapToGrid w:val="0"/>
        <w:spacing w:line="360" w:lineRule="auto"/>
        <w:ind w:firstLine="480"/>
        <w:rPr>
          <w:rFonts w:ascii="宋体" w:hAnsi="宋体"/>
          <w:sz w:val="24"/>
          <w:szCs w:val="24"/>
        </w:rPr>
      </w:pPr>
      <w:r>
        <w:rPr>
          <w:rFonts w:hint="eastAsia" w:ascii="宋体" w:hAnsi="宋体"/>
          <w:sz w:val="24"/>
          <w:szCs w:val="24"/>
        </w:rPr>
        <w:t>（6）本基金管理人管理且由本基金托管人托管的全部基金投资于同一原始权益人的各类资产支持证券，不得超过其各类资产支持证券合计规模的10%；</w:t>
      </w:r>
    </w:p>
    <w:p>
      <w:pPr>
        <w:adjustRightInd w:val="0"/>
        <w:snapToGrid w:val="0"/>
        <w:spacing w:line="360" w:lineRule="auto"/>
        <w:ind w:firstLine="480"/>
        <w:rPr>
          <w:rFonts w:ascii="宋体" w:hAnsi="宋体"/>
          <w:sz w:val="24"/>
          <w:szCs w:val="24"/>
        </w:rPr>
      </w:pPr>
      <w:r>
        <w:rPr>
          <w:rFonts w:hint="eastAsia" w:ascii="宋体" w:hAnsi="宋体"/>
          <w:sz w:val="24"/>
          <w:szCs w:val="24"/>
        </w:rPr>
        <w:t>（7）本基金应投资于信用级别评级为BBB以上(含BBB)的资产支持证券。基金持有资产支持证券期间，如果其信用等级下降、不再符合投资标准，应在评级报告发布之日起3个月内予以全部卖出；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rPr>
          <w:rFonts w:ascii="宋体" w:hAnsi="宋体"/>
          <w:sz w:val="24"/>
          <w:szCs w:val="24"/>
        </w:rPr>
      </w:pPr>
      <w:r>
        <w:rPr>
          <w:rFonts w:hint="eastAsia" w:ascii="宋体" w:hAnsi="宋体"/>
          <w:sz w:val="24"/>
          <w:szCs w:val="24"/>
        </w:rPr>
        <w:t>（8）基金财产参与股票发行申购，本基金所申报的金额不超过本基金的总资产，本基金所申报的股票数量不超过拟发行股票公司本次发行股票的总量；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rPr>
          <w:rFonts w:ascii="宋体" w:hAnsi="宋体"/>
          <w:sz w:val="24"/>
          <w:szCs w:val="24"/>
        </w:rPr>
      </w:pPr>
      <w:r>
        <w:rPr>
          <w:rFonts w:hint="eastAsia" w:ascii="宋体" w:hAnsi="宋体"/>
          <w:sz w:val="24"/>
          <w:szCs w:val="24"/>
        </w:rPr>
        <w:t>（9）本基金进入全国银行间同业市场进行债券回购的资金余额不得超过基金资产净值的40%，进入全国银行间同业市场进行债券回购的最长期限为1年，债券回购到期后不得展期；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）本基金参与股指期货交易，则：</w:t>
      </w:r>
    </w:p>
    <w:p>
      <w:pPr>
        <w:adjustRightInd w:val="0"/>
        <w:snapToGrid w:val="0"/>
        <w:spacing w:line="360" w:lineRule="auto"/>
        <w:ind w:firstLine="480"/>
        <w:rPr>
          <w:rFonts w:ascii="宋体" w:hAnsi="宋体"/>
          <w:sz w:val="24"/>
          <w:szCs w:val="24"/>
        </w:rPr>
      </w:pPr>
      <w:r>
        <w:rPr>
          <w:rFonts w:hint="eastAsia" w:ascii="宋体" w:hAnsi="宋体"/>
          <w:sz w:val="24"/>
          <w:szCs w:val="24"/>
        </w:rPr>
        <w:t>1）本基金在任何交易日日终，持有的买入股指期货合约价值，不得超过基金资产净值的10%；</w:t>
      </w:r>
    </w:p>
    <w:p>
      <w:pPr>
        <w:adjustRightInd w:val="0"/>
        <w:snapToGrid w:val="0"/>
        <w:spacing w:line="360" w:lineRule="auto"/>
        <w:ind w:firstLine="480"/>
        <w:rPr>
          <w:rFonts w:ascii="宋体" w:hAnsi="宋体"/>
          <w:sz w:val="24"/>
          <w:szCs w:val="24"/>
        </w:rPr>
      </w:pPr>
      <w:r>
        <w:rPr>
          <w:rFonts w:hint="eastAsia" w:ascii="宋体" w:hAnsi="宋体"/>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pPr>
        <w:adjustRightInd w:val="0"/>
        <w:snapToGrid w:val="0"/>
        <w:spacing w:line="360" w:lineRule="auto"/>
        <w:ind w:firstLine="480"/>
        <w:rPr>
          <w:rFonts w:ascii="宋体" w:hAnsi="宋体"/>
          <w:sz w:val="24"/>
          <w:szCs w:val="24"/>
        </w:rPr>
      </w:pPr>
      <w:r>
        <w:rPr>
          <w:rFonts w:hint="eastAsia" w:ascii="宋体" w:hAnsi="宋体"/>
          <w:sz w:val="24"/>
          <w:szCs w:val="24"/>
        </w:rPr>
        <w:t>3）本基金在任何交易日日终，持有的卖出股指期货合约价值不得超过基金持有的股票总市值的20%；</w:t>
      </w:r>
    </w:p>
    <w:p>
      <w:pPr>
        <w:adjustRightInd w:val="0"/>
        <w:snapToGrid w:val="0"/>
        <w:spacing w:line="360" w:lineRule="auto"/>
        <w:ind w:firstLine="480"/>
        <w:rPr>
          <w:rFonts w:ascii="宋体" w:hAnsi="宋体"/>
          <w:sz w:val="24"/>
          <w:szCs w:val="24"/>
        </w:rPr>
      </w:pPr>
      <w:r>
        <w:rPr>
          <w:rFonts w:hint="eastAsia" w:ascii="宋体" w:hAnsi="宋体"/>
          <w:sz w:val="24"/>
          <w:szCs w:val="24"/>
        </w:rPr>
        <w:t>4）本基金所持有的股票市值和买入、卖出股指期货合约价值，合计（轧差计算）应当符合基金合同关于股票投资比例的有关约定；</w:t>
      </w:r>
    </w:p>
    <w:p>
      <w:pPr>
        <w:adjustRightInd w:val="0"/>
        <w:snapToGrid w:val="0"/>
        <w:spacing w:line="360" w:lineRule="auto"/>
        <w:ind w:firstLine="480"/>
        <w:rPr>
          <w:rFonts w:ascii="宋体" w:hAnsi="宋体"/>
          <w:sz w:val="24"/>
          <w:szCs w:val="24"/>
        </w:rPr>
      </w:pPr>
      <w:r>
        <w:rPr>
          <w:rFonts w:hint="eastAsia" w:ascii="宋体" w:hAnsi="宋体"/>
          <w:sz w:val="24"/>
          <w:szCs w:val="24"/>
        </w:rPr>
        <w:t>5）本基金在任何交易日内交易（不包括平仓）的股指期货合约的成交金额不得超过上一交易日基金资产净值的20%；</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）本基金的基金资产总值不得超过基金资产净值的140%；</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）法律法规及中国证监会规定的和《基金合同》约定的其他投资限制。</w:t>
      </w:r>
    </w:p>
    <w:p>
      <w:pPr>
        <w:adjustRightInd w:val="0"/>
        <w:snapToGrid w:val="0"/>
        <w:spacing w:line="360" w:lineRule="auto"/>
        <w:ind w:firstLine="480"/>
        <w:rPr>
          <w:rFonts w:ascii="宋体" w:hAnsi="宋体"/>
          <w:sz w:val="24"/>
          <w:szCs w:val="24"/>
        </w:rPr>
      </w:pPr>
      <w:r>
        <w:rPr>
          <w:rFonts w:hint="eastAsia" w:ascii="宋体" w:hAnsi="宋体"/>
          <w:sz w:val="24"/>
          <w:szCs w:val="24"/>
        </w:rPr>
        <w:t>除上述第（2）、（7）、（1</w:t>
      </w:r>
      <w:r>
        <w:rPr>
          <w:rFonts w:ascii="宋体" w:hAnsi="宋体"/>
          <w:sz w:val="24"/>
          <w:szCs w:val="24"/>
        </w:rPr>
        <w:t>2</w:t>
      </w:r>
      <w:r>
        <w:rPr>
          <w:rFonts w:hint="eastAsia" w:ascii="宋体" w:hAnsi="宋体"/>
          <w:sz w:val="24"/>
          <w:szCs w:val="24"/>
        </w:rPr>
        <w:t>）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0"/>
        <w:rPr>
          <w:rFonts w:ascii="宋体" w:hAnsi="宋体"/>
          <w:sz w:val="24"/>
          <w:szCs w:val="24"/>
        </w:rPr>
      </w:pPr>
      <w:r>
        <w:rPr>
          <w:rFonts w:hint="eastAsia" w:ascii="宋体" w:hAnsi="宋体"/>
          <w:sz w:val="24"/>
          <w:szCs w:val="24"/>
        </w:rPr>
        <w:t>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0"/>
        <w:rPr>
          <w:rFonts w:ascii="宋体" w:hAnsi="宋体"/>
          <w:sz w:val="24"/>
          <w:szCs w:val="24"/>
        </w:rPr>
      </w:pPr>
      <w:r>
        <w:rPr>
          <w:rFonts w:hint="eastAsia" w:ascii="宋体" w:hAnsi="宋体"/>
          <w:sz w:val="24"/>
          <w:szCs w:val="24"/>
        </w:rPr>
        <w:t>3、基金托管人根据有关法律法规的规定及《基金合同》的约定，对本托管协议第十五条第九款基金投资禁止行为通过事后监督方式进行监督。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rPr>
          <w:rFonts w:ascii="宋体" w:hAnsi="宋体"/>
          <w:sz w:val="24"/>
          <w:szCs w:val="24"/>
        </w:rPr>
      </w:pPr>
      <w:r>
        <w:rPr>
          <w:rFonts w:hint="eastAsia" w:ascii="宋体" w:hAnsi="宋体"/>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0"/>
        <w:rPr>
          <w:rFonts w:ascii="宋体" w:hAnsi="宋体"/>
          <w:sz w:val="24"/>
          <w:szCs w:val="24"/>
        </w:rPr>
      </w:pPr>
      <w:r>
        <w:rPr>
          <w:rFonts w:hint="eastAsia" w:ascii="宋体" w:hAnsi="宋体"/>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pPr>
        <w:adjustRightInd w:val="0"/>
        <w:snapToGrid w:val="0"/>
        <w:spacing w:line="360" w:lineRule="auto"/>
        <w:ind w:firstLine="480"/>
        <w:rPr>
          <w:rFonts w:ascii="宋体" w:hAnsi="宋体"/>
          <w:sz w:val="24"/>
          <w:szCs w:val="24"/>
        </w:rPr>
      </w:pPr>
      <w:r>
        <w:rPr>
          <w:rFonts w:hint="eastAsia" w:ascii="宋体" w:hAnsi="宋体"/>
          <w:sz w:val="24"/>
          <w:szCs w:val="24"/>
        </w:rPr>
        <w:t>5、基金托管人根据有关法律法规的规定及《基金合同》的约定，对基金管理人投资流通受限证券进行监督。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djustRightInd w:val="0"/>
        <w:snapToGrid w:val="0"/>
        <w:spacing w:line="360" w:lineRule="auto"/>
        <w:ind w:firstLine="480"/>
        <w:rPr>
          <w:rFonts w:ascii="宋体" w:hAnsi="宋体"/>
          <w:sz w:val="24"/>
          <w:szCs w:val="24"/>
        </w:rPr>
      </w:pPr>
      <w:r>
        <w:rPr>
          <w:rFonts w:hint="eastAsia" w:ascii="宋体" w:hAnsi="宋体"/>
          <w:sz w:val="24"/>
          <w:szCs w:val="24"/>
        </w:rPr>
        <w:t>本基金投资的流通受限证券限于可由中国证券登记结算有限责任公司或中央国债登记结算有限责任公司负责登记和存管，并可在证券交易所或全国银行间债券市场交易的证券。</w:t>
      </w:r>
    </w:p>
    <w:p>
      <w:pPr>
        <w:adjustRightInd w:val="0"/>
        <w:snapToGrid w:val="0"/>
        <w:spacing w:line="360" w:lineRule="auto"/>
        <w:ind w:firstLine="480"/>
        <w:rPr>
          <w:rFonts w:ascii="宋体" w:hAnsi="宋体"/>
          <w:sz w:val="24"/>
          <w:szCs w:val="24"/>
        </w:rPr>
      </w:pPr>
      <w:r>
        <w:rPr>
          <w:rFonts w:hint="eastAsia" w:ascii="宋体" w:hAnsi="宋体"/>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adjustRightInd w:val="0"/>
        <w:snapToGrid w:val="0"/>
        <w:spacing w:line="360" w:lineRule="auto"/>
        <w:ind w:firstLine="480"/>
        <w:rPr>
          <w:rFonts w:ascii="宋体" w:hAnsi="宋体"/>
          <w:sz w:val="24"/>
          <w:szCs w:val="24"/>
        </w:rPr>
      </w:pPr>
      <w:r>
        <w:rPr>
          <w:rFonts w:hint="eastAsia" w:ascii="宋体" w:hAnsi="宋体"/>
          <w:sz w:val="24"/>
          <w:szCs w:val="24"/>
        </w:rPr>
        <w:t>本基金投资流通受限证券，不得预付任何形式的保证金。</w:t>
      </w:r>
    </w:p>
    <w:p>
      <w:pPr>
        <w:adjustRightInd w:val="0"/>
        <w:snapToGrid w:val="0"/>
        <w:spacing w:line="360" w:lineRule="auto"/>
        <w:ind w:firstLine="480"/>
        <w:rPr>
          <w:rFonts w:ascii="宋体" w:hAnsi="宋体"/>
          <w:sz w:val="24"/>
          <w:szCs w:val="24"/>
        </w:rPr>
      </w:pPr>
      <w:r>
        <w:rPr>
          <w:rFonts w:hint="eastAsia" w:ascii="宋体" w:hAnsi="宋体"/>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adjustRightInd w:val="0"/>
        <w:snapToGrid w:val="0"/>
        <w:spacing w:line="360" w:lineRule="auto"/>
        <w:ind w:firstLine="480"/>
        <w:rPr>
          <w:rFonts w:ascii="宋体" w:hAnsi="宋体"/>
          <w:sz w:val="24"/>
          <w:szCs w:val="24"/>
        </w:rPr>
      </w:pPr>
      <w:r>
        <w:rPr>
          <w:rFonts w:hint="eastAsia" w:ascii="宋体" w:hAnsi="宋体"/>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adjustRightInd w:val="0"/>
        <w:snapToGrid w:val="0"/>
        <w:spacing w:line="360" w:lineRule="auto"/>
        <w:ind w:firstLine="480"/>
        <w:rPr>
          <w:rFonts w:ascii="宋体" w:hAnsi="宋体"/>
          <w:sz w:val="24"/>
          <w:szCs w:val="24"/>
        </w:rPr>
      </w:pPr>
      <w:r>
        <w:rPr>
          <w:rFonts w:hint="eastAsia" w:ascii="宋体" w:hAnsi="宋体"/>
          <w:sz w:val="24"/>
          <w:szCs w:val="24"/>
        </w:rPr>
        <w:t>1）中国证监会批准发行非公开发行股票的批准文件。</w:t>
      </w:r>
    </w:p>
    <w:p>
      <w:pPr>
        <w:adjustRightInd w:val="0"/>
        <w:snapToGrid w:val="0"/>
        <w:spacing w:line="360" w:lineRule="auto"/>
        <w:ind w:firstLine="480"/>
        <w:rPr>
          <w:rFonts w:ascii="宋体" w:hAnsi="宋体"/>
          <w:sz w:val="24"/>
          <w:szCs w:val="24"/>
        </w:rPr>
      </w:pPr>
      <w:r>
        <w:rPr>
          <w:rFonts w:hint="eastAsia" w:ascii="宋体" w:hAnsi="宋体"/>
          <w:sz w:val="24"/>
          <w:szCs w:val="24"/>
        </w:rPr>
        <w:t>2）非公开发行股票有关发行数量、发行价格、锁定期等发行资料。</w:t>
      </w:r>
    </w:p>
    <w:p>
      <w:pPr>
        <w:adjustRightInd w:val="0"/>
        <w:snapToGrid w:val="0"/>
        <w:spacing w:line="360" w:lineRule="auto"/>
        <w:ind w:firstLine="480"/>
        <w:rPr>
          <w:rFonts w:ascii="宋体" w:hAnsi="宋体"/>
          <w:sz w:val="24"/>
          <w:szCs w:val="24"/>
        </w:rPr>
      </w:pPr>
      <w:r>
        <w:rPr>
          <w:rFonts w:hint="eastAsia" w:ascii="宋体" w:hAnsi="宋体"/>
          <w:sz w:val="24"/>
          <w:szCs w:val="24"/>
        </w:rPr>
        <w:t>3）非公开发行股票发行人与中国证券登记结算有限责任公司或中央国债登记结算有限责任公司签订的证券登记及服务协议。</w:t>
      </w:r>
    </w:p>
    <w:p>
      <w:pPr>
        <w:adjustRightInd w:val="0"/>
        <w:snapToGrid w:val="0"/>
        <w:spacing w:line="360" w:lineRule="auto"/>
        <w:ind w:firstLine="480"/>
        <w:rPr>
          <w:rFonts w:ascii="宋体" w:hAnsi="宋体"/>
          <w:sz w:val="24"/>
          <w:szCs w:val="24"/>
        </w:rPr>
      </w:pPr>
      <w:r>
        <w:rPr>
          <w:rFonts w:hint="eastAsia" w:ascii="宋体" w:hAnsi="宋体"/>
          <w:sz w:val="24"/>
          <w:szCs w:val="24"/>
        </w:rPr>
        <w:t>4）基金拟认购的数量、价格、总成本、账面价值。</w:t>
      </w:r>
    </w:p>
    <w:p>
      <w:pPr>
        <w:adjustRightInd w:val="0"/>
        <w:snapToGrid w:val="0"/>
        <w:spacing w:line="360" w:lineRule="auto"/>
        <w:ind w:firstLine="480"/>
        <w:rPr>
          <w:rFonts w:ascii="宋体" w:hAnsi="宋体"/>
          <w:sz w:val="24"/>
          <w:szCs w:val="24"/>
        </w:rPr>
      </w:pPr>
      <w:r>
        <w:rPr>
          <w:rFonts w:hint="eastAsia" w:ascii="宋体" w:hAnsi="宋体"/>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0"/>
        <w:rPr>
          <w:rFonts w:ascii="宋体" w:hAnsi="宋体"/>
          <w:sz w:val="24"/>
          <w:szCs w:val="24"/>
        </w:rPr>
      </w:pPr>
      <w:r>
        <w:rPr>
          <w:rFonts w:hint="eastAsia" w:ascii="宋体" w:hAnsi="宋体"/>
          <w:sz w:val="24"/>
          <w:szCs w:val="24"/>
        </w:rPr>
        <w:t>本基金有关投资流通受限证券比例如违反有关限制规定，在合理期限内未能进行及时调整，基金管理人应依照《信息披露办法》的规定编制临时报告书，予以公告。</w:t>
      </w:r>
    </w:p>
    <w:p>
      <w:pPr>
        <w:adjustRightInd w:val="0"/>
        <w:snapToGrid w:val="0"/>
        <w:spacing w:line="360" w:lineRule="auto"/>
        <w:ind w:firstLine="480"/>
        <w:rPr>
          <w:rFonts w:ascii="宋体" w:hAnsi="宋体"/>
          <w:sz w:val="24"/>
          <w:szCs w:val="24"/>
        </w:rPr>
      </w:pPr>
      <w:r>
        <w:rPr>
          <w:rFonts w:hint="eastAsia" w:ascii="宋体" w:hAnsi="宋体"/>
          <w:sz w:val="24"/>
          <w:szCs w:val="24"/>
        </w:rPr>
        <w:t>（5）基金托管人根据有关规定有权对基金管理人进行以下事项监督：</w:t>
      </w:r>
    </w:p>
    <w:p>
      <w:pPr>
        <w:adjustRightInd w:val="0"/>
        <w:snapToGrid w:val="0"/>
        <w:spacing w:line="360" w:lineRule="auto"/>
        <w:ind w:firstLine="480"/>
        <w:rPr>
          <w:rFonts w:ascii="宋体" w:hAnsi="宋体"/>
          <w:sz w:val="24"/>
          <w:szCs w:val="24"/>
        </w:rPr>
      </w:pPr>
      <w:r>
        <w:rPr>
          <w:rFonts w:hint="eastAsia" w:ascii="宋体" w:hAnsi="宋体"/>
          <w:sz w:val="24"/>
          <w:szCs w:val="24"/>
        </w:rPr>
        <w:t>1）本基金投资流通受限证券时的法律法规遵守情况。</w:t>
      </w:r>
    </w:p>
    <w:p>
      <w:pPr>
        <w:adjustRightInd w:val="0"/>
        <w:snapToGrid w:val="0"/>
        <w:spacing w:line="360" w:lineRule="auto"/>
        <w:ind w:firstLine="480"/>
        <w:rPr>
          <w:rFonts w:ascii="宋体" w:hAnsi="宋体"/>
          <w:sz w:val="24"/>
          <w:szCs w:val="24"/>
        </w:rPr>
      </w:pPr>
      <w:r>
        <w:rPr>
          <w:rFonts w:hint="eastAsia" w:ascii="宋体" w:hAnsi="宋体"/>
          <w:sz w:val="24"/>
          <w:szCs w:val="24"/>
        </w:rPr>
        <w:t>2）在基金投资流通受限证券管理工作方面有关制度、流动性风险处置预案的建立与完善情况。</w:t>
      </w:r>
    </w:p>
    <w:p>
      <w:pPr>
        <w:adjustRightInd w:val="0"/>
        <w:snapToGrid w:val="0"/>
        <w:spacing w:line="360" w:lineRule="auto"/>
        <w:ind w:firstLine="480"/>
        <w:rPr>
          <w:rFonts w:ascii="宋体" w:hAnsi="宋体"/>
          <w:sz w:val="24"/>
          <w:szCs w:val="24"/>
        </w:rPr>
      </w:pPr>
      <w:r>
        <w:rPr>
          <w:rFonts w:hint="eastAsia" w:ascii="宋体" w:hAnsi="宋体"/>
          <w:sz w:val="24"/>
          <w:szCs w:val="24"/>
        </w:rPr>
        <w:t>3）有关比例限制的执行情况。</w:t>
      </w:r>
    </w:p>
    <w:p>
      <w:pPr>
        <w:adjustRightInd w:val="0"/>
        <w:snapToGrid w:val="0"/>
        <w:spacing w:line="360" w:lineRule="auto"/>
        <w:ind w:firstLine="480"/>
        <w:rPr>
          <w:rFonts w:ascii="宋体" w:hAnsi="宋体"/>
          <w:sz w:val="24"/>
          <w:szCs w:val="24"/>
        </w:rPr>
      </w:pPr>
      <w:r>
        <w:rPr>
          <w:rFonts w:hint="eastAsia" w:ascii="宋体" w:hAnsi="宋体"/>
          <w:sz w:val="24"/>
          <w:szCs w:val="24"/>
        </w:rPr>
        <w:t>4）信息披露情况。</w:t>
      </w:r>
    </w:p>
    <w:p>
      <w:pPr>
        <w:adjustRightInd w:val="0"/>
        <w:snapToGrid w:val="0"/>
        <w:spacing w:line="360" w:lineRule="auto"/>
        <w:ind w:firstLine="480"/>
        <w:rPr>
          <w:rFonts w:ascii="宋体" w:hAnsi="宋体"/>
          <w:sz w:val="24"/>
          <w:szCs w:val="24"/>
        </w:rPr>
      </w:pPr>
      <w:r>
        <w:rPr>
          <w:rFonts w:hint="eastAsia" w:ascii="宋体" w:hAnsi="宋体"/>
          <w:sz w:val="24"/>
          <w:szCs w:val="24"/>
        </w:rPr>
        <w:t>（6）相关法律法规对基金投资流通受限证券有新规定的，从其规定。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0"/>
        <w:rPr>
          <w:rFonts w:ascii="宋体" w:hAnsi="宋体"/>
          <w:sz w:val="24"/>
          <w:szCs w:val="24"/>
        </w:rPr>
      </w:pPr>
      <w:r>
        <w:rPr>
          <w:rFonts w:hint="eastAsia" w:ascii="宋体" w:hAnsi="宋体"/>
          <w:sz w:val="24"/>
          <w:szCs w:val="24"/>
        </w:rPr>
        <w:t>9、若基金托管人发现基金管理人依据交易程序已经生效的指令违反法律、行政法规和其他有关规定，或者违反《基金合同》约定的，应当立即通知基金管理人，由此造成的损失由基金管理人承担。</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adjustRightInd w:val="0"/>
        <w:snapToGrid w:val="0"/>
        <w:spacing w:line="360" w:lineRule="auto"/>
        <w:ind w:firstLine="482"/>
        <w:rPr>
          <w:b/>
          <w:bCs/>
          <w:sz w:val="24"/>
        </w:rPr>
      </w:pPr>
      <w:r>
        <w:rPr>
          <w:b/>
          <w:bCs/>
          <w:sz w:val="24"/>
        </w:rPr>
        <w:t>（三）基金管理人对基金托管人的业务核查</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1、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djustRightInd w:val="0"/>
        <w:snapToGrid w:val="0"/>
        <w:spacing w:line="360" w:lineRule="auto"/>
        <w:ind w:firstLine="482"/>
        <w:rPr>
          <w:b/>
          <w:bCs/>
          <w:sz w:val="24"/>
        </w:rPr>
      </w:pPr>
      <w:r>
        <w:rPr>
          <w:b/>
          <w:bCs/>
          <w:sz w:val="24"/>
        </w:rPr>
        <w:t>（四）基金财产</w:t>
      </w:r>
      <w:r>
        <w:rPr>
          <w:rFonts w:hint="eastAsia"/>
          <w:b/>
          <w:bCs/>
          <w:sz w:val="24"/>
        </w:rPr>
        <w:t>的</w:t>
      </w:r>
      <w:r>
        <w:rPr>
          <w:b/>
          <w:bCs/>
          <w:sz w:val="24"/>
        </w:rPr>
        <w:t>保管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（1）基金财产应独立于基金管理人、基金托管人的固有财产。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（2）基金托管人应安全保管基金财产。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（3）基金托管人按照规定开设基金财产的资金账户和证券账户。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（4）基金托管人对所托管的不同基金财产分别设置账户，确保基金财产的完整与独立。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（7）除依据法律法规和《基金合同》的规定外，基金托管人不得委托第三人托管基金财产。</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、基金银行账户的开立和管理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（1）基金托管人应以本基金的名义在其营业机构开立基金的银行账户，并根据基金管理人合法合规的指令办理资金收付。本基金的银行预留印鉴由基金托管人保管和使用。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（3）基金银行账户的开立和管理应符合银行业监督管理机构的有关规定。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（4）在符合法律法规规定的条件下，基金托管人可以通过基金托管人专用账户办理基金资产的支付。</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管理人应于托管产品清盘后及时完成收益兑付、费用结清及其他应收应付款项资金划转，在确保后续不再发生款项进出后的10个工作日内向托管人发出销户申请。</w:t>
      </w:r>
    </w:p>
    <w:p>
      <w:pPr>
        <w:adjustRightInd w:val="0"/>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、基金证券账户和结算备付金账户的开立和管理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（1）基金托管人在中国证券登记结算有限责任公司为基金开立基金托管人与本基金联名的证券账户。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证券账户开户费由基金管理人先行垫付，待托管产品启始运营后，基金管理人可向基金托管人发送划款指令，将代垫开户费从本基金托管资金账户中扣还基金管理人。</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（5）账户注销时，在遵守中国证券登记结算公司的相关规定下，由管理人和托管人协商确认主要办理人。账户注销期间，主要办理人如需另一方提供配合的，另一方应予以配合。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pPr>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、债券托管专户的开设和管理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pPr>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、其他账户的开立和管理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（2）法律法规等有关规定对相关账户的开立和管理另有规定的，从其规定办理。</w:t>
      </w:r>
    </w:p>
    <w:p>
      <w:pPr>
        <w:adjustRightInd w:val="0"/>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、基金财产投资的有关有价凭证等的保管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、与基金财产有关的重大合同的保管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pPr>
        <w:adjustRightInd w:val="0"/>
        <w:snapToGrid w:val="0"/>
        <w:spacing w:line="360" w:lineRule="auto"/>
        <w:ind w:firstLine="482"/>
        <w:rPr>
          <w:b/>
          <w:bCs/>
          <w:sz w:val="24"/>
        </w:rPr>
      </w:pPr>
      <w:r>
        <w:rPr>
          <w:b/>
          <w:bCs/>
          <w:sz w:val="24"/>
        </w:rPr>
        <w:t>（五）基金资产净值计算</w:t>
      </w:r>
      <w:r>
        <w:rPr>
          <w:rFonts w:hint="eastAsia"/>
          <w:b/>
          <w:bCs/>
          <w:sz w:val="24"/>
        </w:rPr>
        <w:t>与复核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基金管理人于每个工作日计算基金资产净值及基金份额净值，并按规定公告。如遇特殊情况，经履行适当程序，可以适当延迟计算或公告。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pPr>
        <w:adjustRightInd w:val="0"/>
        <w:snapToGrid w:val="0"/>
        <w:spacing w:line="360" w:lineRule="auto"/>
        <w:ind w:firstLine="482"/>
        <w:rPr>
          <w:b/>
          <w:bCs/>
          <w:sz w:val="24"/>
        </w:rPr>
      </w:pPr>
      <w:r>
        <w:rPr>
          <w:b/>
          <w:bCs/>
          <w:sz w:val="24"/>
        </w:rPr>
        <w:t>（六）基金份额持有人名册的</w:t>
      </w:r>
      <w:r>
        <w:rPr>
          <w:rFonts w:hint="eastAsia"/>
          <w:b/>
          <w:bCs/>
          <w:sz w:val="24"/>
        </w:rPr>
        <w:t>登记与</w:t>
      </w:r>
      <w:r>
        <w:rPr>
          <w:b/>
          <w:bCs/>
          <w:sz w:val="24"/>
        </w:rPr>
        <w:t>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adjustRightInd w:val="0"/>
        <w:snapToGrid w:val="0"/>
        <w:spacing w:line="360" w:lineRule="auto"/>
        <w:ind w:firstLine="482"/>
        <w:rPr>
          <w:b/>
          <w:bCs/>
          <w:sz w:val="24"/>
        </w:rPr>
      </w:pPr>
      <w:r>
        <w:rPr>
          <w:b/>
          <w:bCs/>
          <w:sz w:val="24"/>
        </w:rPr>
        <w:t>（七）争议解决方式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本协议受中国法律（不含港澳台地区法律）管辖。</w:t>
      </w:r>
    </w:p>
    <w:p>
      <w:pPr>
        <w:adjustRightInd w:val="0"/>
        <w:snapToGrid w:val="0"/>
        <w:spacing w:line="360" w:lineRule="auto"/>
        <w:ind w:firstLine="482"/>
        <w:rPr>
          <w:b/>
          <w:bCs/>
          <w:sz w:val="24"/>
        </w:rPr>
      </w:pPr>
      <w:r>
        <w:rPr>
          <w:b/>
          <w:bCs/>
          <w:sz w:val="24"/>
        </w:rPr>
        <w:t>（八）托管协议的</w:t>
      </w:r>
      <w:r>
        <w:rPr>
          <w:rFonts w:hint="eastAsia"/>
          <w:b/>
          <w:bCs/>
          <w:sz w:val="24"/>
        </w:rPr>
        <w:t>变更</w:t>
      </w:r>
      <w:r>
        <w:rPr>
          <w:b/>
          <w:bCs/>
          <w:sz w:val="24"/>
        </w:rPr>
        <w:t>与终止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1、托管协议的变更程序</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本协议双方当事人经协商一致，可以对协议进行修改。修改后的新协议，其内容不得与《基金合同》的规定有任何冲突。基金托管协议的变更报中国证监会备案后生效。</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2、托管协议终止的情形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（1）《基金合同》终止；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（2）基金托管人解散、依法被撤销、破产或由其他基金托管人接管基金资产；</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（3）基金管理人解散、依法被撤销、破产或由其他基金管理人接管基金管理权；</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（4）发生法律法规、中国证监会规定或《基金合同》约定的终止事项。</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3、基金财产的清算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（1）基金财产清算小组：自出现《基金合同》终止事由之日起30个工作日内成立清算小组，基金管理人组织基金财产清算小组并在中国证监会的监督下进行基金清算。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（2）基金财产清算小组组成：基金财产清算小组成员由基金管理人、基金托管人、</w:t>
      </w:r>
      <w:r>
        <w:rPr>
          <w:rFonts w:hint="eastAsia" w:ascii="宋体" w:hAnsi="宋体"/>
          <w:bCs/>
          <w:kern w:val="0"/>
          <w:sz w:val="24"/>
        </w:rPr>
        <w:t>符合《中华人民共和国证券法》规定</w:t>
      </w:r>
      <w:r>
        <w:rPr>
          <w:rFonts w:hint="eastAsia" w:ascii="宋体" w:hAnsi="宋体"/>
          <w:kern w:val="0"/>
          <w:sz w:val="24"/>
        </w:rPr>
        <w:t>的注册会计师、律师以及中国证监会指定的人员组成。基金财产清算小组可以聘用必要的工作人员。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（3）基金财产清算小组职责：基金财产清算小组负责基金财产的保管、清理、估价、变现和分配。基金财产清算小组可以依法进行必要的民事活动。</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（4）基金财产清算程序：</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1）《基金合同》终止情形出现时，由基金财产清算小组统一接管基金；</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2）对基金财产和债权债务进行清理和确认；</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3）对基金财产进行估值和变现；</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4）制作清算报告；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5）聘请会计师事务所对清算报告进行外部审计，聘请律师事务所对清算报告出具法律意见书；</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6）将清算报告报中国证监会备案并公告；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7）对基金剩余财产进行分配。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（5）基金财产清算的期限为6个月，但因本基金所持证券的流动性受到限制而不能及时变现的，清算期限相应顺延。</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（6）清算费用</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清算费用是指基金财产清算小组在进行基金清算过程中发生的所有合理费用，清算费用由基金财产清算小组优先从基金财产中支付。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（7）基金财产清算剩余资产的分配：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（8）基金财产清算的公告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清算过程中的有关重大事项须及时公告；基金财产清算报告经</w:t>
      </w:r>
      <w:r>
        <w:rPr>
          <w:rFonts w:hint="eastAsia" w:ascii="宋体" w:hAnsi="宋体"/>
          <w:bCs/>
          <w:kern w:val="0"/>
          <w:sz w:val="24"/>
        </w:rPr>
        <w:t>符合《中华人民共和国证券法》规定</w:t>
      </w:r>
      <w:r>
        <w:rPr>
          <w:rFonts w:hint="eastAsia" w:ascii="宋体" w:hAnsi="宋体"/>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（9）基金财产清算账册及文件的保存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基金财产清算账册及有关文件由基金托管人保存15年以上。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7" w:name="_Toc57022183"/>
      <w:r>
        <w:rPr>
          <w:rFonts w:hint="eastAsia" w:ascii="宋体" w:hAnsi="宋体"/>
          <w:b/>
          <w:kern w:val="0"/>
          <w:sz w:val="30"/>
        </w:rPr>
        <w:t>二十、对基金份额持有人的服务</w:t>
      </w:r>
      <w:bookmarkEnd w:id="87"/>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r>
        <w:rPr>
          <w:kern w:val="0"/>
          <w:sz w:val="24"/>
          <w:szCs w:val="24"/>
        </w:rPr>
        <w:t xml:space="preserve"> </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 xml:space="preserve">服务 </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办理开户手续，并在基金募集期间</w:t>
      </w:r>
      <w:r>
        <w:rPr>
          <w:rFonts w:hint="eastAsia" w:hAnsi="宋体"/>
          <w:kern w:val="0"/>
          <w:sz w:val="24"/>
        </w:rPr>
        <w:t>通过网上直销交易平台</w:t>
      </w:r>
      <w:r>
        <w:rPr>
          <w:rFonts w:hAnsi="宋体"/>
          <w:kern w:val="0"/>
          <w:sz w:val="24"/>
        </w:rPr>
        <w:t>办理</w:t>
      </w:r>
      <w:r>
        <w:rPr>
          <w:rFonts w:hint="eastAsia" w:hAnsi="宋体"/>
          <w:kern w:val="0"/>
          <w:sz w:val="24"/>
        </w:rPr>
        <w:t>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 xml:space="preserve">（三）信息咨询、查询服务 </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pPr>
        <w:widowControl/>
        <w:adjustRightInd w:val="0"/>
        <w:snapToGrid w:val="0"/>
        <w:spacing w:line="360" w:lineRule="auto"/>
        <w:ind w:firstLine="480" w:firstLineChars="200"/>
        <w:rPr>
          <w:kern w:val="0"/>
          <w:sz w:val="24"/>
        </w:rPr>
      </w:pPr>
      <w:r>
        <w:rPr>
          <w:kern w:val="0"/>
          <w:sz w:val="24"/>
        </w:rPr>
        <w:t xml:space="preserve">投资人可以拨打本基金管理人客户服务电话投诉直销机构的人员和服务。 </w:t>
      </w:r>
    </w:p>
    <w:p>
      <w:pPr>
        <w:widowControl/>
        <w:adjustRightInd w:val="0"/>
        <w:snapToGrid w:val="0"/>
        <w:spacing w:line="360" w:lineRule="auto"/>
        <w:ind w:firstLine="482" w:firstLineChars="200"/>
        <w:rPr>
          <w:rFonts w:hAnsi="宋体"/>
          <w:b/>
          <w:kern w:val="0"/>
          <w:sz w:val="24"/>
        </w:rPr>
      </w:pPr>
      <w:r>
        <w:rPr>
          <w:rFonts w:hAnsi="宋体"/>
          <w:b/>
          <w:kern w:val="0"/>
          <w:sz w:val="24"/>
        </w:rPr>
        <w:t xml:space="preserve">（四）基金红利再投资 </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r>
        <w:rPr>
          <w:rFonts w:hint="eastAsia"/>
          <w:bCs/>
          <w:kern w:val="0"/>
          <w:sz w:val="24"/>
        </w:rPr>
        <w:t>场内基金份额具体收益分配程序等有关事项遵循深圳证券交易所及登记机构的相关规定。</w:t>
      </w:r>
      <w:r>
        <w:rPr>
          <w:rFonts w:hint="eastAsia"/>
          <w:kern w:val="0"/>
          <w:sz w:val="24"/>
        </w:rPr>
        <w:t xml:space="preserve"> </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88" w:name="OLE_LINK11"/>
      <w:r>
        <w:rPr>
          <w:kern w:val="0"/>
          <w:sz w:val="24"/>
        </w:rPr>
        <w:t>管理人可通过销售机构为投资人提供定期定额投资的服务。通过定期定额</w:t>
      </w:r>
      <w:bookmarkEnd w:id="88"/>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r>
        <w:rPr>
          <w:kern w:val="0"/>
          <w:sz w:val="24"/>
        </w:rPr>
        <w:t xml:space="preserve"> </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 xml:space="preserve">投资者也可登录本基金管理人网站，直接提出有关本基金的问题和建议。 </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9" w:name="_Toc57022184"/>
      <w:r>
        <w:rPr>
          <w:rFonts w:hint="eastAsia" w:ascii="宋体" w:hAnsi="宋体"/>
          <w:b/>
          <w:kern w:val="0"/>
          <w:sz w:val="30"/>
        </w:rPr>
        <w:t>二十一、其他应披露事项</w:t>
      </w:r>
      <w:bookmarkEnd w:id="89"/>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0" w:name="_Toc57022185"/>
      <w:r>
        <w:rPr>
          <w:rFonts w:hint="eastAsia" w:ascii="宋体" w:hAnsi="宋体"/>
          <w:b/>
          <w:kern w:val="0"/>
          <w:sz w:val="30"/>
        </w:rPr>
        <w:t>二十二、招募说明书的存放及查阅方式</w:t>
      </w:r>
      <w:bookmarkEnd w:id="90"/>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91" w:name="_Toc109537401"/>
      <w:r>
        <w:rPr>
          <w:rFonts w:ascii="宋体" w:hAnsi="宋体"/>
          <w:kern w:val="0"/>
          <w:sz w:val="24"/>
        </w:rPr>
        <w:t>间内取得上述文件复制件</w:t>
      </w:r>
      <w:bookmarkEnd w:id="91"/>
      <w:r>
        <w:rPr>
          <w:rFonts w:ascii="宋体" w:hAnsi="宋体"/>
          <w:kern w:val="0"/>
          <w:sz w:val="24"/>
        </w:rPr>
        <w:t>或复印件。对投资人按此种方式所获得的文件及其复印件，基金管理人和基金托管人</w:t>
      </w:r>
      <w:bookmarkStart w:id="92" w:name="_Toc109537402"/>
      <w:r>
        <w:rPr>
          <w:rFonts w:ascii="宋体" w:hAnsi="宋体"/>
          <w:kern w:val="0"/>
          <w:sz w:val="24"/>
        </w:rPr>
        <w:t>保证文本的内容与所公告的内容完全一</w:t>
      </w:r>
      <w:bookmarkEnd w:id="92"/>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3" w:name="_Toc57022186"/>
      <w:r>
        <w:rPr>
          <w:rFonts w:hint="eastAsia" w:ascii="宋体" w:hAnsi="宋体"/>
          <w:b/>
          <w:kern w:val="0"/>
          <w:sz w:val="30"/>
        </w:rPr>
        <w:t>二十三、备查文件</w:t>
      </w:r>
      <w:bookmarkEnd w:id="93"/>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交银施罗德国证新能源指数</w:t>
      </w:r>
      <w:r>
        <w:rPr>
          <w:rFonts w:hint="eastAsia" w:ascii="宋体" w:hAnsi="宋体"/>
          <w:kern w:val="0"/>
          <w:sz w:val="24"/>
        </w:rPr>
        <w:t>分级</w:t>
      </w:r>
      <w:r>
        <w:rPr>
          <w:rFonts w:ascii="宋体" w:hAnsi="宋体"/>
          <w:kern w:val="0"/>
          <w:sz w:val="24"/>
        </w:rPr>
        <w:t>证券投资基金</w:t>
      </w:r>
      <w:r>
        <w:rPr>
          <w:rFonts w:hint="eastAsia" w:ascii="宋体" w:hAnsi="宋体"/>
          <w:kern w:val="0"/>
          <w:sz w:val="24"/>
        </w:rPr>
        <w:t>变更</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（二）《交银施罗德国证新能源指数证券投资基金（LOF）基金合同》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《交银施罗德国证新能源指数证券投资基金（LOF）托管协议》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交银施罗德国证新能源指数</w:t>
      </w:r>
      <w:r>
        <w:rPr>
          <w:rFonts w:hint="eastAsia" w:ascii="宋体" w:hAnsi="宋体"/>
          <w:kern w:val="0"/>
          <w:sz w:val="24"/>
        </w:rPr>
        <w:t>分级</w:t>
      </w:r>
      <w:r>
        <w:rPr>
          <w:rFonts w:ascii="宋体" w:hAnsi="宋体"/>
          <w:kern w:val="0"/>
          <w:sz w:val="24"/>
        </w:rPr>
        <w:t>证券投资基金</w:t>
      </w:r>
      <w:r>
        <w:rPr>
          <w:rFonts w:hint="eastAsia" w:ascii="宋体" w:hAnsi="宋体"/>
          <w:kern w:val="0"/>
          <w:sz w:val="24"/>
        </w:rPr>
        <w:t>变更注册为</w:t>
      </w:r>
      <w:r>
        <w:rPr>
          <w:rFonts w:ascii="宋体" w:hAnsi="宋体"/>
          <w:kern w:val="0"/>
          <w:sz w:val="24"/>
        </w:rPr>
        <w:t>交银施罗德国证新能源指数证券投资基金（LOF）</w:t>
      </w:r>
      <w:r>
        <w:rPr>
          <w:rFonts w:hint="eastAsia" w:ascii="宋体" w:hAnsi="宋体"/>
          <w:kern w:val="0"/>
          <w:sz w:val="24"/>
        </w:rPr>
        <w:t>的</w:t>
      </w:r>
      <w:r>
        <w:rPr>
          <w:rFonts w:ascii="宋体" w:hAnsi="宋体"/>
          <w:kern w:val="0"/>
          <w:sz w:val="24"/>
        </w:rPr>
        <w:t>法律意见书</w:t>
      </w:r>
    </w:p>
    <w:p>
      <w:pPr>
        <w:widowControl/>
        <w:adjustRightInd w:val="0"/>
        <w:snapToGrid w:val="0"/>
        <w:spacing w:line="360" w:lineRule="auto"/>
        <w:ind w:firstLine="480" w:firstLineChars="200"/>
        <w:rPr>
          <w:rFonts w:hAnsi="宋体"/>
          <w:i/>
          <w:kern w:val="0"/>
          <w:sz w:val="24"/>
          <w:u w:val="single"/>
        </w:rPr>
      </w:pPr>
    </w:p>
    <w:p>
      <w:pPr>
        <w:ind w:firstLine="420" w:firstLineChars="200"/>
      </w:pP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19</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交银施罗德国证新能源指数证券投资基金（LOF）</w:t>
    </w:r>
  </w:p>
  <w:p>
    <w:pPr>
      <w:pStyle w:val="21"/>
      <w:jc w:val="right"/>
    </w:pPr>
    <w:r>
      <w:rPr>
        <w:rFonts w:hint="eastAsia" w:ascii="宋体" w:hAnsi="宋体"/>
      </w:rPr>
      <w:t>(更新)</w:t>
    </w:r>
    <w:r>
      <w:rPr>
        <w:rFonts w:hint="eastAsia"/>
      </w:rPr>
      <w:t>招募说明书</w:t>
    </w:r>
    <w:r>
      <w:rPr>
        <w:rFonts w:hint="eastAsia" w:ascii="宋体" w:hAnsi="宋体"/>
      </w:rPr>
      <w:t>(202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07EBA"/>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148"/>
    <w:rsid w:val="0004194D"/>
    <w:rsid w:val="000437B3"/>
    <w:rsid w:val="00043A36"/>
    <w:rsid w:val="0004506F"/>
    <w:rsid w:val="00045328"/>
    <w:rsid w:val="000461B1"/>
    <w:rsid w:val="000467E8"/>
    <w:rsid w:val="000469CF"/>
    <w:rsid w:val="00047E47"/>
    <w:rsid w:val="00050316"/>
    <w:rsid w:val="000507CD"/>
    <w:rsid w:val="00050E22"/>
    <w:rsid w:val="00051A7C"/>
    <w:rsid w:val="00051C43"/>
    <w:rsid w:val="0005284A"/>
    <w:rsid w:val="000531A3"/>
    <w:rsid w:val="00053490"/>
    <w:rsid w:val="00054043"/>
    <w:rsid w:val="00054EBE"/>
    <w:rsid w:val="00055357"/>
    <w:rsid w:val="000563F7"/>
    <w:rsid w:val="00056533"/>
    <w:rsid w:val="0005668A"/>
    <w:rsid w:val="00057796"/>
    <w:rsid w:val="00061974"/>
    <w:rsid w:val="000635F3"/>
    <w:rsid w:val="00065B95"/>
    <w:rsid w:val="000663E4"/>
    <w:rsid w:val="00066D3E"/>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105"/>
    <w:rsid w:val="000816D0"/>
    <w:rsid w:val="00081717"/>
    <w:rsid w:val="000825D3"/>
    <w:rsid w:val="00082AB1"/>
    <w:rsid w:val="000831D8"/>
    <w:rsid w:val="00084506"/>
    <w:rsid w:val="00084CED"/>
    <w:rsid w:val="00085EF8"/>
    <w:rsid w:val="000866EF"/>
    <w:rsid w:val="00087169"/>
    <w:rsid w:val="00091D59"/>
    <w:rsid w:val="000925B0"/>
    <w:rsid w:val="00092CD1"/>
    <w:rsid w:val="00092E94"/>
    <w:rsid w:val="00092EBF"/>
    <w:rsid w:val="00093020"/>
    <w:rsid w:val="00094CB6"/>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E84"/>
    <w:rsid w:val="000B4FB6"/>
    <w:rsid w:val="000B6967"/>
    <w:rsid w:val="000B78FB"/>
    <w:rsid w:val="000C0148"/>
    <w:rsid w:val="000C1A8D"/>
    <w:rsid w:val="000C2295"/>
    <w:rsid w:val="000C2DD2"/>
    <w:rsid w:val="000C4E01"/>
    <w:rsid w:val="000C650A"/>
    <w:rsid w:val="000C7711"/>
    <w:rsid w:val="000C794C"/>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2563"/>
    <w:rsid w:val="001448F2"/>
    <w:rsid w:val="00145A1C"/>
    <w:rsid w:val="00146C8F"/>
    <w:rsid w:val="0014735A"/>
    <w:rsid w:val="001473F8"/>
    <w:rsid w:val="001479F5"/>
    <w:rsid w:val="001504A3"/>
    <w:rsid w:val="0015091E"/>
    <w:rsid w:val="00150999"/>
    <w:rsid w:val="00150A1C"/>
    <w:rsid w:val="00150B74"/>
    <w:rsid w:val="00151D76"/>
    <w:rsid w:val="00151FEC"/>
    <w:rsid w:val="00153415"/>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41E"/>
    <w:rsid w:val="001648AA"/>
    <w:rsid w:val="001651A4"/>
    <w:rsid w:val="00165F32"/>
    <w:rsid w:val="00166E4B"/>
    <w:rsid w:val="00167015"/>
    <w:rsid w:val="001670ED"/>
    <w:rsid w:val="0017072D"/>
    <w:rsid w:val="001723A3"/>
    <w:rsid w:val="00172632"/>
    <w:rsid w:val="00172A27"/>
    <w:rsid w:val="00172E25"/>
    <w:rsid w:val="00172E34"/>
    <w:rsid w:val="00172FA0"/>
    <w:rsid w:val="001751F3"/>
    <w:rsid w:val="00175439"/>
    <w:rsid w:val="00175E1A"/>
    <w:rsid w:val="001760E1"/>
    <w:rsid w:val="00176574"/>
    <w:rsid w:val="0017680E"/>
    <w:rsid w:val="00176E7D"/>
    <w:rsid w:val="0018056C"/>
    <w:rsid w:val="00181528"/>
    <w:rsid w:val="0018154F"/>
    <w:rsid w:val="00182281"/>
    <w:rsid w:val="001829F1"/>
    <w:rsid w:val="00184093"/>
    <w:rsid w:val="00184B24"/>
    <w:rsid w:val="00184DB7"/>
    <w:rsid w:val="001854DC"/>
    <w:rsid w:val="00185FFD"/>
    <w:rsid w:val="00186102"/>
    <w:rsid w:val="00186FD4"/>
    <w:rsid w:val="00187BA0"/>
    <w:rsid w:val="00190429"/>
    <w:rsid w:val="001907EB"/>
    <w:rsid w:val="001908E7"/>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A775D"/>
    <w:rsid w:val="001B1091"/>
    <w:rsid w:val="001B1209"/>
    <w:rsid w:val="001B198C"/>
    <w:rsid w:val="001B1C08"/>
    <w:rsid w:val="001B2567"/>
    <w:rsid w:val="001B30C8"/>
    <w:rsid w:val="001B33A8"/>
    <w:rsid w:val="001B4357"/>
    <w:rsid w:val="001B46A1"/>
    <w:rsid w:val="001B480D"/>
    <w:rsid w:val="001B5948"/>
    <w:rsid w:val="001B65BB"/>
    <w:rsid w:val="001B7CA2"/>
    <w:rsid w:val="001C0482"/>
    <w:rsid w:val="001C3484"/>
    <w:rsid w:val="001C3695"/>
    <w:rsid w:val="001C5648"/>
    <w:rsid w:val="001C5AA0"/>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E6A79"/>
    <w:rsid w:val="001F1BCF"/>
    <w:rsid w:val="001F2391"/>
    <w:rsid w:val="001F267C"/>
    <w:rsid w:val="001F2812"/>
    <w:rsid w:val="001F3D5E"/>
    <w:rsid w:val="001F4DF7"/>
    <w:rsid w:val="001F52BC"/>
    <w:rsid w:val="001F6638"/>
    <w:rsid w:val="001F6E63"/>
    <w:rsid w:val="001F6F51"/>
    <w:rsid w:val="00200729"/>
    <w:rsid w:val="0020102F"/>
    <w:rsid w:val="00201A69"/>
    <w:rsid w:val="002022D7"/>
    <w:rsid w:val="002027A1"/>
    <w:rsid w:val="00202A26"/>
    <w:rsid w:val="0020390F"/>
    <w:rsid w:val="0020442C"/>
    <w:rsid w:val="00204768"/>
    <w:rsid w:val="00204B5D"/>
    <w:rsid w:val="002053F4"/>
    <w:rsid w:val="00205728"/>
    <w:rsid w:val="002065B3"/>
    <w:rsid w:val="00206F43"/>
    <w:rsid w:val="00207297"/>
    <w:rsid w:val="00207A85"/>
    <w:rsid w:val="00210B5D"/>
    <w:rsid w:val="002112D0"/>
    <w:rsid w:val="00211327"/>
    <w:rsid w:val="0021175A"/>
    <w:rsid w:val="00211DDD"/>
    <w:rsid w:val="00213CA7"/>
    <w:rsid w:val="002148CD"/>
    <w:rsid w:val="002159EF"/>
    <w:rsid w:val="002164DD"/>
    <w:rsid w:val="002172D5"/>
    <w:rsid w:val="00217B49"/>
    <w:rsid w:val="00217E1A"/>
    <w:rsid w:val="002200BD"/>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15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25E"/>
    <w:rsid w:val="002A25B1"/>
    <w:rsid w:val="002A4A10"/>
    <w:rsid w:val="002A4E3E"/>
    <w:rsid w:val="002A5387"/>
    <w:rsid w:val="002A6364"/>
    <w:rsid w:val="002B02A1"/>
    <w:rsid w:val="002B0DD7"/>
    <w:rsid w:val="002B0F37"/>
    <w:rsid w:val="002B180D"/>
    <w:rsid w:val="002B2AC2"/>
    <w:rsid w:val="002B2F63"/>
    <w:rsid w:val="002B37CD"/>
    <w:rsid w:val="002B4808"/>
    <w:rsid w:val="002B537B"/>
    <w:rsid w:val="002B7129"/>
    <w:rsid w:val="002B7181"/>
    <w:rsid w:val="002B78F9"/>
    <w:rsid w:val="002C08AA"/>
    <w:rsid w:val="002C0BB9"/>
    <w:rsid w:val="002C2CCA"/>
    <w:rsid w:val="002C4278"/>
    <w:rsid w:val="002C434C"/>
    <w:rsid w:val="002C6411"/>
    <w:rsid w:val="002C77BA"/>
    <w:rsid w:val="002C7A89"/>
    <w:rsid w:val="002D17E5"/>
    <w:rsid w:val="002D193A"/>
    <w:rsid w:val="002D19CB"/>
    <w:rsid w:val="002D1D28"/>
    <w:rsid w:val="002D23FB"/>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1AB"/>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4E40"/>
    <w:rsid w:val="00306876"/>
    <w:rsid w:val="00306B41"/>
    <w:rsid w:val="00310001"/>
    <w:rsid w:val="0031017F"/>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3F2B"/>
    <w:rsid w:val="003343B7"/>
    <w:rsid w:val="00334B67"/>
    <w:rsid w:val="00334DC0"/>
    <w:rsid w:val="00335497"/>
    <w:rsid w:val="003365C0"/>
    <w:rsid w:val="003403CE"/>
    <w:rsid w:val="00340B73"/>
    <w:rsid w:val="00341663"/>
    <w:rsid w:val="00341688"/>
    <w:rsid w:val="00342792"/>
    <w:rsid w:val="00343650"/>
    <w:rsid w:val="00344829"/>
    <w:rsid w:val="00344A3B"/>
    <w:rsid w:val="00345EBD"/>
    <w:rsid w:val="003474A8"/>
    <w:rsid w:val="00347CC6"/>
    <w:rsid w:val="003500D3"/>
    <w:rsid w:val="00351CD1"/>
    <w:rsid w:val="00352C90"/>
    <w:rsid w:val="00354040"/>
    <w:rsid w:val="003540D3"/>
    <w:rsid w:val="00354142"/>
    <w:rsid w:val="00354164"/>
    <w:rsid w:val="003548BE"/>
    <w:rsid w:val="00354B5F"/>
    <w:rsid w:val="003550FC"/>
    <w:rsid w:val="0035527F"/>
    <w:rsid w:val="00355952"/>
    <w:rsid w:val="00355C70"/>
    <w:rsid w:val="00355F44"/>
    <w:rsid w:val="00356C60"/>
    <w:rsid w:val="003575F1"/>
    <w:rsid w:val="00357DC4"/>
    <w:rsid w:val="00357EBD"/>
    <w:rsid w:val="00360AFF"/>
    <w:rsid w:val="00361566"/>
    <w:rsid w:val="00362C07"/>
    <w:rsid w:val="00362F93"/>
    <w:rsid w:val="003634CE"/>
    <w:rsid w:val="00363BA1"/>
    <w:rsid w:val="00364553"/>
    <w:rsid w:val="003659EC"/>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732"/>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1FA"/>
    <w:rsid w:val="00393344"/>
    <w:rsid w:val="003946F2"/>
    <w:rsid w:val="003950D0"/>
    <w:rsid w:val="003956C4"/>
    <w:rsid w:val="003957F2"/>
    <w:rsid w:val="00395800"/>
    <w:rsid w:val="00395B30"/>
    <w:rsid w:val="00395CB2"/>
    <w:rsid w:val="00396121"/>
    <w:rsid w:val="00396296"/>
    <w:rsid w:val="00397050"/>
    <w:rsid w:val="00397941"/>
    <w:rsid w:val="003A0736"/>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C7DFC"/>
    <w:rsid w:val="003D0009"/>
    <w:rsid w:val="003D08F8"/>
    <w:rsid w:val="003D0EF7"/>
    <w:rsid w:val="003D1A34"/>
    <w:rsid w:val="003D1D93"/>
    <w:rsid w:val="003D34D2"/>
    <w:rsid w:val="003D48C4"/>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1CCF"/>
    <w:rsid w:val="00423237"/>
    <w:rsid w:val="00424BE4"/>
    <w:rsid w:val="00424ED2"/>
    <w:rsid w:val="004250A5"/>
    <w:rsid w:val="0042524B"/>
    <w:rsid w:val="00425EA8"/>
    <w:rsid w:val="00426254"/>
    <w:rsid w:val="004276F1"/>
    <w:rsid w:val="00427CBF"/>
    <w:rsid w:val="0043062F"/>
    <w:rsid w:val="00430A2C"/>
    <w:rsid w:val="00430D8B"/>
    <w:rsid w:val="00431A31"/>
    <w:rsid w:val="00431D0B"/>
    <w:rsid w:val="00431FE5"/>
    <w:rsid w:val="0043218B"/>
    <w:rsid w:val="004326E3"/>
    <w:rsid w:val="00432883"/>
    <w:rsid w:val="00434113"/>
    <w:rsid w:val="00436B0E"/>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673DD"/>
    <w:rsid w:val="00470D6C"/>
    <w:rsid w:val="0047104C"/>
    <w:rsid w:val="0047277B"/>
    <w:rsid w:val="0047281F"/>
    <w:rsid w:val="00472839"/>
    <w:rsid w:val="00473C4C"/>
    <w:rsid w:val="00473F40"/>
    <w:rsid w:val="004742B0"/>
    <w:rsid w:val="00476370"/>
    <w:rsid w:val="00481A94"/>
    <w:rsid w:val="00482082"/>
    <w:rsid w:val="00485CB4"/>
    <w:rsid w:val="00486983"/>
    <w:rsid w:val="00486AEC"/>
    <w:rsid w:val="00490994"/>
    <w:rsid w:val="00490A0E"/>
    <w:rsid w:val="00490EBC"/>
    <w:rsid w:val="004915F3"/>
    <w:rsid w:val="00491993"/>
    <w:rsid w:val="00493DF8"/>
    <w:rsid w:val="00494AEF"/>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297"/>
    <w:rsid w:val="004A5896"/>
    <w:rsid w:val="004A5A4F"/>
    <w:rsid w:val="004A6F6A"/>
    <w:rsid w:val="004A6FB2"/>
    <w:rsid w:val="004A70BC"/>
    <w:rsid w:val="004A7D2B"/>
    <w:rsid w:val="004B0A0B"/>
    <w:rsid w:val="004B10BE"/>
    <w:rsid w:val="004B1225"/>
    <w:rsid w:val="004B1B07"/>
    <w:rsid w:val="004B2C9A"/>
    <w:rsid w:val="004B35FB"/>
    <w:rsid w:val="004B3BA6"/>
    <w:rsid w:val="004B3EF9"/>
    <w:rsid w:val="004B4F05"/>
    <w:rsid w:val="004B550D"/>
    <w:rsid w:val="004B7D31"/>
    <w:rsid w:val="004B7DC4"/>
    <w:rsid w:val="004C1C3F"/>
    <w:rsid w:val="004C2A37"/>
    <w:rsid w:val="004C36B3"/>
    <w:rsid w:val="004C36BB"/>
    <w:rsid w:val="004C3A7E"/>
    <w:rsid w:val="004C3BF1"/>
    <w:rsid w:val="004C3D0A"/>
    <w:rsid w:val="004C4EC2"/>
    <w:rsid w:val="004C5241"/>
    <w:rsid w:val="004C5375"/>
    <w:rsid w:val="004C5F6D"/>
    <w:rsid w:val="004C6932"/>
    <w:rsid w:val="004C6A5F"/>
    <w:rsid w:val="004C7F8A"/>
    <w:rsid w:val="004D3175"/>
    <w:rsid w:val="004D340D"/>
    <w:rsid w:val="004D34F3"/>
    <w:rsid w:val="004D5C36"/>
    <w:rsid w:val="004D5DE3"/>
    <w:rsid w:val="004D5F52"/>
    <w:rsid w:val="004E1075"/>
    <w:rsid w:val="004E23DB"/>
    <w:rsid w:val="004E29FD"/>
    <w:rsid w:val="004E302C"/>
    <w:rsid w:val="004E31E5"/>
    <w:rsid w:val="004E3F81"/>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1C9"/>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06F90"/>
    <w:rsid w:val="005119F7"/>
    <w:rsid w:val="00511E87"/>
    <w:rsid w:val="005120D4"/>
    <w:rsid w:val="005135AA"/>
    <w:rsid w:val="005145B4"/>
    <w:rsid w:val="00515D02"/>
    <w:rsid w:val="005176CA"/>
    <w:rsid w:val="00517AF3"/>
    <w:rsid w:val="00522E7B"/>
    <w:rsid w:val="0052347F"/>
    <w:rsid w:val="005243A5"/>
    <w:rsid w:val="0052498A"/>
    <w:rsid w:val="00525BC8"/>
    <w:rsid w:val="00526C6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669"/>
    <w:rsid w:val="0056784C"/>
    <w:rsid w:val="00567B83"/>
    <w:rsid w:val="00567D54"/>
    <w:rsid w:val="00570788"/>
    <w:rsid w:val="00571009"/>
    <w:rsid w:val="00571556"/>
    <w:rsid w:val="00571B4E"/>
    <w:rsid w:val="005723FD"/>
    <w:rsid w:val="00572BF8"/>
    <w:rsid w:val="00572EF5"/>
    <w:rsid w:val="005732A2"/>
    <w:rsid w:val="00573681"/>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20E"/>
    <w:rsid w:val="005A27A0"/>
    <w:rsid w:val="005A3655"/>
    <w:rsid w:val="005A392B"/>
    <w:rsid w:val="005A3F7F"/>
    <w:rsid w:val="005A5571"/>
    <w:rsid w:val="005A610A"/>
    <w:rsid w:val="005A647E"/>
    <w:rsid w:val="005A6767"/>
    <w:rsid w:val="005B045A"/>
    <w:rsid w:val="005B1E60"/>
    <w:rsid w:val="005B20B8"/>
    <w:rsid w:val="005B2470"/>
    <w:rsid w:val="005B31F6"/>
    <w:rsid w:val="005B36C4"/>
    <w:rsid w:val="005B5BA9"/>
    <w:rsid w:val="005B65AC"/>
    <w:rsid w:val="005B7856"/>
    <w:rsid w:val="005C001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2FA0"/>
    <w:rsid w:val="005D3E58"/>
    <w:rsid w:val="005D4E96"/>
    <w:rsid w:val="005D50DE"/>
    <w:rsid w:val="005D5BA7"/>
    <w:rsid w:val="005D5D38"/>
    <w:rsid w:val="005D7CE2"/>
    <w:rsid w:val="005D7F7E"/>
    <w:rsid w:val="005E114F"/>
    <w:rsid w:val="005E23C6"/>
    <w:rsid w:val="005E29D1"/>
    <w:rsid w:val="005E4189"/>
    <w:rsid w:val="005E418C"/>
    <w:rsid w:val="005E4237"/>
    <w:rsid w:val="005E4D0A"/>
    <w:rsid w:val="005E5BAA"/>
    <w:rsid w:val="005E6C6B"/>
    <w:rsid w:val="005F0530"/>
    <w:rsid w:val="005F1A0A"/>
    <w:rsid w:val="005F2F6A"/>
    <w:rsid w:val="005F3A68"/>
    <w:rsid w:val="005F3BD1"/>
    <w:rsid w:val="005F4D9E"/>
    <w:rsid w:val="005F505B"/>
    <w:rsid w:val="005F65B1"/>
    <w:rsid w:val="005F7265"/>
    <w:rsid w:val="005F73F2"/>
    <w:rsid w:val="00600B2A"/>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17F90"/>
    <w:rsid w:val="00620F08"/>
    <w:rsid w:val="00621D49"/>
    <w:rsid w:val="0062244C"/>
    <w:rsid w:val="00623F9F"/>
    <w:rsid w:val="006242A2"/>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1E1A"/>
    <w:rsid w:val="006423D5"/>
    <w:rsid w:val="00643AD4"/>
    <w:rsid w:val="00645542"/>
    <w:rsid w:val="006456EC"/>
    <w:rsid w:val="00645D5F"/>
    <w:rsid w:val="0065008F"/>
    <w:rsid w:val="006504D7"/>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86F"/>
    <w:rsid w:val="00663FAA"/>
    <w:rsid w:val="00664014"/>
    <w:rsid w:val="0066474C"/>
    <w:rsid w:val="00665BB1"/>
    <w:rsid w:val="00665BEB"/>
    <w:rsid w:val="00666A5B"/>
    <w:rsid w:val="00666AB3"/>
    <w:rsid w:val="006674A2"/>
    <w:rsid w:val="00667F13"/>
    <w:rsid w:val="0067087C"/>
    <w:rsid w:val="00670F48"/>
    <w:rsid w:val="00671334"/>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807"/>
    <w:rsid w:val="00693C8C"/>
    <w:rsid w:val="00693D40"/>
    <w:rsid w:val="00693DAD"/>
    <w:rsid w:val="0069403C"/>
    <w:rsid w:val="00694B0C"/>
    <w:rsid w:val="006950ED"/>
    <w:rsid w:val="006956D6"/>
    <w:rsid w:val="00695AA3"/>
    <w:rsid w:val="00695B1F"/>
    <w:rsid w:val="00695DCB"/>
    <w:rsid w:val="00695F84"/>
    <w:rsid w:val="00696172"/>
    <w:rsid w:val="006972ED"/>
    <w:rsid w:val="0069768D"/>
    <w:rsid w:val="00697E15"/>
    <w:rsid w:val="006A009A"/>
    <w:rsid w:val="006A2975"/>
    <w:rsid w:val="006A2AFC"/>
    <w:rsid w:val="006A2FB5"/>
    <w:rsid w:val="006A3CDB"/>
    <w:rsid w:val="006A42BA"/>
    <w:rsid w:val="006A5AC9"/>
    <w:rsid w:val="006A5B90"/>
    <w:rsid w:val="006B11B3"/>
    <w:rsid w:val="006B162C"/>
    <w:rsid w:val="006B1DEF"/>
    <w:rsid w:val="006B2B50"/>
    <w:rsid w:val="006B3BF6"/>
    <w:rsid w:val="006B4099"/>
    <w:rsid w:val="006B4139"/>
    <w:rsid w:val="006B4FA1"/>
    <w:rsid w:val="006B5339"/>
    <w:rsid w:val="006C0116"/>
    <w:rsid w:val="006C0D67"/>
    <w:rsid w:val="006C0F9E"/>
    <w:rsid w:val="006C146E"/>
    <w:rsid w:val="006C2E20"/>
    <w:rsid w:val="006C45F9"/>
    <w:rsid w:val="006C6115"/>
    <w:rsid w:val="006C7BF1"/>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EB0"/>
    <w:rsid w:val="006F4840"/>
    <w:rsid w:val="006F4975"/>
    <w:rsid w:val="006F538A"/>
    <w:rsid w:val="006F576D"/>
    <w:rsid w:val="006F73C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4A08"/>
    <w:rsid w:val="00775D35"/>
    <w:rsid w:val="00776035"/>
    <w:rsid w:val="007766F4"/>
    <w:rsid w:val="00777A67"/>
    <w:rsid w:val="00777CCA"/>
    <w:rsid w:val="0078022D"/>
    <w:rsid w:val="007803B8"/>
    <w:rsid w:val="007826AD"/>
    <w:rsid w:val="00783313"/>
    <w:rsid w:val="00785158"/>
    <w:rsid w:val="00786E0E"/>
    <w:rsid w:val="007875DD"/>
    <w:rsid w:val="00787D25"/>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2BD"/>
    <w:rsid w:val="007E053E"/>
    <w:rsid w:val="007E0C0D"/>
    <w:rsid w:val="007E0EC6"/>
    <w:rsid w:val="007E0ED1"/>
    <w:rsid w:val="007E10FD"/>
    <w:rsid w:val="007E20B7"/>
    <w:rsid w:val="007E28A0"/>
    <w:rsid w:val="007E3A4A"/>
    <w:rsid w:val="007E3F4C"/>
    <w:rsid w:val="007E431F"/>
    <w:rsid w:val="007E453F"/>
    <w:rsid w:val="007E4883"/>
    <w:rsid w:val="007E4ABC"/>
    <w:rsid w:val="007E5806"/>
    <w:rsid w:val="007E6824"/>
    <w:rsid w:val="007E74CF"/>
    <w:rsid w:val="007E7DA7"/>
    <w:rsid w:val="007F142D"/>
    <w:rsid w:val="007F2154"/>
    <w:rsid w:val="007F30AB"/>
    <w:rsid w:val="007F491D"/>
    <w:rsid w:val="007F4EC0"/>
    <w:rsid w:val="007F6178"/>
    <w:rsid w:val="007F739B"/>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4DE"/>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88E"/>
    <w:rsid w:val="00833A06"/>
    <w:rsid w:val="00834289"/>
    <w:rsid w:val="008348EB"/>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4953"/>
    <w:rsid w:val="0084592E"/>
    <w:rsid w:val="00846EB8"/>
    <w:rsid w:val="00846FED"/>
    <w:rsid w:val="00846FFB"/>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257C"/>
    <w:rsid w:val="00863341"/>
    <w:rsid w:val="0086454A"/>
    <w:rsid w:val="008653A5"/>
    <w:rsid w:val="00867566"/>
    <w:rsid w:val="00870343"/>
    <w:rsid w:val="00870BF4"/>
    <w:rsid w:val="008712D1"/>
    <w:rsid w:val="00872620"/>
    <w:rsid w:val="00873F21"/>
    <w:rsid w:val="00874DEA"/>
    <w:rsid w:val="00877EF5"/>
    <w:rsid w:val="0088033A"/>
    <w:rsid w:val="0088049F"/>
    <w:rsid w:val="00880954"/>
    <w:rsid w:val="0088178D"/>
    <w:rsid w:val="00881894"/>
    <w:rsid w:val="00881B12"/>
    <w:rsid w:val="00881EEB"/>
    <w:rsid w:val="008827EB"/>
    <w:rsid w:val="00882B18"/>
    <w:rsid w:val="008837D8"/>
    <w:rsid w:val="008844BC"/>
    <w:rsid w:val="008847C8"/>
    <w:rsid w:val="00884821"/>
    <w:rsid w:val="00884B2C"/>
    <w:rsid w:val="008854F2"/>
    <w:rsid w:val="00885AC5"/>
    <w:rsid w:val="008864F9"/>
    <w:rsid w:val="008865D6"/>
    <w:rsid w:val="008874E8"/>
    <w:rsid w:val="00890820"/>
    <w:rsid w:val="008917A2"/>
    <w:rsid w:val="00891EA3"/>
    <w:rsid w:val="00892ADA"/>
    <w:rsid w:val="00892E65"/>
    <w:rsid w:val="00893094"/>
    <w:rsid w:val="00893832"/>
    <w:rsid w:val="008945FB"/>
    <w:rsid w:val="008948E9"/>
    <w:rsid w:val="00894CA7"/>
    <w:rsid w:val="00895608"/>
    <w:rsid w:val="0089579F"/>
    <w:rsid w:val="00896629"/>
    <w:rsid w:val="0089666C"/>
    <w:rsid w:val="00897661"/>
    <w:rsid w:val="008A171B"/>
    <w:rsid w:val="008A2915"/>
    <w:rsid w:val="008A2AD1"/>
    <w:rsid w:val="008A2B9F"/>
    <w:rsid w:val="008A302A"/>
    <w:rsid w:val="008A5275"/>
    <w:rsid w:val="008A6943"/>
    <w:rsid w:val="008B0B9D"/>
    <w:rsid w:val="008B377F"/>
    <w:rsid w:val="008B4026"/>
    <w:rsid w:val="008B4EF3"/>
    <w:rsid w:val="008B63A3"/>
    <w:rsid w:val="008B7A5D"/>
    <w:rsid w:val="008B7EBB"/>
    <w:rsid w:val="008C04C4"/>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DBC"/>
    <w:rsid w:val="008D0F82"/>
    <w:rsid w:val="008D256E"/>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45D4"/>
    <w:rsid w:val="00905CB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28B"/>
    <w:rsid w:val="0094265C"/>
    <w:rsid w:val="00943260"/>
    <w:rsid w:val="00943431"/>
    <w:rsid w:val="00944C73"/>
    <w:rsid w:val="009460E6"/>
    <w:rsid w:val="00946148"/>
    <w:rsid w:val="009464E1"/>
    <w:rsid w:val="00947216"/>
    <w:rsid w:val="009501AD"/>
    <w:rsid w:val="00951235"/>
    <w:rsid w:val="00951F20"/>
    <w:rsid w:val="009522EB"/>
    <w:rsid w:val="00954085"/>
    <w:rsid w:val="0095444F"/>
    <w:rsid w:val="00954BCC"/>
    <w:rsid w:val="00955B3E"/>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1C5F"/>
    <w:rsid w:val="0098299E"/>
    <w:rsid w:val="00983575"/>
    <w:rsid w:val="00984906"/>
    <w:rsid w:val="00985ADA"/>
    <w:rsid w:val="009863A5"/>
    <w:rsid w:val="00987842"/>
    <w:rsid w:val="0099090C"/>
    <w:rsid w:val="009930F8"/>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673"/>
    <w:rsid w:val="009A7A2F"/>
    <w:rsid w:val="009A7D78"/>
    <w:rsid w:val="009A7F7D"/>
    <w:rsid w:val="009B0279"/>
    <w:rsid w:val="009B14CE"/>
    <w:rsid w:val="009B256E"/>
    <w:rsid w:val="009B3DC8"/>
    <w:rsid w:val="009B5115"/>
    <w:rsid w:val="009B52EC"/>
    <w:rsid w:val="009B5743"/>
    <w:rsid w:val="009B69BB"/>
    <w:rsid w:val="009B7C83"/>
    <w:rsid w:val="009B7FCE"/>
    <w:rsid w:val="009C0CFD"/>
    <w:rsid w:val="009C1C4F"/>
    <w:rsid w:val="009C1D6F"/>
    <w:rsid w:val="009C27C2"/>
    <w:rsid w:val="009C285D"/>
    <w:rsid w:val="009C3318"/>
    <w:rsid w:val="009C3468"/>
    <w:rsid w:val="009C43A7"/>
    <w:rsid w:val="009C4A09"/>
    <w:rsid w:val="009C505E"/>
    <w:rsid w:val="009C5587"/>
    <w:rsid w:val="009C66A3"/>
    <w:rsid w:val="009D0289"/>
    <w:rsid w:val="009D12CD"/>
    <w:rsid w:val="009D1F6D"/>
    <w:rsid w:val="009D25A2"/>
    <w:rsid w:val="009D2718"/>
    <w:rsid w:val="009D3728"/>
    <w:rsid w:val="009D3DD9"/>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69"/>
    <w:rsid w:val="00A06FA7"/>
    <w:rsid w:val="00A07BC4"/>
    <w:rsid w:val="00A07D16"/>
    <w:rsid w:val="00A105E9"/>
    <w:rsid w:val="00A109AD"/>
    <w:rsid w:val="00A10A7A"/>
    <w:rsid w:val="00A10BC1"/>
    <w:rsid w:val="00A120B2"/>
    <w:rsid w:val="00A12146"/>
    <w:rsid w:val="00A12A96"/>
    <w:rsid w:val="00A1379E"/>
    <w:rsid w:val="00A140A0"/>
    <w:rsid w:val="00A14328"/>
    <w:rsid w:val="00A14E37"/>
    <w:rsid w:val="00A1557C"/>
    <w:rsid w:val="00A155FA"/>
    <w:rsid w:val="00A15C8B"/>
    <w:rsid w:val="00A16886"/>
    <w:rsid w:val="00A16B12"/>
    <w:rsid w:val="00A202D0"/>
    <w:rsid w:val="00A20831"/>
    <w:rsid w:val="00A2304C"/>
    <w:rsid w:val="00A232E9"/>
    <w:rsid w:val="00A23E52"/>
    <w:rsid w:val="00A23F8D"/>
    <w:rsid w:val="00A25767"/>
    <w:rsid w:val="00A25A37"/>
    <w:rsid w:val="00A266F4"/>
    <w:rsid w:val="00A26CD4"/>
    <w:rsid w:val="00A27249"/>
    <w:rsid w:val="00A27360"/>
    <w:rsid w:val="00A30308"/>
    <w:rsid w:val="00A30CE1"/>
    <w:rsid w:val="00A31184"/>
    <w:rsid w:val="00A31FEB"/>
    <w:rsid w:val="00A32067"/>
    <w:rsid w:val="00A32D93"/>
    <w:rsid w:val="00A3346B"/>
    <w:rsid w:val="00A33AFD"/>
    <w:rsid w:val="00A33FEC"/>
    <w:rsid w:val="00A3534E"/>
    <w:rsid w:val="00A35636"/>
    <w:rsid w:val="00A379AC"/>
    <w:rsid w:val="00A40665"/>
    <w:rsid w:val="00A40BA6"/>
    <w:rsid w:val="00A40D5D"/>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BE6"/>
    <w:rsid w:val="00A54FDF"/>
    <w:rsid w:val="00A5611C"/>
    <w:rsid w:val="00A568AB"/>
    <w:rsid w:val="00A578C7"/>
    <w:rsid w:val="00A60149"/>
    <w:rsid w:val="00A6071A"/>
    <w:rsid w:val="00A60AF2"/>
    <w:rsid w:val="00A60F46"/>
    <w:rsid w:val="00A60F8D"/>
    <w:rsid w:val="00A616D5"/>
    <w:rsid w:val="00A6252A"/>
    <w:rsid w:val="00A6254C"/>
    <w:rsid w:val="00A6264E"/>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2F33"/>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350"/>
    <w:rsid w:val="00A851E7"/>
    <w:rsid w:val="00A8673B"/>
    <w:rsid w:val="00A872BA"/>
    <w:rsid w:val="00A878EB"/>
    <w:rsid w:val="00A904D5"/>
    <w:rsid w:val="00A91AB3"/>
    <w:rsid w:val="00A9242D"/>
    <w:rsid w:val="00A927B4"/>
    <w:rsid w:val="00A94953"/>
    <w:rsid w:val="00A954D4"/>
    <w:rsid w:val="00A9585B"/>
    <w:rsid w:val="00A95A2D"/>
    <w:rsid w:val="00A968B3"/>
    <w:rsid w:val="00A96FA3"/>
    <w:rsid w:val="00A97E97"/>
    <w:rsid w:val="00AA0571"/>
    <w:rsid w:val="00AA077C"/>
    <w:rsid w:val="00AA08FD"/>
    <w:rsid w:val="00AA0C8B"/>
    <w:rsid w:val="00AA0F51"/>
    <w:rsid w:val="00AA104C"/>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5D83"/>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B8F"/>
    <w:rsid w:val="00AD4EA7"/>
    <w:rsid w:val="00AD5C9E"/>
    <w:rsid w:val="00AD7265"/>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669"/>
    <w:rsid w:val="00B20E02"/>
    <w:rsid w:val="00B21A7B"/>
    <w:rsid w:val="00B21DE1"/>
    <w:rsid w:val="00B2294C"/>
    <w:rsid w:val="00B22951"/>
    <w:rsid w:val="00B22E33"/>
    <w:rsid w:val="00B2384B"/>
    <w:rsid w:val="00B26448"/>
    <w:rsid w:val="00B27A66"/>
    <w:rsid w:val="00B322DF"/>
    <w:rsid w:val="00B325D4"/>
    <w:rsid w:val="00B333A0"/>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4B9C"/>
    <w:rsid w:val="00B55077"/>
    <w:rsid w:val="00B553C3"/>
    <w:rsid w:val="00B55824"/>
    <w:rsid w:val="00B56A7E"/>
    <w:rsid w:val="00B57DCF"/>
    <w:rsid w:val="00B57DDC"/>
    <w:rsid w:val="00B57EFF"/>
    <w:rsid w:val="00B6016A"/>
    <w:rsid w:val="00B61151"/>
    <w:rsid w:val="00B61929"/>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6CE"/>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3375"/>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B786B"/>
    <w:rsid w:val="00BB7C1C"/>
    <w:rsid w:val="00BC10BF"/>
    <w:rsid w:val="00BC3B42"/>
    <w:rsid w:val="00BC4DBC"/>
    <w:rsid w:val="00BC4DCA"/>
    <w:rsid w:val="00BC7181"/>
    <w:rsid w:val="00BC7ECA"/>
    <w:rsid w:val="00BD05EF"/>
    <w:rsid w:val="00BD07B0"/>
    <w:rsid w:val="00BD0B3B"/>
    <w:rsid w:val="00BD0D9C"/>
    <w:rsid w:val="00BD0FC2"/>
    <w:rsid w:val="00BD2DB0"/>
    <w:rsid w:val="00BD3F02"/>
    <w:rsid w:val="00BD4638"/>
    <w:rsid w:val="00BD486A"/>
    <w:rsid w:val="00BD4DE7"/>
    <w:rsid w:val="00BD5A9C"/>
    <w:rsid w:val="00BD772E"/>
    <w:rsid w:val="00BE0A4D"/>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992"/>
    <w:rsid w:val="00C25CCC"/>
    <w:rsid w:val="00C260B4"/>
    <w:rsid w:val="00C26493"/>
    <w:rsid w:val="00C2682D"/>
    <w:rsid w:val="00C309F3"/>
    <w:rsid w:val="00C31011"/>
    <w:rsid w:val="00C33DD7"/>
    <w:rsid w:val="00C3459A"/>
    <w:rsid w:val="00C3588D"/>
    <w:rsid w:val="00C36293"/>
    <w:rsid w:val="00C372DC"/>
    <w:rsid w:val="00C37CB0"/>
    <w:rsid w:val="00C414B5"/>
    <w:rsid w:val="00C43FD1"/>
    <w:rsid w:val="00C446A2"/>
    <w:rsid w:val="00C450B8"/>
    <w:rsid w:val="00C454B9"/>
    <w:rsid w:val="00C455EB"/>
    <w:rsid w:val="00C46539"/>
    <w:rsid w:val="00C46685"/>
    <w:rsid w:val="00C46D9E"/>
    <w:rsid w:val="00C507DD"/>
    <w:rsid w:val="00C50C84"/>
    <w:rsid w:val="00C51AA5"/>
    <w:rsid w:val="00C51BC3"/>
    <w:rsid w:val="00C524D7"/>
    <w:rsid w:val="00C52B09"/>
    <w:rsid w:val="00C52BA4"/>
    <w:rsid w:val="00C52F22"/>
    <w:rsid w:val="00C53244"/>
    <w:rsid w:val="00C53A0A"/>
    <w:rsid w:val="00C5476B"/>
    <w:rsid w:val="00C54819"/>
    <w:rsid w:val="00C548E5"/>
    <w:rsid w:val="00C54BFE"/>
    <w:rsid w:val="00C564BB"/>
    <w:rsid w:val="00C57261"/>
    <w:rsid w:val="00C5743F"/>
    <w:rsid w:val="00C5796F"/>
    <w:rsid w:val="00C579A8"/>
    <w:rsid w:val="00C57E4F"/>
    <w:rsid w:val="00C600C9"/>
    <w:rsid w:val="00C60503"/>
    <w:rsid w:val="00C60715"/>
    <w:rsid w:val="00C60C8C"/>
    <w:rsid w:val="00C61E34"/>
    <w:rsid w:val="00C621FA"/>
    <w:rsid w:val="00C636AF"/>
    <w:rsid w:val="00C63B35"/>
    <w:rsid w:val="00C6413A"/>
    <w:rsid w:val="00C643E7"/>
    <w:rsid w:val="00C64C16"/>
    <w:rsid w:val="00C65558"/>
    <w:rsid w:val="00C65D0B"/>
    <w:rsid w:val="00C662A9"/>
    <w:rsid w:val="00C66A76"/>
    <w:rsid w:val="00C70E50"/>
    <w:rsid w:val="00C729E5"/>
    <w:rsid w:val="00C73A63"/>
    <w:rsid w:val="00C7451C"/>
    <w:rsid w:val="00C75204"/>
    <w:rsid w:val="00C765DA"/>
    <w:rsid w:val="00C767A3"/>
    <w:rsid w:val="00C808B0"/>
    <w:rsid w:val="00C8105A"/>
    <w:rsid w:val="00C82979"/>
    <w:rsid w:val="00C82DAF"/>
    <w:rsid w:val="00C83310"/>
    <w:rsid w:val="00C83EB0"/>
    <w:rsid w:val="00C8431F"/>
    <w:rsid w:val="00C84995"/>
    <w:rsid w:val="00C8570D"/>
    <w:rsid w:val="00C86F83"/>
    <w:rsid w:val="00C8718C"/>
    <w:rsid w:val="00C87C3C"/>
    <w:rsid w:val="00C90067"/>
    <w:rsid w:val="00C900CC"/>
    <w:rsid w:val="00C90BEB"/>
    <w:rsid w:val="00C90C07"/>
    <w:rsid w:val="00C90DEF"/>
    <w:rsid w:val="00C91529"/>
    <w:rsid w:val="00C920FE"/>
    <w:rsid w:val="00C92A23"/>
    <w:rsid w:val="00C92A46"/>
    <w:rsid w:val="00C92FC0"/>
    <w:rsid w:val="00C93E00"/>
    <w:rsid w:val="00C93F6A"/>
    <w:rsid w:val="00C9402D"/>
    <w:rsid w:val="00C94836"/>
    <w:rsid w:val="00C957B2"/>
    <w:rsid w:val="00C9609D"/>
    <w:rsid w:val="00C9637C"/>
    <w:rsid w:val="00C96692"/>
    <w:rsid w:val="00C976AA"/>
    <w:rsid w:val="00C97BE9"/>
    <w:rsid w:val="00CA1F45"/>
    <w:rsid w:val="00CA2A0D"/>
    <w:rsid w:val="00CA2B81"/>
    <w:rsid w:val="00CA3FE2"/>
    <w:rsid w:val="00CA4C6D"/>
    <w:rsid w:val="00CA5523"/>
    <w:rsid w:val="00CA5EED"/>
    <w:rsid w:val="00CA6660"/>
    <w:rsid w:val="00CA6EBA"/>
    <w:rsid w:val="00CA77CA"/>
    <w:rsid w:val="00CB0669"/>
    <w:rsid w:val="00CB0978"/>
    <w:rsid w:val="00CB1A68"/>
    <w:rsid w:val="00CB1DBD"/>
    <w:rsid w:val="00CB2742"/>
    <w:rsid w:val="00CB3DB8"/>
    <w:rsid w:val="00CB44D3"/>
    <w:rsid w:val="00CB5DB2"/>
    <w:rsid w:val="00CB61FE"/>
    <w:rsid w:val="00CB6411"/>
    <w:rsid w:val="00CB6E24"/>
    <w:rsid w:val="00CB71CB"/>
    <w:rsid w:val="00CB7433"/>
    <w:rsid w:val="00CB7459"/>
    <w:rsid w:val="00CB78EE"/>
    <w:rsid w:val="00CB7A3D"/>
    <w:rsid w:val="00CC076F"/>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5BA6"/>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3C7A"/>
    <w:rsid w:val="00CE42D0"/>
    <w:rsid w:val="00CE437D"/>
    <w:rsid w:val="00CE48DF"/>
    <w:rsid w:val="00CE6A0A"/>
    <w:rsid w:val="00CE7AA0"/>
    <w:rsid w:val="00CE7ACC"/>
    <w:rsid w:val="00CF0594"/>
    <w:rsid w:val="00CF13B8"/>
    <w:rsid w:val="00CF1C61"/>
    <w:rsid w:val="00CF1E73"/>
    <w:rsid w:val="00CF2735"/>
    <w:rsid w:val="00CF28B5"/>
    <w:rsid w:val="00CF3309"/>
    <w:rsid w:val="00CF3784"/>
    <w:rsid w:val="00CF5041"/>
    <w:rsid w:val="00CF53A3"/>
    <w:rsid w:val="00CF6A4D"/>
    <w:rsid w:val="00CF6B92"/>
    <w:rsid w:val="00CF7554"/>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50D"/>
    <w:rsid w:val="00D15A96"/>
    <w:rsid w:val="00D15B43"/>
    <w:rsid w:val="00D20C14"/>
    <w:rsid w:val="00D2155A"/>
    <w:rsid w:val="00D22043"/>
    <w:rsid w:val="00D23C32"/>
    <w:rsid w:val="00D23D17"/>
    <w:rsid w:val="00D23D35"/>
    <w:rsid w:val="00D2499D"/>
    <w:rsid w:val="00D24A5E"/>
    <w:rsid w:val="00D24C6A"/>
    <w:rsid w:val="00D25547"/>
    <w:rsid w:val="00D27021"/>
    <w:rsid w:val="00D273F2"/>
    <w:rsid w:val="00D30B76"/>
    <w:rsid w:val="00D30E32"/>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34CA"/>
    <w:rsid w:val="00D445DF"/>
    <w:rsid w:val="00D44A67"/>
    <w:rsid w:val="00D46FC3"/>
    <w:rsid w:val="00D47749"/>
    <w:rsid w:val="00D47823"/>
    <w:rsid w:val="00D47AFA"/>
    <w:rsid w:val="00D50E56"/>
    <w:rsid w:val="00D51887"/>
    <w:rsid w:val="00D5262B"/>
    <w:rsid w:val="00D52B16"/>
    <w:rsid w:val="00D53368"/>
    <w:rsid w:val="00D535B9"/>
    <w:rsid w:val="00D53D55"/>
    <w:rsid w:val="00D551BB"/>
    <w:rsid w:val="00D55B36"/>
    <w:rsid w:val="00D566F5"/>
    <w:rsid w:val="00D57153"/>
    <w:rsid w:val="00D61151"/>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2F5"/>
    <w:rsid w:val="00D82888"/>
    <w:rsid w:val="00D82EC0"/>
    <w:rsid w:val="00D8338C"/>
    <w:rsid w:val="00D83BC9"/>
    <w:rsid w:val="00D84459"/>
    <w:rsid w:val="00D84C0F"/>
    <w:rsid w:val="00D8603E"/>
    <w:rsid w:val="00D90F8C"/>
    <w:rsid w:val="00D910C9"/>
    <w:rsid w:val="00D92B2A"/>
    <w:rsid w:val="00D92DEB"/>
    <w:rsid w:val="00D956FB"/>
    <w:rsid w:val="00D95D7E"/>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5CC"/>
    <w:rsid w:val="00DB0FA2"/>
    <w:rsid w:val="00DB1F56"/>
    <w:rsid w:val="00DB2204"/>
    <w:rsid w:val="00DB22EE"/>
    <w:rsid w:val="00DB25EB"/>
    <w:rsid w:val="00DB272A"/>
    <w:rsid w:val="00DB3F2E"/>
    <w:rsid w:val="00DB429A"/>
    <w:rsid w:val="00DB50D4"/>
    <w:rsid w:val="00DB5713"/>
    <w:rsid w:val="00DC0CD2"/>
    <w:rsid w:val="00DC2BAE"/>
    <w:rsid w:val="00DC2E5F"/>
    <w:rsid w:val="00DC3323"/>
    <w:rsid w:val="00DC34F0"/>
    <w:rsid w:val="00DC4433"/>
    <w:rsid w:val="00DC516A"/>
    <w:rsid w:val="00DC5A19"/>
    <w:rsid w:val="00DC7C4C"/>
    <w:rsid w:val="00DD04EC"/>
    <w:rsid w:val="00DD0508"/>
    <w:rsid w:val="00DD099C"/>
    <w:rsid w:val="00DD1444"/>
    <w:rsid w:val="00DD2240"/>
    <w:rsid w:val="00DD31ED"/>
    <w:rsid w:val="00DD3AAC"/>
    <w:rsid w:val="00DD41D6"/>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8FB"/>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2584"/>
    <w:rsid w:val="00E03677"/>
    <w:rsid w:val="00E03A2F"/>
    <w:rsid w:val="00E03F2E"/>
    <w:rsid w:val="00E0470C"/>
    <w:rsid w:val="00E04C10"/>
    <w:rsid w:val="00E0621C"/>
    <w:rsid w:val="00E07AA6"/>
    <w:rsid w:val="00E10B82"/>
    <w:rsid w:val="00E11B56"/>
    <w:rsid w:val="00E123CE"/>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EBC"/>
    <w:rsid w:val="00E33ECD"/>
    <w:rsid w:val="00E34760"/>
    <w:rsid w:val="00E34B39"/>
    <w:rsid w:val="00E35828"/>
    <w:rsid w:val="00E358E9"/>
    <w:rsid w:val="00E360E5"/>
    <w:rsid w:val="00E36A47"/>
    <w:rsid w:val="00E3727D"/>
    <w:rsid w:val="00E378B4"/>
    <w:rsid w:val="00E40213"/>
    <w:rsid w:val="00E4185B"/>
    <w:rsid w:val="00E41934"/>
    <w:rsid w:val="00E423AA"/>
    <w:rsid w:val="00E42755"/>
    <w:rsid w:val="00E43C5C"/>
    <w:rsid w:val="00E43CF8"/>
    <w:rsid w:val="00E43EED"/>
    <w:rsid w:val="00E45304"/>
    <w:rsid w:val="00E45BBE"/>
    <w:rsid w:val="00E46472"/>
    <w:rsid w:val="00E466A2"/>
    <w:rsid w:val="00E47EA0"/>
    <w:rsid w:val="00E51AB2"/>
    <w:rsid w:val="00E53724"/>
    <w:rsid w:val="00E53C8F"/>
    <w:rsid w:val="00E5438D"/>
    <w:rsid w:val="00E54867"/>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059"/>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4BDF"/>
    <w:rsid w:val="00EA5744"/>
    <w:rsid w:val="00EA71C2"/>
    <w:rsid w:val="00EB0137"/>
    <w:rsid w:val="00EB115F"/>
    <w:rsid w:val="00EB130D"/>
    <w:rsid w:val="00EB15F3"/>
    <w:rsid w:val="00EB1FDF"/>
    <w:rsid w:val="00EB217C"/>
    <w:rsid w:val="00EB2F13"/>
    <w:rsid w:val="00EB37A7"/>
    <w:rsid w:val="00EB3900"/>
    <w:rsid w:val="00EB4C37"/>
    <w:rsid w:val="00EB4D22"/>
    <w:rsid w:val="00EB5A67"/>
    <w:rsid w:val="00EB6B22"/>
    <w:rsid w:val="00EB744A"/>
    <w:rsid w:val="00EB7D34"/>
    <w:rsid w:val="00EC1F35"/>
    <w:rsid w:val="00EC3F68"/>
    <w:rsid w:val="00EC447E"/>
    <w:rsid w:val="00EC52CA"/>
    <w:rsid w:val="00EC5562"/>
    <w:rsid w:val="00EC5CDC"/>
    <w:rsid w:val="00EC5E09"/>
    <w:rsid w:val="00EC6C73"/>
    <w:rsid w:val="00EC7000"/>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268"/>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AF1"/>
    <w:rsid w:val="00F32C3F"/>
    <w:rsid w:val="00F32D89"/>
    <w:rsid w:val="00F32EE9"/>
    <w:rsid w:val="00F33746"/>
    <w:rsid w:val="00F33DDC"/>
    <w:rsid w:val="00F33EC3"/>
    <w:rsid w:val="00F34DD8"/>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37DA"/>
    <w:rsid w:val="00F541B7"/>
    <w:rsid w:val="00F54582"/>
    <w:rsid w:val="00F55B56"/>
    <w:rsid w:val="00F56F2E"/>
    <w:rsid w:val="00F573A3"/>
    <w:rsid w:val="00F57AD3"/>
    <w:rsid w:val="00F57CE9"/>
    <w:rsid w:val="00F61301"/>
    <w:rsid w:val="00F61699"/>
    <w:rsid w:val="00F61CD0"/>
    <w:rsid w:val="00F62810"/>
    <w:rsid w:val="00F63591"/>
    <w:rsid w:val="00F63D30"/>
    <w:rsid w:val="00F63EEB"/>
    <w:rsid w:val="00F65362"/>
    <w:rsid w:val="00F66A6C"/>
    <w:rsid w:val="00F66C02"/>
    <w:rsid w:val="00F6708C"/>
    <w:rsid w:val="00F67B7E"/>
    <w:rsid w:val="00F7049A"/>
    <w:rsid w:val="00F706BE"/>
    <w:rsid w:val="00F7097A"/>
    <w:rsid w:val="00F71409"/>
    <w:rsid w:val="00F71526"/>
    <w:rsid w:val="00F72477"/>
    <w:rsid w:val="00F72A03"/>
    <w:rsid w:val="00F73403"/>
    <w:rsid w:val="00F75937"/>
    <w:rsid w:val="00F761F5"/>
    <w:rsid w:val="00F773B5"/>
    <w:rsid w:val="00F77AF8"/>
    <w:rsid w:val="00F77B96"/>
    <w:rsid w:val="00F77E47"/>
    <w:rsid w:val="00F77E9D"/>
    <w:rsid w:val="00F80DEF"/>
    <w:rsid w:val="00F81B74"/>
    <w:rsid w:val="00F81D74"/>
    <w:rsid w:val="00F82600"/>
    <w:rsid w:val="00F82613"/>
    <w:rsid w:val="00F831B2"/>
    <w:rsid w:val="00F836BF"/>
    <w:rsid w:val="00F84B69"/>
    <w:rsid w:val="00F84EF1"/>
    <w:rsid w:val="00F86646"/>
    <w:rsid w:val="00F86FBB"/>
    <w:rsid w:val="00F87930"/>
    <w:rsid w:val="00F9038C"/>
    <w:rsid w:val="00F9087F"/>
    <w:rsid w:val="00F91184"/>
    <w:rsid w:val="00F916DB"/>
    <w:rsid w:val="00F91843"/>
    <w:rsid w:val="00F91B79"/>
    <w:rsid w:val="00F92656"/>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12B6"/>
    <w:rsid w:val="00FC1675"/>
    <w:rsid w:val="00FC3876"/>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097A"/>
    <w:rsid w:val="00FE1934"/>
    <w:rsid w:val="00FE2904"/>
    <w:rsid w:val="00FE2C11"/>
    <w:rsid w:val="00FE31FC"/>
    <w:rsid w:val="00FE4074"/>
    <w:rsid w:val="00FE4EAF"/>
    <w:rsid w:val="00FE5338"/>
    <w:rsid w:val="00FE5605"/>
    <w:rsid w:val="00FE5B92"/>
    <w:rsid w:val="00FE5BB5"/>
    <w:rsid w:val="00FE6072"/>
    <w:rsid w:val="00FE6711"/>
    <w:rsid w:val="00FE6D0F"/>
    <w:rsid w:val="00FE7C56"/>
    <w:rsid w:val="00FE7DEE"/>
    <w:rsid w:val="00FF0E6F"/>
    <w:rsid w:val="00FF13DE"/>
    <w:rsid w:val="00FF1437"/>
    <w:rsid w:val="00FF16AB"/>
    <w:rsid w:val="00FF1749"/>
    <w:rsid w:val="00FF3436"/>
    <w:rsid w:val="00FF4695"/>
    <w:rsid w:val="00FF48B5"/>
    <w:rsid w:val="00FF4CAA"/>
    <w:rsid w:val="00FF5EC7"/>
    <w:rsid w:val="37C3291C"/>
    <w:rsid w:val="49D9078A"/>
    <w:rsid w:val="4C3B477B"/>
    <w:rsid w:val="60DE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eastAsia="zh-CN"/>
    </w:rPr>
  </w:style>
  <w:style w:type="paragraph" w:styleId="13">
    <w:name w:val="annotation text"/>
    <w:basedOn w:val="1"/>
    <w:link w:val="51"/>
    <w:qFormat/>
    <w:uiPriority w:val="0"/>
    <w:pPr>
      <w:jc w:val="left"/>
    </w:pPr>
    <w:rPr>
      <w:lang w:val="zh-CN" w:eastAsia="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eastAsia="zh-CN"/>
    </w:rPr>
  </w:style>
  <w:style w:type="paragraph" w:styleId="17">
    <w:name w:val="Date"/>
    <w:basedOn w:val="1"/>
    <w:next w:val="1"/>
    <w:link w:val="63"/>
    <w:semiHidden/>
    <w:unhideWhenUsed/>
    <w:qFormat/>
    <w:uiPriority w:val="99"/>
    <w:pPr>
      <w:ind w:left="100" w:leftChars="2500"/>
    </w:pPr>
    <w:rPr>
      <w:lang w:val="zh-CN" w:eastAsia="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eastAsia="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99"/>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字符"/>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34"/>
    <w:pPr>
      <w:ind w:firstLine="420" w:firstLineChars="200"/>
    </w:pPr>
  </w:style>
  <w:style w:type="character" w:customStyle="1" w:styleId="51">
    <w:name w:val="批注文字 字符1"/>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Revision"/>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字符"/>
    <w:link w:val="20"/>
    <w:qFormat/>
    <w:uiPriority w:val="99"/>
    <w:rPr>
      <w:kern w:val="2"/>
      <w:sz w:val="18"/>
    </w:rPr>
  </w:style>
  <w:style w:type="paragraph" w:customStyle="1" w:styleId="58">
    <w:name w:val="Char1"/>
    <w:basedOn w:val="1"/>
    <w:qFormat/>
    <w:uiPriority w:val="0"/>
  </w:style>
  <w:style w:type="character" w:customStyle="1" w:styleId="59">
    <w:name w:val="文档结构图 字符"/>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字符"/>
    <w:link w:val="17"/>
    <w:semiHidden/>
    <w:qFormat/>
    <w:uiPriority w:val="99"/>
    <w:rPr>
      <w:kern w:val="2"/>
      <w:sz w:val="21"/>
    </w:rPr>
  </w:style>
  <w:style w:type="character" w:customStyle="1" w:styleId="64">
    <w:name w:val="批注文字 字符"/>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DB2E5-37DB-4F50-B05B-73CC66869F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14670</Words>
  <Characters>83621</Characters>
  <Lines>696</Lines>
  <Paragraphs>196</Paragraphs>
  <TotalTime>0</TotalTime>
  <ScaleCrop>false</ScaleCrop>
  <LinksUpToDate>false</LinksUpToDate>
  <CharactersWithSpaces>98095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2021-03-25T07:24:00Z</dcterms:created>
  <dc:creator>倪俊-2</dc:creator>
  <cp:lastModifiedBy>wangwanting</cp:lastModifiedBy>
  <cp:lastPrinted>2020-08-24T02:48:00Z</cp:lastPrinted>
  <dcterms:modified xsi:type="dcterms:W3CDTF">2021-05-07T06:44:02Z</dcterms:modified>
  <dc:title>招募说明书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