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交银施罗德裕坤纯债一年定期开放债券型发起式证券投资基金</w:t>
      </w:r>
    </w:p>
    <w:p w:rsidR="00D009D9" w:rsidRDefault="00D009D9" w:rsidP="00D009D9">
      <w:pPr>
        <w:spacing w:before="29" w:line="288" w:lineRule="auto"/>
        <w:jc w:val="center"/>
        <w:rPr>
          <w:b/>
          <w:sz w:val="36"/>
          <w:szCs w:val="36"/>
        </w:rPr>
      </w:pPr>
      <w:r>
        <w:rPr>
          <w:b/>
          <w:sz w:val="36"/>
          <w:szCs w:val="36"/>
        </w:rPr>
        <w:t>2020</w:t>
      </w:r>
      <w:r>
        <w:rPr>
          <w:rFonts w:hint="eastAsia"/>
          <w:b/>
          <w:sz w:val="36"/>
          <w:szCs w:val="36"/>
        </w:rPr>
        <w:t>年中期报告</w:t>
      </w:r>
    </w:p>
    <w:p w:rsidR="001548F9" w:rsidRPr="005312D8" w:rsidRDefault="001548F9" w:rsidP="0048308E">
      <w:pPr>
        <w:spacing w:before="29" w:line="288" w:lineRule="auto"/>
        <w:jc w:val="center"/>
        <w:rPr>
          <w:b/>
          <w:sz w:val="36"/>
          <w:szCs w:val="36"/>
        </w:rPr>
      </w:pPr>
      <w:r w:rsidRPr="005312D8">
        <w:rPr>
          <w:b/>
          <w:sz w:val="36"/>
          <w:szCs w:val="36"/>
        </w:rPr>
        <w:t>2020</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基金托管人：中国光大银行股份有限公司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报告送出日期：二〇二〇年八月二十九日</w:t>
      </w:r>
    </w:p>
    <w:p w:rsidR="001548F9" w:rsidRPr="005312D8" w:rsidRDefault="001548F9" w:rsidP="0048308E">
      <w:pPr>
        <w:widowControl/>
        <w:spacing w:before="29" w:line="288" w:lineRule="auto"/>
        <w:jc w:val="left"/>
        <w:rPr>
          <w:color w:val="000000"/>
          <w:sz w:val="24"/>
        </w:rPr>
        <w:sectPr w:rsidR="001548F9" w:rsidRPr="005312D8" w:rsidSect="007A2EB0">
          <w:headerReference w:type="default" r:id="rId8"/>
          <w:headerReference w:type="first" r:id="rId9"/>
          <w:pgSz w:w="11926" w:h="15840"/>
          <w:pgMar w:top="1418" w:right="1418" w:bottom="851" w:left="1418" w:header="851" w:footer="992" w:gutter="0"/>
          <w:cols w:space="720"/>
          <w:titlePg/>
          <w:docGrid w:linePitch="286"/>
        </w:sectPr>
      </w:pPr>
    </w:p>
    <w:p w:rsidR="0023730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174606"/>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49174607"/>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5C7771" w:rsidRDefault="005005DB">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color w:val="000000"/>
          <w:sz w:val="24"/>
        </w:rPr>
        <w:t xml:space="preserve"> </w:t>
      </w:r>
    </w:p>
    <w:p w:rsidR="005C7771" w:rsidRDefault="005005DB">
      <w:pPr>
        <w:spacing w:before="29" w:line="288" w:lineRule="auto"/>
        <w:ind w:firstLineChars="200" w:firstLine="480"/>
        <w:rPr>
          <w:sz w:val="24"/>
        </w:rPr>
      </w:pPr>
      <w:r>
        <w:rPr>
          <w:color w:val="000000"/>
          <w:sz w:val="24"/>
        </w:rPr>
        <w:t>基金托管人中国光大银行股份有限公司根据本基金合同规定，于</w:t>
      </w:r>
      <w:r>
        <w:rPr>
          <w:color w:val="000000"/>
          <w:sz w:val="24"/>
        </w:rPr>
        <w:t>2020</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C7771" w:rsidRDefault="005005DB">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5C7771" w:rsidRDefault="005005DB">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5C7771" w:rsidRDefault="005005DB">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04511A">
      <w:pPr>
        <w:spacing w:before="29" w:line="288" w:lineRule="auto"/>
        <w:jc w:val="center"/>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04511A" w:rsidRDefault="005C6574">
      <w:pPr>
        <w:pStyle w:val="12"/>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49174606" w:history="1">
        <w:r w:rsidR="0004511A" w:rsidRPr="00597AE3">
          <w:rPr>
            <w:rStyle w:val="ab"/>
            <w:b/>
            <w:bCs/>
            <w:noProof/>
          </w:rPr>
          <w:t xml:space="preserve">§1  </w:t>
        </w:r>
        <w:r w:rsidR="0004511A" w:rsidRPr="00597AE3">
          <w:rPr>
            <w:rStyle w:val="ab"/>
            <w:b/>
            <w:bCs/>
            <w:noProof/>
          </w:rPr>
          <w:t>重要提示及目录</w:t>
        </w:r>
        <w:r w:rsidR="0004511A">
          <w:rPr>
            <w:noProof/>
            <w:webHidden/>
          </w:rPr>
          <w:tab/>
        </w:r>
        <w:r w:rsidR="0004511A">
          <w:rPr>
            <w:noProof/>
            <w:webHidden/>
          </w:rPr>
          <w:fldChar w:fldCharType="begin"/>
        </w:r>
        <w:r w:rsidR="0004511A">
          <w:rPr>
            <w:noProof/>
            <w:webHidden/>
          </w:rPr>
          <w:instrText xml:space="preserve"> PAGEREF _Toc49174606 \h </w:instrText>
        </w:r>
        <w:r w:rsidR="0004511A">
          <w:rPr>
            <w:noProof/>
            <w:webHidden/>
          </w:rPr>
        </w:r>
        <w:r w:rsidR="0004511A">
          <w:rPr>
            <w:noProof/>
            <w:webHidden/>
          </w:rPr>
          <w:fldChar w:fldCharType="separate"/>
        </w:r>
        <w:r w:rsidR="0004511A">
          <w:rPr>
            <w:noProof/>
            <w:webHidden/>
          </w:rPr>
          <w:t>2</w:t>
        </w:r>
        <w:r w:rsidR="0004511A">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07" w:history="1">
        <w:r w:rsidRPr="00597AE3">
          <w:rPr>
            <w:rStyle w:val="ab"/>
            <w:noProof/>
          </w:rPr>
          <w:t xml:space="preserve">1.1 </w:t>
        </w:r>
        <w:r w:rsidRPr="00597AE3">
          <w:rPr>
            <w:rStyle w:val="ab"/>
            <w:noProof/>
          </w:rPr>
          <w:t>重要提示</w:t>
        </w:r>
        <w:r>
          <w:rPr>
            <w:noProof/>
            <w:webHidden/>
          </w:rPr>
          <w:tab/>
        </w:r>
        <w:r>
          <w:rPr>
            <w:noProof/>
            <w:webHidden/>
          </w:rPr>
          <w:fldChar w:fldCharType="begin"/>
        </w:r>
        <w:r>
          <w:rPr>
            <w:noProof/>
            <w:webHidden/>
          </w:rPr>
          <w:instrText xml:space="preserve"> PAGEREF _Toc49174607 \h </w:instrText>
        </w:r>
        <w:r>
          <w:rPr>
            <w:noProof/>
            <w:webHidden/>
          </w:rPr>
        </w:r>
        <w:r>
          <w:rPr>
            <w:noProof/>
            <w:webHidden/>
          </w:rPr>
          <w:fldChar w:fldCharType="separate"/>
        </w:r>
        <w:r>
          <w:rPr>
            <w:noProof/>
            <w:webHidden/>
          </w:rPr>
          <w:t>2</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08" w:history="1">
        <w:r w:rsidRPr="00597AE3">
          <w:rPr>
            <w:rStyle w:val="ab"/>
            <w:b/>
            <w:bCs/>
            <w:noProof/>
          </w:rPr>
          <w:t xml:space="preserve">§2  </w:t>
        </w:r>
        <w:r w:rsidRPr="00597AE3">
          <w:rPr>
            <w:rStyle w:val="ab"/>
            <w:b/>
            <w:bCs/>
            <w:noProof/>
          </w:rPr>
          <w:t>基金简介</w:t>
        </w:r>
        <w:r>
          <w:rPr>
            <w:noProof/>
            <w:webHidden/>
          </w:rPr>
          <w:tab/>
        </w:r>
        <w:r>
          <w:rPr>
            <w:noProof/>
            <w:webHidden/>
          </w:rPr>
          <w:fldChar w:fldCharType="begin"/>
        </w:r>
        <w:r>
          <w:rPr>
            <w:noProof/>
            <w:webHidden/>
          </w:rPr>
          <w:instrText xml:space="preserve"> PAGEREF _Toc49174608 \h </w:instrText>
        </w:r>
        <w:r>
          <w:rPr>
            <w:noProof/>
            <w:webHidden/>
          </w:rPr>
        </w:r>
        <w:r>
          <w:rPr>
            <w:noProof/>
            <w:webHidden/>
          </w:rPr>
          <w:fldChar w:fldCharType="separate"/>
        </w:r>
        <w:r>
          <w:rPr>
            <w:noProof/>
            <w:webHidden/>
          </w:rPr>
          <w:t>5</w:t>
        </w:r>
        <w:r>
          <w:rPr>
            <w:noProof/>
            <w:webHidden/>
          </w:rPr>
          <w:fldChar w:fldCharType="end"/>
        </w:r>
      </w:hyperlink>
    </w:p>
    <w:p w:rsidR="0004511A" w:rsidRDefault="0004511A" w:rsidP="0004511A">
      <w:pPr>
        <w:pStyle w:val="24"/>
        <w:rPr>
          <w:rFonts w:asciiTheme="minorHAnsi" w:eastAsiaTheme="minorEastAsia" w:hAnsiTheme="minorHAnsi" w:cstheme="minorBidi"/>
          <w:noProof/>
          <w:kern w:val="2"/>
          <w:szCs w:val="22"/>
        </w:rPr>
      </w:pPr>
      <w:hyperlink w:anchor="_Toc49174609" w:history="1">
        <w:r w:rsidRPr="00597AE3">
          <w:rPr>
            <w:rStyle w:val="ab"/>
            <w:noProof/>
          </w:rPr>
          <w:t>2.1</w:t>
        </w:r>
        <w:r>
          <w:rPr>
            <w:rFonts w:asciiTheme="minorHAnsi" w:eastAsiaTheme="minorEastAsia" w:hAnsiTheme="minorHAnsi" w:cstheme="minorBidi"/>
            <w:noProof/>
            <w:kern w:val="2"/>
            <w:szCs w:val="22"/>
          </w:rPr>
          <w:t xml:space="preserve"> </w:t>
        </w:r>
        <w:r w:rsidRPr="00597AE3">
          <w:rPr>
            <w:rStyle w:val="ab"/>
            <w:noProof/>
          </w:rPr>
          <w:t>基金基本情况</w:t>
        </w:r>
        <w:r>
          <w:rPr>
            <w:noProof/>
            <w:webHidden/>
          </w:rPr>
          <w:tab/>
        </w:r>
        <w:r>
          <w:rPr>
            <w:noProof/>
            <w:webHidden/>
          </w:rPr>
          <w:fldChar w:fldCharType="begin"/>
        </w:r>
        <w:r>
          <w:rPr>
            <w:noProof/>
            <w:webHidden/>
          </w:rPr>
          <w:instrText xml:space="preserve"> PAGEREF _Toc49174609 \h </w:instrText>
        </w:r>
        <w:r>
          <w:rPr>
            <w:noProof/>
            <w:webHidden/>
          </w:rPr>
        </w:r>
        <w:r>
          <w:rPr>
            <w:noProof/>
            <w:webHidden/>
          </w:rPr>
          <w:fldChar w:fldCharType="separate"/>
        </w:r>
        <w:r>
          <w:rPr>
            <w:noProof/>
            <w:webHidden/>
          </w:rPr>
          <w:t>5</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0" w:history="1">
        <w:r w:rsidRPr="00597AE3">
          <w:rPr>
            <w:rStyle w:val="ab"/>
            <w:noProof/>
          </w:rPr>
          <w:t xml:space="preserve">2.2 </w:t>
        </w:r>
        <w:r w:rsidRPr="00597AE3">
          <w:rPr>
            <w:rStyle w:val="ab"/>
            <w:noProof/>
          </w:rPr>
          <w:t>基金产品说明</w:t>
        </w:r>
        <w:r>
          <w:rPr>
            <w:noProof/>
            <w:webHidden/>
          </w:rPr>
          <w:tab/>
        </w:r>
        <w:r>
          <w:rPr>
            <w:noProof/>
            <w:webHidden/>
          </w:rPr>
          <w:fldChar w:fldCharType="begin"/>
        </w:r>
        <w:r>
          <w:rPr>
            <w:noProof/>
            <w:webHidden/>
          </w:rPr>
          <w:instrText xml:space="preserve"> PAGEREF _Toc49174610 \h </w:instrText>
        </w:r>
        <w:r>
          <w:rPr>
            <w:noProof/>
            <w:webHidden/>
          </w:rPr>
        </w:r>
        <w:r>
          <w:rPr>
            <w:noProof/>
            <w:webHidden/>
          </w:rPr>
          <w:fldChar w:fldCharType="separate"/>
        </w:r>
        <w:r>
          <w:rPr>
            <w:noProof/>
            <w:webHidden/>
          </w:rPr>
          <w:t>5</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1" w:history="1">
        <w:r w:rsidRPr="00597AE3">
          <w:rPr>
            <w:rStyle w:val="ab"/>
            <w:noProof/>
          </w:rPr>
          <w:t xml:space="preserve">2.3 </w:t>
        </w:r>
        <w:r w:rsidRPr="00597AE3">
          <w:rPr>
            <w:rStyle w:val="ab"/>
            <w:noProof/>
          </w:rPr>
          <w:t>基金管理人和基金托管人</w:t>
        </w:r>
        <w:r>
          <w:rPr>
            <w:noProof/>
            <w:webHidden/>
          </w:rPr>
          <w:tab/>
        </w:r>
        <w:r>
          <w:rPr>
            <w:noProof/>
            <w:webHidden/>
          </w:rPr>
          <w:fldChar w:fldCharType="begin"/>
        </w:r>
        <w:r>
          <w:rPr>
            <w:noProof/>
            <w:webHidden/>
          </w:rPr>
          <w:instrText xml:space="preserve"> PAGEREF _Toc49174611 \h </w:instrText>
        </w:r>
        <w:r>
          <w:rPr>
            <w:noProof/>
            <w:webHidden/>
          </w:rPr>
        </w:r>
        <w:r>
          <w:rPr>
            <w:noProof/>
            <w:webHidden/>
          </w:rPr>
          <w:fldChar w:fldCharType="separate"/>
        </w:r>
        <w:r>
          <w:rPr>
            <w:noProof/>
            <w:webHidden/>
          </w:rPr>
          <w:t>5</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2" w:history="1">
        <w:r w:rsidRPr="00597AE3">
          <w:rPr>
            <w:rStyle w:val="ab"/>
            <w:noProof/>
          </w:rPr>
          <w:t xml:space="preserve">2.4 </w:t>
        </w:r>
        <w:r w:rsidRPr="00597AE3">
          <w:rPr>
            <w:rStyle w:val="ab"/>
            <w:noProof/>
          </w:rPr>
          <w:t>信息披露方式</w:t>
        </w:r>
        <w:r>
          <w:rPr>
            <w:noProof/>
            <w:webHidden/>
          </w:rPr>
          <w:tab/>
        </w:r>
        <w:r>
          <w:rPr>
            <w:noProof/>
            <w:webHidden/>
          </w:rPr>
          <w:fldChar w:fldCharType="begin"/>
        </w:r>
        <w:r>
          <w:rPr>
            <w:noProof/>
            <w:webHidden/>
          </w:rPr>
          <w:instrText xml:space="preserve"> PAGEREF _Toc49174612 \h </w:instrText>
        </w:r>
        <w:r>
          <w:rPr>
            <w:noProof/>
            <w:webHidden/>
          </w:rPr>
        </w:r>
        <w:r>
          <w:rPr>
            <w:noProof/>
            <w:webHidden/>
          </w:rPr>
          <w:fldChar w:fldCharType="separate"/>
        </w:r>
        <w:r>
          <w:rPr>
            <w:noProof/>
            <w:webHidden/>
          </w:rPr>
          <w:t>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3" w:history="1">
        <w:r w:rsidRPr="00597AE3">
          <w:rPr>
            <w:rStyle w:val="ab"/>
            <w:noProof/>
          </w:rPr>
          <w:t xml:space="preserve">2.5 </w:t>
        </w:r>
        <w:r w:rsidRPr="00597AE3">
          <w:rPr>
            <w:rStyle w:val="ab"/>
            <w:noProof/>
          </w:rPr>
          <w:t>其他相关资料</w:t>
        </w:r>
        <w:r>
          <w:rPr>
            <w:noProof/>
            <w:webHidden/>
          </w:rPr>
          <w:tab/>
        </w:r>
        <w:r>
          <w:rPr>
            <w:noProof/>
            <w:webHidden/>
          </w:rPr>
          <w:fldChar w:fldCharType="begin"/>
        </w:r>
        <w:r>
          <w:rPr>
            <w:noProof/>
            <w:webHidden/>
          </w:rPr>
          <w:instrText xml:space="preserve"> PAGEREF _Toc49174613 \h </w:instrText>
        </w:r>
        <w:r>
          <w:rPr>
            <w:noProof/>
            <w:webHidden/>
          </w:rPr>
        </w:r>
        <w:r>
          <w:rPr>
            <w:noProof/>
            <w:webHidden/>
          </w:rPr>
          <w:fldChar w:fldCharType="separate"/>
        </w:r>
        <w:r>
          <w:rPr>
            <w:noProof/>
            <w:webHidden/>
          </w:rPr>
          <w:t>6</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14" w:history="1">
        <w:r w:rsidRPr="00597AE3">
          <w:rPr>
            <w:rStyle w:val="ab"/>
            <w:b/>
            <w:bCs/>
            <w:noProof/>
          </w:rPr>
          <w:t xml:space="preserve">§3  </w:t>
        </w:r>
        <w:r w:rsidRPr="00597AE3">
          <w:rPr>
            <w:rStyle w:val="ab"/>
            <w:b/>
            <w:bCs/>
            <w:noProof/>
          </w:rPr>
          <w:t>主要财务指标和基金净值表现</w:t>
        </w:r>
        <w:r>
          <w:rPr>
            <w:noProof/>
            <w:webHidden/>
          </w:rPr>
          <w:tab/>
        </w:r>
        <w:r>
          <w:rPr>
            <w:noProof/>
            <w:webHidden/>
          </w:rPr>
          <w:fldChar w:fldCharType="begin"/>
        </w:r>
        <w:r>
          <w:rPr>
            <w:noProof/>
            <w:webHidden/>
          </w:rPr>
          <w:instrText xml:space="preserve"> PAGEREF _Toc49174614 \h </w:instrText>
        </w:r>
        <w:r>
          <w:rPr>
            <w:noProof/>
            <w:webHidden/>
          </w:rPr>
        </w:r>
        <w:r>
          <w:rPr>
            <w:noProof/>
            <w:webHidden/>
          </w:rPr>
          <w:fldChar w:fldCharType="separate"/>
        </w:r>
        <w:r>
          <w:rPr>
            <w:noProof/>
            <w:webHidden/>
          </w:rPr>
          <w:t>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5" w:history="1">
        <w:r w:rsidRPr="00597AE3">
          <w:rPr>
            <w:rStyle w:val="ab"/>
            <w:noProof/>
          </w:rPr>
          <w:t xml:space="preserve">3.1 </w:t>
        </w:r>
        <w:r w:rsidRPr="00597AE3">
          <w:rPr>
            <w:rStyle w:val="ab"/>
            <w:noProof/>
          </w:rPr>
          <w:t>主要会计数据和财务指标</w:t>
        </w:r>
        <w:r>
          <w:rPr>
            <w:noProof/>
            <w:webHidden/>
          </w:rPr>
          <w:tab/>
        </w:r>
        <w:r>
          <w:rPr>
            <w:noProof/>
            <w:webHidden/>
          </w:rPr>
          <w:fldChar w:fldCharType="begin"/>
        </w:r>
        <w:r>
          <w:rPr>
            <w:noProof/>
            <w:webHidden/>
          </w:rPr>
          <w:instrText xml:space="preserve"> PAGEREF _Toc49174615 \h </w:instrText>
        </w:r>
        <w:r>
          <w:rPr>
            <w:noProof/>
            <w:webHidden/>
          </w:rPr>
        </w:r>
        <w:r>
          <w:rPr>
            <w:noProof/>
            <w:webHidden/>
          </w:rPr>
          <w:fldChar w:fldCharType="separate"/>
        </w:r>
        <w:r>
          <w:rPr>
            <w:noProof/>
            <w:webHidden/>
          </w:rPr>
          <w:t>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6" w:history="1">
        <w:r w:rsidRPr="00597AE3">
          <w:rPr>
            <w:rStyle w:val="ab"/>
            <w:noProof/>
          </w:rPr>
          <w:t xml:space="preserve">3.2 </w:t>
        </w:r>
        <w:r w:rsidRPr="00597AE3">
          <w:rPr>
            <w:rStyle w:val="ab"/>
            <w:noProof/>
          </w:rPr>
          <w:t>基金净值表现</w:t>
        </w:r>
        <w:r>
          <w:rPr>
            <w:noProof/>
            <w:webHidden/>
          </w:rPr>
          <w:tab/>
        </w:r>
        <w:r>
          <w:rPr>
            <w:noProof/>
            <w:webHidden/>
          </w:rPr>
          <w:fldChar w:fldCharType="begin"/>
        </w:r>
        <w:r>
          <w:rPr>
            <w:noProof/>
            <w:webHidden/>
          </w:rPr>
          <w:instrText xml:space="preserve"> PAGEREF _Toc49174616 \h </w:instrText>
        </w:r>
        <w:r>
          <w:rPr>
            <w:noProof/>
            <w:webHidden/>
          </w:rPr>
        </w:r>
        <w:r>
          <w:rPr>
            <w:noProof/>
            <w:webHidden/>
          </w:rPr>
          <w:fldChar w:fldCharType="separate"/>
        </w:r>
        <w:r>
          <w:rPr>
            <w:noProof/>
            <w:webHidden/>
          </w:rPr>
          <w:t>7</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17" w:history="1">
        <w:r w:rsidRPr="00597AE3">
          <w:rPr>
            <w:rStyle w:val="ab"/>
            <w:b/>
            <w:bCs/>
            <w:noProof/>
          </w:rPr>
          <w:t xml:space="preserve">§4  </w:t>
        </w:r>
        <w:r w:rsidRPr="00597AE3">
          <w:rPr>
            <w:rStyle w:val="ab"/>
            <w:b/>
            <w:bCs/>
            <w:noProof/>
          </w:rPr>
          <w:t>管理人报告</w:t>
        </w:r>
        <w:r>
          <w:rPr>
            <w:noProof/>
            <w:webHidden/>
          </w:rPr>
          <w:tab/>
        </w:r>
        <w:r>
          <w:rPr>
            <w:noProof/>
            <w:webHidden/>
          </w:rPr>
          <w:fldChar w:fldCharType="begin"/>
        </w:r>
        <w:r>
          <w:rPr>
            <w:noProof/>
            <w:webHidden/>
          </w:rPr>
          <w:instrText xml:space="preserve"> PAGEREF _Toc49174617 \h </w:instrText>
        </w:r>
        <w:r>
          <w:rPr>
            <w:noProof/>
            <w:webHidden/>
          </w:rPr>
        </w:r>
        <w:r>
          <w:rPr>
            <w:noProof/>
            <w:webHidden/>
          </w:rPr>
          <w:fldChar w:fldCharType="separate"/>
        </w:r>
        <w:r>
          <w:rPr>
            <w:noProof/>
            <w:webHidden/>
          </w:rPr>
          <w:t>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8" w:history="1">
        <w:r w:rsidRPr="00597AE3">
          <w:rPr>
            <w:rStyle w:val="ab"/>
            <w:noProof/>
          </w:rPr>
          <w:t xml:space="preserve">4.1 </w:t>
        </w:r>
        <w:r w:rsidRPr="00597AE3">
          <w:rPr>
            <w:rStyle w:val="ab"/>
            <w:noProof/>
          </w:rPr>
          <w:t>基金管理人及基金经理情况</w:t>
        </w:r>
        <w:r>
          <w:rPr>
            <w:noProof/>
            <w:webHidden/>
          </w:rPr>
          <w:tab/>
        </w:r>
        <w:r>
          <w:rPr>
            <w:noProof/>
            <w:webHidden/>
          </w:rPr>
          <w:fldChar w:fldCharType="begin"/>
        </w:r>
        <w:r>
          <w:rPr>
            <w:noProof/>
            <w:webHidden/>
          </w:rPr>
          <w:instrText xml:space="preserve"> PAGEREF _Toc49174618 \h </w:instrText>
        </w:r>
        <w:r>
          <w:rPr>
            <w:noProof/>
            <w:webHidden/>
          </w:rPr>
        </w:r>
        <w:r>
          <w:rPr>
            <w:noProof/>
            <w:webHidden/>
          </w:rPr>
          <w:fldChar w:fldCharType="separate"/>
        </w:r>
        <w:r>
          <w:rPr>
            <w:noProof/>
            <w:webHidden/>
          </w:rPr>
          <w:t>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19" w:history="1">
        <w:r w:rsidRPr="00597AE3">
          <w:rPr>
            <w:rStyle w:val="ab"/>
            <w:noProof/>
          </w:rPr>
          <w:t xml:space="preserve">4.2 </w:t>
        </w:r>
        <w:r w:rsidRPr="00597AE3">
          <w:rPr>
            <w:rStyle w:val="ab"/>
            <w:noProof/>
          </w:rPr>
          <w:t>管理人对报告期内本基金运作遵规守信情况的说明</w:t>
        </w:r>
        <w:r>
          <w:rPr>
            <w:noProof/>
            <w:webHidden/>
          </w:rPr>
          <w:tab/>
        </w:r>
        <w:r>
          <w:rPr>
            <w:noProof/>
            <w:webHidden/>
          </w:rPr>
          <w:fldChar w:fldCharType="begin"/>
        </w:r>
        <w:r>
          <w:rPr>
            <w:noProof/>
            <w:webHidden/>
          </w:rPr>
          <w:instrText xml:space="preserve"> PAGEREF _Toc49174619 \h </w:instrText>
        </w:r>
        <w:r>
          <w:rPr>
            <w:noProof/>
            <w:webHidden/>
          </w:rPr>
        </w:r>
        <w:r>
          <w:rPr>
            <w:noProof/>
            <w:webHidden/>
          </w:rPr>
          <w:fldChar w:fldCharType="separate"/>
        </w:r>
        <w:r>
          <w:rPr>
            <w:noProof/>
            <w:webHidden/>
          </w:rPr>
          <w:t>10</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0" w:history="1">
        <w:r w:rsidRPr="00597AE3">
          <w:rPr>
            <w:rStyle w:val="ab"/>
            <w:noProof/>
          </w:rPr>
          <w:t xml:space="preserve">4.3 </w:t>
        </w:r>
        <w:r w:rsidRPr="00597AE3">
          <w:rPr>
            <w:rStyle w:val="ab"/>
            <w:noProof/>
          </w:rPr>
          <w:t>管理人对报告期内公平交易情况的专项说明</w:t>
        </w:r>
        <w:r>
          <w:rPr>
            <w:noProof/>
            <w:webHidden/>
          </w:rPr>
          <w:tab/>
        </w:r>
        <w:r>
          <w:rPr>
            <w:noProof/>
            <w:webHidden/>
          </w:rPr>
          <w:fldChar w:fldCharType="begin"/>
        </w:r>
        <w:r>
          <w:rPr>
            <w:noProof/>
            <w:webHidden/>
          </w:rPr>
          <w:instrText xml:space="preserve"> PAGEREF _Toc49174620 \h </w:instrText>
        </w:r>
        <w:r>
          <w:rPr>
            <w:noProof/>
            <w:webHidden/>
          </w:rPr>
        </w:r>
        <w:r>
          <w:rPr>
            <w:noProof/>
            <w:webHidden/>
          </w:rPr>
          <w:fldChar w:fldCharType="separate"/>
        </w:r>
        <w:r>
          <w:rPr>
            <w:noProof/>
            <w:webHidden/>
          </w:rPr>
          <w:t>10</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1" w:history="1">
        <w:r w:rsidRPr="00597AE3">
          <w:rPr>
            <w:rStyle w:val="ab"/>
            <w:noProof/>
          </w:rPr>
          <w:t xml:space="preserve">4.4 </w:t>
        </w:r>
        <w:r w:rsidRPr="00597AE3">
          <w:rPr>
            <w:rStyle w:val="ab"/>
            <w:noProof/>
          </w:rPr>
          <w:t>管理人对报告期内基金的投资策略和业绩表现的说明</w:t>
        </w:r>
        <w:r>
          <w:rPr>
            <w:noProof/>
            <w:webHidden/>
          </w:rPr>
          <w:tab/>
        </w:r>
        <w:r>
          <w:rPr>
            <w:noProof/>
            <w:webHidden/>
          </w:rPr>
          <w:fldChar w:fldCharType="begin"/>
        </w:r>
        <w:r>
          <w:rPr>
            <w:noProof/>
            <w:webHidden/>
          </w:rPr>
          <w:instrText xml:space="preserve"> PAGEREF _Toc49174621 \h </w:instrText>
        </w:r>
        <w:r>
          <w:rPr>
            <w:noProof/>
            <w:webHidden/>
          </w:rPr>
        </w:r>
        <w:r>
          <w:rPr>
            <w:noProof/>
            <w:webHidden/>
          </w:rPr>
          <w:fldChar w:fldCharType="separate"/>
        </w:r>
        <w:r>
          <w:rPr>
            <w:noProof/>
            <w:webHidden/>
          </w:rPr>
          <w:t>11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2" w:history="1">
        <w:r w:rsidRPr="00597AE3">
          <w:rPr>
            <w:rStyle w:val="ab"/>
            <w:noProof/>
          </w:rPr>
          <w:t xml:space="preserve">4.5 </w:t>
        </w:r>
        <w:r w:rsidRPr="00597AE3">
          <w:rPr>
            <w:rStyle w:val="ab"/>
            <w:noProof/>
          </w:rPr>
          <w:t>管理人对宏观经济、证券市场及行业走势的简要展望</w:t>
        </w:r>
        <w:r>
          <w:rPr>
            <w:noProof/>
            <w:webHidden/>
          </w:rPr>
          <w:tab/>
        </w:r>
        <w:r>
          <w:rPr>
            <w:noProof/>
            <w:webHidden/>
          </w:rPr>
          <w:fldChar w:fldCharType="begin"/>
        </w:r>
        <w:r>
          <w:rPr>
            <w:noProof/>
            <w:webHidden/>
          </w:rPr>
          <w:instrText xml:space="preserve"> PAGEREF _Toc49174622 \h </w:instrText>
        </w:r>
        <w:r>
          <w:rPr>
            <w:noProof/>
            <w:webHidden/>
          </w:rPr>
        </w:r>
        <w:r>
          <w:rPr>
            <w:noProof/>
            <w:webHidden/>
          </w:rPr>
          <w:fldChar w:fldCharType="separate"/>
        </w:r>
        <w:r>
          <w:rPr>
            <w:noProof/>
            <w:webHidden/>
          </w:rPr>
          <w:t>11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3" w:history="1">
        <w:r w:rsidRPr="00597AE3">
          <w:rPr>
            <w:rStyle w:val="ab"/>
            <w:noProof/>
          </w:rPr>
          <w:t xml:space="preserve">4.6 </w:t>
        </w:r>
        <w:r w:rsidRPr="00597AE3">
          <w:rPr>
            <w:rStyle w:val="ab"/>
            <w:noProof/>
          </w:rPr>
          <w:t>管理人对报告期内基金估值程序等事项的说明</w:t>
        </w:r>
        <w:r>
          <w:rPr>
            <w:noProof/>
            <w:webHidden/>
          </w:rPr>
          <w:tab/>
        </w:r>
        <w:r>
          <w:rPr>
            <w:noProof/>
            <w:webHidden/>
          </w:rPr>
          <w:fldChar w:fldCharType="begin"/>
        </w:r>
        <w:r>
          <w:rPr>
            <w:noProof/>
            <w:webHidden/>
          </w:rPr>
          <w:instrText xml:space="preserve"> PAGEREF _Toc49174623 \h </w:instrText>
        </w:r>
        <w:r>
          <w:rPr>
            <w:noProof/>
            <w:webHidden/>
          </w:rPr>
        </w:r>
        <w:r>
          <w:rPr>
            <w:noProof/>
            <w:webHidden/>
          </w:rPr>
          <w:fldChar w:fldCharType="separate"/>
        </w:r>
        <w:r>
          <w:rPr>
            <w:noProof/>
            <w:webHidden/>
          </w:rPr>
          <w:t>11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4" w:history="1">
        <w:r w:rsidRPr="00597AE3">
          <w:rPr>
            <w:rStyle w:val="ab"/>
            <w:noProof/>
          </w:rPr>
          <w:t xml:space="preserve">4.7 </w:t>
        </w:r>
        <w:r w:rsidRPr="00597AE3">
          <w:rPr>
            <w:rStyle w:val="ab"/>
            <w:noProof/>
          </w:rPr>
          <w:t>管理人对报告期内基金利润分配情况的说明</w:t>
        </w:r>
        <w:r>
          <w:rPr>
            <w:noProof/>
            <w:webHidden/>
          </w:rPr>
          <w:tab/>
        </w:r>
        <w:r>
          <w:rPr>
            <w:noProof/>
            <w:webHidden/>
          </w:rPr>
          <w:fldChar w:fldCharType="begin"/>
        </w:r>
        <w:r>
          <w:rPr>
            <w:noProof/>
            <w:webHidden/>
          </w:rPr>
          <w:instrText xml:space="preserve"> PAGEREF _Toc49174624 \h </w:instrText>
        </w:r>
        <w:r>
          <w:rPr>
            <w:noProof/>
            <w:webHidden/>
          </w:rPr>
        </w:r>
        <w:r>
          <w:rPr>
            <w:noProof/>
            <w:webHidden/>
          </w:rPr>
          <w:fldChar w:fldCharType="separate"/>
        </w:r>
        <w:r>
          <w:rPr>
            <w:noProof/>
            <w:webHidden/>
          </w:rPr>
          <w:t>12</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5" w:history="1">
        <w:r w:rsidRPr="00597AE3">
          <w:rPr>
            <w:rStyle w:val="ab"/>
            <w:noProof/>
          </w:rPr>
          <w:t xml:space="preserve">4.8 </w:t>
        </w:r>
        <w:r w:rsidRPr="00597AE3">
          <w:rPr>
            <w:rStyle w:val="ab"/>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_Toc49174625 \h </w:instrText>
        </w:r>
        <w:r>
          <w:rPr>
            <w:noProof/>
            <w:webHidden/>
          </w:rPr>
        </w:r>
        <w:r>
          <w:rPr>
            <w:noProof/>
            <w:webHidden/>
          </w:rPr>
          <w:fldChar w:fldCharType="separate"/>
        </w:r>
        <w:r>
          <w:rPr>
            <w:noProof/>
            <w:webHidden/>
          </w:rPr>
          <w:t>12</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26" w:history="1">
        <w:r w:rsidRPr="00597AE3">
          <w:rPr>
            <w:rStyle w:val="ab"/>
            <w:b/>
            <w:bCs/>
            <w:noProof/>
          </w:rPr>
          <w:t xml:space="preserve">§5  </w:t>
        </w:r>
        <w:r w:rsidRPr="00597AE3">
          <w:rPr>
            <w:rStyle w:val="ab"/>
            <w:b/>
            <w:bCs/>
            <w:noProof/>
          </w:rPr>
          <w:t>托管人报告</w:t>
        </w:r>
        <w:r>
          <w:rPr>
            <w:noProof/>
            <w:webHidden/>
          </w:rPr>
          <w:tab/>
        </w:r>
        <w:r>
          <w:rPr>
            <w:noProof/>
            <w:webHidden/>
          </w:rPr>
          <w:fldChar w:fldCharType="begin"/>
        </w:r>
        <w:r>
          <w:rPr>
            <w:noProof/>
            <w:webHidden/>
          </w:rPr>
          <w:instrText xml:space="preserve"> PAGEREF _Toc49174626 \h </w:instrText>
        </w:r>
        <w:r>
          <w:rPr>
            <w:noProof/>
            <w:webHidden/>
          </w:rPr>
        </w:r>
        <w:r>
          <w:rPr>
            <w:noProof/>
            <w:webHidden/>
          </w:rPr>
          <w:fldChar w:fldCharType="separate"/>
        </w:r>
        <w:r>
          <w:rPr>
            <w:noProof/>
            <w:webHidden/>
          </w:rPr>
          <w:t>12</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7" w:history="1">
        <w:r w:rsidRPr="00597AE3">
          <w:rPr>
            <w:rStyle w:val="ab"/>
            <w:noProof/>
          </w:rPr>
          <w:t xml:space="preserve">5.1 </w:t>
        </w:r>
        <w:r w:rsidRPr="00597AE3">
          <w:rPr>
            <w:rStyle w:val="ab"/>
            <w:noProof/>
          </w:rPr>
          <w:t>报告期内本基金托管人遵规守信情况声明</w:t>
        </w:r>
        <w:r>
          <w:rPr>
            <w:noProof/>
            <w:webHidden/>
          </w:rPr>
          <w:tab/>
        </w:r>
        <w:r>
          <w:rPr>
            <w:noProof/>
            <w:webHidden/>
          </w:rPr>
          <w:fldChar w:fldCharType="begin"/>
        </w:r>
        <w:r>
          <w:rPr>
            <w:noProof/>
            <w:webHidden/>
          </w:rPr>
          <w:instrText xml:space="preserve"> PAGEREF _Toc49174627 \h </w:instrText>
        </w:r>
        <w:r>
          <w:rPr>
            <w:noProof/>
            <w:webHidden/>
          </w:rPr>
        </w:r>
        <w:r>
          <w:rPr>
            <w:noProof/>
            <w:webHidden/>
          </w:rPr>
          <w:fldChar w:fldCharType="separate"/>
        </w:r>
        <w:r>
          <w:rPr>
            <w:noProof/>
            <w:webHidden/>
          </w:rPr>
          <w:t>12</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8" w:history="1">
        <w:r w:rsidRPr="00597AE3">
          <w:rPr>
            <w:rStyle w:val="ab"/>
            <w:noProof/>
          </w:rPr>
          <w:t xml:space="preserve">5.2 </w:t>
        </w:r>
        <w:r w:rsidRPr="00597AE3">
          <w:rPr>
            <w:rStyle w:val="ab"/>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_Toc49174628 \h </w:instrText>
        </w:r>
        <w:r>
          <w:rPr>
            <w:noProof/>
            <w:webHidden/>
          </w:rPr>
        </w:r>
        <w:r>
          <w:rPr>
            <w:noProof/>
            <w:webHidden/>
          </w:rPr>
          <w:fldChar w:fldCharType="separate"/>
        </w:r>
        <w:r>
          <w:rPr>
            <w:noProof/>
            <w:webHidden/>
          </w:rPr>
          <w:t>12</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29" w:history="1">
        <w:r w:rsidRPr="00597AE3">
          <w:rPr>
            <w:rStyle w:val="ab"/>
            <w:noProof/>
          </w:rPr>
          <w:t xml:space="preserve">5.3 </w:t>
        </w:r>
        <w:r w:rsidRPr="00597AE3">
          <w:rPr>
            <w:rStyle w:val="ab"/>
            <w:noProof/>
          </w:rPr>
          <w:t>托管人对本中期报告中财务信息等内容的真实、准确和完整发表意见</w:t>
        </w:r>
        <w:r>
          <w:rPr>
            <w:noProof/>
            <w:webHidden/>
          </w:rPr>
          <w:tab/>
        </w:r>
        <w:r>
          <w:rPr>
            <w:noProof/>
            <w:webHidden/>
          </w:rPr>
          <w:fldChar w:fldCharType="begin"/>
        </w:r>
        <w:r>
          <w:rPr>
            <w:noProof/>
            <w:webHidden/>
          </w:rPr>
          <w:instrText xml:space="preserve"> PAGEREF _Toc49174629 \h </w:instrText>
        </w:r>
        <w:r>
          <w:rPr>
            <w:noProof/>
            <w:webHidden/>
          </w:rPr>
        </w:r>
        <w:r>
          <w:rPr>
            <w:noProof/>
            <w:webHidden/>
          </w:rPr>
          <w:fldChar w:fldCharType="separate"/>
        </w:r>
        <w:r>
          <w:rPr>
            <w:noProof/>
            <w:webHidden/>
          </w:rPr>
          <w:t>13</w:t>
        </w:r>
        <w:r>
          <w:rPr>
            <w:noProof/>
            <w:webHidden/>
          </w:rPr>
          <w:fldChar w:fldCharType="end"/>
        </w:r>
      </w:hyperlink>
    </w:p>
    <w:p w:rsidR="0004511A" w:rsidRDefault="0004511A" w:rsidP="0004511A">
      <w:pPr>
        <w:pStyle w:val="12"/>
        <w:tabs>
          <w:tab w:val="left" w:pos="426"/>
        </w:tabs>
        <w:rPr>
          <w:rFonts w:asciiTheme="minorHAnsi" w:eastAsiaTheme="minorEastAsia" w:hAnsiTheme="minorHAnsi" w:cstheme="minorBidi"/>
          <w:noProof/>
          <w:szCs w:val="22"/>
        </w:rPr>
      </w:pPr>
      <w:hyperlink w:anchor="_Toc49174630" w:history="1">
        <w:r w:rsidRPr="00597AE3">
          <w:rPr>
            <w:rStyle w:val="ab"/>
            <w:b/>
            <w:bCs/>
            <w:noProof/>
          </w:rPr>
          <w:t>§6</w:t>
        </w:r>
        <w:r>
          <w:rPr>
            <w:rFonts w:asciiTheme="minorHAnsi" w:eastAsiaTheme="minorEastAsia" w:hAnsiTheme="minorHAnsi" w:cstheme="minorBidi"/>
            <w:noProof/>
            <w:szCs w:val="22"/>
          </w:rPr>
          <w:tab/>
        </w:r>
        <w:r w:rsidRPr="00597AE3">
          <w:rPr>
            <w:rStyle w:val="ab"/>
            <w:b/>
            <w:bCs/>
            <w:noProof/>
          </w:rPr>
          <w:t>中期财务会计报告（未经审计）</w:t>
        </w:r>
        <w:r>
          <w:rPr>
            <w:noProof/>
            <w:webHidden/>
          </w:rPr>
          <w:tab/>
        </w:r>
        <w:r>
          <w:rPr>
            <w:noProof/>
            <w:webHidden/>
          </w:rPr>
          <w:fldChar w:fldCharType="begin"/>
        </w:r>
        <w:r>
          <w:rPr>
            <w:noProof/>
            <w:webHidden/>
          </w:rPr>
          <w:instrText xml:space="preserve"> PAGEREF _Toc49174630 \h </w:instrText>
        </w:r>
        <w:r>
          <w:rPr>
            <w:noProof/>
            <w:webHidden/>
          </w:rPr>
        </w:r>
        <w:r>
          <w:rPr>
            <w:noProof/>
            <w:webHidden/>
          </w:rPr>
          <w:fldChar w:fldCharType="separate"/>
        </w:r>
        <w:r>
          <w:rPr>
            <w:noProof/>
            <w:webHidden/>
          </w:rPr>
          <w:t>13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1" w:history="1">
        <w:r w:rsidRPr="00597AE3">
          <w:rPr>
            <w:rStyle w:val="ab"/>
            <w:noProof/>
          </w:rPr>
          <w:t xml:space="preserve">6.1 </w:t>
        </w:r>
        <w:r w:rsidRPr="00597AE3">
          <w:rPr>
            <w:rStyle w:val="ab"/>
            <w:noProof/>
          </w:rPr>
          <w:t>资产负债表</w:t>
        </w:r>
        <w:r>
          <w:rPr>
            <w:noProof/>
            <w:webHidden/>
          </w:rPr>
          <w:tab/>
        </w:r>
        <w:r>
          <w:rPr>
            <w:noProof/>
            <w:webHidden/>
          </w:rPr>
          <w:fldChar w:fldCharType="begin"/>
        </w:r>
        <w:r>
          <w:rPr>
            <w:noProof/>
            <w:webHidden/>
          </w:rPr>
          <w:instrText xml:space="preserve"> PAGEREF _Toc49174631 \h </w:instrText>
        </w:r>
        <w:r>
          <w:rPr>
            <w:noProof/>
            <w:webHidden/>
          </w:rPr>
        </w:r>
        <w:r>
          <w:rPr>
            <w:noProof/>
            <w:webHidden/>
          </w:rPr>
          <w:fldChar w:fldCharType="separate"/>
        </w:r>
        <w:r>
          <w:rPr>
            <w:noProof/>
            <w:webHidden/>
          </w:rPr>
          <w:t>13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2" w:history="1">
        <w:r w:rsidRPr="00597AE3">
          <w:rPr>
            <w:rStyle w:val="ab"/>
            <w:noProof/>
          </w:rPr>
          <w:t xml:space="preserve">6.2 </w:t>
        </w:r>
        <w:r w:rsidRPr="00597AE3">
          <w:rPr>
            <w:rStyle w:val="ab"/>
            <w:noProof/>
          </w:rPr>
          <w:t>利润表</w:t>
        </w:r>
        <w:r>
          <w:rPr>
            <w:noProof/>
            <w:webHidden/>
          </w:rPr>
          <w:tab/>
        </w:r>
        <w:r>
          <w:rPr>
            <w:noProof/>
            <w:webHidden/>
          </w:rPr>
          <w:fldChar w:fldCharType="begin"/>
        </w:r>
        <w:r>
          <w:rPr>
            <w:noProof/>
            <w:webHidden/>
          </w:rPr>
          <w:instrText xml:space="preserve"> PAGEREF _Toc49174632 \h </w:instrText>
        </w:r>
        <w:r>
          <w:rPr>
            <w:noProof/>
            <w:webHidden/>
          </w:rPr>
        </w:r>
        <w:r>
          <w:rPr>
            <w:noProof/>
            <w:webHidden/>
          </w:rPr>
          <w:fldChar w:fldCharType="separate"/>
        </w:r>
        <w:r>
          <w:rPr>
            <w:noProof/>
            <w:webHidden/>
          </w:rPr>
          <w:t>14</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3" w:history="1">
        <w:r w:rsidRPr="00597AE3">
          <w:rPr>
            <w:rStyle w:val="ab"/>
            <w:noProof/>
          </w:rPr>
          <w:t xml:space="preserve">6.3 </w:t>
        </w:r>
        <w:r w:rsidRPr="00597AE3">
          <w:rPr>
            <w:rStyle w:val="ab"/>
            <w:noProof/>
          </w:rPr>
          <w:t>所有者权益（基金净值）变动表</w:t>
        </w:r>
        <w:r>
          <w:rPr>
            <w:noProof/>
            <w:webHidden/>
          </w:rPr>
          <w:tab/>
        </w:r>
        <w:r>
          <w:rPr>
            <w:noProof/>
            <w:webHidden/>
          </w:rPr>
          <w:fldChar w:fldCharType="begin"/>
        </w:r>
        <w:r>
          <w:rPr>
            <w:noProof/>
            <w:webHidden/>
          </w:rPr>
          <w:instrText xml:space="preserve"> PAGEREF _Toc49174633 \h </w:instrText>
        </w:r>
        <w:r>
          <w:rPr>
            <w:noProof/>
            <w:webHidden/>
          </w:rPr>
        </w:r>
        <w:r>
          <w:rPr>
            <w:noProof/>
            <w:webHidden/>
          </w:rPr>
          <w:fldChar w:fldCharType="separate"/>
        </w:r>
        <w:r>
          <w:rPr>
            <w:noProof/>
            <w:webHidden/>
          </w:rPr>
          <w:t>16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4" w:history="1">
        <w:r w:rsidRPr="00597AE3">
          <w:rPr>
            <w:rStyle w:val="ab"/>
            <w:noProof/>
          </w:rPr>
          <w:t xml:space="preserve">6.4 </w:t>
        </w:r>
        <w:r w:rsidRPr="00597AE3">
          <w:rPr>
            <w:rStyle w:val="ab"/>
            <w:noProof/>
          </w:rPr>
          <w:t>报表附注</w:t>
        </w:r>
        <w:r>
          <w:rPr>
            <w:noProof/>
            <w:webHidden/>
          </w:rPr>
          <w:tab/>
        </w:r>
        <w:r>
          <w:rPr>
            <w:noProof/>
            <w:webHidden/>
          </w:rPr>
          <w:fldChar w:fldCharType="begin"/>
        </w:r>
        <w:r>
          <w:rPr>
            <w:noProof/>
            <w:webHidden/>
          </w:rPr>
          <w:instrText xml:space="preserve"> PAGEREF _Toc49174634 \h </w:instrText>
        </w:r>
        <w:r>
          <w:rPr>
            <w:noProof/>
            <w:webHidden/>
          </w:rPr>
        </w:r>
        <w:r>
          <w:rPr>
            <w:noProof/>
            <w:webHidden/>
          </w:rPr>
          <w:fldChar w:fldCharType="separate"/>
        </w:r>
        <w:r>
          <w:rPr>
            <w:noProof/>
            <w:webHidden/>
          </w:rPr>
          <w:t>16</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35" w:history="1">
        <w:r w:rsidRPr="00597AE3">
          <w:rPr>
            <w:rStyle w:val="ab"/>
            <w:b/>
            <w:bCs/>
            <w:noProof/>
          </w:rPr>
          <w:t xml:space="preserve">§7  </w:t>
        </w:r>
        <w:r w:rsidRPr="00597AE3">
          <w:rPr>
            <w:rStyle w:val="ab"/>
            <w:b/>
            <w:bCs/>
            <w:noProof/>
          </w:rPr>
          <w:t>投资组合报告</w:t>
        </w:r>
        <w:r>
          <w:rPr>
            <w:noProof/>
            <w:webHidden/>
          </w:rPr>
          <w:tab/>
        </w:r>
        <w:r>
          <w:rPr>
            <w:noProof/>
            <w:webHidden/>
          </w:rPr>
          <w:fldChar w:fldCharType="begin"/>
        </w:r>
        <w:r>
          <w:rPr>
            <w:noProof/>
            <w:webHidden/>
          </w:rPr>
          <w:instrText xml:space="preserve"> PAGEREF _Toc49174635 \h </w:instrText>
        </w:r>
        <w:r>
          <w:rPr>
            <w:noProof/>
            <w:webHidden/>
          </w:rPr>
        </w:r>
        <w:r>
          <w:rPr>
            <w:noProof/>
            <w:webHidden/>
          </w:rPr>
          <w:fldChar w:fldCharType="separate"/>
        </w:r>
        <w:r>
          <w:rPr>
            <w:noProof/>
            <w:webHidden/>
          </w:rPr>
          <w:t>36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6" w:history="1">
        <w:r w:rsidRPr="00597AE3">
          <w:rPr>
            <w:rStyle w:val="ab"/>
            <w:noProof/>
          </w:rPr>
          <w:t xml:space="preserve">7.1 </w:t>
        </w:r>
        <w:r w:rsidRPr="00597AE3">
          <w:rPr>
            <w:rStyle w:val="ab"/>
            <w:noProof/>
          </w:rPr>
          <w:t>期末基金资产组合情况</w:t>
        </w:r>
        <w:r>
          <w:rPr>
            <w:noProof/>
            <w:webHidden/>
          </w:rPr>
          <w:tab/>
        </w:r>
        <w:r>
          <w:rPr>
            <w:noProof/>
            <w:webHidden/>
          </w:rPr>
          <w:fldChar w:fldCharType="begin"/>
        </w:r>
        <w:r>
          <w:rPr>
            <w:noProof/>
            <w:webHidden/>
          </w:rPr>
          <w:instrText xml:space="preserve"> PAGEREF _Toc49174636 \h </w:instrText>
        </w:r>
        <w:r>
          <w:rPr>
            <w:noProof/>
            <w:webHidden/>
          </w:rPr>
        </w:r>
        <w:r>
          <w:rPr>
            <w:noProof/>
            <w:webHidden/>
          </w:rPr>
          <w:fldChar w:fldCharType="separate"/>
        </w:r>
        <w:r>
          <w:rPr>
            <w:noProof/>
            <w:webHidden/>
          </w:rPr>
          <w:t>36</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7" w:history="1">
        <w:r w:rsidRPr="00597AE3">
          <w:rPr>
            <w:rStyle w:val="ab"/>
            <w:noProof/>
          </w:rPr>
          <w:t xml:space="preserve">7.2 </w:t>
        </w:r>
        <w:r w:rsidRPr="00597AE3">
          <w:rPr>
            <w:rStyle w:val="ab"/>
            <w:noProof/>
          </w:rPr>
          <w:t>期末按行业分类的股票投资组合</w:t>
        </w:r>
        <w:r>
          <w:rPr>
            <w:noProof/>
            <w:webHidden/>
          </w:rPr>
          <w:tab/>
        </w:r>
        <w:r>
          <w:rPr>
            <w:noProof/>
            <w:webHidden/>
          </w:rPr>
          <w:fldChar w:fldCharType="begin"/>
        </w:r>
        <w:r>
          <w:rPr>
            <w:noProof/>
            <w:webHidden/>
          </w:rPr>
          <w:instrText xml:space="preserve"> PAGEREF _Toc49174637 \h </w:instrText>
        </w:r>
        <w:r>
          <w:rPr>
            <w:noProof/>
            <w:webHidden/>
          </w:rPr>
        </w:r>
        <w:r>
          <w:rPr>
            <w:noProof/>
            <w:webHidden/>
          </w:rPr>
          <w:fldChar w:fldCharType="separate"/>
        </w:r>
        <w:r>
          <w:rPr>
            <w:noProof/>
            <w:webHidden/>
          </w:rPr>
          <w:t>37</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8" w:history="1">
        <w:r w:rsidRPr="00597AE3">
          <w:rPr>
            <w:rStyle w:val="ab"/>
            <w:noProof/>
          </w:rPr>
          <w:t xml:space="preserve">7.3 </w:t>
        </w:r>
        <w:r w:rsidRPr="00597AE3">
          <w:rPr>
            <w:rStyle w:val="ab"/>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_Toc49174638 \h </w:instrText>
        </w:r>
        <w:r>
          <w:rPr>
            <w:noProof/>
            <w:webHidden/>
          </w:rPr>
        </w:r>
        <w:r>
          <w:rPr>
            <w:noProof/>
            <w:webHidden/>
          </w:rPr>
          <w:fldChar w:fldCharType="separate"/>
        </w:r>
        <w:r>
          <w:rPr>
            <w:noProof/>
            <w:webHidden/>
          </w:rPr>
          <w:t>37</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39" w:history="1">
        <w:r w:rsidRPr="00597AE3">
          <w:rPr>
            <w:rStyle w:val="ab"/>
            <w:noProof/>
          </w:rPr>
          <w:t>7.4</w:t>
        </w:r>
        <w:r w:rsidRPr="00597AE3">
          <w:rPr>
            <w:rStyle w:val="ab"/>
            <w:noProof/>
          </w:rPr>
          <w:t>报告期内股票投资组合的重大变动</w:t>
        </w:r>
        <w:r>
          <w:rPr>
            <w:noProof/>
            <w:webHidden/>
          </w:rPr>
          <w:tab/>
        </w:r>
        <w:r>
          <w:rPr>
            <w:noProof/>
            <w:webHidden/>
          </w:rPr>
          <w:fldChar w:fldCharType="begin"/>
        </w:r>
        <w:r>
          <w:rPr>
            <w:noProof/>
            <w:webHidden/>
          </w:rPr>
          <w:instrText xml:space="preserve"> PAGEREF _Toc49174639 \h </w:instrText>
        </w:r>
        <w:r>
          <w:rPr>
            <w:noProof/>
            <w:webHidden/>
          </w:rPr>
        </w:r>
        <w:r>
          <w:rPr>
            <w:noProof/>
            <w:webHidden/>
          </w:rPr>
          <w:fldChar w:fldCharType="separate"/>
        </w:r>
        <w:r>
          <w:rPr>
            <w:noProof/>
            <w:webHidden/>
          </w:rPr>
          <w:t>37</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0" w:history="1">
        <w:r w:rsidRPr="00597AE3">
          <w:rPr>
            <w:rStyle w:val="ab"/>
            <w:noProof/>
          </w:rPr>
          <w:t xml:space="preserve">7.5 </w:t>
        </w:r>
        <w:r w:rsidRPr="00597AE3">
          <w:rPr>
            <w:rStyle w:val="ab"/>
            <w:noProof/>
          </w:rPr>
          <w:t>期末按债券品种分类的债券投资组合</w:t>
        </w:r>
        <w:r>
          <w:rPr>
            <w:noProof/>
            <w:webHidden/>
          </w:rPr>
          <w:tab/>
        </w:r>
        <w:r>
          <w:rPr>
            <w:noProof/>
            <w:webHidden/>
          </w:rPr>
          <w:fldChar w:fldCharType="begin"/>
        </w:r>
        <w:r>
          <w:rPr>
            <w:noProof/>
            <w:webHidden/>
          </w:rPr>
          <w:instrText xml:space="preserve"> PAGEREF _Toc49174640 \h </w:instrText>
        </w:r>
        <w:r>
          <w:rPr>
            <w:noProof/>
            <w:webHidden/>
          </w:rPr>
        </w:r>
        <w:r>
          <w:rPr>
            <w:noProof/>
            <w:webHidden/>
          </w:rPr>
          <w:fldChar w:fldCharType="separate"/>
        </w:r>
        <w:r>
          <w:rPr>
            <w:noProof/>
            <w:webHidden/>
          </w:rPr>
          <w:t>37</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1" w:history="1">
        <w:r w:rsidRPr="00597AE3">
          <w:rPr>
            <w:rStyle w:val="ab"/>
            <w:noProof/>
          </w:rPr>
          <w:t>7.6</w:t>
        </w:r>
        <w:r w:rsidRPr="00597AE3">
          <w:rPr>
            <w:rStyle w:val="ab"/>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_Toc49174641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2" w:history="1">
        <w:r w:rsidRPr="00597AE3">
          <w:rPr>
            <w:rStyle w:val="ab"/>
            <w:noProof/>
          </w:rPr>
          <w:t xml:space="preserve">7.7 </w:t>
        </w:r>
        <w:r w:rsidRPr="00597AE3">
          <w:rPr>
            <w:rStyle w:val="ab"/>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_Toc49174642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3" w:history="1">
        <w:r w:rsidRPr="00597AE3">
          <w:rPr>
            <w:rStyle w:val="ab"/>
            <w:noProof/>
          </w:rPr>
          <w:t xml:space="preserve">7.8 </w:t>
        </w:r>
        <w:r w:rsidRPr="00597AE3">
          <w:rPr>
            <w:rStyle w:val="ab"/>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_Toc49174643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4" w:history="1">
        <w:r w:rsidRPr="00597AE3">
          <w:rPr>
            <w:rStyle w:val="ab"/>
            <w:noProof/>
          </w:rPr>
          <w:t xml:space="preserve">7.9 </w:t>
        </w:r>
        <w:r w:rsidRPr="00597AE3">
          <w:rPr>
            <w:rStyle w:val="ab"/>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_Toc49174644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5" w:history="1">
        <w:r w:rsidRPr="00597AE3">
          <w:rPr>
            <w:rStyle w:val="ab"/>
            <w:noProof/>
          </w:rPr>
          <w:t xml:space="preserve">7.10 </w:t>
        </w:r>
        <w:r w:rsidRPr="00597AE3">
          <w:rPr>
            <w:rStyle w:val="ab"/>
            <w:noProof/>
          </w:rPr>
          <w:t>报告期末本基金投资的股指期货交易情况说明</w:t>
        </w:r>
        <w:r>
          <w:rPr>
            <w:noProof/>
            <w:webHidden/>
          </w:rPr>
          <w:tab/>
        </w:r>
        <w:r>
          <w:rPr>
            <w:noProof/>
            <w:webHidden/>
          </w:rPr>
          <w:fldChar w:fldCharType="begin"/>
        </w:r>
        <w:r>
          <w:rPr>
            <w:noProof/>
            <w:webHidden/>
          </w:rPr>
          <w:instrText xml:space="preserve"> PAGEREF _Toc49174645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6" w:history="1">
        <w:r w:rsidRPr="00597AE3">
          <w:rPr>
            <w:rStyle w:val="ab"/>
            <w:noProof/>
          </w:rPr>
          <w:t>7.11</w:t>
        </w:r>
        <w:r w:rsidRPr="00597AE3">
          <w:rPr>
            <w:rStyle w:val="ab"/>
            <w:noProof/>
          </w:rPr>
          <w:t>报告期末本基金投资的国债期货交易情况说明</w:t>
        </w:r>
        <w:r>
          <w:rPr>
            <w:noProof/>
            <w:webHidden/>
          </w:rPr>
          <w:tab/>
        </w:r>
        <w:r>
          <w:rPr>
            <w:noProof/>
            <w:webHidden/>
          </w:rPr>
          <w:fldChar w:fldCharType="begin"/>
        </w:r>
        <w:r>
          <w:rPr>
            <w:noProof/>
            <w:webHidden/>
          </w:rPr>
          <w:instrText xml:space="preserve"> PAGEREF _Toc49174646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7" w:history="1">
        <w:r w:rsidRPr="00597AE3">
          <w:rPr>
            <w:rStyle w:val="ab"/>
            <w:noProof/>
          </w:rPr>
          <w:t xml:space="preserve">7.12 </w:t>
        </w:r>
        <w:r w:rsidRPr="00597AE3">
          <w:rPr>
            <w:rStyle w:val="ab"/>
            <w:noProof/>
          </w:rPr>
          <w:t>投资组合报告附注</w:t>
        </w:r>
        <w:r>
          <w:rPr>
            <w:noProof/>
            <w:webHidden/>
          </w:rPr>
          <w:tab/>
        </w:r>
        <w:r>
          <w:rPr>
            <w:noProof/>
            <w:webHidden/>
          </w:rPr>
          <w:fldChar w:fldCharType="begin"/>
        </w:r>
        <w:r>
          <w:rPr>
            <w:noProof/>
            <w:webHidden/>
          </w:rPr>
          <w:instrText xml:space="preserve"> PAGEREF _Toc49174647 \h </w:instrText>
        </w:r>
        <w:r>
          <w:rPr>
            <w:noProof/>
            <w:webHidden/>
          </w:rPr>
        </w:r>
        <w:r>
          <w:rPr>
            <w:noProof/>
            <w:webHidden/>
          </w:rPr>
          <w:fldChar w:fldCharType="separate"/>
        </w:r>
        <w:r>
          <w:rPr>
            <w:noProof/>
            <w:webHidden/>
          </w:rPr>
          <w:t>38</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48" w:history="1">
        <w:r w:rsidRPr="00597AE3">
          <w:rPr>
            <w:rStyle w:val="ab"/>
            <w:b/>
            <w:bCs/>
            <w:noProof/>
          </w:rPr>
          <w:t xml:space="preserve">§8  </w:t>
        </w:r>
        <w:r w:rsidRPr="00597AE3">
          <w:rPr>
            <w:rStyle w:val="ab"/>
            <w:b/>
            <w:bCs/>
            <w:noProof/>
          </w:rPr>
          <w:t>基金份额持有人信息</w:t>
        </w:r>
        <w:r>
          <w:rPr>
            <w:noProof/>
            <w:webHidden/>
          </w:rPr>
          <w:tab/>
        </w:r>
        <w:r>
          <w:rPr>
            <w:noProof/>
            <w:webHidden/>
          </w:rPr>
          <w:fldChar w:fldCharType="begin"/>
        </w:r>
        <w:r>
          <w:rPr>
            <w:noProof/>
            <w:webHidden/>
          </w:rPr>
          <w:instrText xml:space="preserve"> PAGEREF _Toc49174648 \h </w:instrText>
        </w:r>
        <w:r>
          <w:rPr>
            <w:noProof/>
            <w:webHidden/>
          </w:rPr>
        </w:r>
        <w:r>
          <w:rPr>
            <w:noProof/>
            <w:webHidden/>
          </w:rPr>
          <w:fldChar w:fldCharType="separate"/>
        </w:r>
        <w:r>
          <w:rPr>
            <w:noProof/>
            <w:webHidden/>
          </w:rPr>
          <w:t>39</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49" w:history="1">
        <w:r w:rsidRPr="00597AE3">
          <w:rPr>
            <w:rStyle w:val="ab"/>
            <w:noProof/>
          </w:rPr>
          <w:t xml:space="preserve">8.1 </w:t>
        </w:r>
        <w:r w:rsidRPr="00597AE3">
          <w:rPr>
            <w:rStyle w:val="ab"/>
            <w:noProof/>
          </w:rPr>
          <w:t>期末基金份额持有人户数及持有人结构</w:t>
        </w:r>
        <w:r>
          <w:rPr>
            <w:noProof/>
            <w:webHidden/>
          </w:rPr>
          <w:tab/>
        </w:r>
        <w:r>
          <w:rPr>
            <w:noProof/>
            <w:webHidden/>
          </w:rPr>
          <w:fldChar w:fldCharType="begin"/>
        </w:r>
        <w:r>
          <w:rPr>
            <w:noProof/>
            <w:webHidden/>
          </w:rPr>
          <w:instrText xml:space="preserve"> PAGEREF _Toc49174649 \h </w:instrText>
        </w:r>
        <w:r>
          <w:rPr>
            <w:noProof/>
            <w:webHidden/>
          </w:rPr>
        </w:r>
        <w:r>
          <w:rPr>
            <w:noProof/>
            <w:webHidden/>
          </w:rPr>
          <w:fldChar w:fldCharType="separate"/>
        </w:r>
        <w:r>
          <w:rPr>
            <w:noProof/>
            <w:webHidden/>
          </w:rPr>
          <w:t>39</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50" w:history="1">
        <w:r w:rsidRPr="00597AE3">
          <w:rPr>
            <w:rStyle w:val="ab"/>
            <w:noProof/>
          </w:rPr>
          <w:t xml:space="preserve">8.2 </w:t>
        </w:r>
        <w:r w:rsidRPr="00597AE3">
          <w:rPr>
            <w:rStyle w:val="ab"/>
            <w:noProof/>
          </w:rPr>
          <w:t>期末基金管理人的从业人员持有本基金的情况</w:t>
        </w:r>
        <w:r>
          <w:rPr>
            <w:noProof/>
            <w:webHidden/>
          </w:rPr>
          <w:tab/>
        </w:r>
        <w:r>
          <w:rPr>
            <w:noProof/>
            <w:webHidden/>
          </w:rPr>
          <w:fldChar w:fldCharType="begin"/>
        </w:r>
        <w:r>
          <w:rPr>
            <w:noProof/>
            <w:webHidden/>
          </w:rPr>
          <w:instrText xml:space="preserve"> PAGEREF _Toc49174650 \h </w:instrText>
        </w:r>
        <w:r>
          <w:rPr>
            <w:noProof/>
            <w:webHidden/>
          </w:rPr>
        </w:r>
        <w:r>
          <w:rPr>
            <w:noProof/>
            <w:webHidden/>
          </w:rPr>
          <w:fldChar w:fldCharType="separate"/>
        </w:r>
        <w:r>
          <w:rPr>
            <w:noProof/>
            <w:webHidden/>
          </w:rPr>
          <w:t>39</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51" w:history="1">
        <w:r w:rsidRPr="00597AE3">
          <w:rPr>
            <w:rStyle w:val="ab"/>
            <w:noProof/>
          </w:rPr>
          <w:t>8.3</w:t>
        </w:r>
        <w:r w:rsidRPr="00597AE3">
          <w:rPr>
            <w:rStyle w:val="ab"/>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_Toc49174651 \h </w:instrText>
        </w:r>
        <w:r>
          <w:rPr>
            <w:noProof/>
            <w:webHidden/>
          </w:rPr>
        </w:r>
        <w:r>
          <w:rPr>
            <w:noProof/>
            <w:webHidden/>
          </w:rPr>
          <w:fldChar w:fldCharType="separate"/>
        </w:r>
        <w:r>
          <w:rPr>
            <w:noProof/>
            <w:webHidden/>
          </w:rPr>
          <w:t>40</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52" w:history="1">
        <w:r w:rsidRPr="00597AE3">
          <w:rPr>
            <w:rStyle w:val="ab"/>
            <w:noProof/>
          </w:rPr>
          <w:t>8.4</w:t>
        </w:r>
        <w:r w:rsidRPr="00597AE3">
          <w:rPr>
            <w:rStyle w:val="ab"/>
            <w:noProof/>
          </w:rPr>
          <w:t>发起式基金发起资金持有份额情况</w:t>
        </w:r>
        <w:r>
          <w:rPr>
            <w:noProof/>
            <w:webHidden/>
          </w:rPr>
          <w:tab/>
        </w:r>
        <w:r>
          <w:rPr>
            <w:noProof/>
            <w:webHidden/>
          </w:rPr>
          <w:fldChar w:fldCharType="begin"/>
        </w:r>
        <w:r>
          <w:rPr>
            <w:noProof/>
            <w:webHidden/>
          </w:rPr>
          <w:instrText xml:space="preserve"> PAGEREF _Toc49174652 \h </w:instrText>
        </w:r>
        <w:r>
          <w:rPr>
            <w:noProof/>
            <w:webHidden/>
          </w:rPr>
        </w:r>
        <w:r>
          <w:rPr>
            <w:noProof/>
            <w:webHidden/>
          </w:rPr>
          <w:fldChar w:fldCharType="separate"/>
        </w:r>
        <w:r>
          <w:rPr>
            <w:noProof/>
            <w:webHidden/>
          </w:rPr>
          <w:t>40</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53" w:history="1">
        <w:r w:rsidRPr="00597AE3">
          <w:rPr>
            <w:rStyle w:val="ab"/>
            <w:b/>
            <w:bCs/>
            <w:noProof/>
          </w:rPr>
          <w:t>§9</w:t>
        </w:r>
        <w:r w:rsidRPr="00597AE3">
          <w:rPr>
            <w:rStyle w:val="ab"/>
            <w:b/>
            <w:bCs/>
            <w:noProof/>
          </w:rPr>
          <w:t>开放式基金份额变动</w:t>
        </w:r>
        <w:r>
          <w:rPr>
            <w:noProof/>
            <w:webHidden/>
          </w:rPr>
          <w:tab/>
        </w:r>
        <w:r>
          <w:rPr>
            <w:noProof/>
            <w:webHidden/>
          </w:rPr>
          <w:fldChar w:fldCharType="begin"/>
        </w:r>
        <w:r>
          <w:rPr>
            <w:noProof/>
            <w:webHidden/>
          </w:rPr>
          <w:instrText xml:space="preserve"> PAGEREF _Toc49174653 \h </w:instrText>
        </w:r>
        <w:r>
          <w:rPr>
            <w:noProof/>
            <w:webHidden/>
          </w:rPr>
        </w:r>
        <w:r>
          <w:rPr>
            <w:noProof/>
            <w:webHidden/>
          </w:rPr>
          <w:fldChar w:fldCharType="separate"/>
        </w:r>
        <w:r>
          <w:rPr>
            <w:noProof/>
            <w:webHidden/>
          </w:rPr>
          <w:t>40</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54" w:history="1">
        <w:r w:rsidRPr="00597AE3">
          <w:rPr>
            <w:rStyle w:val="ab"/>
            <w:b/>
            <w:bCs/>
            <w:noProof/>
          </w:rPr>
          <w:t xml:space="preserve">§10  </w:t>
        </w:r>
        <w:r w:rsidRPr="00597AE3">
          <w:rPr>
            <w:rStyle w:val="ab"/>
            <w:b/>
            <w:bCs/>
            <w:noProof/>
          </w:rPr>
          <w:t>重大事件揭示</w:t>
        </w:r>
        <w:r>
          <w:rPr>
            <w:noProof/>
            <w:webHidden/>
          </w:rPr>
          <w:tab/>
        </w:r>
        <w:r>
          <w:rPr>
            <w:noProof/>
            <w:webHidden/>
          </w:rPr>
          <w:fldChar w:fldCharType="begin"/>
        </w:r>
        <w:r>
          <w:rPr>
            <w:noProof/>
            <w:webHidden/>
          </w:rPr>
          <w:instrText xml:space="preserve"> PAGEREF _Toc49174654 \h </w:instrText>
        </w:r>
        <w:r>
          <w:rPr>
            <w:noProof/>
            <w:webHidden/>
          </w:rPr>
        </w:r>
        <w:r>
          <w:rPr>
            <w:noProof/>
            <w:webHidden/>
          </w:rPr>
          <w:fldChar w:fldCharType="separate"/>
        </w:r>
        <w:r>
          <w:rPr>
            <w:noProof/>
            <w:webHidden/>
          </w:rPr>
          <w:t>41</w:t>
        </w:r>
        <w:r>
          <w:rPr>
            <w:noProof/>
            <w:webHidden/>
          </w:rPr>
          <w:fldChar w:fldCharType="end"/>
        </w:r>
      </w:hyperlink>
    </w:p>
    <w:p w:rsidR="0004511A" w:rsidRDefault="0004511A" w:rsidP="0004511A">
      <w:pPr>
        <w:pStyle w:val="24"/>
        <w:tabs>
          <w:tab w:val="left" w:pos="846"/>
        </w:tabs>
        <w:rPr>
          <w:rFonts w:asciiTheme="minorHAnsi" w:eastAsiaTheme="minorEastAsia" w:hAnsiTheme="minorHAnsi" w:cstheme="minorBidi"/>
          <w:noProof/>
          <w:kern w:val="2"/>
          <w:szCs w:val="22"/>
        </w:rPr>
      </w:pPr>
      <w:hyperlink w:anchor="_Toc49174655" w:history="1">
        <w:r w:rsidRPr="00597AE3">
          <w:rPr>
            <w:rStyle w:val="ab"/>
            <w:noProof/>
          </w:rPr>
          <w:t>10.1</w:t>
        </w:r>
        <w:r>
          <w:rPr>
            <w:rFonts w:asciiTheme="minorHAnsi" w:eastAsiaTheme="minorEastAsia" w:hAnsiTheme="minorHAnsi" w:cstheme="minorBidi"/>
            <w:noProof/>
            <w:kern w:val="2"/>
            <w:szCs w:val="22"/>
          </w:rPr>
          <w:tab/>
        </w:r>
        <w:r w:rsidRPr="00597AE3">
          <w:rPr>
            <w:rStyle w:val="ab"/>
            <w:noProof/>
          </w:rPr>
          <w:t>基金份额持有人大会决议</w:t>
        </w:r>
        <w:r>
          <w:rPr>
            <w:noProof/>
            <w:webHidden/>
          </w:rPr>
          <w:tab/>
        </w:r>
        <w:r>
          <w:rPr>
            <w:noProof/>
            <w:webHidden/>
          </w:rPr>
          <w:fldChar w:fldCharType="begin"/>
        </w:r>
        <w:r>
          <w:rPr>
            <w:noProof/>
            <w:webHidden/>
          </w:rPr>
          <w:instrText xml:space="preserve"> PAGEREF _Toc49174655 \h </w:instrText>
        </w:r>
        <w:r>
          <w:rPr>
            <w:noProof/>
            <w:webHidden/>
          </w:rPr>
        </w:r>
        <w:r>
          <w:rPr>
            <w:noProof/>
            <w:webHidden/>
          </w:rPr>
          <w:fldChar w:fldCharType="separate"/>
        </w:r>
        <w:r>
          <w:rPr>
            <w:noProof/>
            <w:webHidden/>
          </w:rPr>
          <w:t>41</w:t>
        </w:r>
        <w:r>
          <w:rPr>
            <w:noProof/>
            <w:webHidden/>
          </w:rPr>
          <w:fldChar w:fldCharType="end"/>
        </w:r>
      </w:hyperlink>
    </w:p>
    <w:p w:rsidR="0004511A" w:rsidRDefault="0004511A" w:rsidP="0004511A">
      <w:pPr>
        <w:pStyle w:val="24"/>
        <w:tabs>
          <w:tab w:val="left" w:pos="846"/>
        </w:tabs>
        <w:rPr>
          <w:rFonts w:asciiTheme="minorHAnsi" w:eastAsiaTheme="minorEastAsia" w:hAnsiTheme="minorHAnsi" w:cstheme="minorBidi"/>
          <w:noProof/>
          <w:kern w:val="2"/>
          <w:szCs w:val="22"/>
        </w:rPr>
      </w:pPr>
      <w:hyperlink w:anchor="_Toc49174656" w:history="1">
        <w:r w:rsidRPr="00597AE3">
          <w:rPr>
            <w:rStyle w:val="ab"/>
            <w:noProof/>
          </w:rPr>
          <w:t>10.2</w:t>
        </w:r>
        <w:r>
          <w:rPr>
            <w:rFonts w:asciiTheme="minorHAnsi" w:eastAsiaTheme="minorEastAsia" w:hAnsiTheme="minorHAnsi" w:cstheme="minorBidi"/>
            <w:noProof/>
            <w:kern w:val="2"/>
            <w:szCs w:val="22"/>
          </w:rPr>
          <w:tab/>
        </w:r>
        <w:r w:rsidRPr="00597AE3">
          <w:rPr>
            <w:rStyle w:val="ab"/>
            <w:noProof/>
          </w:rPr>
          <w:t>基金管理人、基金托管人的专门基金托管部门的重大人事变动</w:t>
        </w:r>
        <w:r>
          <w:rPr>
            <w:noProof/>
            <w:webHidden/>
          </w:rPr>
          <w:tab/>
        </w:r>
        <w:r>
          <w:rPr>
            <w:noProof/>
            <w:webHidden/>
          </w:rPr>
          <w:fldChar w:fldCharType="begin"/>
        </w:r>
        <w:r>
          <w:rPr>
            <w:noProof/>
            <w:webHidden/>
          </w:rPr>
          <w:instrText xml:space="preserve"> PAGEREF _Toc49174656 \h </w:instrText>
        </w:r>
        <w:r>
          <w:rPr>
            <w:noProof/>
            <w:webHidden/>
          </w:rPr>
        </w:r>
        <w:r>
          <w:rPr>
            <w:noProof/>
            <w:webHidden/>
          </w:rPr>
          <w:fldChar w:fldCharType="separate"/>
        </w:r>
        <w:r>
          <w:rPr>
            <w:noProof/>
            <w:webHidden/>
          </w:rPr>
          <w:t>41</w:t>
        </w:r>
        <w:r>
          <w:rPr>
            <w:noProof/>
            <w:webHidden/>
          </w:rPr>
          <w:fldChar w:fldCharType="end"/>
        </w:r>
      </w:hyperlink>
    </w:p>
    <w:p w:rsidR="0004511A" w:rsidRDefault="0004511A" w:rsidP="0004511A">
      <w:pPr>
        <w:pStyle w:val="24"/>
        <w:tabs>
          <w:tab w:val="left" w:pos="846"/>
        </w:tabs>
        <w:rPr>
          <w:rFonts w:asciiTheme="minorHAnsi" w:eastAsiaTheme="minorEastAsia" w:hAnsiTheme="minorHAnsi" w:cstheme="minorBidi"/>
          <w:noProof/>
          <w:kern w:val="2"/>
          <w:szCs w:val="22"/>
        </w:rPr>
      </w:pPr>
      <w:hyperlink w:anchor="_Toc49174657" w:history="1">
        <w:r w:rsidRPr="00597AE3">
          <w:rPr>
            <w:rStyle w:val="ab"/>
            <w:noProof/>
          </w:rPr>
          <w:t>10.3</w:t>
        </w:r>
        <w:r>
          <w:rPr>
            <w:rFonts w:asciiTheme="minorHAnsi" w:eastAsiaTheme="minorEastAsia" w:hAnsiTheme="minorHAnsi" w:cstheme="minorBidi"/>
            <w:noProof/>
            <w:kern w:val="2"/>
            <w:szCs w:val="22"/>
          </w:rPr>
          <w:tab/>
        </w:r>
        <w:r w:rsidRPr="00597AE3">
          <w:rPr>
            <w:rStyle w:val="ab"/>
            <w:noProof/>
          </w:rPr>
          <w:t>涉及基金管理人、基金财产、基金托管业务的诉讼</w:t>
        </w:r>
        <w:r>
          <w:rPr>
            <w:noProof/>
            <w:webHidden/>
          </w:rPr>
          <w:tab/>
        </w:r>
        <w:r>
          <w:rPr>
            <w:noProof/>
            <w:webHidden/>
          </w:rPr>
          <w:fldChar w:fldCharType="begin"/>
        </w:r>
        <w:r>
          <w:rPr>
            <w:noProof/>
            <w:webHidden/>
          </w:rPr>
          <w:instrText xml:space="preserve"> PAGEREF _Toc49174657 \h </w:instrText>
        </w:r>
        <w:r>
          <w:rPr>
            <w:noProof/>
            <w:webHidden/>
          </w:rPr>
        </w:r>
        <w:r>
          <w:rPr>
            <w:noProof/>
            <w:webHidden/>
          </w:rPr>
          <w:fldChar w:fldCharType="separate"/>
        </w:r>
        <w:r>
          <w:rPr>
            <w:noProof/>
            <w:webHidden/>
          </w:rPr>
          <w:t>41</w:t>
        </w:r>
        <w:r>
          <w:rPr>
            <w:noProof/>
            <w:webHidden/>
          </w:rPr>
          <w:fldChar w:fldCharType="end"/>
        </w:r>
      </w:hyperlink>
    </w:p>
    <w:p w:rsidR="0004511A" w:rsidRDefault="0004511A" w:rsidP="0004511A">
      <w:pPr>
        <w:pStyle w:val="24"/>
        <w:tabs>
          <w:tab w:val="left" w:pos="846"/>
        </w:tabs>
        <w:rPr>
          <w:rFonts w:asciiTheme="minorHAnsi" w:eastAsiaTheme="minorEastAsia" w:hAnsiTheme="minorHAnsi" w:cstheme="minorBidi"/>
          <w:noProof/>
          <w:kern w:val="2"/>
          <w:szCs w:val="22"/>
        </w:rPr>
      </w:pPr>
      <w:hyperlink w:anchor="_Toc49174658" w:history="1">
        <w:r w:rsidRPr="00597AE3">
          <w:rPr>
            <w:rStyle w:val="ab"/>
            <w:noProof/>
          </w:rPr>
          <w:t>10.4</w:t>
        </w:r>
        <w:r>
          <w:rPr>
            <w:rFonts w:asciiTheme="minorHAnsi" w:eastAsiaTheme="minorEastAsia" w:hAnsiTheme="minorHAnsi" w:cstheme="minorBidi"/>
            <w:noProof/>
            <w:kern w:val="2"/>
            <w:szCs w:val="22"/>
          </w:rPr>
          <w:tab/>
        </w:r>
        <w:bookmarkStart w:id="3" w:name="_GoBack"/>
        <w:bookmarkEnd w:id="3"/>
        <w:r w:rsidRPr="00597AE3">
          <w:rPr>
            <w:rStyle w:val="ab"/>
            <w:noProof/>
          </w:rPr>
          <w:t>基金投资策略的改变</w:t>
        </w:r>
        <w:r>
          <w:rPr>
            <w:noProof/>
            <w:webHidden/>
          </w:rPr>
          <w:tab/>
        </w:r>
        <w:r>
          <w:rPr>
            <w:noProof/>
            <w:webHidden/>
          </w:rPr>
          <w:fldChar w:fldCharType="begin"/>
        </w:r>
        <w:r>
          <w:rPr>
            <w:noProof/>
            <w:webHidden/>
          </w:rPr>
          <w:instrText xml:space="preserve"> PAGEREF _Toc49174658 \h </w:instrText>
        </w:r>
        <w:r>
          <w:rPr>
            <w:noProof/>
            <w:webHidden/>
          </w:rPr>
        </w:r>
        <w:r>
          <w:rPr>
            <w:noProof/>
            <w:webHidden/>
          </w:rPr>
          <w:fldChar w:fldCharType="separate"/>
        </w:r>
        <w:r>
          <w:rPr>
            <w:noProof/>
            <w:webHidden/>
          </w:rPr>
          <w:t>41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59" w:history="1">
        <w:r w:rsidRPr="00597AE3">
          <w:rPr>
            <w:rStyle w:val="ab"/>
            <w:noProof/>
          </w:rPr>
          <w:t>10.5</w:t>
        </w:r>
        <w:r w:rsidRPr="00597AE3">
          <w:rPr>
            <w:rStyle w:val="ab"/>
            <w:noProof/>
          </w:rPr>
          <w:t>为基金进行审计的会计师事务所情况</w:t>
        </w:r>
        <w:r>
          <w:rPr>
            <w:noProof/>
            <w:webHidden/>
          </w:rPr>
          <w:tab/>
        </w:r>
        <w:r>
          <w:rPr>
            <w:noProof/>
            <w:webHidden/>
          </w:rPr>
          <w:fldChar w:fldCharType="begin"/>
        </w:r>
        <w:r>
          <w:rPr>
            <w:noProof/>
            <w:webHidden/>
          </w:rPr>
          <w:instrText xml:space="preserve"> PAGEREF _Toc49174659 \h </w:instrText>
        </w:r>
        <w:r>
          <w:rPr>
            <w:noProof/>
            <w:webHidden/>
          </w:rPr>
        </w:r>
        <w:r>
          <w:rPr>
            <w:noProof/>
            <w:webHidden/>
          </w:rPr>
          <w:fldChar w:fldCharType="separate"/>
        </w:r>
        <w:r>
          <w:rPr>
            <w:noProof/>
            <w:webHidden/>
          </w:rPr>
          <w:t>41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0" w:history="1">
        <w:r w:rsidRPr="00597AE3">
          <w:rPr>
            <w:rStyle w:val="ab"/>
            <w:noProof/>
          </w:rPr>
          <w:t>10.6</w:t>
        </w:r>
        <w:r w:rsidRPr="00597AE3">
          <w:rPr>
            <w:rStyle w:val="ab"/>
            <w:noProof/>
          </w:rPr>
          <w:t>管理人、托管人及其高级管理人员受稽查或处罚等情况</w:t>
        </w:r>
        <w:r>
          <w:rPr>
            <w:noProof/>
            <w:webHidden/>
          </w:rPr>
          <w:tab/>
        </w:r>
        <w:r>
          <w:rPr>
            <w:noProof/>
            <w:webHidden/>
          </w:rPr>
          <w:fldChar w:fldCharType="begin"/>
        </w:r>
        <w:r>
          <w:rPr>
            <w:noProof/>
            <w:webHidden/>
          </w:rPr>
          <w:instrText xml:space="preserve"> PAGEREF _Toc49174660 \h </w:instrText>
        </w:r>
        <w:r>
          <w:rPr>
            <w:noProof/>
            <w:webHidden/>
          </w:rPr>
        </w:r>
        <w:r>
          <w:rPr>
            <w:noProof/>
            <w:webHidden/>
          </w:rPr>
          <w:fldChar w:fldCharType="separate"/>
        </w:r>
        <w:r>
          <w:rPr>
            <w:noProof/>
            <w:webHidden/>
          </w:rPr>
          <w:t>41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1" w:history="1">
        <w:r w:rsidRPr="00597AE3">
          <w:rPr>
            <w:rStyle w:val="ab"/>
            <w:noProof/>
          </w:rPr>
          <w:t>10.7</w:t>
        </w:r>
        <w:r w:rsidRPr="00597AE3">
          <w:rPr>
            <w:rStyle w:val="ab"/>
            <w:noProof/>
          </w:rPr>
          <w:t>基金租用证券公司交易单元的有关情况</w:t>
        </w:r>
        <w:r>
          <w:rPr>
            <w:noProof/>
            <w:webHidden/>
          </w:rPr>
          <w:tab/>
        </w:r>
        <w:r>
          <w:rPr>
            <w:noProof/>
            <w:webHidden/>
          </w:rPr>
          <w:fldChar w:fldCharType="begin"/>
        </w:r>
        <w:r>
          <w:rPr>
            <w:noProof/>
            <w:webHidden/>
          </w:rPr>
          <w:instrText xml:space="preserve"> PAGEREF _Toc49174661 \h </w:instrText>
        </w:r>
        <w:r>
          <w:rPr>
            <w:noProof/>
            <w:webHidden/>
          </w:rPr>
        </w:r>
        <w:r>
          <w:rPr>
            <w:noProof/>
            <w:webHidden/>
          </w:rPr>
          <w:fldChar w:fldCharType="separate"/>
        </w:r>
        <w:r>
          <w:rPr>
            <w:noProof/>
            <w:webHidden/>
          </w:rPr>
          <w:t>41</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2" w:history="1">
        <w:r w:rsidRPr="00597AE3">
          <w:rPr>
            <w:rStyle w:val="ab"/>
            <w:noProof/>
          </w:rPr>
          <w:t xml:space="preserve">10.8 </w:t>
        </w:r>
        <w:r w:rsidRPr="00597AE3">
          <w:rPr>
            <w:rStyle w:val="ab"/>
            <w:noProof/>
          </w:rPr>
          <w:t>其他重大事件</w:t>
        </w:r>
        <w:r>
          <w:rPr>
            <w:noProof/>
            <w:webHidden/>
          </w:rPr>
          <w:tab/>
        </w:r>
        <w:r>
          <w:rPr>
            <w:noProof/>
            <w:webHidden/>
          </w:rPr>
          <w:fldChar w:fldCharType="begin"/>
        </w:r>
        <w:r>
          <w:rPr>
            <w:noProof/>
            <w:webHidden/>
          </w:rPr>
          <w:instrText xml:space="preserve"> PAGEREF _Toc49174662 \h </w:instrText>
        </w:r>
        <w:r>
          <w:rPr>
            <w:noProof/>
            <w:webHidden/>
          </w:rPr>
        </w:r>
        <w:r>
          <w:rPr>
            <w:noProof/>
            <w:webHidden/>
          </w:rPr>
          <w:fldChar w:fldCharType="separate"/>
        </w:r>
        <w:r>
          <w:rPr>
            <w:noProof/>
            <w:webHidden/>
          </w:rPr>
          <w:t>42</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63" w:history="1">
        <w:r w:rsidRPr="00597AE3">
          <w:rPr>
            <w:rStyle w:val="ab"/>
            <w:b/>
            <w:bCs/>
            <w:noProof/>
          </w:rPr>
          <w:t xml:space="preserve">§11 </w:t>
        </w:r>
        <w:r w:rsidRPr="00597AE3">
          <w:rPr>
            <w:rStyle w:val="ab"/>
            <w:b/>
            <w:bCs/>
            <w:noProof/>
          </w:rPr>
          <w:t>影响投资者决策的其他重要信息</w:t>
        </w:r>
        <w:r>
          <w:rPr>
            <w:noProof/>
            <w:webHidden/>
          </w:rPr>
          <w:tab/>
        </w:r>
        <w:r>
          <w:rPr>
            <w:noProof/>
            <w:webHidden/>
          </w:rPr>
          <w:fldChar w:fldCharType="begin"/>
        </w:r>
        <w:r>
          <w:rPr>
            <w:noProof/>
            <w:webHidden/>
          </w:rPr>
          <w:instrText xml:space="preserve"> PAGEREF _Toc49174663 \h </w:instrText>
        </w:r>
        <w:r>
          <w:rPr>
            <w:noProof/>
            <w:webHidden/>
          </w:rPr>
        </w:r>
        <w:r>
          <w:rPr>
            <w:noProof/>
            <w:webHidden/>
          </w:rPr>
          <w:fldChar w:fldCharType="separate"/>
        </w:r>
        <w:r>
          <w:rPr>
            <w:noProof/>
            <w:webHidden/>
          </w:rPr>
          <w:t>43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4" w:history="1">
        <w:r w:rsidRPr="00597AE3">
          <w:rPr>
            <w:rStyle w:val="ab"/>
            <w:noProof/>
          </w:rPr>
          <w:t xml:space="preserve">11.1 </w:t>
        </w:r>
        <w:r w:rsidRPr="00597AE3">
          <w:rPr>
            <w:rStyle w:val="ab"/>
            <w:noProof/>
          </w:rPr>
          <w:t>报告期内单一投资者持有基金份额比例达到或超过</w:t>
        </w:r>
        <w:r w:rsidRPr="00597AE3">
          <w:rPr>
            <w:rStyle w:val="ab"/>
            <w:noProof/>
          </w:rPr>
          <w:t>20%</w:t>
        </w:r>
        <w:r w:rsidRPr="00597AE3">
          <w:rPr>
            <w:rStyle w:val="ab"/>
            <w:noProof/>
          </w:rPr>
          <w:t>的情况</w:t>
        </w:r>
        <w:r>
          <w:rPr>
            <w:noProof/>
            <w:webHidden/>
          </w:rPr>
          <w:tab/>
        </w:r>
        <w:r>
          <w:rPr>
            <w:noProof/>
            <w:webHidden/>
          </w:rPr>
          <w:fldChar w:fldCharType="begin"/>
        </w:r>
        <w:r>
          <w:rPr>
            <w:noProof/>
            <w:webHidden/>
          </w:rPr>
          <w:instrText xml:space="preserve"> PAGEREF _Toc49174664 \h </w:instrText>
        </w:r>
        <w:r>
          <w:rPr>
            <w:noProof/>
            <w:webHidden/>
          </w:rPr>
        </w:r>
        <w:r>
          <w:rPr>
            <w:noProof/>
            <w:webHidden/>
          </w:rPr>
          <w:fldChar w:fldCharType="separate"/>
        </w:r>
        <w:r>
          <w:rPr>
            <w:noProof/>
            <w:webHidden/>
          </w:rPr>
          <w:t>43</w:t>
        </w:r>
        <w:r>
          <w:rPr>
            <w:noProof/>
            <w:webHidden/>
          </w:rPr>
          <w:fldChar w:fldCharType="end"/>
        </w:r>
      </w:hyperlink>
    </w:p>
    <w:p w:rsidR="0004511A" w:rsidRDefault="0004511A">
      <w:pPr>
        <w:pStyle w:val="12"/>
        <w:rPr>
          <w:rFonts w:asciiTheme="minorHAnsi" w:eastAsiaTheme="minorEastAsia" w:hAnsiTheme="minorHAnsi" w:cstheme="minorBidi"/>
          <w:noProof/>
          <w:szCs w:val="22"/>
        </w:rPr>
      </w:pPr>
      <w:hyperlink w:anchor="_Toc49174665" w:history="1">
        <w:r w:rsidRPr="00597AE3">
          <w:rPr>
            <w:rStyle w:val="ab"/>
            <w:b/>
            <w:bCs/>
            <w:noProof/>
          </w:rPr>
          <w:t xml:space="preserve">§12  </w:t>
        </w:r>
        <w:r w:rsidRPr="00597AE3">
          <w:rPr>
            <w:rStyle w:val="ab"/>
            <w:b/>
            <w:bCs/>
            <w:noProof/>
          </w:rPr>
          <w:t>备查文件目录</w:t>
        </w:r>
        <w:r>
          <w:rPr>
            <w:noProof/>
            <w:webHidden/>
          </w:rPr>
          <w:tab/>
        </w:r>
        <w:r>
          <w:rPr>
            <w:noProof/>
            <w:webHidden/>
          </w:rPr>
          <w:fldChar w:fldCharType="begin"/>
        </w:r>
        <w:r>
          <w:rPr>
            <w:noProof/>
            <w:webHidden/>
          </w:rPr>
          <w:instrText xml:space="preserve"> PAGEREF _Toc49174665 \h </w:instrText>
        </w:r>
        <w:r>
          <w:rPr>
            <w:noProof/>
            <w:webHidden/>
          </w:rPr>
        </w:r>
        <w:r>
          <w:rPr>
            <w:noProof/>
            <w:webHidden/>
          </w:rPr>
          <w:fldChar w:fldCharType="separate"/>
        </w:r>
        <w:r>
          <w:rPr>
            <w:noProof/>
            <w:webHidden/>
          </w:rPr>
          <w:t>43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6" w:history="1">
        <w:r w:rsidRPr="00597AE3">
          <w:rPr>
            <w:rStyle w:val="ab"/>
            <w:noProof/>
          </w:rPr>
          <w:t xml:space="preserve">12.1 </w:t>
        </w:r>
        <w:r w:rsidRPr="00597AE3">
          <w:rPr>
            <w:rStyle w:val="ab"/>
            <w:noProof/>
          </w:rPr>
          <w:t>备查文件目录</w:t>
        </w:r>
        <w:r>
          <w:rPr>
            <w:noProof/>
            <w:webHidden/>
          </w:rPr>
          <w:tab/>
        </w:r>
        <w:r>
          <w:rPr>
            <w:noProof/>
            <w:webHidden/>
          </w:rPr>
          <w:fldChar w:fldCharType="begin"/>
        </w:r>
        <w:r>
          <w:rPr>
            <w:noProof/>
            <w:webHidden/>
          </w:rPr>
          <w:instrText xml:space="preserve"> PAGEREF _Toc49174666 \h </w:instrText>
        </w:r>
        <w:r>
          <w:rPr>
            <w:noProof/>
            <w:webHidden/>
          </w:rPr>
        </w:r>
        <w:r>
          <w:rPr>
            <w:noProof/>
            <w:webHidden/>
          </w:rPr>
          <w:fldChar w:fldCharType="separate"/>
        </w:r>
        <w:r>
          <w:rPr>
            <w:noProof/>
            <w:webHidden/>
          </w:rPr>
          <w:t>43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7" w:history="1">
        <w:r w:rsidRPr="00597AE3">
          <w:rPr>
            <w:rStyle w:val="ab"/>
            <w:noProof/>
          </w:rPr>
          <w:t xml:space="preserve">12.2 </w:t>
        </w:r>
        <w:r w:rsidRPr="00597AE3">
          <w:rPr>
            <w:rStyle w:val="ab"/>
            <w:noProof/>
          </w:rPr>
          <w:t>存放地点</w:t>
        </w:r>
        <w:r>
          <w:rPr>
            <w:noProof/>
            <w:webHidden/>
          </w:rPr>
          <w:tab/>
        </w:r>
        <w:r>
          <w:rPr>
            <w:noProof/>
            <w:webHidden/>
          </w:rPr>
          <w:fldChar w:fldCharType="begin"/>
        </w:r>
        <w:r>
          <w:rPr>
            <w:noProof/>
            <w:webHidden/>
          </w:rPr>
          <w:instrText xml:space="preserve"> PAGEREF _Toc49174667 \h </w:instrText>
        </w:r>
        <w:r>
          <w:rPr>
            <w:noProof/>
            <w:webHidden/>
          </w:rPr>
        </w:r>
        <w:r>
          <w:rPr>
            <w:noProof/>
            <w:webHidden/>
          </w:rPr>
          <w:fldChar w:fldCharType="separate"/>
        </w:r>
        <w:r>
          <w:rPr>
            <w:noProof/>
            <w:webHidden/>
          </w:rPr>
          <w:t>43</w:t>
        </w:r>
        <w:r>
          <w:rPr>
            <w:noProof/>
            <w:webHidden/>
          </w:rPr>
          <w:fldChar w:fldCharType="end"/>
        </w:r>
      </w:hyperlink>
    </w:p>
    <w:p w:rsidR="0004511A" w:rsidRDefault="0004511A">
      <w:pPr>
        <w:pStyle w:val="24"/>
        <w:rPr>
          <w:rFonts w:asciiTheme="minorHAnsi" w:eastAsiaTheme="minorEastAsia" w:hAnsiTheme="minorHAnsi" w:cstheme="minorBidi"/>
          <w:noProof/>
          <w:kern w:val="2"/>
          <w:szCs w:val="22"/>
        </w:rPr>
      </w:pPr>
      <w:hyperlink w:anchor="_Toc49174668" w:history="1">
        <w:r w:rsidRPr="00597AE3">
          <w:rPr>
            <w:rStyle w:val="ab"/>
            <w:noProof/>
          </w:rPr>
          <w:t xml:space="preserve">12.3 </w:t>
        </w:r>
        <w:r w:rsidRPr="00597AE3">
          <w:rPr>
            <w:rStyle w:val="ab"/>
            <w:noProof/>
          </w:rPr>
          <w:t>查阅方式</w:t>
        </w:r>
        <w:r>
          <w:rPr>
            <w:noProof/>
            <w:webHidden/>
          </w:rPr>
          <w:tab/>
        </w:r>
        <w:r>
          <w:rPr>
            <w:noProof/>
            <w:webHidden/>
          </w:rPr>
          <w:fldChar w:fldCharType="begin"/>
        </w:r>
        <w:r>
          <w:rPr>
            <w:noProof/>
            <w:webHidden/>
          </w:rPr>
          <w:instrText xml:space="preserve"> PAGEREF _Toc49174668 \h </w:instrText>
        </w:r>
        <w:r>
          <w:rPr>
            <w:noProof/>
            <w:webHidden/>
          </w:rPr>
        </w:r>
        <w:r>
          <w:rPr>
            <w:noProof/>
            <w:webHidden/>
          </w:rPr>
          <w:fldChar w:fldCharType="separate"/>
        </w:r>
        <w:r>
          <w:rPr>
            <w:noProof/>
            <w:webHidden/>
          </w:rPr>
          <w:t>43</w:t>
        </w:r>
        <w:r>
          <w:rPr>
            <w:noProof/>
            <w:webHidden/>
          </w:rPr>
          <w:fldChar w:fldCharType="end"/>
        </w:r>
      </w:hyperlink>
    </w:p>
    <w:p w:rsidR="001548F9" w:rsidRPr="005312D8" w:rsidRDefault="005C6574"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273210">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4" w:name="_Toc225498244"/>
      <w:bookmarkStart w:id="5" w:name="_Toc49174608"/>
      <w:r w:rsidRPr="005312D8">
        <w:rPr>
          <w:b/>
          <w:bCs/>
          <w:szCs w:val="24"/>
          <w:lang w:val="en-US"/>
        </w:rPr>
        <w:lastRenderedPageBreak/>
        <w:t xml:space="preserve">§2  </w:t>
      </w:r>
      <w:r w:rsidRPr="005312D8">
        <w:rPr>
          <w:b/>
          <w:bCs/>
          <w:szCs w:val="24"/>
          <w:lang w:val="en-US"/>
        </w:rPr>
        <w:t>基金简介</w:t>
      </w:r>
      <w:bookmarkEnd w:id="4"/>
      <w:bookmarkEnd w:id="5"/>
    </w:p>
    <w:p w:rsidR="001548F9" w:rsidRPr="005312D8" w:rsidRDefault="001548F9" w:rsidP="0048308E">
      <w:pPr>
        <w:pStyle w:val="20"/>
        <w:spacing w:before="29" w:after="0" w:line="288" w:lineRule="auto"/>
        <w:rPr>
          <w:rFonts w:ascii="Times New Roman" w:hAnsi="Times New Roman"/>
          <w:color w:val="000000"/>
          <w:szCs w:val="24"/>
        </w:rPr>
      </w:pPr>
      <w:bookmarkStart w:id="6" w:name="_Toc49174609"/>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交银施罗德裕坤纯债一年定期开放债券型发起式证券投资基金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交银裕坤纯债一年定期开放债券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008352</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008352</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2019</w:t>
            </w:r>
            <w:r w:rsidRPr="005312D8">
              <w:rPr>
                <w:sz w:val="24"/>
              </w:rPr>
              <w:t>年</w:t>
            </w:r>
            <w:r w:rsidRPr="005312D8">
              <w:rPr>
                <w:sz w:val="24"/>
              </w:rPr>
              <w:t>12</w:t>
            </w:r>
            <w:r w:rsidRPr="005312D8">
              <w:rPr>
                <w:sz w:val="24"/>
              </w:rPr>
              <w:t>月</w:t>
            </w:r>
            <w:r w:rsidRPr="005312D8">
              <w:rPr>
                <w:sz w:val="24"/>
              </w:rPr>
              <w:t>26</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中国光大银行股份有限公司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999,999,000.00</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7" w:name="_Toc49174610"/>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本基金在严格控制风险和保持资产流动性的基础上，通过积极主动的投资管理，力争持续稳定地实现超越业绩比较基准的投资回报。</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对宏观经济运行趋势、财政以及货币政策变化趋势作出分析和判断，对未来市场利率趋势及市场信用环境变化作出预测，确定本基金债券组合久期、期限结构、债券类别配置策略，在严谨深入的分析和严格的风险控制基础上，综合考虑经济变量的变动对不同券种收益率、信用趋势和风险的潜在影响，深入挖掘价值被低估的标的券种。</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中债综合全价指数收益率</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本基金是一只债券型基金，其预期风险与预期收益高于货币市场基金，低于混合型基金和股票型基金。</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8" w:name="_Toc225498247"/>
      <w:bookmarkStart w:id="9" w:name="_Toc49174611"/>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中国光大银行股份有限公司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w:t>
            </w:r>
            <w:r w:rsidRPr="005312D8">
              <w:rPr>
                <w:color w:val="000000"/>
                <w:sz w:val="24"/>
              </w:rPr>
              <w:lastRenderedPageBreak/>
              <w:t>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石立平</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010-63639180</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shiliping@cebbank.com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95595</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010-63639132</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中国（上海）自由贸易试验区银城中路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北京市西城区太平桥大街</w:t>
            </w:r>
            <w:r w:rsidRPr="005312D8">
              <w:rPr>
                <w:color w:val="000000"/>
                <w:kern w:val="0"/>
                <w:sz w:val="24"/>
              </w:rPr>
              <w:t>25</w:t>
            </w:r>
            <w:r w:rsidRPr="005312D8">
              <w:rPr>
                <w:color w:val="000000"/>
                <w:kern w:val="0"/>
                <w:sz w:val="24"/>
              </w:rPr>
              <w:t>号、甲</w:t>
            </w:r>
            <w:r w:rsidRPr="005312D8">
              <w:rPr>
                <w:color w:val="000000"/>
                <w:kern w:val="0"/>
                <w:sz w:val="24"/>
              </w:rPr>
              <w:t>25</w:t>
            </w:r>
            <w:r w:rsidRPr="005312D8">
              <w:rPr>
                <w:color w:val="000000"/>
                <w:kern w:val="0"/>
                <w:sz w:val="24"/>
              </w:rPr>
              <w:t>号中国光大中心</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北京市西城区太平桥大街</w:t>
            </w:r>
            <w:r w:rsidRPr="005312D8">
              <w:rPr>
                <w:color w:val="000000"/>
                <w:kern w:val="0"/>
                <w:sz w:val="24"/>
              </w:rPr>
              <w:t>25</w:t>
            </w:r>
            <w:r w:rsidRPr="005312D8">
              <w:rPr>
                <w:color w:val="000000"/>
                <w:kern w:val="0"/>
                <w:sz w:val="24"/>
              </w:rPr>
              <w:t>号中国光大中心</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100033</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阮红</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李晓鹏</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0" w:name="_Toc225498248"/>
      <w:bookmarkStart w:id="11" w:name="_Toc49174612"/>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《上海证券报》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2F4D79">
              <w:rPr>
                <w:color w:val="000000"/>
                <w:sz w:val="24"/>
              </w:rPr>
              <w:t>中期</w:t>
            </w:r>
            <w:r w:rsidRPr="005312D8">
              <w:rPr>
                <w:color w:val="000000"/>
                <w:sz w:val="24"/>
              </w:rPr>
              <w:t>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2F4D79">
              <w:rPr>
                <w:color w:val="000000"/>
                <w:sz w:val="24"/>
              </w:rPr>
              <w:t>中期</w:t>
            </w:r>
            <w:r w:rsidRPr="005312D8">
              <w:rPr>
                <w:color w:val="000000"/>
                <w:sz w:val="24"/>
              </w:rPr>
              <w:t>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 w:name="_Toc225498249"/>
      <w:bookmarkStart w:id="13" w:name="_Toc49174613"/>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交银施罗德基金管理有限公司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上海浦东新区世纪大道</w:t>
            </w:r>
            <w:r w:rsidRPr="005312D8">
              <w:rPr>
                <w:color w:val="000000"/>
                <w:sz w:val="24"/>
              </w:rPr>
              <w:t>8</w:t>
            </w:r>
            <w:r w:rsidRPr="005312D8">
              <w:rPr>
                <w:color w:val="000000"/>
                <w:sz w:val="24"/>
              </w:rPr>
              <w:t>号国金中心二期</w:t>
            </w:r>
            <w:r w:rsidRPr="005312D8">
              <w:rPr>
                <w:color w:val="000000"/>
                <w:sz w:val="24"/>
              </w:rPr>
              <w:t>21-22</w:t>
            </w:r>
            <w:r w:rsidRPr="005312D8">
              <w:rPr>
                <w:color w:val="000000"/>
                <w:sz w:val="24"/>
              </w:rPr>
              <w:t>楼</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194312019"/>
      <w:bookmarkStart w:id="16" w:name="_Toc193947512"/>
      <w:bookmarkStart w:id="17" w:name="_Toc49174614"/>
      <w:r w:rsidRPr="005312D8">
        <w:rPr>
          <w:b/>
          <w:bCs/>
          <w:szCs w:val="24"/>
          <w:lang w:val="en-US"/>
        </w:rPr>
        <w:t xml:space="preserve">§3  </w:t>
      </w:r>
      <w:r w:rsidRPr="005312D8">
        <w:rPr>
          <w:b/>
          <w:bCs/>
          <w:szCs w:val="24"/>
          <w:lang w:val="en-US"/>
        </w:rPr>
        <w:t>主要财务指标和基金净值表现</w:t>
      </w:r>
      <w:bookmarkEnd w:id="14"/>
      <w:bookmarkEnd w:id="17"/>
    </w:p>
    <w:p w:rsidR="001548F9" w:rsidRPr="005312D8" w:rsidRDefault="001548F9" w:rsidP="0048308E">
      <w:pPr>
        <w:pStyle w:val="20"/>
        <w:spacing w:before="29" w:after="0" w:line="288" w:lineRule="auto"/>
        <w:rPr>
          <w:rFonts w:ascii="Times New Roman" w:hAnsi="Times New Roman"/>
          <w:kern w:val="0"/>
          <w:szCs w:val="24"/>
        </w:rPr>
      </w:pPr>
      <w:bookmarkStart w:id="18" w:name="_Toc286996129"/>
      <w:bookmarkStart w:id="19" w:name="_Toc49174615"/>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8"/>
      <w:bookmarkEnd w:id="1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7803B3">
        <w:trPr>
          <w:trHeight w:val="487"/>
        </w:trPr>
        <w:tc>
          <w:tcPr>
            <w:tcW w:w="4385"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613"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2020</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本期已实现收益</w:t>
            </w:r>
          </w:p>
        </w:tc>
        <w:tc>
          <w:tcPr>
            <w:tcW w:w="4613" w:type="dxa"/>
            <w:vAlign w:val="center"/>
          </w:tcPr>
          <w:p w:rsidR="001548F9" w:rsidRPr="005312D8" w:rsidRDefault="001548F9" w:rsidP="0048308E">
            <w:pPr>
              <w:spacing w:before="29" w:line="288" w:lineRule="auto"/>
              <w:jc w:val="right"/>
              <w:rPr>
                <w:sz w:val="24"/>
              </w:rPr>
            </w:pPr>
            <w:r w:rsidRPr="005312D8">
              <w:rPr>
                <w:sz w:val="24"/>
              </w:rPr>
              <w:t>15,775,139.34</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本期利润</w:t>
            </w:r>
          </w:p>
        </w:tc>
        <w:tc>
          <w:tcPr>
            <w:tcW w:w="4613" w:type="dxa"/>
            <w:vAlign w:val="center"/>
          </w:tcPr>
          <w:p w:rsidR="001548F9" w:rsidRPr="005312D8" w:rsidRDefault="001548F9" w:rsidP="0048308E">
            <w:pPr>
              <w:spacing w:before="29" w:line="288" w:lineRule="auto"/>
              <w:jc w:val="right"/>
              <w:rPr>
                <w:sz w:val="24"/>
              </w:rPr>
            </w:pPr>
            <w:r w:rsidRPr="005312D8">
              <w:rPr>
                <w:sz w:val="24"/>
              </w:rPr>
              <w:t>7,122,477.15</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613" w:type="dxa"/>
            <w:vAlign w:val="center"/>
          </w:tcPr>
          <w:p w:rsidR="001548F9" w:rsidRPr="005312D8" w:rsidRDefault="001548F9" w:rsidP="0048308E">
            <w:pPr>
              <w:spacing w:before="29" w:line="288" w:lineRule="auto"/>
              <w:jc w:val="right"/>
              <w:rPr>
                <w:sz w:val="24"/>
              </w:rPr>
            </w:pPr>
            <w:r w:rsidRPr="005312D8">
              <w:rPr>
                <w:sz w:val="24"/>
              </w:rPr>
              <w:t>0.0071</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613" w:type="dxa"/>
            <w:vAlign w:val="center"/>
          </w:tcPr>
          <w:p w:rsidR="001548F9" w:rsidRPr="005312D8" w:rsidRDefault="001548F9" w:rsidP="0048308E">
            <w:pPr>
              <w:spacing w:before="29" w:line="288" w:lineRule="auto"/>
              <w:jc w:val="right"/>
              <w:rPr>
                <w:sz w:val="24"/>
              </w:rPr>
            </w:pPr>
            <w:r w:rsidRPr="005312D8">
              <w:rPr>
                <w:sz w:val="24"/>
              </w:rPr>
              <w:t>0.71%</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613" w:type="dxa"/>
            <w:vAlign w:val="center"/>
          </w:tcPr>
          <w:p w:rsidR="001548F9" w:rsidRPr="005312D8" w:rsidRDefault="001548F9" w:rsidP="0048308E">
            <w:pPr>
              <w:spacing w:before="29" w:line="288" w:lineRule="auto"/>
              <w:jc w:val="right"/>
              <w:rPr>
                <w:sz w:val="24"/>
              </w:rPr>
            </w:pPr>
            <w:r w:rsidRPr="005312D8">
              <w:rPr>
                <w:sz w:val="24"/>
              </w:rPr>
              <w:t>0.71%</w:t>
            </w:r>
          </w:p>
        </w:tc>
      </w:tr>
      <w:tr w:rsidR="001548F9" w:rsidRPr="005312D8" w:rsidTr="007803B3">
        <w:tc>
          <w:tcPr>
            <w:tcW w:w="4385" w:type="dxa"/>
            <w:vAlign w:val="center"/>
          </w:tcPr>
          <w:p w:rsidR="001548F9" w:rsidRPr="005312D8" w:rsidRDefault="001548F9" w:rsidP="0048308E">
            <w:pPr>
              <w:spacing w:before="29" w:line="288" w:lineRule="auto"/>
              <w:rPr>
                <w:b/>
                <w:sz w:val="24"/>
              </w:rPr>
            </w:pPr>
            <w:r w:rsidRPr="005312D8">
              <w:rPr>
                <w:b/>
                <w:sz w:val="24"/>
              </w:rPr>
              <w:lastRenderedPageBreak/>
              <w:t xml:space="preserve">3.1.2 </w:t>
            </w:r>
            <w:r w:rsidRPr="005312D8">
              <w:rPr>
                <w:b/>
                <w:sz w:val="24"/>
              </w:rPr>
              <w:t>期末数据和指标</w:t>
            </w:r>
          </w:p>
        </w:tc>
        <w:tc>
          <w:tcPr>
            <w:tcW w:w="4613"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期末可供分配利润</w:t>
            </w:r>
          </w:p>
        </w:tc>
        <w:tc>
          <w:tcPr>
            <w:tcW w:w="4613" w:type="dxa"/>
            <w:vAlign w:val="center"/>
          </w:tcPr>
          <w:p w:rsidR="001548F9" w:rsidRPr="005312D8" w:rsidRDefault="001548F9" w:rsidP="0048308E">
            <w:pPr>
              <w:spacing w:before="29" w:line="288" w:lineRule="auto"/>
              <w:jc w:val="right"/>
              <w:rPr>
                <w:sz w:val="24"/>
              </w:rPr>
            </w:pPr>
            <w:r w:rsidRPr="005312D8">
              <w:rPr>
                <w:sz w:val="24"/>
              </w:rPr>
              <w:t>7,184,132.16</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613" w:type="dxa"/>
            <w:vAlign w:val="center"/>
          </w:tcPr>
          <w:p w:rsidR="001548F9" w:rsidRPr="005312D8" w:rsidRDefault="001548F9" w:rsidP="0048308E">
            <w:pPr>
              <w:spacing w:before="29" w:line="288" w:lineRule="auto"/>
              <w:jc w:val="right"/>
              <w:rPr>
                <w:sz w:val="24"/>
              </w:rPr>
            </w:pPr>
            <w:r w:rsidRPr="005312D8">
              <w:rPr>
                <w:sz w:val="24"/>
              </w:rPr>
              <w:t>0.0072</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期末基金资产净值</w:t>
            </w:r>
          </w:p>
        </w:tc>
        <w:tc>
          <w:tcPr>
            <w:tcW w:w="4613" w:type="dxa"/>
            <w:vAlign w:val="center"/>
          </w:tcPr>
          <w:p w:rsidR="001548F9" w:rsidRPr="005312D8" w:rsidRDefault="001548F9" w:rsidP="0048308E">
            <w:pPr>
              <w:spacing w:before="29" w:line="288" w:lineRule="auto"/>
              <w:jc w:val="right"/>
              <w:rPr>
                <w:sz w:val="24"/>
              </w:rPr>
            </w:pPr>
            <w:r w:rsidRPr="005312D8">
              <w:rPr>
                <w:sz w:val="24"/>
              </w:rPr>
              <w:t>1,007,183,132.16</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期末基金份额净值</w:t>
            </w:r>
          </w:p>
        </w:tc>
        <w:tc>
          <w:tcPr>
            <w:tcW w:w="4613" w:type="dxa"/>
            <w:vAlign w:val="center"/>
          </w:tcPr>
          <w:p w:rsidR="001548F9" w:rsidRPr="005312D8" w:rsidRDefault="001548F9" w:rsidP="0048308E">
            <w:pPr>
              <w:spacing w:before="29" w:line="288" w:lineRule="auto"/>
              <w:jc w:val="right"/>
              <w:rPr>
                <w:sz w:val="24"/>
              </w:rPr>
            </w:pPr>
            <w:r w:rsidRPr="005312D8">
              <w:rPr>
                <w:sz w:val="24"/>
              </w:rPr>
              <w:t>1.0072</w:t>
            </w:r>
          </w:p>
        </w:tc>
      </w:tr>
      <w:tr w:rsidR="001548F9" w:rsidRPr="005312D8" w:rsidTr="007803B3">
        <w:tc>
          <w:tcPr>
            <w:tcW w:w="4385"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613"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7803B3">
        <w:tc>
          <w:tcPr>
            <w:tcW w:w="4385"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613" w:type="dxa"/>
            <w:vAlign w:val="center"/>
          </w:tcPr>
          <w:p w:rsidR="001548F9" w:rsidRPr="005312D8" w:rsidRDefault="001548F9" w:rsidP="0048308E">
            <w:pPr>
              <w:spacing w:before="29" w:line="288" w:lineRule="auto"/>
              <w:jc w:val="right"/>
              <w:rPr>
                <w:sz w:val="24"/>
              </w:rPr>
            </w:pPr>
            <w:r w:rsidRPr="005312D8">
              <w:rPr>
                <w:sz w:val="24"/>
              </w:rPr>
              <w:t>0.72%</w:t>
            </w:r>
          </w:p>
        </w:tc>
      </w:tr>
    </w:tbl>
    <w:bookmarkEnd w:id="15"/>
    <w:bookmarkEnd w:id="16"/>
    <w:p w:rsidR="007803B3" w:rsidRPr="007803B3" w:rsidRDefault="007803B3" w:rsidP="007803B3">
      <w:pPr>
        <w:spacing w:before="29" w:line="288" w:lineRule="auto"/>
        <w:rPr>
          <w:color w:val="000000"/>
          <w:sz w:val="24"/>
        </w:rPr>
      </w:pPr>
      <w:r w:rsidRPr="007803B3">
        <w:rPr>
          <w:rFonts w:hint="eastAsia"/>
          <w:color w:val="000000"/>
          <w:sz w:val="24"/>
        </w:rPr>
        <w:t>注：</w:t>
      </w:r>
      <w:r w:rsidRPr="007803B3">
        <w:rPr>
          <w:rFonts w:hint="eastAsia"/>
          <w:color w:val="000000"/>
          <w:sz w:val="24"/>
        </w:rPr>
        <w:t>1</w:t>
      </w:r>
      <w:r w:rsidRPr="007803B3">
        <w:rPr>
          <w:rFonts w:hint="eastAsia"/>
          <w:color w:val="000000"/>
          <w:sz w:val="24"/>
        </w:rPr>
        <w:t>、本基金业绩指标不包括持有人认购或交易基金的各项费用，计入费用后的实际收益水平要低于所列数字。</w:t>
      </w:r>
      <w:r w:rsidRPr="007803B3">
        <w:rPr>
          <w:rFonts w:hint="eastAsia"/>
          <w:color w:val="000000"/>
          <w:sz w:val="24"/>
        </w:rPr>
        <w:t xml:space="preserve"> </w:t>
      </w:r>
      <w:r w:rsidRPr="007803B3">
        <w:rPr>
          <w:rFonts w:hint="eastAsia"/>
          <w:color w:val="000000"/>
          <w:sz w:val="24"/>
        </w:rPr>
        <w:t xml:space="preserve">　</w:t>
      </w:r>
    </w:p>
    <w:p w:rsidR="001548F9" w:rsidRDefault="007803B3" w:rsidP="006010D3">
      <w:pPr>
        <w:spacing w:before="29" w:line="288" w:lineRule="auto"/>
        <w:ind w:firstLine="480"/>
        <w:rPr>
          <w:color w:val="000000"/>
          <w:sz w:val="24"/>
        </w:rPr>
      </w:pPr>
      <w:r w:rsidRPr="007803B3">
        <w:rPr>
          <w:rFonts w:hint="eastAsia"/>
          <w:color w:val="000000"/>
          <w:sz w:val="24"/>
        </w:rPr>
        <w:t>2</w:t>
      </w:r>
      <w:r w:rsidRPr="007803B3">
        <w:rPr>
          <w:rFonts w:hint="eastAsia"/>
          <w:color w:val="000000"/>
          <w:sz w:val="24"/>
        </w:rPr>
        <w:t>、本期已实现收益指基金本期利息收入、投资收益、其他收入（不含公允价值变动收益）扣除相关费用后的余额，本期利润为本期已实现收益加上本期公允价值变动收益。</w:t>
      </w:r>
    </w:p>
    <w:p w:rsidR="007803B3" w:rsidRPr="007803B3" w:rsidRDefault="007803B3" w:rsidP="006010D3">
      <w:pPr>
        <w:spacing w:before="29" w:line="288" w:lineRule="auto"/>
        <w:ind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0" w:name="_Toc225498252"/>
      <w:bookmarkStart w:id="21" w:name="_Toc49174616"/>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20"/>
      <w:bookmarkEnd w:id="21"/>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5C7771">
        <w:tc>
          <w:tcPr>
            <w:tcW w:w="1497" w:type="dxa"/>
            <w:vAlign w:val="center"/>
          </w:tcPr>
          <w:p w:rsidR="005C7771" w:rsidRDefault="005005DB">
            <w:pPr>
              <w:jc w:val="left"/>
            </w:pPr>
            <w:r>
              <w:rPr>
                <w:color w:val="000000"/>
                <w:sz w:val="24"/>
              </w:rPr>
              <w:t>过去一个月</w:t>
            </w:r>
          </w:p>
        </w:tc>
        <w:tc>
          <w:tcPr>
            <w:tcW w:w="1251" w:type="dxa"/>
            <w:vAlign w:val="center"/>
          </w:tcPr>
          <w:p w:rsidR="005C7771" w:rsidRDefault="005005DB">
            <w:pPr>
              <w:jc w:val="center"/>
            </w:pPr>
            <w:r>
              <w:rPr>
                <w:color w:val="000000"/>
                <w:sz w:val="24"/>
              </w:rPr>
              <w:t>-0.99%</w:t>
            </w:r>
          </w:p>
        </w:tc>
        <w:tc>
          <w:tcPr>
            <w:tcW w:w="1250" w:type="dxa"/>
            <w:vAlign w:val="center"/>
          </w:tcPr>
          <w:p w:rsidR="005C7771" w:rsidRDefault="005005DB">
            <w:pPr>
              <w:jc w:val="center"/>
            </w:pPr>
            <w:r>
              <w:rPr>
                <w:color w:val="000000"/>
                <w:sz w:val="24"/>
              </w:rPr>
              <w:t>0.15%</w:t>
            </w:r>
          </w:p>
        </w:tc>
        <w:tc>
          <w:tcPr>
            <w:tcW w:w="1250" w:type="dxa"/>
            <w:vAlign w:val="center"/>
          </w:tcPr>
          <w:p w:rsidR="005C7771" w:rsidRDefault="005005DB">
            <w:pPr>
              <w:jc w:val="center"/>
            </w:pPr>
            <w:r>
              <w:rPr>
                <w:color w:val="000000"/>
                <w:sz w:val="24"/>
              </w:rPr>
              <w:t>-0.94%</w:t>
            </w:r>
          </w:p>
        </w:tc>
        <w:tc>
          <w:tcPr>
            <w:tcW w:w="1250" w:type="dxa"/>
            <w:vAlign w:val="center"/>
          </w:tcPr>
          <w:p w:rsidR="005C7771" w:rsidRDefault="005005DB">
            <w:pPr>
              <w:jc w:val="center"/>
            </w:pPr>
            <w:r>
              <w:rPr>
                <w:color w:val="000000"/>
                <w:sz w:val="24"/>
              </w:rPr>
              <w:t>0.12%</w:t>
            </w:r>
          </w:p>
        </w:tc>
        <w:tc>
          <w:tcPr>
            <w:tcW w:w="1250" w:type="dxa"/>
            <w:vAlign w:val="center"/>
          </w:tcPr>
          <w:p w:rsidR="005C7771" w:rsidRDefault="005005DB">
            <w:pPr>
              <w:jc w:val="center"/>
            </w:pPr>
            <w:r>
              <w:rPr>
                <w:color w:val="000000"/>
                <w:sz w:val="24"/>
              </w:rPr>
              <w:t>-0.05%</w:t>
            </w:r>
          </w:p>
        </w:tc>
        <w:tc>
          <w:tcPr>
            <w:tcW w:w="1250" w:type="dxa"/>
            <w:vAlign w:val="center"/>
          </w:tcPr>
          <w:p w:rsidR="005C7771" w:rsidRDefault="005005DB">
            <w:pPr>
              <w:jc w:val="center"/>
            </w:pPr>
            <w:r>
              <w:rPr>
                <w:color w:val="000000"/>
                <w:sz w:val="24"/>
              </w:rPr>
              <w:t>0.03%</w:t>
            </w:r>
          </w:p>
        </w:tc>
      </w:tr>
      <w:tr w:rsidR="005C7771">
        <w:tc>
          <w:tcPr>
            <w:tcW w:w="1497" w:type="dxa"/>
            <w:vAlign w:val="center"/>
          </w:tcPr>
          <w:p w:rsidR="005C7771" w:rsidRDefault="005005DB">
            <w:pPr>
              <w:jc w:val="left"/>
            </w:pPr>
            <w:r>
              <w:rPr>
                <w:color w:val="000000"/>
                <w:sz w:val="24"/>
              </w:rPr>
              <w:t>过去三个月</w:t>
            </w:r>
          </w:p>
        </w:tc>
        <w:tc>
          <w:tcPr>
            <w:tcW w:w="1251" w:type="dxa"/>
            <w:vAlign w:val="center"/>
          </w:tcPr>
          <w:p w:rsidR="005C7771" w:rsidRDefault="005005DB">
            <w:pPr>
              <w:jc w:val="center"/>
            </w:pPr>
            <w:r>
              <w:rPr>
                <w:color w:val="000000"/>
                <w:sz w:val="24"/>
              </w:rPr>
              <w:t>-0.11%</w:t>
            </w:r>
          </w:p>
        </w:tc>
        <w:tc>
          <w:tcPr>
            <w:tcW w:w="1250" w:type="dxa"/>
            <w:vAlign w:val="center"/>
          </w:tcPr>
          <w:p w:rsidR="005C7771" w:rsidRDefault="005005DB">
            <w:pPr>
              <w:jc w:val="center"/>
            </w:pPr>
            <w:r>
              <w:rPr>
                <w:color w:val="000000"/>
                <w:sz w:val="24"/>
              </w:rPr>
              <w:t>0.16%</w:t>
            </w:r>
          </w:p>
        </w:tc>
        <w:tc>
          <w:tcPr>
            <w:tcW w:w="1250" w:type="dxa"/>
            <w:vAlign w:val="center"/>
          </w:tcPr>
          <w:p w:rsidR="005C7771" w:rsidRDefault="005005DB">
            <w:pPr>
              <w:jc w:val="center"/>
            </w:pPr>
            <w:r>
              <w:rPr>
                <w:color w:val="000000"/>
                <w:sz w:val="24"/>
              </w:rPr>
              <w:t>-1.04%</w:t>
            </w:r>
          </w:p>
        </w:tc>
        <w:tc>
          <w:tcPr>
            <w:tcW w:w="1250" w:type="dxa"/>
            <w:vAlign w:val="center"/>
          </w:tcPr>
          <w:p w:rsidR="005C7771" w:rsidRDefault="005005DB">
            <w:pPr>
              <w:jc w:val="center"/>
            </w:pPr>
            <w:r>
              <w:rPr>
                <w:color w:val="000000"/>
                <w:sz w:val="24"/>
              </w:rPr>
              <w:t>0.12%</w:t>
            </w:r>
          </w:p>
        </w:tc>
        <w:tc>
          <w:tcPr>
            <w:tcW w:w="1250" w:type="dxa"/>
            <w:vAlign w:val="center"/>
          </w:tcPr>
          <w:p w:rsidR="005C7771" w:rsidRDefault="005005DB">
            <w:pPr>
              <w:jc w:val="center"/>
            </w:pPr>
            <w:r>
              <w:rPr>
                <w:color w:val="000000"/>
                <w:sz w:val="24"/>
              </w:rPr>
              <w:t>0.93%</w:t>
            </w:r>
          </w:p>
        </w:tc>
        <w:tc>
          <w:tcPr>
            <w:tcW w:w="1250" w:type="dxa"/>
            <w:vAlign w:val="center"/>
          </w:tcPr>
          <w:p w:rsidR="005C7771" w:rsidRDefault="005005DB">
            <w:pPr>
              <w:jc w:val="center"/>
            </w:pPr>
            <w:r>
              <w:rPr>
                <w:color w:val="000000"/>
                <w:sz w:val="24"/>
              </w:rPr>
              <w:t>0.04%</w:t>
            </w:r>
          </w:p>
        </w:tc>
      </w:tr>
      <w:tr w:rsidR="005C7771">
        <w:tc>
          <w:tcPr>
            <w:tcW w:w="1497" w:type="dxa"/>
            <w:vAlign w:val="center"/>
          </w:tcPr>
          <w:p w:rsidR="005C7771" w:rsidRDefault="005005DB">
            <w:pPr>
              <w:jc w:val="left"/>
            </w:pPr>
            <w:r>
              <w:rPr>
                <w:color w:val="000000"/>
                <w:sz w:val="24"/>
              </w:rPr>
              <w:t>过去六个月</w:t>
            </w:r>
          </w:p>
        </w:tc>
        <w:tc>
          <w:tcPr>
            <w:tcW w:w="1251" w:type="dxa"/>
            <w:vAlign w:val="center"/>
          </w:tcPr>
          <w:p w:rsidR="005C7771" w:rsidRDefault="005005DB">
            <w:pPr>
              <w:jc w:val="center"/>
            </w:pPr>
            <w:r>
              <w:rPr>
                <w:color w:val="000000"/>
                <w:sz w:val="24"/>
              </w:rPr>
              <w:t>0.71%</w:t>
            </w:r>
          </w:p>
        </w:tc>
        <w:tc>
          <w:tcPr>
            <w:tcW w:w="1250" w:type="dxa"/>
            <w:vAlign w:val="center"/>
          </w:tcPr>
          <w:p w:rsidR="005C7771" w:rsidRDefault="005005DB">
            <w:pPr>
              <w:jc w:val="center"/>
            </w:pPr>
            <w:r>
              <w:rPr>
                <w:color w:val="000000"/>
                <w:sz w:val="24"/>
              </w:rPr>
              <w:t>0.11%</w:t>
            </w:r>
          </w:p>
        </w:tc>
        <w:tc>
          <w:tcPr>
            <w:tcW w:w="1250" w:type="dxa"/>
            <w:vAlign w:val="center"/>
          </w:tcPr>
          <w:p w:rsidR="005C7771" w:rsidRDefault="005005DB">
            <w:pPr>
              <w:jc w:val="center"/>
            </w:pPr>
            <w:r>
              <w:rPr>
                <w:color w:val="000000"/>
                <w:sz w:val="24"/>
              </w:rPr>
              <w:t>0.79%</w:t>
            </w:r>
          </w:p>
        </w:tc>
        <w:tc>
          <w:tcPr>
            <w:tcW w:w="1250" w:type="dxa"/>
            <w:vAlign w:val="center"/>
          </w:tcPr>
          <w:p w:rsidR="005C7771" w:rsidRDefault="005005DB">
            <w:pPr>
              <w:jc w:val="center"/>
            </w:pPr>
            <w:r>
              <w:rPr>
                <w:color w:val="000000"/>
                <w:sz w:val="24"/>
              </w:rPr>
              <w:t>0.11%</w:t>
            </w:r>
          </w:p>
        </w:tc>
        <w:tc>
          <w:tcPr>
            <w:tcW w:w="1250" w:type="dxa"/>
            <w:vAlign w:val="center"/>
          </w:tcPr>
          <w:p w:rsidR="005C7771" w:rsidRDefault="005005DB">
            <w:pPr>
              <w:jc w:val="center"/>
            </w:pPr>
            <w:r>
              <w:rPr>
                <w:color w:val="000000"/>
                <w:sz w:val="24"/>
              </w:rPr>
              <w:t>-0.08%</w:t>
            </w:r>
          </w:p>
        </w:tc>
        <w:tc>
          <w:tcPr>
            <w:tcW w:w="1250" w:type="dxa"/>
            <w:vAlign w:val="center"/>
          </w:tcPr>
          <w:p w:rsidR="005C7771" w:rsidRDefault="005005DB">
            <w:pPr>
              <w:jc w:val="center"/>
            </w:pPr>
            <w:r>
              <w:rPr>
                <w:color w:val="000000"/>
                <w:sz w:val="24"/>
              </w:rPr>
              <w:t>0.00%</w:t>
            </w:r>
          </w:p>
        </w:tc>
      </w:tr>
      <w:tr w:rsidR="005C7771">
        <w:tc>
          <w:tcPr>
            <w:tcW w:w="1497" w:type="dxa"/>
            <w:vAlign w:val="center"/>
          </w:tcPr>
          <w:p w:rsidR="005C7771" w:rsidRDefault="005005DB">
            <w:pPr>
              <w:jc w:val="left"/>
            </w:pPr>
            <w:r>
              <w:rPr>
                <w:color w:val="000000"/>
                <w:sz w:val="24"/>
              </w:rPr>
              <w:t>自基金合同生效至今</w:t>
            </w:r>
          </w:p>
        </w:tc>
        <w:tc>
          <w:tcPr>
            <w:tcW w:w="1251" w:type="dxa"/>
            <w:vAlign w:val="center"/>
          </w:tcPr>
          <w:p w:rsidR="005C7771" w:rsidRDefault="005005DB">
            <w:pPr>
              <w:jc w:val="center"/>
            </w:pPr>
            <w:r>
              <w:rPr>
                <w:color w:val="000000"/>
                <w:sz w:val="24"/>
              </w:rPr>
              <w:t>0.72%</w:t>
            </w:r>
          </w:p>
        </w:tc>
        <w:tc>
          <w:tcPr>
            <w:tcW w:w="1250" w:type="dxa"/>
            <w:vAlign w:val="center"/>
          </w:tcPr>
          <w:p w:rsidR="005C7771" w:rsidRDefault="005005DB">
            <w:pPr>
              <w:jc w:val="center"/>
            </w:pPr>
            <w:r>
              <w:rPr>
                <w:color w:val="000000"/>
                <w:sz w:val="24"/>
              </w:rPr>
              <w:t>0.11%</w:t>
            </w:r>
          </w:p>
        </w:tc>
        <w:tc>
          <w:tcPr>
            <w:tcW w:w="1250" w:type="dxa"/>
            <w:vAlign w:val="center"/>
          </w:tcPr>
          <w:p w:rsidR="005C7771" w:rsidRDefault="005005DB">
            <w:pPr>
              <w:jc w:val="center"/>
            </w:pPr>
            <w:r>
              <w:rPr>
                <w:color w:val="000000"/>
                <w:sz w:val="24"/>
              </w:rPr>
              <w:t>0.93%</w:t>
            </w:r>
          </w:p>
        </w:tc>
        <w:tc>
          <w:tcPr>
            <w:tcW w:w="1250" w:type="dxa"/>
            <w:vAlign w:val="center"/>
          </w:tcPr>
          <w:p w:rsidR="005C7771" w:rsidRDefault="005005DB">
            <w:pPr>
              <w:jc w:val="center"/>
            </w:pPr>
            <w:r>
              <w:rPr>
                <w:color w:val="000000"/>
                <w:sz w:val="24"/>
              </w:rPr>
              <w:t>0.11%</w:t>
            </w:r>
          </w:p>
        </w:tc>
        <w:tc>
          <w:tcPr>
            <w:tcW w:w="1250" w:type="dxa"/>
            <w:vAlign w:val="center"/>
          </w:tcPr>
          <w:p w:rsidR="005C7771" w:rsidRDefault="005005DB">
            <w:pPr>
              <w:jc w:val="center"/>
            </w:pPr>
            <w:r>
              <w:rPr>
                <w:color w:val="000000"/>
                <w:sz w:val="24"/>
              </w:rPr>
              <w:t>-0.21%</w:t>
            </w:r>
          </w:p>
        </w:tc>
        <w:tc>
          <w:tcPr>
            <w:tcW w:w="1250" w:type="dxa"/>
            <w:vAlign w:val="center"/>
          </w:tcPr>
          <w:p w:rsidR="005C7771" w:rsidRDefault="005005DB">
            <w:pPr>
              <w:jc w:val="center"/>
            </w:pPr>
            <w:r>
              <w:rPr>
                <w:color w:val="000000"/>
                <w:sz w:val="24"/>
              </w:rPr>
              <w:t>0.00%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注：本基金的业绩比较基准为中债综合全价指数。</w:t>
      </w:r>
    </w:p>
    <w:p w:rsidR="001548F9" w:rsidRPr="005312D8" w:rsidRDefault="001548F9" w:rsidP="0048308E">
      <w:pPr>
        <w:pStyle w:val="22"/>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交银施罗德裕坤纯债一年定期开放债券型发起式证券投资基金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6"/>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2019</w:t>
      </w:r>
      <w:r w:rsidR="001548F9" w:rsidRPr="005312D8">
        <w:rPr>
          <w:rFonts w:ascii="Times New Roman" w:hAnsi="Times New Roman"/>
          <w:sz w:val="24"/>
          <w:szCs w:val="24"/>
        </w:rPr>
        <w:t>年</w:t>
      </w:r>
      <w:r w:rsidR="001548F9" w:rsidRPr="005312D8">
        <w:rPr>
          <w:rFonts w:ascii="Times New Roman" w:hAnsi="Times New Roman"/>
          <w:sz w:val="24"/>
          <w:szCs w:val="24"/>
        </w:rPr>
        <w:t>12</w:t>
      </w:r>
      <w:r w:rsidR="001548F9" w:rsidRPr="005312D8">
        <w:rPr>
          <w:rFonts w:ascii="Times New Roman" w:hAnsi="Times New Roman"/>
          <w:sz w:val="24"/>
          <w:szCs w:val="24"/>
        </w:rPr>
        <w:t>月</w:t>
      </w:r>
      <w:r w:rsidR="001548F9" w:rsidRPr="005312D8">
        <w:rPr>
          <w:rFonts w:ascii="Times New Roman" w:hAnsi="Times New Roman"/>
          <w:sz w:val="24"/>
          <w:szCs w:val="24"/>
        </w:rPr>
        <w:t>26</w:t>
      </w:r>
      <w:r w:rsidR="001548F9" w:rsidRPr="005312D8">
        <w:rPr>
          <w:rFonts w:ascii="Times New Roman" w:hAnsi="Times New Roman"/>
          <w:sz w:val="24"/>
          <w:szCs w:val="24"/>
        </w:rPr>
        <w:t>日至</w:t>
      </w:r>
      <w:r w:rsidRPr="005312D8">
        <w:rPr>
          <w:rFonts w:ascii="Times New Roman" w:hAnsi="Times New Roman"/>
          <w:sz w:val="24"/>
          <w:szCs w:val="24"/>
        </w:rPr>
        <w:t>2020</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lastRenderedPageBreak/>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注：本基金基金合同生效日为</w:t>
      </w:r>
      <w:r w:rsidRPr="005312D8">
        <w:rPr>
          <w:kern w:val="0"/>
          <w:sz w:val="24"/>
        </w:rPr>
        <w:t>2019</w:t>
      </w:r>
      <w:r w:rsidRPr="005312D8">
        <w:rPr>
          <w:kern w:val="0"/>
          <w:sz w:val="24"/>
        </w:rPr>
        <w:t>年</w:t>
      </w:r>
      <w:r w:rsidRPr="005312D8">
        <w:rPr>
          <w:kern w:val="0"/>
          <w:sz w:val="24"/>
        </w:rPr>
        <w:t>12</w:t>
      </w:r>
      <w:r w:rsidRPr="005312D8">
        <w:rPr>
          <w:kern w:val="0"/>
          <w:sz w:val="24"/>
        </w:rPr>
        <w:t>月</w:t>
      </w:r>
      <w:r w:rsidRPr="005312D8">
        <w:rPr>
          <w:kern w:val="0"/>
          <w:sz w:val="24"/>
        </w:rPr>
        <w:t>26</w:t>
      </w:r>
      <w:r w:rsidRPr="005312D8">
        <w:rPr>
          <w:kern w:val="0"/>
          <w:sz w:val="24"/>
        </w:rPr>
        <w:t>日，基金合同生效日至报告期期末，本基金运作时间未满一年。本基金建仓期为自基金合同生效日起的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49174617"/>
      <w:r w:rsidRPr="005312D8">
        <w:rPr>
          <w:b/>
          <w:bCs/>
          <w:szCs w:val="24"/>
          <w:lang w:val="en-US"/>
        </w:rPr>
        <w:t xml:space="preserve">§4  </w:t>
      </w:r>
      <w:r w:rsidRPr="005312D8">
        <w:rPr>
          <w:b/>
          <w:bCs/>
          <w:szCs w:val="24"/>
          <w:lang w:val="en-US"/>
        </w:rPr>
        <w:t>管理人报告</w:t>
      </w:r>
      <w:bookmarkEnd w:id="22"/>
      <w:bookmarkEnd w:id="23"/>
    </w:p>
    <w:p w:rsidR="001548F9" w:rsidRPr="005312D8" w:rsidRDefault="001548F9" w:rsidP="0048308E">
      <w:pPr>
        <w:pStyle w:val="20"/>
        <w:spacing w:before="29" w:after="0" w:line="288" w:lineRule="auto"/>
        <w:rPr>
          <w:rFonts w:ascii="Times New Roman" w:hAnsi="Times New Roman"/>
          <w:kern w:val="0"/>
          <w:szCs w:val="24"/>
        </w:rPr>
      </w:pPr>
      <w:bookmarkStart w:id="24" w:name="_Toc49174618"/>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4"/>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5C7771" w:rsidRDefault="005005DB">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截至报告期末，公司管理了包括货币型、债券型、普通混合型和股票型在内的</w:t>
      </w:r>
      <w:r w:rsidRPr="005312D8">
        <w:rPr>
          <w:color w:val="000000"/>
          <w:sz w:val="24"/>
        </w:rPr>
        <w:t>89</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5C7771">
        <w:tc>
          <w:tcPr>
            <w:tcW w:w="851" w:type="dxa"/>
            <w:vAlign w:val="center"/>
          </w:tcPr>
          <w:p w:rsidR="005C7771" w:rsidRDefault="005005DB">
            <w:pPr>
              <w:jc w:val="center"/>
            </w:pPr>
            <w:r>
              <w:rPr>
                <w:color w:val="000000"/>
                <w:sz w:val="24"/>
              </w:rPr>
              <w:lastRenderedPageBreak/>
              <w:t>于海颖</w:t>
            </w:r>
          </w:p>
        </w:tc>
        <w:tc>
          <w:tcPr>
            <w:tcW w:w="1417" w:type="dxa"/>
            <w:vAlign w:val="center"/>
          </w:tcPr>
          <w:p w:rsidR="005C7771" w:rsidRDefault="005005DB">
            <w:pPr>
              <w:jc w:val="center"/>
            </w:pPr>
            <w:r>
              <w:rPr>
                <w:color w:val="000000"/>
                <w:sz w:val="24"/>
              </w:rPr>
              <w:t>交银增利债券、交银纯债债券发起、交银丰盈收益债券、交银丰晟收益债券、交银裕如纯债债券、交银裕泰两年定期开放债券、交银裕坤纯债一年定期开放债券的基金经理，公司固定收益（公募）投资总监</w:t>
            </w:r>
          </w:p>
        </w:tc>
        <w:tc>
          <w:tcPr>
            <w:tcW w:w="1418" w:type="dxa"/>
            <w:vAlign w:val="center"/>
          </w:tcPr>
          <w:p w:rsidR="005C7771" w:rsidRDefault="005005DB">
            <w:pPr>
              <w:jc w:val="center"/>
            </w:pPr>
            <w:r>
              <w:rPr>
                <w:color w:val="000000"/>
                <w:sz w:val="24"/>
              </w:rPr>
              <w:t>2019-12-26</w:t>
            </w:r>
          </w:p>
        </w:tc>
        <w:tc>
          <w:tcPr>
            <w:tcW w:w="1417" w:type="dxa"/>
            <w:vAlign w:val="center"/>
          </w:tcPr>
          <w:p w:rsidR="005C7771" w:rsidRDefault="005005DB">
            <w:pPr>
              <w:jc w:val="center"/>
            </w:pPr>
            <w:r>
              <w:rPr>
                <w:color w:val="000000"/>
                <w:sz w:val="24"/>
              </w:rPr>
              <w:t>-</w:t>
            </w:r>
          </w:p>
        </w:tc>
        <w:tc>
          <w:tcPr>
            <w:tcW w:w="833" w:type="dxa"/>
            <w:vAlign w:val="center"/>
          </w:tcPr>
          <w:p w:rsidR="005C7771" w:rsidRDefault="005005DB">
            <w:pPr>
              <w:jc w:val="center"/>
            </w:pPr>
            <w:r>
              <w:rPr>
                <w:color w:val="000000"/>
                <w:sz w:val="24"/>
              </w:rPr>
              <w:t>14</w:t>
            </w:r>
            <w:r>
              <w:rPr>
                <w:color w:val="000000"/>
                <w:sz w:val="24"/>
              </w:rPr>
              <w:t>年</w:t>
            </w:r>
          </w:p>
        </w:tc>
        <w:tc>
          <w:tcPr>
            <w:tcW w:w="3062" w:type="dxa"/>
            <w:vAlign w:val="center"/>
          </w:tcPr>
          <w:p w:rsidR="005C7771" w:rsidRDefault="005005DB">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lastRenderedPageBreak/>
              <w:t>日至</w:t>
            </w:r>
            <w:r>
              <w:rPr>
                <w:color w:val="000000"/>
                <w:sz w:val="24"/>
              </w:rPr>
              <w:t>2019</w:t>
            </w:r>
            <w:r>
              <w:rPr>
                <w:color w:val="000000"/>
                <w:sz w:val="24"/>
              </w:rPr>
              <w:t>年</w:t>
            </w:r>
            <w:r>
              <w:rPr>
                <w:color w:val="000000"/>
                <w:sz w:val="24"/>
              </w:rPr>
              <w:t>3</w:t>
            </w:r>
            <w:r>
              <w:rPr>
                <w:color w:val="000000"/>
                <w:sz w:val="24"/>
              </w:rPr>
              <w:t>月</w:t>
            </w:r>
            <w:r>
              <w:rPr>
                <w:color w:val="000000"/>
                <w:sz w:val="24"/>
              </w:rPr>
              <w:t>14</w:t>
            </w:r>
            <w:r>
              <w:rPr>
                <w:color w:val="000000"/>
                <w:sz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bl>
    <w:p w:rsidR="005C7771" w:rsidRDefault="005005D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5C7771" w:rsidRDefault="005005DB">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5" w:name="_Toc225498256"/>
      <w:bookmarkStart w:id="26" w:name="_Toc49174619"/>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5"/>
      <w:bookmarkEnd w:id="26"/>
    </w:p>
    <w:p w:rsidR="001548F9" w:rsidRPr="005312D8" w:rsidRDefault="001548F9" w:rsidP="00035D71">
      <w:pPr>
        <w:spacing w:before="29" w:line="288" w:lineRule="auto"/>
        <w:ind w:firstLineChars="200" w:firstLine="480"/>
        <w:rPr>
          <w:color w:val="000000"/>
          <w:sz w:val="24"/>
        </w:rPr>
      </w:pPr>
      <w:r w:rsidRPr="005312D8">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7" w:name="_Toc225498257"/>
      <w:bookmarkStart w:id="28" w:name="_Toc49174620"/>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7"/>
      <w:bookmarkEnd w:id="28"/>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5C7771" w:rsidRDefault="005005D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C7771" w:rsidRDefault="005005D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C7771" w:rsidRDefault="005005D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w:t>
      </w:r>
      <w:r>
        <w:rPr>
          <w:color w:val="000000"/>
          <w:sz w:val="24"/>
        </w:rPr>
        <w:lastRenderedPageBreak/>
        <w:t>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9" w:name="_Toc225498258"/>
      <w:bookmarkStart w:id="30" w:name="_Toc49174621"/>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9"/>
      <w:bookmarkEnd w:id="30"/>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5C7771" w:rsidRDefault="005005DB">
      <w:pPr>
        <w:spacing w:before="29" w:line="288" w:lineRule="auto"/>
        <w:ind w:firstLineChars="200" w:firstLine="480"/>
        <w:rPr>
          <w:color w:val="000000"/>
          <w:sz w:val="24"/>
        </w:rPr>
      </w:pPr>
      <w:r>
        <w:rPr>
          <w:color w:val="000000"/>
          <w:sz w:val="24"/>
        </w:rPr>
        <w:t>2020</w:t>
      </w:r>
      <w:r>
        <w:rPr>
          <w:color w:val="000000"/>
          <w:sz w:val="24"/>
        </w:rPr>
        <w:t>年上半年，债券市场经历从牛陡到熊平的大幅波动，收益率呈现</w:t>
      </w:r>
      <w:r>
        <w:rPr>
          <w:color w:val="000000"/>
          <w:sz w:val="24"/>
        </w:rPr>
        <w:t>V</w:t>
      </w:r>
      <w:r>
        <w:rPr>
          <w:color w:val="000000"/>
          <w:sz w:val="24"/>
        </w:rPr>
        <w:t>型走势。年初在新冠疫情冲击下，央行大幅投放流动性，债券收益率大幅下行，一季度市场关注的焦点在于新冠疫情的发展，收益率下行的主要集中于国内疫情爆发和海外疫情扩散两个阶段。五月之后受到债券供给量增加、出口数据超预期以及海外疫情度过高峰重启复工的影响，债券收益率开启迅速上行，随着国内疫情的控制，货币政策退出非常规宽松操作，货币政策预期随之收紧，短端利率大幅上行，曲线呈现平坦化走熊态势。</w:t>
      </w:r>
    </w:p>
    <w:p w:rsidR="00C02A8F" w:rsidRPr="005312D8" w:rsidRDefault="00C02A8F" w:rsidP="00035D71">
      <w:pPr>
        <w:spacing w:before="29" w:line="288" w:lineRule="auto"/>
        <w:ind w:firstLineChars="200" w:firstLine="480"/>
        <w:rPr>
          <w:color w:val="000000"/>
          <w:sz w:val="24"/>
        </w:rPr>
      </w:pPr>
      <w:r w:rsidRPr="005312D8">
        <w:rPr>
          <w:color w:val="000000"/>
          <w:sz w:val="24"/>
        </w:rPr>
        <w:t>在组合银行间账户开立完毕后，本组合主要通过利率债和信用债的均衡配置来提升组合静态收益，考虑到市场整体资金面水平，组合维持了中等杠杆水平。</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“3.1</w:t>
      </w:r>
      <w:r w:rsidRPr="005312D8">
        <w:rPr>
          <w:color w:val="000000"/>
          <w:sz w:val="24"/>
        </w:rPr>
        <w:t>主要会计数据和财务指标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1" w:name="_Toc225498259"/>
      <w:bookmarkStart w:id="32" w:name="_Toc49174622"/>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1"/>
      <w:bookmarkEnd w:id="32"/>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国内基本面复苏的节奏和政策的应对将成为影响债券市场的主要因素。短期来看基本面尚难以回到疫情前水平，但环比改善明显，货币政策逐渐从危机模式的宽货币转向总量政策适度的宽信用，经过二季度收益率大幅上行之后，债券资金重定价基本完成，债券市场或维持震荡的走势。操作策略方面，我们关注本基金在信用债方面的配置机会，择机增加组合杠杆水平，以期提升组合静态收益，并通过杠杆操作提升整体的收益水平。</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3" w:name="_Toc247959457"/>
      <w:bookmarkStart w:id="34" w:name="_Toc225570083"/>
      <w:bookmarkStart w:id="35" w:name="_Toc49174623"/>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3"/>
      <w:bookmarkEnd w:id="34"/>
      <w:bookmarkEnd w:id="35"/>
    </w:p>
    <w:p w:rsidR="005C7771" w:rsidRDefault="005005DB">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w:t>
      </w:r>
      <w:r>
        <w:rPr>
          <w:color w:val="000000"/>
          <w:sz w:val="24"/>
        </w:rPr>
        <w:lastRenderedPageBreak/>
        <w:t>收益人员及基金经理组成。</w:t>
      </w:r>
    </w:p>
    <w:p w:rsidR="005C7771" w:rsidRDefault="005005D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6" w:name="_Toc247959458"/>
      <w:bookmarkStart w:id="37" w:name="_Toc225570084"/>
      <w:bookmarkStart w:id="38" w:name="_Toc49174624"/>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6"/>
      <w:bookmarkEnd w:id="37"/>
      <w:bookmarkEnd w:id="38"/>
    </w:p>
    <w:p w:rsidR="001548F9"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7803B3" w:rsidRPr="005312D8" w:rsidRDefault="007803B3" w:rsidP="00035D71">
      <w:pPr>
        <w:spacing w:before="29" w:line="288" w:lineRule="auto"/>
        <w:ind w:firstLineChars="200" w:firstLine="480"/>
        <w:rPr>
          <w:color w:val="000000"/>
          <w:sz w:val="24"/>
        </w:rPr>
      </w:pPr>
    </w:p>
    <w:p w:rsidR="005E4373" w:rsidRPr="005312D8" w:rsidRDefault="005E4373" w:rsidP="005E4373">
      <w:pPr>
        <w:pStyle w:val="20"/>
        <w:spacing w:before="29" w:after="0" w:line="288" w:lineRule="auto"/>
        <w:rPr>
          <w:rFonts w:ascii="Times New Roman" w:hAnsi="Times New Roman"/>
          <w:kern w:val="0"/>
          <w:szCs w:val="24"/>
        </w:rPr>
      </w:pPr>
      <w:bookmarkStart w:id="39" w:name="_Toc49174625"/>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9"/>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9174626"/>
      <w:r w:rsidRPr="005312D8">
        <w:rPr>
          <w:b/>
          <w:bCs/>
          <w:szCs w:val="24"/>
          <w:lang w:val="en-US"/>
        </w:rPr>
        <w:t xml:space="preserve">§5  </w:t>
      </w:r>
      <w:r w:rsidRPr="005312D8">
        <w:rPr>
          <w:b/>
          <w:bCs/>
          <w:szCs w:val="24"/>
          <w:lang w:val="en-US"/>
        </w:rPr>
        <w:t>托管人报告</w:t>
      </w:r>
      <w:bookmarkEnd w:id="40"/>
      <w:bookmarkEnd w:id="41"/>
    </w:p>
    <w:p w:rsidR="001548F9" w:rsidRPr="005312D8" w:rsidRDefault="001548F9" w:rsidP="0048308E">
      <w:pPr>
        <w:pStyle w:val="20"/>
        <w:spacing w:before="29" w:after="0" w:line="288" w:lineRule="auto"/>
        <w:rPr>
          <w:rFonts w:ascii="Times New Roman" w:hAnsi="Times New Roman"/>
          <w:kern w:val="0"/>
          <w:szCs w:val="24"/>
        </w:rPr>
      </w:pPr>
      <w:bookmarkStart w:id="42" w:name="_Toc225498264"/>
      <w:bookmarkStart w:id="43" w:name="_Toc49174627"/>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2"/>
      <w:bookmarkEnd w:id="43"/>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本报告期内，中国光大银行股份有限公司在交银施罗德裕坤纯债一年定期开放债券型发起式证券投资基金（以下称</w:t>
      </w:r>
      <w:r w:rsidRPr="005312D8">
        <w:rPr>
          <w:color w:val="000000"/>
          <w:sz w:val="24"/>
        </w:rPr>
        <w:t>“</w:t>
      </w:r>
      <w:r w:rsidRPr="005312D8">
        <w:rPr>
          <w:color w:val="000000"/>
          <w:sz w:val="24"/>
        </w:rPr>
        <w:t>本基金</w:t>
      </w:r>
      <w:r w:rsidRPr="005312D8">
        <w:rPr>
          <w:color w:val="000000"/>
          <w:sz w:val="24"/>
        </w:rPr>
        <w:t>”</w:t>
      </w:r>
      <w:r w:rsidRPr="005312D8">
        <w:rPr>
          <w:color w:val="000000"/>
          <w:sz w:val="24"/>
        </w:rPr>
        <w:t>）托管过程中，严格遵守了《</w:t>
      </w:r>
      <w:r w:rsidR="00FC31CE">
        <w:rPr>
          <w:rFonts w:hint="eastAsia"/>
          <w:kern w:val="0"/>
          <w:sz w:val="24"/>
        </w:rPr>
        <w:t>中华人民共和国</w:t>
      </w:r>
      <w:r w:rsidRPr="005312D8">
        <w:rPr>
          <w:color w:val="000000"/>
          <w:sz w:val="24"/>
        </w:rPr>
        <w:t>证券投资基金法》、《证券投资基金运作管理办法》、《</w:t>
      </w:r>
      <w:r w:rsidR="008A02E4">
        <w:rPr>
          <w:rFonts w:hint="eastAsia"/>
          <w:color w:val="000000"/>
          <w:sz w:val="24"/>
        </w:rPr>
        <w:t>公开募集</w:t>
      </w:r>
      <w:r w:rsidRPr="005312D8">
        <w:rPr>
          <w:color w:val="000000"/>
          <w:sz w:val="24"/>
        </w:rPr>
        <w:t>证券投资基金信息披露管理办法》及其他法律法规、基金合同、托管协议等的规定，依法安全保管了基金的全部资产，对本基金的投资运作进行了全面的会计核算和应有的监督，对发现的问题及时提出了意见和建议。同时，按规定如实、独立地向监管机构提交了本基金运作情况报告，没有发生任何损害基金份额持有人利益的行为，诚实信用、勤勉尽责地履行了作为基金托管人所应尽的义务。</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4" w:name="_Toc225498265"/>
      <w:bookmarkStart w:id="45" w:name="_Toc49174628"/>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4"/>
      <w:r w:rsidRPr="005312D8">
        <w:rPr>
          <w:rFonts w:ascii="Times New Roman" w:hAnsi="Times New Roman"/>
          <w:kern w:val="0"/>
          <w:szCs w:val="24"/>
        </w:rPr>
        <w:t>说明</w:t>
      </w:r>
      <w:bookmarkEnd w:id="45"/>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本报告期内，中国光大银行股份有限公司依据《</w:t>
      </w:r>
      <w:r w:rsidR="00FC31CE">
        <w:rPr>
          <w:rFonts w:hint="eastAsia"/>
          <w:kern w:val="0"/>
          <w:sz w:val="24"/>
        </w:rPr>
        <w:t>中华人民共和国</w:t>
      </w:r>
      <w:r w:rsidRPr="005312D8">
        <w:rPr>
          <w:color w:val="000000"/>
          <w:sz w:val="24"/>
        </w:rPr>
        <w:t>证券投资基金法》、《证券投资基金运作管理办法》、《</w:t>
      </w:r>
      <w:r w:rsidR="008A02E4">
        <w:rPr>
          <w:rFonts w:hint="eastAsia"/>
          <w:color w:val="000000"/>
          <w:sz w:val="24"/>
        </w:rPr>
        <w:t>公开募集</w:t>
      </w:r>
      <w:r w:rsidRPr="005312D8">
        <w:rPr>
          <w:color w:val="000000"/>
          <w:sz w:val="24"/>
        </w:rPr>
        <w:t>证券投资基金信息披露管理办法》及其他法律法规、基金合同、托管协议等的规定，对基金管理人的投资运作、信息披露等行为进行了复核、监督，未发现基金管理人在投资运作、基金资产净值的计算、基金份额申购</w:t>
      </w:r>
      <w:r w:rsidRPr="005312D8">
        <w:rPr>
          <w:color w:val="000000"/>
          <w:sz w:val="24"/>
        </w:rPr>
        <w:lastRenderedPageBreak/>
        <w:t>赎回价格的计算、基金费用开支等方面存在损害基金份额持有人利益的行为。该基金在运作中遵守了有关法律法规的要求，各重要方面由投资管理人依据基金合同及实际运作情况进行处理。</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6" w:name="_Toc225498266"/>
      <w:bookmarkStart w:id="47" w:name="_Toc49174629"/>
      <w:r w:rsidRPr="005312D8">
        <w:rPr>
          <w:rFonts w:ascii="Times New Roman" w:hAnsi="Times New Roman"/>
          <w:kern w:val="0"/>
          <w:szCs w:val="24"/>
        </w:rPr>
        <w:t xml:space="preserve">5.3 </w:t>
      </w:r>
      <w:r w:rsidRPr="005312D8">
        <w:rPr>
          <w:rFonts w:ascii="Times New Roman" w:hAnsi="Times New Roman"/>
          <w:kern w:val="0"/>
          <w:szCs w:val="24"/>
        </w:rPr>
        <w:t>托管人对本</w:t>
      </w:r>
      <w:r w:rsidR="002F4D79">
        <w:rPr>
          <w:rFonts w:ascii="Times New Roman" w:hAnsi="Times New Roman"/>
          <w:kern w:val="0"/>
          <w:szCs w:val="24"/>
        </w:rPr>
        <w:t>中期</w:t>
      </w:r>
      <w:r w:rsidRPr="005312D8">
        <w:rPr>
          <w:rFonts w:ascii="Times New Roman" w:hAnsi="Times New Roman"/>
          <w:kern w:val="0"/>
          <w:szCs w:val="24"/>
        </w:rPr>
        <w:t>报告中财务信息等内容的真实、准确和完整发表意见</w:t>
      </w:r>
      <w:bookmarkEnd w:id="46"/>
      <w:bookmarkEnd w:id="47"/>
    </w:p>
    <w:p w:rsidR="001548F9" w:rsidRPr="005312D8" w:rsidRDefault="001548F9" w:rsidP="00035D71">
      <w:pPr>
        <w:spacing w:before="29" w:line="288" w:lineRule="auto"/>
        <w:ind w:firstLineChars="200" w:firstLine="480"/>
        <w:rPr>
          <w:color w:val="000000"/>
          <w:sz w:val="24"/>
        </w:rPr>
      </w:pPr>
      <w:r w:rsidRPr="005312D8">
        <w:rPr>
          <w:color w:val="000000"/>
          <w:sz w:val="24"/>
        </w:rPr>
        <w:t>中国光大银行股份有限公司依法对基金管理人编制的《交银施罗德裕坤纯债一年定期开放债券型发起式证券投资基金</w:t>
      </w:r>
      <w:r w:rsidRPr="005312D8">
        <w:rPr>
          <w:color w:val="000000"/>
          <w:sz w:val="24"/>
        </w:rPr>
        <w:t>2020</w:t>
      </w:r>
      <w:r w:rsidRPr="005312D8">
        <w:rPr>
          <w:color w:val="000000"/>
          <w:sz w:val="24"/>
        </w:rPr>
        <w:t>年中期报告》进行了复核，认为报告中相关财务指标、净值表现、财务会计报告（注：财务会计报告中的</w:t>
      </w:r>
      <w:r w:rsidRPr="005312D8">
        <w:rPr>
          <w:color w:val="000000"/>
          <w:sz w:val="24"/>
        </w:rPr>
        <w:t>“</w:t>
      </w:r>
      <w:r w:rsidRPr="005312D8">
        <w:rPr>
          <w:color w:val="000000"/>
          <w:sz w:val="24"/>
        </w:rPr>
        <w:t>金融工具风险及管理</w:t>
      </w:r>
      <w:r w:rsidRPr="005312D8">
        <w:rPr>
          <w:color w:val="000000"/>
          <w:sz w:val="24"/>
        </w:rPr>
        <w:t>”</w:t>
      </w:r>
      <w:r w:rsidRPr="005312D8">
        <w:rPr>
          <w:color w:val="000000"/>
          <w:sz w:val="24"/>
        </w:rPr>
        <w:t>部分未在托管人复核范围内）、投资组合报告等内容真实、准确。</w:t>
      </w:r>
    </w:p>
    <w:p w:rsidR="006B736A" w:rsidRPr="005312D8" w:rsidRDefault="006B736A"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8" w:name="_Toc49174630"/>
      <w:r w:rsidRPr="005312D8">
        <w:rPr>
          <w:b/>
          <w:bCs/>
          <w:szCs w:val="24"/>
          <w:lang w:val="en-US"/>
        </w:rPr>
        <w:t>§6</w:t>
      </w:r>
      <w:r w:rsidRPr="005312D8">
        <w:rPr>
          <w:b/>
          <w:bCs/>
          <w:szCs w:val="24"/>
          <w:lang w:val="en-US"/>
        </w:rPr>
        <w:tab/>
      </w:r>
      <w:r w:rsidR="002F4D79">
        <w:rPr>
          <w:b/>
          <w:bCs/>
          <w:szCs w:val="24"/>
          <w:lang w:val="en-US"/>
        </w:rPr>
        <w:t>中期</w:t>
      </w:r>
      <w:r w:rsidRPr="005312D8">
        <w:rPr>
          <w:b/>
          <w:bCs/>
          <w:szCs w:val="24"/>
          <w:lang w:val="en-US"/>
        </w:rPr>
        <w:t>财务会计报告（未经审计）</w:t>
      </w:r>
      <w:bookmarkEnd w:id="48"/>
    </w:p>
    <w:p w:rsidR="001548F9" w:rsidRPr="005312D8" w:rsidRDefault="001548F9" w:rsidP="0048308E">
      <w:pPr>
        <w:pStyle w:val="20"/>
        <w:spacing w:before="29" w:after="0" w:line="288" w:lineRule="auto"/>
        <w:rPr>
          <w:rFonts w:ascii="Times New Roman" w:hAnsi="Times New Roman"/>
          <w:kern w:val="0"/>
          <w:szCs w:val="24"/>
        </w:rPr>
      </w:pPr>
      <w:bookmarkStart w:id="49" w:name="_Toc225498268"/>
      <w:bookmarkStart w:id="50" w:name="_Toc49174631"/>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9"/>
      <w:bookmarkEnd w:id="50"/>
    </w:p>
    <w:p w:rsidR="001548F9" w:rsidRPr="005312D8" w:rsidRDefault="001548F9" w:rsidP="0048308E">
      <w:pPr>
        <w:spacing w:before="29" w:line="288" w:lineRule="auto"/>
        <w:rPr>
          <w:color w:val="000000"/>
          <w:sz w:val="24"/>
        </w:rPr>
      </w:pPr>
      <w:r w:rsidRPr="005312D8">
        <w:rPr>
          <w:color w:val="000000"/>
          <w:sz w:val="24"/>
        </w:rPr>
        <w:t>会计主体：交银施罗德裕坤纯债一年定期开放债券型发起式证券投资基金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974,286.73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999,999,000.00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5,078,077.67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6,232.93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1,239,114,500.00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pStyle w:val="aff1"/>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1,239,114,500.00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F51CBC">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11,553,575.63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119,999.88</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lastRenderedPageBreak/>
              <w:t>递延所得税资产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f1"/>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1,256,726,672.96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1,000,118,999.88</w:t>
            </w:r>
          </w:p>
        </w:tc>
      </w:tr>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249,006,266.49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247,890.05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41,097.35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82,630.02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13,699.12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23,926.31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38,524.29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23,820.44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120,483.20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3,548.40</w:t>
            </w:r>
          </w:p>
        </w:tc>
      </w:tr>
      <w:tr w:rsidR="00D97D57" w:rsidRPr="005312D8" w:rsidTr="00C16CCF">
        <w:tc>
          <w:tcPr>
            <w:tcW w:w="2880" w:type="dxa"/>
            <w:vAlign w:val="center"/>
          </w:tcPr>
          <w:p w:rsidR="00D97D57" w:rsidRPr="005312D8" w:rsidRDefault="00D97D57" w:rsidP="0048308E">
            <w:pPr>
              <w:pStyle w:val="aff1"/>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F51CBC">
            <w:pPr>
              <w:pStyle w:val="aff1"/>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249,543,540.80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58,344.87</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999,999,000.00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999,999,000.00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7,184,132.16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61,655.01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1,007,183,132.16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1,000,060,655.01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1,256,726,672.96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1,000,118,999.88</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1.0072</w:t>
      </w:r>
      <w:r w:rsidRPr="005312D8">
        <w:rPr>
          <w:kern w:val="0"/>
          <w:sz w:val="24"/>
        </w:rPr>
        <w:t>元，基金份额总额</w:t>
      </w:r>
      <w:r w:rsidRPr="005312D8">
        <w:rPr>
          <w:kern w:val="0"/>
          <w:sz w:val="24"/>
        </w:rPr>
        <w:t>999,999,000.00</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1" w:name="_Toc225498269"/>
      <w:bookmarkStart w:id="52" w:name="_Toc49174632"/>
      <w:r w:rsidRPr="005312D8">
        <w:rPr>
          <w:rFonts w:ascii="Times New Roman" w:hAnsi="Times New Roman"/>
          <w:kern w:val="0"/>
          <w:szCs w:val="24"/>
        </w:rPr>
        <w:t xml:space="preserve">6.2 </w:t>
      </w:r>
      <w:r w:rsidRPr="005312D8">
        <w:rPr>
          <w:rFonts w:ascii="Times New Roman" w:hAnsi="Times New Roman"/>
          <w:kern w:val="0"/>
          <w:szCs w:val="24"/>
        </w:rPr>
        <w:t>利润表</w:t>
      </w:r>
      <w:bookmarkEnd w:id="51"/>
      <w:bookmarkEnd w:id="52"/>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交银施罗德裕坤纯债一年定期开放债券型发起式证券投资基金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7803B3" w:rsidRPr="005312D8" w:rsidTr="007803B3">
        <w:tc>
          <w:tcPr>
            <w:tcW w:w="3420" w:type="dxa"/>
            <w:vAlign w:val="center"/>
          </w:tcPr>
          <w:p w:rsidR="00AB6C76" w:rsidRPr="005312D8" w:rsidRDefault="00AB6C76" w:rsidP="00D55DF0">
            <w:pPr>
              <w:spacing w:before="29" w:line="288" w:lineRule="auto"/>
              <w:jc w:val="center"/>
              <w:rPr>
                <w:b/>
                <w:color w:val="000000"/>
              </w:rPr>
            </w:pPr>
            <w:r w:rsidRPr="005312D8">
              <w:rPr>
                <w:b/>
                <w:color w:val="000000"/>
              </w:rPr>
              <w:lastRenderedPageBreak/>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450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7803B3" w:rsidRPr="005312D8" w:rsidTr="007803B3">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450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10,784,253.89</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15,423,756.99</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747,197.15</w:t>
            </w:r>
          </w:p>
        </w:tc>
      </w:tr>
      <w:tr w:rsidR="007803B3" w:rsidRPr="005312D8" w:rsidTr="007803B3">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12,057,278.17</w:t>
            </w:r>
          </w:p>
        </w:tc>
      </w:tr>
      <w:tr w:rsidR="007803B3" w:rsidRPr="005312D8" w:rsidTr="007803B3">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2,619,281.67</w:t>
            </w:r>
          </w:p>
        </w:tc>
      </w:tr>
      <w:tr w:rsidR="007803B3" w:rsidRPr="005312D8" w:rsidTr="007803B3">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4,013,159.09</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4,013,159.09</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F51CBC">
            <w:pPr>
              <w:pStyle w:val="aff1"/>
              <w:spacing w:line="360" w:lineRule="auto"/>
              <w:jc w:val="center"/>
              <w:rPr>
                <w:rFonts w:ascii="Times New Roman" w:eastAsiaTheme="minorEastAsia" w:hAnsi="Times New Roman"/>
                <w:color w:val="000000"/>
                <w:sz w:val="21"/>
                <w:szCs w:val="21"/>
              </w:rPr>
            </w:pPr>
          </w:p>
        </w:tc>
        <w:tc>
          <w:tcPr>
            <w:tcW w:w="450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-8,652,662.19</w:t>
            </w:r>
          </w:p>
        </w:tc>
      </w:tr>
      <w:tr w:rsidR="007803B3" w:rsidRPr="005312D8" w:rsidTr="007803B3">
        <w:tc>
          <w:tcPr>
            <w:tcW w:w="3420" w:type="dxa"/>
            <w:vAlign w:val="center"/>
          </w:tcPr>
          <w:p w:rsidR="00AB6C76" w:rsidRPr="005312D8" w:rsidRDefault="00AB6C76" w:rsidP="004D5D71">
            <w:pPr>
              <w:pStyle w:val="aff1"/>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450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3,661,776.74</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1,506,020.39</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502,006.80</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12,399.11</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1,498,784.89</w:t>
            </w:r>
          </w:p>
        </w:tc>
      </w:tr>
      <w:tr w:rsidR="007803B3" w:rsidRPr="005312D8" w:rsidTr="007803B3">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1,498,784.89</w:t>
            </w:r>
          </w:p>
        </w:tc>
      </w:tr>
      <w:tr w:rsidR="007803B3" w:rsidRPr="005312D8" w:rsidTr="007803B3">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F51CBC">
            <w:pPr>
              <w:rPr>
                <w:rFonts w:eastAsiaTheme="minorEastAsia"/>
                <w:color w:val="000000"/>
                <w:szCs w:val="21"/>
              </w:rPr>
            </w:pPr>
          </w:p>
        </w:tc>
        <w:tc>
          <w:tcPr>
            <w:tcW w:w="450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23,730.75</w:t>
            </w:r>
          </w:p>
        </w:tc>
      </w:tr>
      <w:tr w:rsidR="007803B3" w:rsidRPr="005312D8" w:rsidTr="007803B3">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F51CBC">
            <w:pPr>
              <w:rPr>
                <w:rFonts w:eastAsiaTheme="minorEastAsia"/>
                <w:color w:val="000000"/>
                <w:szCs w:val="21"/>
              </w:rPr>
            </w:pPr>
            <w:r w:rsidRPr="005312D8">
              <w:rPr>
                <w:rFonts w:eastAsiaTheme="minorEastAsia"/>
                <w:color w:val="000000"/>
                <w:szCs w:val="21"/>
              </w:rPr>
              <w:t>6.4.7.20</w:t>
            </w:r>
          </w:p>
        </w:tc>
        <w:tc>
          <w:tcPr>
            <w:tcW w:w="450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118,834.80</w:t>
            </w:r>
          </w:p>
        </w:tc>
      </w:tr>
      <w:tr w:rsidR="007803B3" w:rsidRPr="005312D8" w:rsidTr="007803B3">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450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7,122,477.15</w:t>
            </w:r>
          </w:p>
        </w:tc>
      </w:tr>
      <w:tr w:rsidR="007803B3" w:rsidRPr="005312D8" w:rsidTr="007803B3">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450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r>
      <w:tr w:rsidR="007803B3" w:rsidRPr="005312D8" w:rsidTr="007803B3">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w:t>
            </w:r>
            <w:r w:rsidRPr="005312D8">
              <w:rPr>
                <w:b/>
                <w:color w:val="000000"/>
                <w:sz w:val="24"/>
              </w:rPr>
              <w:lastRenderedPageBreak/>
              <w:t>列）</w:t>
            </w:r>
          </w:p>
        </w:tc>
        <w:tc>
          <w:tcPr>
            <w:tcW w:w="1080" w:type="dxa"/>
            <w:vAlign w:val="center"/>
          </w:tcPr>
          <w:p w:rsidR="00AB6C76" w:rsidRPr="005312D8" w:rsidRDefault="00AB6C76" w:rsidP="0048308E">
            <w:pPr>
              <w:pStyle w:val="aff1"/>
              <w:spacing w:before="29" w:beforeAutospacing="0" w:line="288" w:lineRule="auto"/>
              <w:jc w:val="center"/>
              <w:rPr>
                <w:rFonts w:ascii="Times New Roman" w:hAnsi="Times New Roman"/>
                <w:b/>
                <w:color w:val="000000"/>
              </w:rPr>
            </w:pPr>
          </w:p>
        </w:tc>
        <w:tc>
          <w:tcPr>
            <w:tcW w:w="450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7,122,477.15</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3" w:name="_Toc225498270"/>
      <w:bookmarkStart w:id="54" w:name="_Toc49174633"/>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3"/>
      <w:bookmarkEnd w:id="54"/>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交银施罗德裕坤纯债一年定期开放债券型发起式证券投资基金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999,999,000.00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61,655.01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1,000,060,655.01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7,122,477.15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7,122,477.15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999,999,000.00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7,184,132.16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1,007,183,132.16</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负责人：谢卫，主管会计工作负责人：夏华龙，会计机构负责人：单江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5" w:name="_Toc225498271"/>
      <w:bookmarkStart w:id="56" w:name="_Toc49174634"/>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5"/>
      <w:bookmarkEnd w:id="56"/>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5C7771" w:rsidRDefault="005005DB">
      <w:pPr>
        <w:spacing w:before="29" w:line="288" w:lineRule="auto"/>
        <w:ind w:firstLineChars="200" w:firstLine="480"/>
        <w:rPr>
          <w:color w:val="000000"/>
          <w:sz w:val="24"/>
        </w:rPr>
      </w:pPr>
      <w:r>
        <w:rPr>
          <w:color w:val="000000"/>
          <w:sz w:val="24"/>
        </w:rPr>
        <w:t>交银施罗德裕坤纯债一年定期开放债券型发起式证券投资基金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[2019]</w:t>
      </w:r>
      <w:r>
        <w:rPr>
          <w:color w:val="000000"/>
          <w:sz w:val="24"/>
        </w:rPr>
        <w:t>第</w:t>
      </w:r>
      <w:r>
        <w:rPr>
          <w:color w:val="000000"/>
          <w:sz w:val="24"/>
        </w:rPr>
        <w:t>2243</w:t>
      </w:r>
      <w:r>
        <w:rPr>
          <w:color w:val="000000"/>
          <w:sz w:val="24"/>
        </w:rPr>
        <w:t>号《关于准</w:t>
      </w:r>
      <w:r>
        <w:rPr>
          <w:color w:val="000000"/>
          <w:sz w:val="24"/>
        </w:rPr>
        <w:lastRenderedPageBreak/>
        <w:t>予交银施罗德裕坤纯债一年定期开放债券型发起式证券投资基金注册的批复》核准，由交银施罗德基金管理有限公司依照《中华人民共和国证券投资基金法》和《交银施罗德裕坤纯债一年定期开放债券型发起式证券投资基金基金合同》负责公开募集。本基金为契约型开放式，存续期限不定，首次设立募集不包括认购资金利息共募集人民币</w:t>
      </w:r>
      <w:r>
        <w:rPr>
          <w:color w:val="000000"/>
          <w:sz w:val="24"/>
        </w:rPr>
        <w:t>999,999,000.00</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(2019)</w:t>
      </w:r>
      <w:r>
        <w:rPr>
          <w:color w:val="000000"/>
          <w:sz w:val="24"/>
        </w:rPr>
        <w:t>第</w:t>
      </w:r>
      <w:r>
        <w:rPr>
          <w:color w:val="000000"/>
          <w:sz w:val="24"/>
        </w:rPr>
        <w:t>0807</w:t>
      </w:r>
      <w:r>
        <w:rPr>
          <w:color w:val="000000"/>
          <w:sz w:val="24"/>
        </w:rPr>
        <w:t>号验资报告予以验证。经向中国证监会备案，《交银施罗德裕坤纯债一年定期开放债券型发起式证券投资基金基金合同》于</w:t>
      </w:r>
      <w:r>
        <w:rPr>
          <w:color w:val="000000"/>
          <w:sz w:val="24"/>
        </w:rPr>
        <w:t>2019</w:t>
      </w:r>
      <w:r>
        <w:rPr>
          <w:color w:val="000000"/>
          <w:sz w:val="24"/>
        </w:rPr>
        <w:t>年</w:t>
      </w:r>
      <w:r>
        <w:rPr>
          <w:color w:val="000000"/>
          <w:sz w:val="24"/>
        </w:rPr>
        <w:t>12</w:t>
      </w:r>
      <w:r>
        <w:rPr>
          <w:color w:val="000000"/>
          <w:sz w:val="24"/>
        </w:rPr>
        <w:t>月</w:t>
      </w:r>
      <w:r>
        <w:rPr>
          <w:color w:val="000000"/>
          <w:sz w:val="24"/>
        </w:rPr>
        <w:t>26</w:t>
      </w:r>
      <w:r>
        <w:rPr>
          <w:color w:val="000000"/>
          <w:sz w:val="24"/>
        </w:rPr>
        <w:t>日正式生效，基金合同生效日的基金份额总额为</w:t>
      </w:r>
      <w:r>
        <w:rPr>
          <w:color w:val="000000"/>
          <w:sz w:val="24"/>
        </w:rPr>
        <w:t>999,999,000.00</w:t>
      </w:r>
      <w:r>
        <w:rPr>
          <w:color w:val="000000"/>
          <w:sz w:val="24"/>
        </w:rPr>
        <w:t>份基金份额，无认购资金利息折合基金份额。本基金的基金管理人为交银施罗德基金管理有限公司，基金托管人为中国光大银行股份有限公司。</w:t>
      </w:r>
    </w:p>
    <w:p w:rsidR="005C7771" w:rsidRDefault="005005DB">
      <w:pPr>
        <w:spacing w:before="29" w:line="288" w:lineRule="auto"/>
        <w:ind w:firstLineChars="200" w:firstLine="480"/>
        <w:rPr>
          <w:color w:val="000000"/>
          <w:sz w:val="24"/>
        </w:rPr>
      </w:pPr>
      <w:r>
        <w:rPr>
          <w:color w:val="000000"/>
          <w:sz w:val="24"/>
        </w:rPr>
        <w:t>根据《交银施罗德裕坤纯债一年定期开放债券型发起式证券投资基金基金合同》的相关规定，本基金以定期开放的方式运作，即采用封闭期和开放期滚动的方式运作。本基金的第一个封闭期为自基金合同生效日起至一年后的年度对日的前一日，以此类推。本基金在封闭期内不办理申购与赎回业务，也不上市交易。本基金自封闭期结束之日的下一个工作日起进入开放期，期间可以办理申购及</w:t>
      </w:r>
      <w:r>
        <w:rPr>
          <w:color w:val="000000"/>
          <w:sz w:val="24"/>
        </w:rPr>
        <w:t>/</w:t>
      </w:r>
      <w:r>
        <w:rPr>
          <w:color w:val="000000"/>
          <w:sz w:val="24"/>
        </w:rPr>
        <w:t>或赎回业务。本基金每个开放期办理申购或赎回业务的时间分别至少为</w:t>
      </w:r>
      <w:r>
        <w:rPr>
          <w:color w:val="000000"/>
          <w:sz w:val="24"/>
        </w:rPr>
        <w:t>2</w:t>
      </w:r>
      <w:r>
        <w:rPr>
          <w:color w:val="000000"/>
          <w:sz w:val="24"/>
        </w:rPr>
        <w:t>个工作日最长不超过</w:t>
      </w:r>
      <w:r>
        <w:rPr>
          <w:color w:val="000000"/>
          <w:sz w:val="24"/>
        </w:rPr>
        <w:t>10</w:t>
      </w:r>
      <w:r>
        <w:rPr>
          <w:color w:val="000000"/>
          <w:sz w:val="24"/>
        </w:rPr>
        <w:t>个工作日，基金管理人最迟应于开放期开始前对开放期的具体时间进行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5C7771" w:rsidRDefault="005005DB">
      <w:pPr>
        <w:spacing w:before="29" w:line="288" w:lineRule="auto"/>
        <w:ind w:firstLineChars="200" w:firstLine="480"/>
        <w:rPr>
          <w:color w:val="000000"/>
          <w:sz w:val="24"/>
        </w:rPr>
      </w:pPr>
      <w:r>
        <w:rPr>
          <w:color w:val="000000"/>
          <w:sz w:val="24"/>
        </w:rPr>
        <w:t>本基金为发起式基金，发起资金认购部分为</w:t>
      </w:r>
      <w:r>
        <w:rPr>
          <w:color w:val="000000"/>
          <w:sz w:val="24"/>
        </w:rPr>
        <w:t xml:space="preserve">10,000,000.00 </w:t>
      </w:r>
      <w:r>
        <w:rPr>
          <w:color w:val="000000"/>
          <w:sz w:val="24"/>
        </w:rPr>
        <w:t>基金份额，发起资金认购方承诺使用发起资金认购的基金份额持有期限不少于</w:t>
      </w:r>
      <w:r>
        <w:rPr>
          <w:color w:val="000000"/>
          <w:sz w:val="24"/>
        </w:rPr>
        <w:t>3</w:t>
      </w:r>
      <w:r>
        <w:rPr>
          <w:color w:val="000000"/>
          <w:sz w:val="24"/>
        </w:rPr>
        <w:t>年。</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根据《中华人民共和国证券投资基金法》和《交银施罗德裕坤纯债一年定期开放债券型发起式证券投资基金基金合同》的有关规定，本基金的投资范围为具有良好流动性的金融工具，包括债券</w:t>
      </w:r>
      <w:r w:rsidRPr="005312D8">
        <w:rPr>
          <w:color w:val="000000"/>
          <w:sz w:val="24"/>
        </w:rPr>
        <w:t>(</w:t>
      </w:r>
      <w:r w:rsidRPr="005312D8">
        <w:rPr>
          <w:color w:val="000000"/>
          <w:sz w:val="24"/>
        </w:rPr>
        <w:t>含国内依法发行上市的国债、金融债、央行票据、地方政府债、政府支持机构债、企业债、公司债、中期票据、短期融资券、超级短期融资券、次级债、可分离交易可转债的纯债部分</w:t>
      </w:r>
      <w:r w:rsidRPr="005312D8">
        <w:rPr>
          <w:color w:val="000000"/>
          <w:sz w:val="24"/>
        </w:rPr>
        <w:t>)</w:t>
      </w:r>
      <w:r w:rsidRPr="005312D8">
        <w:rPr>
          <w:color w:val="000000"/>
          <w:sz w:val="24"/>
        </w:rPr>
        <w:t>、资产支持证券、债券回购、同业存单、银行存款</w:t>
      </w:r>
      <w:r w:rsidRPr="005312D8">
        <w:rPr>
          <w:color w:val="000000"/>
          <w:sz w:val="24"/>
        </w:rPr>
        <w:t>(</w:t>
      </w:r>
      <w:r w:rsidRPr="005312D8">
        <w:rPr>
          <w:color w:val="000000"/>
          <w:sz w:val="24"/>
        </w:rPr>
        <w:t>包括定期存款、协议存款、通知存款等</w:t>
      </w:r>
      <w:r w:rsidRPr="005312D8">
        <w:rPr>
          <w:color w:val="000000"/>
          <w:sz w:val="24"/>
        </w:rPr>
        <w:t>)</w:t>
      </w:r>
      <w:r w:rsidRPr="005312D8">
        <w:rPr>
          <w:color w:val="000000"/>
          <w:sz w:val="24"/>
        </w:rPr>
        <w:t>、货币市场工具以及法律法规或中国证监会允许基金投资的其他金融工具</w:t>
      </w:r>
      <w:r w:rsidRPr="005312D8">
        <w:rPr>
          <w:color w:val="000000"/>
          <w:sz w:val="24"/>
        </w:rPr>
        <w:t>(</w:t>
      </w:r>
      <w:r w:rsidRPr="005312D8">
        <w:rPr>
          <w:color w:val="000000"/>
          <w:sz w:val="24"/>
        </w:rPr>
        <w:t>但须符合中国证监会相关规定</w:t>
      </w:r>
      <w:r w:rsidRPr="005312D8">
        <w:rPr>
          <w:color w:val="000000"/>
          <w:sz w:val="24"/>
        </w:rPr>
        <w:t>)</w:t>
      </w:r>
      <w:r w:rsidRPr="005312D8">
        <w:rPr>
          <w:color w:val="000000"/>
          <w:sz w:val="24"/>
        </w:rPr>
        <w:t>。本基金不投资于股票等权益类资产，也不投资于可转换债券</w:t>
      </w:r>
      <w:r w:rsidRPr="005312D8">
        <w:rPr>
          <w:color w:val="000000"/>
          <w:sz w:val="24"/>
        </w:rPr>
        <w:t>(</w:t>
      </w:r>
      <w:r w:rsidRPr="005312D8">
        <w:rPr>
          <w:color w:val="000000"/>
          <w:sz w:val="24"/>
        </w:rPr>
        <w:t>可分离交易可转债的纯债部分除外</w:t>
      </w:r>
      <w:r w:rsidRPr="005312D8">
        <w:rPr>
          <w:color w:val="000000"/>
          <w:sz w:val="24"/>
        </w:rPr>
        <w:t>)</w:t>
      </w:r>
      <w:r w:rsidRPr="005312D8">
        <w:rPr>
          <w:color w:val="000000"/>
          <w:sz w:val="24"/>
        </w:rPr>
        <w:t>、可交换债券。本基金的投资组合比例为：债券资产的比例不低于基金资产的</w:t>
      </w:r>
      <w:r w:rsidRPr="005312D8">
        <w:rPr>
          <w:color w:val="000000"/>
          <w:sz w:val="24"/>
        </w:rPr>
        <w:t>80%</w:t>
      </w:r>
      <w:r w:rsidRPr="005312D8">
        <w:rPr>
          <w:color w:val="000000"/>
          <w:sz w:val="24"/>
        </w:rPr>
        <w:t>，但应开放期流动性需要，为保护基金份额持有人利益，在每个开放期开始前</w:t>
      </w:r>
      <w:r w:rsidRPr="005312D8">
        <w:rPr>
          <w:color w:val="000000"/>
          <w:sz w:val="24"/>
        </w:rPr>
        <w:t>1</w:t>
      </w:r>
      <w:r w:rsidRPr="005312D8">
        <w:rPr>
          <w:color w:val="000000"/>
          <w:sz w:val="24"/>
        </w:rPr>
        <w:t>个月、开放期及开放期结束后</w:t>
      </w:r>
      <w:r w:rsidRPr="005312D8">
        <w:rPr>
          <w:color w:val="000000"/>
          <w:sz w:val="24"/>
        </w:rPr>
        <w:t>1</w:t>
      </w:r>
      <w:r w:rsidRPr="005312D8">
        <w:rPr>
          <w:color w:val="000000"/>
          <w:sz w:val="24"/>
        </w:rPr>
        <w:t>个月的期间内，基金投资不受上述比例限制。在开放期内，现金或到期日在一年以内的政府债券的投资比例合计不低于基金资产净值的</w:t>
      </w:r>
      <w:r w:rsidRPr="005312D8">
        <w:rPr>
          <w:color w:val="000000"/>
          <w:sz w:val="24"/>
        </w:rPr>
        <w:t>5%</w:t>
      </w:r>
      <w:r w:rsidRPr="005312D8">
        <w:rPr>
          <w:color w:val="000000"/>
          <w:sz w:val="24"/>
        </w:rPr>
        <w:t>，其中现金不包括结算备付金、存出保证金、应收申购款等。在封闭期内，本基金不受上述</w:t>
      </w:r>
      <w:r w:rsidRPr="005312D8">
        <w:rPr>
          <w:color w:val="000000"/>
          <w:sz w:val="24"/>
        </w:rPr>
        <w:t>5%</w:t>
      </w:r>
      <w:r w:rsidRPr="005312D8">
        <w:rPr>
          <w:color w:val="000000"/>
          <w:sz w:val="24"/>
        </w:rPr>
        <w:t>的限制。本基金的业绩比较基准为中债综合全价指数收益率。</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年度报告和中期报告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颁布的《证券投资基金会计核算业务指引》、《交银施罗德裕坤纯债一年定期开放债券型发起式证券投资基金基金合同》和在财务报表附注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2020</w:t>
      </w:r>
      <w:r w:rsidRPr="005312D8">
        <w:rPr>
          <w:color w:val="000000"/>
          <w:sz w:val="24"/>
        </w:rPr>
        <w:t>年上半年度财务报表符合企业会计准则的要求，真实、完整地反映了本基金</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2020</w:t>
      </w:r>
      <w:r w:rsidRPr="005312D8">
        <w:rPr>
          <w:color w:val="000000"/>
          <w:sz w:val="24"/>
        </w:rPr>
        <w:t>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3563F3" w:rsidRDefault="001548F9" w:rsidP="0048308E">
      <w:pPr>
        <w:autoSpaceDE w:val="0"/>
        <w:autoSpaceDN w:val="0"/>
        <w:adjustRightInd w:val="0"/>
        <w:snapToGrid w:val="0"/>
        <w:spacing w:before="29" w:line="288" w:lineRule="auto"/>
        <w:jc w:val="left"/>
        <w:rPr>
          <w:rFonts w:eastAsiaTheme="minorEastAsia"/>
          <w:b/>
          <w:kern w:val="0"/>
          <w:sz w:val="24"/>
        </w:rPr>
      </w:pPr>
      <w:r w:rsidRPr="005312D8">
        <w:rPr>
          <w:b/>
          <w:bCs/>
          <w:color w:val="000000"/>
          <w:kern w:val="0"/>
          <w:sz w:val="24"/>
        </w:rPr>
        <w:t>6.4.4</w:t>
      </w:r>
      <w:r w:rsidR="00C341C3" w:rsidRPr="005312D8">
        <w:rPr>
          <w:rFonts w:hint="eastAsia"/>
          <w:b/>
          <w:bCs/>
          <w:color w:val="000000"/>
          <w:kern w:val="0"/>
          <w:sz w:val="24"/>
        </w:rPr>
        <w:t xml:space="preserve"> </w:t>
      </w:r>
      <w:r w:rsidR="003563F3" w:rsidRPr="00FF3C5B">
        <w:rPr>
          <w:rFonts w:eastAsiaTheme="minorEastAsia"/>
          <w:b/>
          <w:kern w:val="0"/>
          <w:sz w:val="24"/>
        </w:rPr>
        <w:t>重要会计政策和会计估计</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6.4.4.1 </w:t>
      </w:r>
      <w:r w:rsidRPr="005312D8">
        <w:rPr>
          <w:b/>
          <w:bCs/>
          <w:color w:val="000000"/>
          <w:kern w:val="0"/>
          <w:sz w:val="24"/>
        </w:rPr>
        <w:t>会计年度</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本基金会计年度为公历</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12</w:t>
      </w:r>
      <w:r w:rsidRPr="005312D8">
        <w:rPr>
          <w:color w:val="000000"/>
          <w:sz w:val="24"/>
        </w:rPr>
        <w:t>月</w:t>
      </w:r>
      <w:r w:rsidRPr="005312D8">
        <w:rPr>
          <w:color w:val="000000"/>
          <w:sz w:val="24"/>
        </w:rPr>
        <w:t>31</w:t>
      </w:r>
      <w:r w:rsidRPr="005312D8">
        <w:rPr>
          <w:color w:val="000000"/>
          <w:sz w:val="24"/>
        </w:rPr>
        <w:t>日止。本期财务报表的实际编制期间为</w:t>
      </w: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6.4.4.2</w:t>
      </w:r>
      <w:r w:rsidRPr="005312D8">
        <w:rPr>
          <w:b/>
          <w:bCs/>
          <w:color w:val="000000"/>
          <w:kern w:val="0"/>
          <w:sz w:val="24"/>
        </w:rPr>
        <w:t>记账本位币</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本基金的记账本位币为人民币。</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6.4.4.3</w:t>
      </w:r>
      <w:r w:rsidRPr="005312D8">
        <w:rPr>
          <w:b/>
          <w:bCs/>
          <w:color w:val="000000"/>
          <w:kern w:val="0"/>
          <w:sz w:val="24"/>
        </w:rPr>
        <w:t>金融资产和金融负债的分类</w:t>
      </w:r>
    </w:p>
    <w:p w:rsidR="005C7771" w:rsidRDefault="005005DB">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5C7771" w:rsidRDefault="005005D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5C7771" w:rsidRDefault="005005DB">
      <w:pPr>
        <w:spacing w:before="29" w:line="288" w:lineRule="auto"/>
        <w:ind w:firstLineChars="200" w:firstLine="480"/>
        <w:rPr>
          <w:color w:val="000000"/>
          <w:sz w:val="24"/>
        </w:rPr>
      </w:pPr>
      <w:r>
        <w:rPr>
          <w:color w:val="00000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5C7771" w:rsidRDefault="005005D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5C7771" w:rsidRDefault="005005DB">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548F9" w:rsidRPr="005312D8" w:rsidRDefault="001548F9" w:rsidP="00035D71">
      <w:pPr>
        <w:spacing w:before="29" w:line="288" w:lineRule="auto"/>
        <w:ind w:firstLineChars="200" w:firstLine="480"/>
        <w:rPr>
          <w:color w:val="000000"/>
          <w:sz w:val="24"/>
        </w:rPr>
      </w:pPr>
      <w:r w:rsidRPr="005312D8">
        <w:rPr>
          <w:color w:val="000000"/>
          <w:sz w:val="24"/>
        </w:rPr>
        <w:t>金融负债于初始确认时分类为：以公允价值计量且其变动计入当期损益的金融负债</w:t>
      </w:r>
      <w:r w:rsidRPr="005312D8">
        <w:rPr>
          <w:color w:val="000000"/>
          <w:sz w:val="24"/>
        </w:rPr>
        <w:lastRenderedPageBreak/>
        <w:t>及其他金融负债。本基金目前暂无金融负债分类为以公允价值计量且其变动计入当期损益的金融负债。本基金持有的其他金融负债包括卖出回购金融资产款和其他各类应付款项等。</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6.4.4.4</w:t>
      </w:r>
      <w:r w:rsidRPr="005312D8">
        <w:rPr>
          <w:b/>
          <w:bCs/>
          <w:color w:val="000000"/>
          <w:kern w:val="0"/>
          <w:sz w:val="24"/>
        </w:rPr>
        <w:t>金融资产和金融负债的初始确认、后续计量和终止确认</w:t>
      </w:r>
    </w:p>
    <w:p w:rsidR="005C7771" w:rsidRDefault="005005DB">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C7771" w:rsidRDefault="005005DB">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5C7771" w:rsidRDefault="005005DB">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5C7771" w:rsidRDefault="005005DB">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548F9" w:rsidRPr="005312D8" w:rsidRDefault="001548F9" w:rsidP="00035D71">
      <w:pPr>
        <w:spacing w:before="29" w:line="288" w:lineRule="auto"/>
        <w:ind w:firstLineChars="200" w:firstLine="480"/>
        <w:rPr>
          <w:color w:val="000000"/>
          <w:sz w:val="24"/>
        </w:rPr>
      </w:pPr>
      <w:r w:rsidRPr="005312D8">
        <w:rPr>
          <w:color w:val="000000"/>
          <w:sz w:val="24"/>
        </w:rPr>
        <w:t>当金融负债的现时义务全部或部分已经解除时，终止确认该金融负债或义务已解除的部分。终止确认部分的账面价值与支付的对价之间的差额，计入当期损益。</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6.4.4.5</w:t>
      </w:r>
      <w:r w:rsidRPr="005312D8">
        <w:rPr>
          <w:b/>
          <w:bCs/>
          <w:color w:val="000000"/>
          <w:kern w:val="0"/>
          <w:sz w:val="24"/>
        </w:rPr>
        <w:t>金融资产和金融负债的估值原则</w:t>
      </w:r>
    </w:p>
    <w:p w:rsidR="005C7771" w:rsidRDefault="005005DB">
      <w:pPr>
        <w:spacing w:before="29" w:line="288" w:lineRule="auto"/>
        <w:ind w:firstLineChars="200" w:firstLine="480"/>
        <w:rPr>
          <w:color w:val="000000"/>
          <w:sz w:val="24"/>
        </w:rPr>
      </w:pPr>
      <w:r>
        <w:rPr>
          <w:color w:val="000000"/>
          <w:sz w:val="24"/>
        </w:rPr>
        <w:t>本基金持有的债券投资和资产支持证券投资按如下原则确定公允价值并进行估值：</w:t>
      </w:r>
    </w:p>
    <w:p w:rsidR="005C7771" w:rsidRDefault="005005DB">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5C7771" w:rsidRDefault="005005DB">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(3) </w:t>
      </w:r>
      <w:r w:rsidRPr="005312D8">
        <w:rPr>
          <w:color w:val="000000"/>
          <w:sz w:val="24"/>
        </w:rPr>
        <w:t>如经济环境发生重大变化或证券发行人发生影响金融工具价格的重大事件，应对估值进行调整并确定公允价值。</w:t>
      </w:r>
    </w:p>
    <w:p w:rsidR="001548F9" w:rsidRPr="005312D8" w:rsidRDefault="001548F9" w:rsidP="0048308E">
      <w:pPr>
        <w:autoSpaceDE w:val="0"/>
        <w:autoSpaceDN w:val="0"/>
        <w:adjustRightInd w:val="0"/>
        <w:spacing w:before="29" w:line="288" w:lineRule="auto"/>
        <w:jc w:val="left"/>
        <w:rPr>
          <w:b/>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6.4.4.6</w:t>
      </w:r>
      <w:r w:rsidRPr="005312D8">
        <w:rPr>
          <w:b/>
          <w:bCs/>
          <w:color w:val="000000"/>
          <w:kern w:val="0"/>
          <w:sz w:val="24"/>
        </w:rPr>
        <w:t>金融资产和金融负债的抵销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本基金持有的资产和承担的负债基本为金融资产和金融负债。当本基金</w:t>
      </w:r>
      <w:r w:rsidRPr="005312D8">
        <w:rPr>
          <w:color w:val="000000"/>
          <w:sz w:val="24"/>
        </w:rPr>
        <w:t xml:space="preserve">1) </w:t>
      </w:r>
      <w:r w:rsidRPr="005312D8">
        <w:rPr>
          <w:color w:val="000000"/>
          <w:sz w:val="24"/>
        </w:rPr>
        <w:t>具有抵销已确认金额的法定权利且该种法定权利现在是可执行的；且</w:t>
      </w:r>
      <w:r w:rsidRPr="005312D8">
        <w:rPr>
          <w:color w:val="000000"/>
          <w:sz w:val="24"/>
        </w:rPr>
        <w:t xml:space="preserve">2) </w:t>
      </w:r>
      <w:r w:rsidRPr="005312D8">
        <w:rPr>
          <w:color w:val="000000"/>
          <w:sz w:val="24"/>
        </w:rPr>
        <w:t>交易双方准备按净额结算时，金融资产与金融负债按抵销后的净额在资产负债表中列示。</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6.4.4.7</w:t>
      </w:r>
      <w:r w:rsidRPr="005312D8">
        <w:rPr>
          <w:b/>
          <w:bCs/>
          <w:color w:val="000000"/>
          <w:kern w:val="0"/>
          <w:sz w:val="24"/>
        </w:rPr>
        <w:t>实收基金</w:t>
      </w:r>
    </w:p>
    <w:p w:rsidR="001548F9" w:rsidRPr="005312D8" w:rsidRDefault="001548F9" w:rsidP="00035D71">
      <w:pPr>
        <w:spacing w:before="29" w:line="288" w:lineRule="auto"/>
        <w:ind w:firstLineChars="200" w:firstLine="480"/>
        <w:rPr>
          <w:color w:val="000000"/>
          <w:sz w:val="24"/>
        </w:rPr>
      </w:pPr>
      <w:r w:rsidRPr="005312D8">
        <w:rPr>
          <w:color w:val="000000"/>
          <w:sz w:val="24"/>
        </w:rPr>
        <w:t>实收基金为对外发行基金份额所募集的总金额在扣除损益平准金分摊部分后的余额。由于申购和赎回引起的实收基金变动分别于基金申购确认日及基金赎回确认日认列。</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6.4.4.8</w:t>
      </w:r>
      <w:r w:rsidRPr="005312D8">
        <w:rPr>
          <w:b/>
          <w:bCs/>
          <w:color w:val="000000"/>
          <w:kern w:val="0"/>
          <w:sz w:val="24"/>
        </w:rPr>
        <w:t>损益平准金</w:t>
      </w:r>
    </w:p>
    <w:p w:rsidR="001548F9" w:rsidRPr="005312D8" w:rsidRDefault="001548F9" w:rsidP="00035D71">
      <w:pPr>
        <w:spacing w:before="29" w:line="288" w:lineRule="auto"/>
        <w:ind w:firstLineChars="200" w:firstLine="480"/>
        <w:rPr>
          <w:color w:val="000000"/>
          <w:sz w:val="24"/>
        </w:rPr>
      </w:pPr>
      <w:r w:rsidRPr="005312D8">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5312D8">
        <w:rPr>
          <w:color w:val="000000"/>
          <w:sz w:val="24"/>
        </w:rPr>
        <w:t>/(</w:t>
      </w:r>
      <w:r w:rsidRPr="005312D8">
        <w:rPr>
          <w:color w:val="000000"/>
          <w:sz w:val="24"/>
        </w:rPr>
        <w:t>累计亏损</w:t>
      </w:r>
      <w:r w:rsidRPr="005312D8">
        <w:rPr>
          <w:color w:val="000000"/>
          <w:sz w:val="24"/>
        </w:rPr>
        <w:t>)</w:t>
      </w:r>
      <w:r w:rsidRPr="005312D8">
        <w:rPr>
          <w:color w:val="000000"/>
          <w:sz w:val="24"/>
        </w:rPr>
        <w:t>。</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6.4.4.9</w:t>
      </w:r>
      <w:r w:rsidRPr="005312D8">
        <w:rPr>
          <w:b/>
          <w:bCs/>
          <w:color w:val="000000"/>
          <w:kern w:val="0"/>
          <w:sz w:val="24"/>
        </w:rPr>
        <w:t>收入</w:t>
      </w:r>
      <w:r w:rsidRPr="005312D8">
        <w:rPr>
          <w:b/>
          <w:bCs/>
          <w:color w:val="000000"/>
          <w:kern w:val="0"/>
          <w:sz w:val="24"/>
        </w:rPr>
        <w:t>/(</w:t>
      </w:r>
      <w:r w:rsidRPr="005312D8">
        <w:rPr>
          <w:b/>
          <w:bCs/>
          <w:color w:val="000000"/>
          <w:kern w:val="0"/>
          <w:sz w:val="24"/>
        </w:rPr>
        <w:t>损失</w:t>
      </w:r>
      <w:r w:rsidRPr="005312D8">
        <w:rPr>
          <w:b/>
          <w:bCs/>
          <w:color w:val="000000"/>
          <w:kern w:val="0"/>
          <w:sz w:val="24"/>
        </w:rPr>
        <w:t>)</w:t>
      </w:r>
      <w:r w:rsidRPr="005312D8">
        <w:rPr>
          <w:b/>
          <w:bCs/>
          <w:color w:val="000000"/>
          <w:kern w:val="0"/>
          <w:sz w:val="24"/>
        </w:rPr>
        <w:t>的确认和计量</w:t>
      </w:r>
    </w:p>
    <w:p w:rsidR="005C7771" w:rsidRDefault="005005DB">
      <w:pPr>
        <w:spacing w:before="29" w:line="288" w:lineRule="auto"/>
        <w:ind w:firstLineChars="200" w:firstLine="480"/>
        <w:rPr>
          <w:color w:val="000000"/>
          <w:sz w:val="24"/>
        </w:rPr>
      </w:pPr>
      <w:r>
        <w:rPr>
          <w:color w:val="000000"/>
          <w:sz w:val="24"/>
        </w:rPr>
        <w:t>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5C7771" w:rsidRDefault="005005DB">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548F9" w:rsidRPr="005312D8" w:rsidRDefault="001548F9" w:rsidP="00035D71">
      <w:pPr>
        <w:spacing w:before="29" w:line="288" w:lineRule="auto"/>
        <w:ind w:firstLineChars="200" w:firstLine="480"/>
        <w:rPr>
          <w:color w:val="000000"/>
          <w:sz w:val="24"/>
        </w:rPr>
      </w:pPr>
      <w:r w:rsidRPr="005312D8">
        <w:rPr>
          <w:color w:val="000000"/>
          <w:sz w:val="24"/>
        </w:rPr>
        <w:t>应收款项在持有期间确认的利息收入按实际利率法计算，实际利率法与直线法差异较小的则按直线法计算。</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6.4.4.10</w:t>
      </w:r>
      <w:r w:rsidRPr="005312D8">
        <w:rPr>
          <w:b/>
          <w:bCs/>
          <w:color w:val="000000"/>
          <w:kern w:val="0"/>
          <w:sz w:val="24"/>
        </w:rPr>
        <w:t>费用的确认和计量</w:t>
      </w:r>
    </w:p>
    <w:p w:rsidR="005C7771" w:rsidRDefault="005005DB">
      <w:pPr>
        <w:spacing w:before="29" w:line="288"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1548F9" w:rsidRPr="005312D8" w:rsidRDefault="001548F9" w:rsidP="00035D71">
      <w:pPr>
        <w:spacing w:before="29" w:line="288" w:lineRule="auto"/>
        <w:ind w:firstLineChars="200" w:firstLine="480"/>
        <w:rPr>
          <w:color w:val="000000"/>
          <w:sz w:val="24"/>
        </w:rPr>
      </w:pPr>
      <w:r w:rsidRPr="005312D8">
        <w:rPr>
          <w:color w:val="000000"/>
          <w:sz w:val="24"/>
        </w:rPr>
        <w:t>其他金融负债在持有期间确认的利息支出按实际利率法计算，实际利率法与直线法差异较小的则按直线法计算。</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6.4.4.11</w:t>
      </w:r>
      <w:r w:rsidRPr="005312D8">
        <w:rPr>
          <w:b/>
          <w:bCs/>
          <w:color w:val="000000"/>
          <w:kern w:val="0"/>
          <w:sz w:val="24"/>
        </w:rPr>
        <w:t>基金的收益分配政策</w:t>
      </w:r>
    </w:p>
    <w:p w:rsidR="005C7771" w:rsidRDefault="005005D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548F9" w:rsidRPr="005312D8" w:rsidRDefault="001548F9" w:rsidP="00035D71">
      <w:pPr>
        <w:spacing w:before="29" w:line="288" w:lineRule="auto"/>
        <w:ind w:firstLineChars="200" w:firstLine="480"/>
        <w:rPr>
          <w:color w:val="000000"/>
          <w:sz w:val="24"/>
        </w:rPr>
      </w:pPr>
      <w:r w:rsidRPr="005312D8">
        <w:rPr>
          <w:color w:val="000000"/>
          <w:sz w:val="24"/>
        </w:rPr>
        <w:t>经宣告的拟分配基金收益于分红除权日从所有者权益转出。</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6.4.4.12</w:t>
      </w:r>
      <w:r w:rsidRPr="005312D8">
        <w:rPr>
          <w:b/>
          <w:bCs/>
          <w:color w:val="000000"/>
          <w:kern w:val="0"/>
          <w:sz w:val="24"/>
        </w:rPr>
        <w:t>分部报告</w:t>
      </w:r>
    </w:p>
    <w:p w:rsidR="005C7771" w:rsidRDefault="005005D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本基金目前以一个单一的经营分部运作，不需要披露分部信息。</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6.4.4.13</w:t>
      </w:r>
      <w:r w:rsidRPr="005312D8">
        <w:rPr>
          <w:b/>
          <w:bCs/>
          <w:color w:val="000000"/>
          <w:kern w:val="0"/>
          <w:sz w:val="24"/>
        </w:rPr>
        <w:t>其他重要的会计政策和会计估计</w:t>
      </w:r>
    </w:p>
    <w:p w:rsidR="005C7771" w:rsidRDefault="005005D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根据本基金的估值原则和中国证监会允许的基金行业估值实务操作，本基金确定以下类别债券投资和资产支持证券投资的公允价值时采用的估值方法及其关键假设如下：</w:t>
      </w:r>
    </w:p>
    <w:p w:rsidR="005C7771" w:rsidRDefault="005005DB">
      <w:pPr>
        <w:spacing w:before="29" w:line="288" w:lineRule="auto"/>
        <w:ind w:firstLineChars="200" w:firstLine="480"/>
        <w:rPr>
          <w:color w:val="000000"/>
          <w:sz w:val="24"/>
        </w:rPr>
      </w:pPr>
      <w:r>
        <w:rPr>
          <w:color w:val="000000"/>
          <w:sz w:val="24"/>
        </w:rPr>
        <w:t xml:space="preserve">(1) </w:t>
      </w:r>
      <w:r>
        <w:rPr>
          <w:color w:val="000000"/>
          <w:sz w:val="24"/>
        </w:rPr>
        <w:t>对于证券交易所上市的债券，若出现重大事项停牌或交易不活跃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号《中国证监会关于证券投资基金估值业务的指导意见》，根据具体情况采用现金流量折现法等估值技术进行估值。</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(2) </w:t>
      </w:r>
      <w:r w:rsidRPr="005312D8">
        <w:rPr>
          <w:color w:val="000000"/>
          <w:sz w:val="24"/>
        </w:rPr>
        <w:t>对于在证券交易所上市或挂牌转让的固定收益品种</w:t>
      </w:r>
      <w:r w:rsidRPr="005312D8">
        <w:rPr>
          <w:color w:val="000000"/>
          <w:sz w:val="24"/>
        </w:rPr>
        <w:t>(</w:t>
      </w:r>
      <w:r w:rsidRPr="005312D8">
        <w:rPr>
          <w:color w:val="000000"/>
          <w:sz w:val="24"/>
        </w:rPr>
        <w:t>私募债券除外</w:t>
      </w:r>
      <w:r w:rsidRPr="005312D8">
        <w:rPr>
          <w:color w:val="000000"/>
          <w:sz w:val="24"/>
        </w:rPr>
        <w:t>)</w:t>
      </w:r>
      <w:r w:rsidRPr="005312D8">
        <w:rPr>
          <w:color w:val="000000"/>
          <w:sz w:val="24"/>
        </w:rPr>
        <w:t>及在银行间同业市场交易的固定收益品种，根据中国证监会公告</w:t>
      </w:r>
      <w:r w:rsidRPr="005312D8">
        <w:rPr>
          <w:color w:val="000000"/>
          <w:sz w:val="24"/>
        </w:rPr>
        <w:t>[2017]13</w:t>
      </w:r>
      <w:r w:rsidRPr="005312D8">
        <w:rPr>
          <w:color w:val="000000"/>
          <w:sz w:val="24"/>
        </w:rPr>
        <w:t>号《中国证监会关于证券投资基金估值业务的指导意见》及《中国证券投资基金业协会估值核算工作小组关于</w:t>
      </w:r>
      <w:r w:rsidRPr="005312D8">
        <w:rPr>
          <w:color w:val="000000"/>
          <w:sz w:val="24"/>
        </w:rPr>
        <w:t>2015</w:t>
      </w:r>
      <w:r w:rsidRPr="005312D8">
        <w:rPr>
          <w:color w:val="000000"/>
          <w:sz w:val="24"/>
        </w:rPr>
        <w:t>年</w:t>
      </w:r>
      <w:r w:rsidRPr="005312D8">
        <w:rPr>
          <w:color w:val="000000"/>
          <w:sz w:val="24"/>
        </w:rPr>
        <w:t>1</w:t>
      </w:r>
      <w:r w:rsidRPr="005312D8">
        <w:rPr>
          <w:color w:val="000000"/>
          <w:sz w:val="24"/>
        </w:rPr>
        <w:t>季度固定收益品种的估值处理标准》采用估值技术确定公允价值。本基金持有的证券交易所上市或挂牌转让的固定收益品种</w:t>
      </w:r>
      <w:r w:rsidRPr="005312D8">
        <w:rPr>
          <w:color w:val="000000"/>
          <w:sz w:val="24"/>
        </w:rPr>
        <w:t>(</w:t>
      </w:r>
      <w:r w:rsidRPr="005312D8">
        <w:rPr>
          <w:color w:val="000000"/>
          <w:sz w:val="24"/>
        </w:rPr>
        <w:t>私募债券除外</w:t>
      </w:r>
      <w:r w:rsidRPr="005312D8">
        <w:rPr>
          <w:color w:val="000000"/>
          <w:sz w:val="24"/>
        </w:rPr>
        <w:t>)</w:t>
      </w:r>
      <w:r w:rsidRPr="005312D8">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本基金在本报告期间无须说明的会计差错更正。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5C7771" w:rsidRDefault="005005D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5C7771" w:rsidRDefault="005005DB">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5C7771" w:rsidRDefault="005005DB">
      <w:pPr>
        <w:spacing w:before="29" w:line="288"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5C7771" w:rsidRDefault="005005D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对基金从证券市场中取得的收入，包括买卖债券的差价收入，债券的利息收入及其他收入，暂不征收企业所得税。</w:t>
      </w:r>
    </w:p>
    <w:p w:rsidR="005C7771" w:rsidRDefault="005005D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(4) </w:t>
      </w:r>
      <w:r w:rsidRPr="005312D8">
        <w:rPr>
          <w:color w:val="000000"/>
          <w:sz w:val="24"/>
        </w:rPr>
        <w:t>本基金的城市维护建设税、教育费附加和地方教育附加等税费按照实际缴纳增值税额的适用比例计算缴纳。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9"/>
        <w:gridCol w:w="5377"/>
      </w:tblGrid>
      <w:tr w:rsidR="001548F9" w:rsidRPr="005312D8" w:rsidTr="00A55932">
        <w:trPr>
          <w:trHeight w:val="34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974,286.73</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lastRenderedPageBreak/>
              <w:t>其中：存款期限</w:t>
            </w:r>
            <w:r w:rsidRPr="005312D8">
              <w:rPr>
                <w:rFonts w:eastAsiaTheme="minorEastAsia" w:hint="eastAsia"/>
                <w:kern w:val="0"/>
                <w:sz w:val="24"/>
              </w:rPr>
              <w:t>1</w:t>
            </w:r>
            <w:r w:rsidRPr="005312D8">
              <w:rPr>
                <w:rFonts w:eastAsiaTheme="minorEastAsia" w:hint="eastAsia"/>
                <w:kern w:val="0"/>
                <w:sz w:val="24"/>
              </w:rPr>
              <w:t>个月以内</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1-3</w:t>
            </w:r>
            <w:r w:rsidRPr="005312D8">
              <w:rPr>
                <w:rFonts w:eastAsiaTheme="minorEastAsia" w:hint="eastAsia"/>
                <w:kern w:val="0"/>
                <w:sz w:val="24"/>
              </w:rPr>
              <w:t>个月</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3</w:t>
            </w:r>
            <w:r w:rsidRPr="005312D8">
              <w:rPr>
                <w:rFonts w:eastAsiaTheme="minorEastAsia" w:hint="eastAsia"/>
                <w:kern w:val="0"/>
                <w:sz w:val="24"/>
              </w:rPr>
              <w:t>个月以上</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974,286.73</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2020</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177,409,656.10</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176,344,500.00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-1,065,156.10</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1,070,357,506.09</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1,062,770,000.00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-7,587,506.09</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1,247,767,162.19</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1,239,114,500.00</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-8,652,662.19</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1,247,767,162.19</w:t>
            </w:r>
          </w:p>
        </w:tc>
        <w:tc>
          <w:tcPr>
            <w:tcW w:w="2264" w:type="dxa"/>
            <w:vAlign w:val="bottom"/>
          </w:tcPr>
          <w:p w:rsidR="00A8543B" w:rsidRPr="005312D8" w:rsidRDefault="00A8543B" w:rsidP="0048308E">
            <w:pPr>
              <w:spacing w:before="29" w:line="288" w:lineRule="auto"/>
              <w:jc w:val="right"/>
              <w:rPr>
                <w:sz w:val="24"/>
              </w:rPr>
            </w:pPr>
            <w:r w:rsidRPr="005312D8">
              <w:rPr>
                <w:sz w:val="24"/>
              </w:rPr>
              <w:t>1,239,114,500.00</w:t>
            </w:r>
          </w:p>
        </w:tc>
        <w:tc>
          <w:tcPr>
            <w:tcW w:w="2265" w:type="dxa"/>
            <w:vAlign w:val="bottom"/>
          </w:tcPr>
          <w:p w:rsidR="00A8543B" w:rsidRPr="005312D8" w:rsidRDefault="00A8543B" w:rsidP="0048308E">
            <w:pPr>
              <w:spacing w:before="29" w:line="288" w:lineRule="auto"/>
              <w:jc w:val="right"/>
              <w:rPr>
                <w:sz w:val="24"/>
              </w:rPr>
            </w:pPr>
            <w:r w:rsidRPr="005312D8">
              <w:rPr>
                <w:sz w:val="24"/>
              </w:rPr>
              <w:t>-8,652,662.19</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本基金本报告期末未持有买入返售金融资产。</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78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80"/>
        <w:gridCol w:w="6209"/>
      </w:tblGrid>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620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45D60">
        <w:trPr>
          <w:trHeight w:val="25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221.97</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lastRenderedPageBreak/>
              <w:t>应收结算备付金利息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2,285.10</w:t>
            </w:r>
          </w:p>
        </w:tc>
      </w:tr>
      <w:tr w:rsidR="001548F9" w:rsidRPr="005312D8" w:rsidTr="00A45D60">
        <w:trPr>
          <w:trHeight w:val="269"/>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11,551,065.76</w:t>
            </w:r>
          </w:p>
        </w:tc>
      </w:tr>
      <w:tr w:rsidR="005312D8" w:rsidRPr="005312D8" w:rsidTr="00A45D60">
        <w:trPr>
          <w:trHeight w:val="287"/>
        </w:trPr>
        <w:tc>
          <w:tcPr>
            <w:tcW w:w="2580" w:type="dxa"/>
            <w:tcMar>
              <w:left w:w="108" w:type="dxa"/>
              <w:right w:w="108" w:type="dxa"/>
            </w:tcMar>
            <w:vAlign w:val="bottom"/>
          </w:tcPr>
          <w:p w:rsidR="005312D8" w:rsidRPr="00A45D60" w:rsidRDefault="005312D8" w:rsidP="00F51CBC">
            <w:pPr>
              <w:spacing w:before="29" w:line="288" w:lineRule="auto"/>
              <w:rPr>
                <w:sz w:val="24"/>
              </w:rPr>
            </w:pPr>
            <w:r w:rsidRPr="00A45D60">
              <w:rPr>
                <w:rFonts w:hint="eastAsia"/>
                <w:sz w:val="24"/>
              </w:rPr>
              <w:t>应收资产支持证券利息</w:t>
            </w:r>
          </w:p>
        </w:tc>
        <w:tc>
          <w:tcPr>
            <w:tcW w:w="6209" w:type="dxa"/>
            <w:tcMar>
              <w:left w:w="108" w:type="dxa"/>
              <w:right w:w="108" w:type="dxa"/>
            </w:tcMar>
          </w:tcPr>
          <w:p w:rsidR="005312D8" w:rsidRPr="00A45D60" w:rsidRDefault="005312D8" w:rsidP="00F51CBC">
            <w:pPr>
              <w:spacing w:before="29" w:line="288" w:lineRule="auto"/>
              <w:jc w:val="right"/>
              <w:rPr>
                <w:sz w:val="24"/>
              </w:rPr>
            </w:pPr>
            <w:r w:rsidRPr="00A45D60">
              <w:rPr>
                <w:sz w:val="24"/>
              </w:rPr>
              <w:t>-</w:t>
            </w:r>
          </w:p>
        </w:tc>
      </w:tr>
      <w:tr w:rsidR="001548F9" w:rsidRPr="005312D8" w:rsidTr="00A45D60">
        <w:trPr>
          <w:trHeight w:val="28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624B45" w:rsidRPr="005312D8" w:rsidTr="00A45D60">
        <w:trPr>
          <w:trHeight w:val="305"/>
        </w:trPr>
        <w:tc>
          <w:tcPr>
            <w:tcW w:w="2580" w:type="dxa"/>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6209" w:type="dxa"/>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2.80</w:t>
            </w:r>
          </w:p>
        </w:tc>
      </w:tr>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11,553,575.63</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273210" w:rsidRPr="007715BA" w:rsidRDefault="00273210" w:rsidP="00273210">
      <w:pPr>
        <w:spacing w:beforeLines="100" w:before="312" w:line="360" w:lineRule="auto"/>
        <w:rPr>
          <w:rFonts w:eastAsiaTheme="minorEastAsia"/>
          <w:b/>
          <w:color w:val="000000"/>
          <w:szCs w:val="21"/>
        </w:rPr>
      </w:pPr>
      <w:r w:rsidRPr="007715BA">
        <w:rPr>
          <w:rFonts w:eastAsiaTheme="minorEastAsia"/>
          <w:b/>
          <w:bCs/>
          <w:color w:val="000000"/>
          <w:kern w:val="0"/>
          <w:szCs w:val="21"/>
        </w:rPr>
        <w:t xml:space="preserve">6.4.7.7 </w:t>
      </w:r>
      <w:r w:rsidRPr="007715BA">
        <w:rPr>
          <w:rFonts w:eastAsiaTheme="minorEastAsia"/>
          <w:b/>
          <w:color w:val="000000"/>
          <w:szCs w:val="21"/>
        </w:rPr>
        <w:t>应付交易费用</w:t>
      </w:r>
    </w:p>
    <w:p w:rsidR="00273210" w:rsidRPr="007715BA" w:rsidRDefault="00273210" w:rsidP="00273210">
      <w:pPr>
        <w:autoSpaceDE w:val="0"/>
        <w:autoSpaceDN w:val="0"/>
        <w:adjustRightInd w:val="0"/>
        <w:spacing w:before="29" w:line="288" w:lineRule="auto"/>
        <w:ind w:left="15"/>
        <w:jc w:val="right"/>
        <w:rPr>
          <w:rFonts w:eastAsiaTheme="minorEastAsia"/>
          <w:color w:val="000000"/>
          <w:kern w:val="0"/>
          <w:szCs w:val="21"/>
        </w:rPr>
      </w:pPr>
      <w:r w:rsidRPr="007715BA">
        <w:rPr>
          <w:rFonts w:eastAsiaTheme="minorEastAsia"/>
          <w:color w:val="000000"/>
          <w:szCs w:val="21"/>
        </w:rPr>
        <w:t>单位：人民币元</w:t>
      </w:r>
    </w:p>
    <w:tbl>
      <w:tblPr>
        <w:tblW w:w="8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077"/>
      </w:tblGrid>
      <w:tr w:rsidR="00273210" w:rsidRPr="007715BA" w:rsidTr="00445F42">
        <w:trPr>
          <w:trHeight w:val="285"/>
        </w:trPr>
        <w:tc>
          <w:tcPr>
            <w:tcW w:w="3751" w:type="dxa"/>
            <w:vAlign w:val="center"/>
          </w:tcPr>
          <w:p w:rsidR="00273210" w:rsidRPr="007715BA" w:rsidRDefault="00273210" w:rsidP="00F51CBC">
            <w:pPr>
              <w:jc w:val="center"/>
              <w:rPr>
                <w:rFonts w:eastAsiaTheme="minorEastAsia"/>
                <w:szCs w:val="21"/>
              </w:rPr>
            </w:pPr>
            <w:r w:rsidRPr="007715BA">
              <w:rPr>
                <w:rFonts w:eastAsiaTheme="minorEastAsia"/>
                <w:szCs w:val="21"/>
              </w:rPr>
              <w:t>项目</w:t>
            </w:r>
          </w:p>
        </w:tc>
        <w:tc>
          <w:tcPr>
            <w:tcW w:w="5077" w:type="dxa"/>
            <w:vAlign w:val="bottom"/>
          </w:tcPr>
          <w:p w:rsidR="00273210" w:rsidRPr="007715BA" w:rsidRDefault="00273210" w:rsidP="00F51CBC">
            <w:pPr>
              <w:jc w:val="center"/>
              <w:rPr>
                <w:rFonts w:eastAsiaTheme="minorEastAsia"/>
                <w:szCs w:val="21"/>
              </w:rPr>
            </w:pPr>
            <w:r w:rsidRPr="007715BA">
              <w:rPr>
                <w:rFonts w:eastAsiaTheme="minorEastAsia"/>
                <w:szCs w:val="21"/>
              </w:rPr>
              <w:t>本期末</w:t>
            </w:r>
          </w:p>
          <w:p w:rsidR="00273210" w:rsidRPr="007715BA" w:rsidRDefault="00273210" w:rsidP="00F51CBC">
            <w:pPr>
              <w:jc w:val="center"/>
              <w:rPr>
                <w:rFonts w:eastAsiaTheme="minorEastAsia"/>
                <w:szCs w:val="21"/>
              </w:rPr>
            </w:pPr>
            <w:r w:rsidRPr="007715BA">
              <w:rPr>
                <w:rFonts w:eastAsiaTheme="minorEastAsia"/>
                <w:szCs w:val="21"/>
              </w:rPr>
              <w:t>2020</w:t>
            </w:r>
            <w:r w:rsidRPr="007715BA">
              <w:rPr>
                <w:rFonts w:eastAsiaTheme="minorEastAsia"/>
                <w:szCs w:val="21"/>
              </w:rPr>
              <w:t>年</w:t>
            </w:r>
            <w:r w:rsidRPr="007715BA">
              <w:rPr>
                <w:rFonts w:eastAsiaTheme="minorEastAsia"/>
                <w:szCs w:val="21"/>
              </w:rPr>
              <w:t>6</w:t>
            </w:r>
            <w:r w:rsidRPr="007715BA">
              <w:rPr>
                <w:rFonts w:eastAsiaTheme="minorEastAsia"/>
                <w:szCs w:val="21"/>
              </w:rPr>
              <w:t>月</w:t>
            </w:r>
            <w:r w:rsidRPr="007715BA">
              <w:rPr>
                <w:rFonts w:eastAsiaTheme="minorEastAsia"/>
                <w:szCs w:val="21"/>
              </w:rPr>
              <w:t>30</w:t>
            </w:r>
            <w:r w:rsidRPr="007715BA">
              <w:rPr>
                <w:rFonts w:eastAsiaTheme="minorEastAsia"/>
                <w:szCs w:val="21"/>
              </w:rPr>
              <w:t>日</w:t>
            </w:r>
          </w:p>
        </w:tc>
      </w:tr>
      <w:tr w:rsidR="00273210" w:rsidRPr="007715BA" w:rsidTr="00445F42">
        <w:trPr>
          <w:trHeight w:val="211"/>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交易所市场应付交易费用</w:t>
            </w:r>
          </w:p>
        </w:tc>
        <w:tc>
          <w:tcPr>
            <w:tcW w:w="5077" w:type="dxa"/>
            <w:vAlign w:val="bottom"/>
          </w:tcPr>
          <w:p w:rsidR="00273210" w:rsidRPr="007715BA" w:rsidRDefault="00273210" w:rsidP="00F51CBC">
            <w:pPr>
              <w:jc w:val="right"/>
              <w:rPr>
                <w:rFonts w:eastAsiaTheme="minorEastAsia"/>
                <w:szCs w:val="21"/>
              </w:rPr>
            </w:pPr>
            <w:r w:rsidRPr="007715BA">
              <w:rPr>
                <w:rFonts w:eastAsiaTheme="minorEastAsia"/>
                <w:szCs w:val="21"/>
              </w:rPr>
              <w:t>-</w:t>
            </w:r>
          </w:p>
        </w:tc>
      </w:tr>
      <w:tr w:rsidR="00273210" w:rsidRPr="007715BA" w:rsidTr="00445F42">
        <w:trPr>
          <w:trHeight w:val="296"/>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银行间市场应付交易费用</w:t>
            </w:r>
          </w:p>
        </w:tc>
        <w:tc>
          <w:tcPr>
            <w:tcW w:w="5077" w:type="dxa"/>
            <w:vAlign w:val="bottom"/>
          </w:tcPr>
          <w:p w:rsidR="00273210" w:rsidRPr="007715BA" w:rsidRDefault="00273210" w:rsidP="00F51CBC">
            <w:pPr>
              <w:jc w:val="right"/>
              <w:rPr>
                <w:rFonts w:eastAsiaTheme="minorEastAsia"/>
                <w:szCs w:val="21"/>
              </w:rPr>
            </w:pPr>
            <w:r w:rsidRPr="007715BA">
              <w:rPr>
                <w:rFonts w:eastAsiaTheme="minorEastAsia"/>
                <w:szCs w:val="21"/>
              </w:rPr>
              <w:t>23,926.31</w:t>
            </w:r>
          </w:p>
        </w:tc>
      </w:tr>
      <w:tr w:rsidR="00273210" w:rsidRPr="007715BA" w:rsidTr="00445F42">
        <w:trPr>
          <w:trHeight w:val="285"/>
        </w:trPr>
        <w:tc>
          <w:tcPr>
            <w:tcW w:w="3751" w:type="dxa"/>
            <w:vAlign w:val="center"/>
          </w:tcPr>
          <w:p w:rsidR="00273210" w:rsidRPr="007715BA" w:rsidRDefault="00273210" w:rsidP="00F51CBC">
            <w:pPr>
              <w:rPr>
                <w:rFonts w:eastAsiaTheme="minorEastAsia"/>
                <w:szCs w:val="21"/>
              </w:rPr>
            </w:pPr>
            <w:r w:rsidRPr="007715BA">
              <w:rPr>
                <w:rFonts w:eastAsiaTheme="minorEastAsia"/>
                <w:szCs w:val="21"/>
              </w:rPr>
              <w:t>合计</w:t>
            </w:r>
          </w:p>
        </w:tc>
        <w:tc>
          <w:tcPr>
            <w:tcW w:w="5077" w:type="dxa"/>
            <w:vAlign w:val="bottom"/>
          </w:tcPr>
          <w:p w:rsidR="00273210" w:rsidRPr="007715BA" w:rsidRDefault="00273210" w:rsidP="00F51CBC">
            <w:pPr>
              <w:jc w:val="right"/>
              <w:rPr>
                <w:rFonts w:eastAsiaTheme="minorEastAsia"/>
                <w:szCs w:val="21"/>
              </w:rPr>
            </w:pPr>
            <w:r w:rsidRPr="007715BA">
              <w:rPr>
                <w:rFonts w:eastAsiaTheme="minorEastAsia"/>
                <w:szCs w:val="21"/>
              </w:rPr>
              <w:t>23,926.31</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5C7771">
        <w:tc>
          <w:tcPr>
            <w:tcW w:w="3610" w:type="dxa"/>
            <w:vAlign w:val="center"/>
          </w:tcPr>
          <w:p w:rsidR="005C7771" w:rsidRDefault="005005DB">
            <w:pPr>
              <w:jc w:val="left"/>
            </w:pPr>
            <w:r>
              <w:rPr>
                <w:sz w:val="24"/>
              </w:rPr>
              <w:t>预提信息披露费</w:t>
            </w:r>
          </w:p>
        </w:tc>
        <w:tc>
          <w:tcPr>
            <w:tcW w:w="5388" w:type="dxa"/>
            <w:vAlign w:val="center"/>
          </w:tcPr>
          <w:p w:rsidR="005C7771" w:rsidRDefault="005005DB">
            <w:pPr>
              <w:jc w:val="right"/>
            </w:pPr>
            <w:r>
              <w:rPr>
                <w:sz w:val="24"/>
              </w:rPr>
              <w:t>65,698.48</w:t>
            </w:r>
          </w:p>
        </w:tc>
      </w:tr>
      <w:tr w:rsidR="005C7771">
        <w:tc>
          <w:tcPr>
            <w:tcW w:w="3610" w:type="dxa"/>
            <w:vAlign w:val="center"/>
          </w:tcPr>
          <w:p w:rsidR="005C7771" w:rsidRDefault="005005DB">
            <w:pPr>
              <w:jc w:val="left"/>
            </w:pPr>
            <w:r>
              <w:rPr>
                <w:sz w:val="24"/>
              </w:rPr>
              <w:t>预提审计费</w:t>
            </w:r>
          </w:p>
        </w:tc>
        <w:tc>
          <w:tcPr>
            <w:tcW w:w="5388" w:type="dxa"/>
            <w:vAlign w:val="center"/>
          </w:tcPr>
          <w:p w:rsidR="005C7771" w:rsidRDefault="005005DB">
            <w:pPr>
              <w:jc w:val="right"/>
            </w:pPr>
            <w:r>
              <w:rPr>
                <w:sz w:val="24"/>
              </w:rPr>
              <w:t>45,484.72</w:t>
            </w:r>
          </w:p>
        </w:tc>
      </w:tr>
      <w:tr w:rsidR="005C7771">
        <w:tc>
          <w:tcPr>
            <w:tcW w:w="3610" w:type="dxa"/>
            <w:vAlign w:val="center"/>
          </w:tcPr>
          <w:p w:rsidR="005C7771" w:rsidRDefault="005005DB">
            <w:pPr>
              <w:jc w:val="left"/>
            </w:pPr>
            <w:r>
              <w:rPr>
                <w:sz w:val="24"/>
              </w:rPr>
              <w:t>预提账户维护费</w:t>
            </w:r>
          </w:p>
        </w:tc>
        <w:tc>
          <w:tcPr>
            <w:tcW w:w="5388" w:type="dxa"/>
            <w:vAlign w:val="center"/>
          </w:tcPr>
          <w:p w:rsidR="005C7771" w:rsidRDefault="005005DB">
            <w:pPr>
              <w:jc w:val="right"/>
            </w:pPr>
            <w:r>
              <w:rPr>
                <w:sz w:val="24"/>
              </w:rPr>
              <w:t>9,300.00</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120,483.20</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F51CBC">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F51CBC">
            <w:pPr>
              <w:jc w:val="center"/>
              <w:rPr>
                <w:color w:val="000000"/>
                <w:sz w:val="24"/>
              </w:rPr>
            </w:pPr>
            <w:r w:rsidRPr="005312D8">
              <w:rPr>
                <w:color w:val="000000"/>
                <w:sz w:val="24"/>
              </w:rPr>
              <w:t>本期</w:t>
            </w:r>
          </w:p>
          <w:p w:rsidR="00FE7A92" w:rsidRPr="005312D8" w:rsidRDefault="00FE7A92" w:rsidP="00F51CBC">
            <w:pPr>
              <w:jc w:val="center"/>
              <w:rPr>
                <w:color w:val="000000"/>
                <w:sz w:val="24"/>
              </w:rPr>
            </w:pPr>
            <w:r w:rsidRPr="005312D8">
              <w:rPr>
                <w:sz w:val="24"/>
              </w:rPr>
              <w:lastRenderedPageBreak/>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F51CBC">
            <w:pPr>
              <w:widowControl/>
              <w:jc w:val="left"/>
              <w:rPr>
                <w:color w:val="000000"/>
                <w:sz w:val="24"/>
              </w:rPr>
            </w:pPr>
          </w:p>
        </w:tc>
        <w:tc>
          <w:tcPr>
            <w:tcW w:w="2873" w:type="dxa"/>
            <w:vAlign w:val="center"/>
          </w:tcPr>
          <w:p w:rsidR="00FE7A92" w:rsidRPr="005312D8" w:rsidRDefault="00FE7A92" w:rsidP="00F51CBC">
            <w:pPr>
              <w:jc w:val="center"/>
              <w:rPr>
                <w:color w:val="000000"/>
                <w:sz w:val="24"/>
              </w:rPr>
            </w:pPr>
            <w:r w:rsidRPr="005312D8">
              <w:rPr>
                <w:color w:val="000000"/>
                <w:sz w:val="24"/>
              </w:rPr>
              <w:t>基金份额（份）</w:t>
            </w:r>
          </w:p>
        </w:tc>
        <w:tc>
          <w:tcPr>
            <w:tcW w:w="3364" w:type="dxa"/>
            <w:vAlign w:val="center"/>
          </w:tcPr>
          <w:p w:rsidR="00FE7A92" w:rsidRPr="005312D8" w:rsidRDefault="00FE7A92" w:rsidP="00F51CBC">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上年度末</w:t>
            </w:r>
          </w:p>
        </w:tc>
        <w:tc>
          <w:tcPr>
            <w:tcW w:w="2873" w:type="dxa"/>
            <w:vAlign w:val="center"/>
          </w:tcPr>
          <w:p w:rsidR="00FE7A92" w:rsidRPr="005312D8" w:rsidRDefault="00FE7A92" w:rsidP="00F51CBC">
            <w:pPr>
              <w:jc w:val="right"/>
              <w:rPr>
                <w:sz w:val="24"/>
              </w:rPr>
            </w:pPr>
            <w:r w:rsidRPr="005312D8">
              <w:rPr>
                <w:sz w:val="24"/>
              </w:rPr>
              <w:t>999,999,000.00</w:t>
            </w:r>
          </w:p>
        </w:tc>
        <w:tc>
          <w:tcPr>
            <w:tcW w:w="3364" w:type="dxa"/>
            <w:vAlign w:val="center"/>
          </w:tcPr>
          <w:p w:rsidR="00FE7A92" w:rsidRPr="005312D8" w:rsidRDefault="00FE7A92" w:rsidP="00F51CBC">
            <w:pPr>
              <w:jc w:val="right"/>
              <w:rPr>
                <w:sz w:val="24"/>
              </w:rPr>
            </w:pPr>
            <w:r w:rsidRPr="005312D8">
              <w:rPr>
                <w:sz w:val="24"/>
              </w:rPr>
              <w:t>999,999,000.00</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本期申购</w:t>
            </w:r>
          </w:p>
        </w:tc>
        <w:tc>
          <w:tcPr>
            <w:tcW w:w="2873" w:type="dxa"/>
            <w:vAlign w:val="center"/>
          </w:tcPr>
          <w:p w:rsidR="00FE7A92" w:rsidRPr="005312D8" w:rsidRDefault="00FE7A92" w:rsidP="00F51CBC">
            <w:pPr>
              <w:jc w:val="right"/>
              <w:rPr>
                <w:sz w:val="24"/>
              </w:rPr>
            </w:pPr>
            <w:r w:rsidRPr="005312D8">
              <w:rPr>
                <w:sz w:val="24"/>
              </w:rPr>
              <w:t>-</w:t>
            </w:r>
          </w:p>
        </w:tc>
        <w:tc>
          <w:tcPr>
            <w:tcW w:w="3364" w:type="dxa"/>
            <w:vAlign w:val="center"/>
          </w:tcPr>
          <w:p w:rsidR="00FE7A92" w:rsidRPr="005312D8" w:rsidRDefault="00FE7A92" w:rsidP="00F51CBC">
            <w:pPr>
              <w:jc w:val="right"/>
              <w:rPr>
                <w:sz w:val="24"/>
              </w:rPr>
            </w:pPr>
            <w:r w:rsidRPr="005312D8">
              <w:rPr>
                <w:sz w:val="24"/>
              </w:rPr>
              <w:t>-</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F51CBC">
            <w:pPr>
              <w:jc w:val="right"/>
              <w:rPr>
                <w:sz w:val="24"/>
              </w:rPr>
            </w:pPr>
            <w:r w:rsidRPr="005312D8">
              <w:rPr>
                <w:sz w:val="24"/>
              </w:rPr>
              <w:t>-</w:t>
            </w:r>
          </w:p>
        </w:tc>
        <w:tc>
          <w:tcPr>
            <w:tcW w:w="3364" w:type="dxa"/>
            <w:vAlign w:val="center"/>
          </w:tcPr>
          <w:p w:rsidR="00FE7A92" w:rsidRPr="005312D8" w:rsidRDefault="00FE7A92" w:rsidP="00F51CBC">
            <w:pPr>
              <w:jc w:val="right"/>
              <w:rPr>
                <w:sz w:val="24"/>
              </w:rPr>
            </w:pPr>
            <w:r w:rsidRPr="005312D8">
              <w:rPr>
                <w:sz w:val="24"/>
              </w:rPr>
              <w:t>-</w:t>
            </w:r>
          </w:p>
        </w:tc>
      </w:tr>
      <w:tr w:rsidR="00FE7A92" w:rsidRPr="005312D8" w:rsidTr="00FE7A92">
        <w:tc>
          <w:tcPr>
            <w:tcW w:w="3119" w:type="dxa"/>
            <w:vAlign w:val="center"/>
          </w:tcPr>
          <w:p w:rsidR="00FE7A92" w:rsidRPr="005312D8" w:rsidRDefault="00FE7A92" w:rsidP="00F51CBC">
            <w:pPr>
              <w:rPr>
                <w:color w:val="000000"/>
                <w:sz w:val="24"/>
              </w:rPr>
            </w:pPr>
            <w:r w:rsidRPr="005312D8">
              <w:rPr>
                <w:sz w:val="24"/>
              </w:rPr>
              <w:t>本期末</w:t>
            </w:r>
          </w:p>
        </w:tc>
        <w:tc>
          <w:tcPr>
            <w:tcW w:w="2873" w:type="dxa"/>
            <w:vAlign w:val="center"/>
          </w:tcPr>
          <w:p w:rsidR="00FE7A92" w:rsidRPr="005312D8" w:rsidRDefault="00FE7A92" w:rsidP="00F51CBC">
            <w:pPr>
              <w:jc w:val="right"/>
              <w:rPr>
                <w:sz w:val="24"/>
              </w:rPr>
            </w:pPr>
            <w:r w:rsidRPr="005312D8">
              <w:rPr>
                <w:sz w:val="24"/>
              </w:rPr>
              <w:t>999,999,000.00</w:t>
            </w:r>
          </w:p>
        </w:tc>
        <w:tc>
          <w:tcPr>
            <w:tcW w:w="3364" w:type="dxa"/>
            <w:vAlign w:val="center"/>
          </w:tcPr>
          <w:p w:rsidR="00FE7A92" w:rsidRPr="005312D8" w:rsidRDefault="00FE7A92" w:rsidP="00F51CBC">
            <w:pPr>
              <w:jc w:val="right"/>
              <w:rPr>
                <w:sz w:val="24"/>
              </w:rPr>
            </w:pPr>
            <w:r w:rsidRPr="005312D8">
              <w:rPr>
                <w:sz w:val="24"/>
              </w:rPr>
              <w:t>999,999,000.00</w:t>
            </w:r>
          </w:p>
        </w:tc>
      </w:tr>
    </w:tbl>
    <w:p w:rsidR="00AA2458" w:rsidRDefault="005005DB" w:rsidP="006010D3">
      <w:pPr>
        <w:tabs>
          <w:tab w:val="left" w:pos="426"/>
        </w:tabs>
        <w:spacing w:before="29" w:line="288" w:lineRule="auto"/>
        <w:ind w:firstLineChars="200" w:firstLine="480"/>
        <w:jc w:val="left"/>
        <w:rPr>
          <w:kern w:val="0"/>
          <w:sz w:val="24"/>
        </w:rPr>
      </w:pPr>
      <w:r>
        <w:rPr>
          <w:kern w:val="0"/>
          <w:sz w:val="24"/>
        </w:rPr>
        <w:t>注：</w:t>
      </w:r>
      <w:r>
        <w:rPr>
          <w:kern w:val="0"/>
          <w:sz w:val="24"/>
        </w:rPr>
        <w:t>1</w:t>
      </w:r>
      <w:r>
        <w:rPr>
          <w:kern w:val="0"/>
          <w:sz w:val="24"/>
        </w:rPr>
        <w:t>、本基金自</w:t>
      </w:r>
      <w:r>
        <w:rPr>
          <w:kern w:val="0"/>
          <w:sz w:val="24"/>
        </w:rPr>
        <w:t>2019</w:t>
      </w:r>
      <w:r>
        <w:rPr>
          <w:kern w:val="0"/>
          <w:sz w:val="24"/>
        </w:rPr>
        <w:t>年</w:t>
      </w:r>
      <w:r>
        <w:rPr>
          <w:kern w:val="0"/>
          <w:sz w:val="24"/>
        </w:rPr>
        <w:t>12</w:t>
      </w:r>
      <w:r>
        <w:rPr>
          <w:kern w:val="0"/>
          <w:sz w:val="24"/>
        </w:rPr>
        <w:t>月</w:t>
      </w:r>
      <w:r>
        <w:rPr>
          <w:kern w:val="0"/>
          <w:sz w:val="24"/>
        </w:rPr>
        <w:t>17</w:t>
      </w:r>
      <w:r>
        <w:rPr>
          <w:kern w:val="0"/>
          <w:sz w:val="24"/>
        </w:rPr>
        <w:t>日起至</w:t>
      </w:r>
      <w:r>
        <w:rPr>
          <w:kern w:val="0"/>
          <w:sz w:val="24"/>
        </w:rPr>
        <w:t>2019</w:t>
      </w:r>
      <w:r>
        <w:rPr>
          <w:kern w:val="0"/>
          <w:sz w:val="24"/>
        </w:rPr>
        <w:t>年</w:t>
      </w:r>
      <w:r>
        <w:rPr>
          <w:kern w:val="0"/>
          <w:sz w:val="24"/>
        </w:rPr>
        <w:t>12</w:t>
      </w:r>
      <w:r>
        <w:rPr>
          <w:kern w:val="0"/>
          <w:sz w:val="24"/>
        </w:rPr>
        <w:t>月</w:t>
      </w:r>
      <w:r>
        <w:rPr>
          <w:kern w:val="0"/>
          <w:sz w:val="24"/>
        </w:rPr>
        <w:t>25</w:t>
      </w:r>
      <w:r>
        <w:rPr>
          <w:kern w:val="0"/>
          <w:sz w:val="24"/>
        </w:rPr>
        <w:t>日止期间公开发售，共募集有效净认购资金人民币</w:t>
      </w:r>
      <w:r>
        <w:rPr>
          <w:kern w:val="0"/>
          <w:sz w:val="24"/>
        </w:rPr>
        <w:t>999,999,000.00</w:t>
      </w:r>
      <w:r>
        <w:rPr>
          <w:kern w:val="0"/>
          <w:sz w:val="24"/>
        </w:rPr>
        <w:t>元，折合为</w:t>
      </w:r>
      <w:r>
        <w:rPr>
          <w:kern w:val="0"/>
          <w:sz w:val="24"/>
        </w:rPr>
        <w:t>999,999,000.00</w:t>
      </w:r>
      <w:r>
        <w:rPr>
          <w:kern w:val="0"/>
          <w:sz w:val="24"/>
        </w:rPr>
        <w:t>份基金份额。本基金设立募集期内未产生由认购资金利息折算的基金份额。</w:t>
      </w:r>
      <w:r>
        <w:rPr>
          <w:kern w:val="0"/>
          <w:sz w:val="24"/>
        </w:rPr>
        <w:t xml:space="preserve"> </w:t>
      </w:r>
    </w:p>
    <w:p w:rsidR="005C7771" w:rsidRDefault="005005DB" w:rsidP="006010D3">
      <w:pPr>
        <w:tabs>
          <w:tab w:val="left" w:pos="426"/>
        </w:tabs>
        <w:spacing w:before="29" w:line="288" w:lineRule="auto"/>
        <w:ind w:firstLineChars="200" w:firstLine="480"/>
        <w:jc w:val="left"/>
        <w:rPr>
          <w:kern w:val="0"/>
          <w:sz w:val="24"/>
        </w:rPr>
      </w:pPr>
      <w:r>
        <w:rPr>
          <w:kern w:val="0"/>
          <w:sz w:val="24"/>
        </w:rPr>
        <w:t>2</w:t>
      </w:r>
      <w:r>
        <w:rPr>
          <w:kern w:val="0"/>
          <w:sz w:val="24"/>
        </w:rPr>
        <w:t>、根据《交银施罗德裕坤纯债一年定期开放债券型发起式证券投资基金基金合同》、《交银施罗德裕坤纯债一年定期开放债券型发起式证券投资基金招募说明书》的相关规定，本基金为定期开放基金，第一个封闭期为自基金合同生效之日起</w:t>
      </w:r>
      <w:r>
        <w:rPr>
          <w:kern w:val="0"/>
          <w:sz w:val="24"/>
        </w:rPr>
        <w:t>(</w:t>
      </w:r>
      <w:r>
        <w:rPr>
          <w:kern w:val="0"/>
          <w:sz w:val="24"/>
        </w:rPr>
        <w:t>包括基金合同生效之日</w:t>
      </w:r>
      <w:r>
        <w:rPr>
          <w:kern w:val="0"/>
          <w:sz w:val="24"/>
        </w:rPr>
        <w:t>)</w:t>
      </w:r>
      <w:r>
        <w:rPr>
          <w:kern w:val="0"/>
          <w:sz w:val="24"/>
        </w:rPr>
        <w:t>至一年后的年度对日的前一日</w:t>
      </w:r>
      <w:r>
        <w:rPr>
          <w:kern w:val="0"/>
          <w:sz w:val="24"/>
        </w:rPr>
        <w:t>(</w:t>
      </w:r>
      <w:r>
        <w:rPr>
          <w:kern w:val="0"/>
          <w:sz w:val="24"/>
        </w:rPr>
        <w:t>包括该日</w:t>
      </w:r>
      <w:r>
        <w:rPr>
          <w:kern w:val="0"/>
          <w:sz w:val="24"/>
        </w:rPr>
        <w:t>)</w:t>
      </w:r>
      <w:r>
        <w:rPr>
          <w:kern w:val="0"/>
          <w:sz w:val="24"/>
        </w:rPr>
        <w:t>为止。于封闭期内，基金投资者不能申购、赎回本基金份额。</w:t>
      </w:r>
    </w:p>
    <w:p w:rsidR="005C7771" w:rsidRDefault="005005DB" w:rsidP="006010D3">
      <w:pPr>
        <w:tabs>
          <w:tab w:val="left" w:pos="426"/>
        </w:tabs>
        <w:spacing w:before="29" w:line="288" w:lineRule="auto"/>
        <w:ind w:firstLineChars="200" w:firstLine="480"/>
        <w:jc w:val="left"/>
        <w:rPr>
          <w:kern w:val="0"/>
          <w:sz w:val="24"/>
        </w:rPr>
      </w:pPr>
      <w:r>
        <w:rPr>
          <w:kern w:val="0"/>
          <w:sz w:val="24"/>
        </w:rPr>
        <w:t>3</w:t>
      </w:r>
      <w:r>
        <w:rPr>
          <w:kern w:val="0"/>
          <w:sz w:val="24"/>
        </w:rPr>
        <w:t>、如果本报告期间发生转换入、红利再投业务，则总申购份额中包含该业务。</w:t>
      </w:r>
    </w:p>
    <w:p w:rsidR="00BC03D1" w:rsidRDefault="00FE7A92" w:rsidP="006010D3">
      <w:pPr>
        <w:tabs>
          <w:tab w:val="left" w:pos="426"/>
        </w:tabs>
        <w:spacing w:before="29" w:line="288" w:lineRule="auto"/>
        <w:ind w:firstLineChars="200" w:firstLine="480"/>
        <w:jc w:val="left"/>
        <w:rPr>
          <w:kern w:val="0"/>
          <w:sz w:val="24"/>
        </w:rPr>
      </w:pPr>
      <w:r w:rsidRPr="005312D8">
        <w:rPr>
          <w:kern w:val="0"/>
          <w:sz w:val="24"/>
        </w:rPr>
        <w:t>4</w:t>
      </w:r>
      <w:r w:rsidRPr="005312D8">
        <w:rPr>
          <w:kern w:val="0"/>
          <w:sz w:val="24"/>
        </w:rPr>
        <w:t>、如果本报告期间发生转换出业务，则总赎回份额中包含该业务。</w:t>
      </w:r>
    </w:p>
    <w:p w:rsidR="007803B3" w:rsidRPr="005312D8" w:rsidRDefault="007803B3" w:rsidP="006010D3">
      <w:pPr>
        <w:tabs>
          <w:tab w:val="left" w:pos="426"/>
        </w:tabs>
        <w:spacing w:before="29" w:line="288" w:lineRule="auto"/>
        <w:ind w:firstLineChars="200" w:firstLine="480"/>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61,655.01</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61,655.01</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15,775,139.34</w:t>
            </w:r>
          </w:p>
        </w:tc>
        <w:tc>
          <w:tcPr>
            <w:tcW w:w="2100" w:type="dxa"/>
            <w:vAlign w:val="center"/>
          </w:tcPr>
          <w:p w:rsidR="001548F9" w:rsidRPr="005312D8" w:rsidRDefault="001548F9" w:rsidP="0048308E">
            <w:pPr>
              <w:spacing w:before="29" w:line="288" w:lineRule="auto"/>
              <w:jc w:val="right"/>
              <w:rPr>
                <w:sz w:val="24"/>
              </w:rPr>
            </w:pPr>
            <w:r w:rsidRPr="005312D8">
              <w:rPr>
                <w:sz w:val="24"/>
              </w:rPr>
              <w:t>-8,652,662.19</w:t>
            </w:r>
          </w:p>
        </w:tc>
        <w:tc>
          <w:tcPr>
            <w:tcW w:w="2100" w:type="dxa"/>
            <w:vAlign w:val="center"/>
          </w:tcPr>
          <w:p w:rsidR="001548F9" w:rsidRPr="005312D8" w:rsidRDefault="001548F9" w:rsidP="0048308E">
            <w:pPr>
              <w:spacing w:before="29" w:line="288" w:lineRule="auto"/>
              <w:jc w:val="right"/>
              <w:rPr>
                <w:sz w:val="24"/>
              </w:rPr>
            </w:pPr>
            <w:r w:rsidRPr="005312D8">
              <w:rPr>
                <w:sz w:val="24"/>
              </w:rPr>
              <w:t>7,122,477.15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15,836,794.35</w:t>
            </w:r>
          </w:p>
        </w:tc>
        <w:tc>
          <w:tcPr>
            <w:tcW w:w="2100" w:type="dxa"/>
            <w:vAlign w:val="center"/>
          </w:tcPr>
          <w:p w:rsidR="001548F9" w:rsidRPr="005312D8" w:rsidRDefault="001548F9" w:rsidP="0048308E">
            <w:pPr>
              <w:spacing w:before="29" w:line="288" w:lineRule="auto"/>
              <w:jc w:val="right"/>
              <w:rPr>
                <w:sz w:val="24"/>
              </w:rPr>
            </w:pPr>
            <w:r w:rsidRPr="005312D8">
              <w:rPr>
                <w:sz w:val="24"/>
              </w:rPr>
              <w:t>-8,652,662.19</w:t>
            </w:r>
          </w:p>
        </w:tc>
        <w:tc>
          <w:tcPr>
            <w:tcW w:w="2100" w:type="dxa"/>
            <w:vAlign w:val="center"/>
          </w:tcPr>
          <w:p w:rsidR="001548F9" w:rsidRPr="005312D8" w:rsidRDefault="001548F9" w:rsidP="0048308E">
            <w:pPr>
              <w:spacing w:before="29" w:line="288" w:lineRule="auto"/>
              <w:jc w:val="right"/>
              <w:rPr>
                <w:sz w:val="24"/>
              </w:rPr>
            </w:pPr>
            <w:r w:rsidRPr="005312D8">
              <w:rPr>
                <w:sz w:val="24"/>
              </w:rPr>
              <w:t>7,184,132.16</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580,380.66</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lastRenderedPageBreak/>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166,790.83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25.66</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747,197.15</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Default="007D33E1" w:rsidP="0048308E">
      <w:pPr>
        <w:tabs>
          <w:tab w:val="left" w:pos="426"/>
        </w:tabs>
        <w:spacing w:before="29" w:line="288" w:lineRule="auto"/>
        <w:jc w:val="left"/>
        <w:rPr>
          <w:kern w:val="0"/>
          <w:sz w:val="24"/>
        </w:rPr>
      </w:pPr>
      <w:r w:rsidRPr="005312D8">
        <w:rPr>
          <w:kern w:val="0"/>
          <w:sz w:val="24"/>
        </w:rPr>
        <w:t>本基金本报告期内无股票投资收益。</w:t>
      </w:r>
    </w:p>
    <w:p w:rsidR="007803B3" w:rsidRPr="005312D8" w:rsidRDefault="007803B3"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F51CBC">
        <w:trPr>
          <w:trHeight w:val="315"/>
        </w:trPr>
        <w:tc>
          <w:tcPr>
            <w:tcW w:w="3725" w:type="dxa"/>
            <w:vAlign w:val="center"/>
          </w:tcPr>
          <w:p w:rsidR="00A03ACA" w:rsidRPr="005312D8" w:rsidRDefault="00A03ACA" w:rsidP="00F51CBC">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F51CBC">
            <w:pPr>
              <w:spacing w:before="29" w:line="288" w:lineRule="auto"/>
              <w:jc w:val="center"/>
              <w:rPr>
                <w:kern w:val="0"/>
                <w:sz w:val="24"/>
              </w:rPr>
            </w:pPr>
            <w:r w:rsidRPr="005312D8">
              <w:rPr>
                <w:kern w:val="0"/>
                <w:sz w:val="24"/>
              </w:rPr>
              <w:t>本期</w:t>
            </w:r>
          </w:p>
          <w:p w:rsidR="00A03ACA" w:rsidRPr="005312D8" w:rsidRDefault="00A03ACA" w:rsidP="00F51CBC">
            <w:pPr>
              <w:widowControl/>
              <w:autoSpaceDE w:val="0"/>
              <w:autoSpaceDN w:val="0"/>
              <w:spacing w:before="29" w:line="288" w:lineRule="auto"/>
              <w:ind w:right="-15"/>
              <w:jc w:val="center"/>
              <w:textAlignment w:val="bottom"/>
              <w:rPr>
                <w:kern w:val="0"/>
                <w:sz w:val="24"/>
              </w:rPr>
            </w:pP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560,663,753.24</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548,443,523.77</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8,207,070.38</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4,013,159.09</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B93BFE">
      <w:pPr>
        <w:tabs>
          <w:tab w:val="left" w:pos="426"/>
        </w:tabs>
        <w:spacing w:before="29" w:line="288" w:lineRule="auto"/>
        <w:jc w:val="left"/>
        <w:rPr>
          <w:kern w:val="0"/>
          <w:sz w:val="24"/>
        </w:rPr>
      </w:pPr>
      <w:r w:rsidRPr="005312D8">
        <w:rPr>
          <w:kern w:val="0"/>
          <w:sz w:val="24"/>
        </w:rPr>
        <w:t>本基金本报告期内无股利收益。</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-8,652,662.19</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-8,652,662.19</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lastRenderedPageBreak/>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F51CBC">
        <w:trPr>
          <w:trHeight w:val="285"/>
        </w:trPr>
        <w:tc>
          <w:tcPr>
            <w:tcW w:w="3664" w:type="dxa"/>
            <w:vAlign w:val="center"/>
          </w:tcPr>
          <w:p w:rsidR="005312D8" w:rsidRPr="00964B4F" w:rsidRDefault="005312D8" w:rsidP="00F51CBC">
            <w:pPr>
              <w:widowControl/>
              <w:jc w:val="left"/>
              <w:rPr>
                <w:rFonts w:eastAsiaTheme="minorEastAsia"/>
                <w:kern w:val="0"/>
                <w:sz w:val="24"/>
              </w:rPr>
            </w:pPr>
            <w:r w:rsidRPr="00964B4F">
              <w:rPr>
                <w:rFonts w:eastAsiaTheme="minorEastAsia" w:hint="eastAsia"/>
                <w:kern w:val="0"/>
                <w:sz w:val="24"/>
              </w:rPr>
              <w:t>减：应税金融商品公允价值变动产生的预估增值税</w:t>
            </w:r>
          </w:p>
        </w:tc>
        <w:tc>
          <w:tcPr>
            <w:tcW w:w="5334" w:type="dxa"/>
            <w:vAlign w:val="bottom"/>
          </w:tcPr>
          <w:p w:rsidR="005312D8" w:rsidRPr="00964B4F" w:rsidRDefault="005312D8" w:rsidP="00F51CBC">
            <w:pPr>
              <w:jc w:val="right"/>
              <w:rPr>
                <w:rFonts w:eastAsiaTheme="minorEastAsia"/>
                <w:sz w:val="24"/>
              </w:rPr>
            </w:pPr>
            <w:r w:rsidRPr="00964B4F">
              <w:rPr>
                <w:rFonts w:eastAsiaTheme="minorEastAsia"/>
                <w:sz w:val="24"/>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-8,652,662.19</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B93BFE">
      <w:pPr>
        <w:tabs>
          <w:tab w:val="left" w:pos="426"/>
        </w:tabs>
        <w:spacing w:before="29" w:line="288" w:lineRule="auto"/>
        <w:jc w:val="left"/>
        <w:rPr>
          <w:kern w:val="0"/>
          <w:sz w:val="24"/>
        </w:rPr>
      </w:pPr>
      <w:r w:rsidRPr="005312D8">
        <w:rPr>
          <w:kern w:val="0"/>
          <w:sz w:val="24"/>
        </w:rPr>
        <w:t>本基金本报告期内无其他收入。</w:t>
      </w:r>
      <w:r w:rsidR="00B93BFE" w:rsidRPr="005312D8">
        <w:rPr>
          <w:rFonts w:hint="eastAsia"/>
          <w:kern w:val="0"/>
          <w:sz w:val="24"/>
        </w:rPr>
        <w:br/>
      </w:r>
    </w:p>
    <w:p w:rsidR="00CF33BA" w:rsidRPr="000307A0" w:rsidRDefault="00CF33BA" w:rsidP="00CF33BA">
      <w:pPr>
        <w:spacing w:beforeLines="50" w:before="156" w:line="360" w:lineRule="auto"/>
        <w:rPr>
          <w:rFonts w:eastAsiaTheme="minorEastAsia"/>
          <w:b/>
          <w:color w:val="000000" w:themeColor="text1"/>
          <w:szCs w:val="21"/>
        </w:rPr>
      </w:pPr>
      <w:r w:rsidRPr="000307A0">
        <w:rPr>
          <w:rFonts w:eastAsiaTheme="minorEastAsia"/>
          <w:b/>
          <w:bCs/>
          <w:color w:val="000000" w:themeColor="text1"/>
          <w:kern w:val="0"/>
          <w:szCs w:val="21"/>
        </w:rPr>
        <w:t xml:space="preserve">6.4.7.19 </w:t>
      </w:r>
      <w:r w:rsidRPr="000307A0">
        <w:rPr>
          <w:rFonts w:eastAsiaTheme="minorEastAsia"/>
          <w:b/>
          <w:color w:val="000000" w:themeColor="text1"/>
          <w:szCs w:val="21"/>
        </w:rPr>
        <w:t>交易费用</w:t>
      </w:r>
    </w:p>
    <w:p w:rsidR="00CF33BA" w:rsidRPr="000307A0" w:rsidRDefault="00CF33BA" w:rsidP="00CF33BA">
      <w:pPr>
        <w:tabs>
          <w:tab w:val="left" w:pos="7200"/>
          <w:tab w:val="left" w:pos="8280"/>
        </w:tabs>
        <w:spacing w:line="360" w:lineRule="auto"/>
        <w:ind w:rightChars="-52" w:right="-109"/>
        <w:jc w:val="right"/>
        <w:rPr>
          <w:rFonts w:eastAsiaTheme="minorEastAsia"/>
          <w:color w:val="000000" w:themeColor="text1"/>
          <w:szCs w:val="21"/>
        </w:rPr>
      </w:pPr>
      <w:r w:rsidRPr="000307A0">
        <w:rPr>
          <w:rFonts w:eastAsiaTheme="minorEastAsia" w:hint="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项目</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本期</w:t>
            </w:r>
          </w:p>
          <w:p w:rsidR="00CF33BA" w:rsidRPr="000307A0" w:rsidRDefault="00CF33BA" w:rsidP="00F51CBC">
            <w:pPr>
              <w:spacing w:line="360" w:lineRule="auto"/>
              <w:jc w:val="center"/>
              <w:rPr>
                <w:rFonts w:eastAsiaTheme="minorEastAsia"/>
                <w:color w:val="000000" w:themeColor="text1"/>
                <w:kern w:val="0"/>
                <w:szCs w:val="21"/>
              </w:rPr>
            </w:pPr>
            <w:r w:rsidRPr="000307A0">
              <w:rPr>
                <w:rFonts w:eastAsiaTheme="minorEastAsia"/>
                <w:color w:val="000000" w:themeColor="text1"/>
                <w:szCs w:val="21"/>
              </w:rPr>
              <w:t>2020</w:t>
            </w:r>
            <w:r w:rsidRPr="000307A0">
              <w:rPr>
                <w:rFonts w:eastAsiaTheme="minorEastAsia"/>
                <w:color w:val="000000" w:themeColor="text1"/>
                <w:szCs w:val="21"/>
              </w:rPr>
              <w:t>年</w:t>
            </w:r>
            <w:r w:rsidRPr="000307A0">
              <w:rPr>
                <w:rFonts w:eastAsiaTheme="minorEastAsia"/>
                <w:color w:val="000000" w:themeColor="text1"/>
                <w:szCs w:val="21"/>
              </w:rPr>
              <w:t>1</w:t>
            </w:r>
            <w:r w:rsidRPr="000307A0">
              <w:rPr>
                <w:rFonts w:eastAsiaTheme="minorEastAsia"/>
                <w:color w:val="000000" w:themeColor="text1"/>
                <w:szCs w:val="21"/>
              </w:rPr>
              <w:t>月</w:t>
            </w:r>
            <w:r w:rsidRPr="000307A0">
              <w:rPr>
                <w:rFonts w:eastAsiaTheme="minorEastAsia"/>
                <w:color w:val="000000" w:themeColor="text1"/>
                <w:szCs w:val="21"/>
              </w:rPr>
              <w:t>1</w:t>
            </w:r>
            <w:r w:rsidRPr="000307A0">
              <w:rPr>
                <w:rFonts w:eastAsiaTheme="minorEastAsia"/>
                <w:color w:val="000000" w:themeColor="text1"/>
                <w:szCs w:val="21"/>
              </w:rPr>
              <w:t>日</w:t>
            </w:r>
            <w:r w:rsidRPr="000307A0">
              <w:rPr>
                <w:rFonts w:eastAsiaTheme="minorEastAsia" w:hint="eastAsia"/>
                <w:color w:val="000000" w:themeColor="text1"/>
                <w:szCs w:val="21"/>
              </w:rPr>
              <w:t>至</w:t>
            </w:r>
            <w:r w:rsidRPr="000307A0">
              <w:rPr>
                <w:rFonts w:eastAsiaTheme="minorEastAsia"/>
                <w:color w:val="000000" w:themeColor="text1"/>
                <w:szCs w:val="21"/>
              </w:rPr>
              <w:t>2020</w:t>
            </w:r>
            <w:r w:rsidRPr="000307A0">
              <w:rPr>
                <w:rFonts w:eastAsiaTheme="minorEastAsia"/>
                <w:color w:val="000000" w:themeColor="text1"/>
                <w:szCs w:val="21"/>
              </w:rPr>
              <w:t>年</w:t>
            </w:r>
            <w:r w:rsidRPr="000307A0">
              <w:rPr>
                <w:rFonts w:eastAsiaTheme="minorEastAsia"/>
                <w:color w:val="000000" w:themeColor="text1"/>
                <w:szCs w:val="21"/>
              </w:rPr>
              <w:t>6</w:t>
            </w:r>
            <w:r w:rsidRPr="000307A0">
              <w:rPr>
                <w:rFonts w:eastAsiaTheme="minorEastAsia"/>
                <w:color w:val="000000" w:themeColor="text1"/>
                <w:szCs w:val="21"/>
              </w:rPr>
              <w:t>月</w:t>
            </w:r>
            <w:r w:rsidRPr="000307A0">
              <w:rPr>
                <w:rFonts w:eastAsiaTheme="minorEastAsia"/>
                <w:color w:val="000000" w:themeColor="text1"/>
                <w:szCs w:val="21"/>
              </w:rPr>
              <w:t>30</w:t>
            </w:r>
            <w:r w:rsidRPr="000307A0">
              <w:rPr>
                <w:rFonts w:eastAsiaTheme="minorEastAsia"/>
                <w:color w:val="000000" w:themeColor="text1"/>
                <w:szCs w:val="21"/>
              </w:rPr>
              <w:t>日</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交易所市场交易费用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99.11</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银行间市场交易费用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12,300.00</w:t>
            </w:r>
          </w:p>
        </w:tc>
      </w:tr>
      <w:tr w:rsidR="00CF33BA" w:rsidRPr="000307A0"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lang w:val="en-AU"/>
              </w:rPr>
              <w:t>合计</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12,399.11</w:t>
            </w:r>
          </w:p>
        </w:tc>
      </w:tr>
    </w:tbl>
    <w:p w:rsidR="009F1423" w:rsidRPr="000307A0" w:rsidRDefault="009F1423" w:rsidP="00CF33BA">
      <w:pPr>
        <w:tabs>
          <w:tab w:val="left" w:pos="426"/>
        </w:tabs>
        <w:ind w:firstLineChars="200" w:firstLine="420"/>
        <w:jc w:val="left"/>
        <w:rPr>
          <w:rFonts w:eastAsiaTheme="minorEastAsia"/>
          <w:color w:val="000000" w:themeColor="text1"/>
          <w:kern w:val="0"/>
          <w:szCs w:val="21"/>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44,033.08</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63,601.72</w:t>
            </w:r>
          </w:p>
        </w:tc>
      </w:tr>
      <w:tr w:rsidR="005C7771">
        <w:tc>
          <w:tcPr>
            <w:tcW w:w="3689" w:type="dxa"/>
            <w:vAlign w:val="center"/>
          </w:tcPr>
          <w:p w:rsidR="005C7771" w:rsidRDefault="005005DB">
            <w:pPr>
              <w:jc w:val="left"/>
            </w:pPr>
            <w:r>
              <w:rPr>
                <w:sz w:val="24"/>
              </w:rPr>
              <w:t>债券账户费用</w:t>
            </w:r>
          </w:p>
        </w:tc>
        <w:tc>
          <w:tcPr>
            <w:tcW w:w="5309" w:type="dxa"/>
            <w:vAlign w:val="center"/>
          </w:tcPr>
          <w:p w:rsidR="005C7771" w:rsidRDefault="005005DB">
            <w:pPr>
              <w:jc w:val="right"/>
            </w:pPr>
            <w:r>
              <w:rPr>
                <w:sz w:val="24"/>
              </w:rPr>
              <w:t>10,800.00</w:t>
            </w:r>
          </w:p>
        </w:tc>
      </w:tr>
      <w:tr w:rsidR="005C7771">
        <w:tc>
          <w:tcPr>
            <w:tcW w:w="3689" w:type="dxa"/>
            <w:vAlign w:val="center"/>
          </w:tcPr>
          <w:p w:rsidR="005C7771" w:rsidRDefault="005005DB">
            <w:pPr>
              <w:jc w:val="left"/>
            </w:pPr>
            <w:r>
              <w:rPr>
                <w:sz w:val="24"/>
              </w:rPr>
              <w:t>其他</w:t>
            </w:r>
          </w:p>
        </w:tc>
        <w:tc>
          <w:tcPr>
            <w:tcW w:w="5309" w:type="dxa"/>
            <w:vAlign w:val="center"/>
          </w:tcPr>
          <w:p w:rsidR="005C7771" w:rsidRDefault="005005DB">
            <w:pPr>
              <w:jc w:val="right"/>
            </w:pPr>
            <w:r>
              <w:rPr>
                <w:sz w:val="24"/>
              </w:rPr>
              <w:t>400.00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118,834.80</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6010D3">
        <w:tc>
          <w:tcPr>
            <w:tcW w:w="5219"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79"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5C7771">
        <w:tc>
          <w:tcPr>
            <w:tcW w:w="5219" w:type="dxa"/>
            <w:vAlign w:val="center"/>
          </w:tcPr>
          <w:p w:rsidR="005C7771" w:rsidRDefault="005005D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5C7771" w:rsidRDefault="005005DB">
            <w:pPr>
              <w:jc w:val="left"/>
            </w:pPr>
            <w:r>
              <w:rPr>
                <w:color w:val="000000"/>
                <w:sz w:val="24"/>
              </w:rPr>
              <w:t>基金管理人、基金销售机构</w:t>
            </w:r>
          </w:p>
        </w:tc>
      </w:tr>
      <w:tr w:rsidR="005C7771">
        <w:tc>
          <w:tcPr>
            <w:tcW w:w="5219" w:type="dxa"/>
            <w:vAlign w:val="center"/>
          </w:tcPr>
          <w:p w:rsidR="005C7771" w:rsidRDefault="005005DB">
            <w:pPr>
              <w:jc w:val="left"/>
            </w:pPr>
            <w:r>
              <w:rPr>
                <w:color w:val="000000"/>
                <w:sz w:val="24"/>
              </w:rPr>
              <w:t>中国光大银行股份有限公司</w:t>
            </w:r>
            <w:r>
              <w:rPr>
                <w:color w:val="000000"/>
                <w:sz w:val="24"/>
              </w:rPr>
              <w:t>(“</w:t>
            </w:r>
            <w:r>
              <w:rPr>
                <w:color w:val="000000"/>
                <w:sz w:val="24"/>
              </w:rPr>
              <w:t>中国光大银行</w:t>
            </w:r>
            <w:r>
              <w:rPr>
                <w:color w:val="000000"/>
                <w:sz w:val="24"/>
              </w:rPr>
              <w:t>”)</w:t>
            </w:r>
          </w:p>
        </w:tc>
        <w:tc>
          <w:tcPr>
            <w:tcW w:w="3779" w:type="dxa"/>
            <w:vAlign w:val="center"/>
          </w:tcPr>
          <w:p w:rsidR="005C7771" w:rsidRDefault="005005DB">
            <w:pPr>
              <w:jc w:val="left"/>
            </w:pPr>
            <w:r>
              <w:rPr>
                <w:color w:val="000000"/>
                <w:sz w:val="24"/>
              </w:rPr>
              <w:t>基金托管人、基金销售机构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A6172D" w:rsidRPr="005312D8" w:rsidRDefault="00A6172D"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7803B3" w:rsidRPr="005312D8" w:rsidTr="007803B3">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5312"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803B3" w:rsidRPr="005312D8" w:rsidTr="007803B3">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5312" w:type="dxa"/>
            <w:vAlign w:val="center"/>
          </w:tcPr>
          <w:p w:rsidR="00C657FD" w:rsidRPr="005312D8" w:rsidRDefault="00C657FD" w:rsidP="0048308E">
            <w:pPr>
              <w:spacing w:before="29" w:line="288" w:lineRule="auto"/>
              <w:jc w:val="right"/>
              <w:rPr>
                <w:sz w:val="24"/>
              </w:rPr>
            </w:pPr>
            <w:r w:rsidRPr="005312D8">
              <w:rPr>
                <w:sz w:val="24"/>
              </w:rPr>
              <w:t>1,506,020.39</w:t>
            </w:r>
          </w:p>
        </w:tc>
      </w:tr>
      <w:tr w:rsidR="007803B3" w:rsidRPr="005312D8" w:rsidTr="007803B3">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5312" w:type="dxa"/>
            <w:vAlign w:val="center"/>
          </w:tcPr>
          <w:p w:rsidR="00C657FD" w:rsidRPr="005312D8" w:rsidRDefault="00C657FD" w:rsidP="0048308E">
            <w:pPr>
              <w:spacing w:before="29" w:line="288" w:lineRule="auto"/>
              <w:jc w:val="right"/>
              <w:rPr>
                <w:sz w:val="24"/>
              </w:rPr>
            </w:pPr>
            <w:r w:rsidRPr="005312D8">
              <w:rPr>
                <w:sz w:val="24"/>
              </w:rPr>
              <w:t>-</w:t>
            </w:r>
          </w:p>
        </w:tc>
      </w:tr>
    </w:tbl>
    <w:p w:rsidR="005C7771" w:rsidRDefault="005005D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w:t>
      </w:r>
      <w:r>
        <w:rPr>
          <w:kern w:val="0"/>
          <w:sz w:val="24"/>
        </w:rPr>
        <w:t>的年费率计提，逐日累计至每月月底，按月支付。其计算公式为：</w:t>
      </w:r>
      <w:r>
        <w:rPr>
          <w:kern w:val="0"/>
          <w:sz w:val="24"/>
        </w:rPr>
        <w:t xml:space="preserve"> </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×0.3%÷</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7803B3" w:rsidRPr="005312D8" w:rsidTr="007803B3">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5312"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803B3" w:rsidRPr="005312D8" w:rsidTr="007803B3">
        <w:tc>
          <w:tcPr>
            <w:tcW w:w="3686" w:type="dxa"/>
            <w:vAlign w:val="center"/>
          </w:tcPr>
          <w:p w:rsidR="00660F57" w:rsidRPr="005312D8" w:rsidRDefault="00660F57" w:rsidP="0048308E">
            <w:pPr>
              <w:spacing w:before="29" w:line="288" w:lineRule="auto"/>
              <w:rPr>
                <w:color w:val="000000"/>
                <w:sz w:val="24"/>
              </w:rPr>
            </w:pPr>
            <w:r w:rsidRPr="005312D8">
              <w:rPr>
                <w:sz w:val="24"/>
              </w:rPr>
              <w:lastRenderedPageBreak/>
              <w:t>当期发生的基金应支付的托管费</w:t>
            </w:r>
          </w:p>
        </w:tc>
        <w:tc>
          <w:tcPr>
            <w:tcW w:w="5312" w:type="dxa"/>
            <w:vAlign w:val="center"/>
          </w:tcPr>
          <w:p w:rsidR="00660F57" w:rsidRPr="005312D8" w:rsidRDefault="00660F57" w:rsidP="0048308E">
            <w:pPr>
              <w:spacing w:before="29" w:line="288" w:lineRule="auto"/>
              <w:jc w:val="right"/>
              <w:rPr>
                <w:color w:val="000000"/>
                <w:kern w:val="0"/>
                <w:sz w:val="24"/>
              </w:rPr>
            </w:pPr>
            <w:r w:rsidRPr="005312D8">
              <w:rPr>
                <w:sz w:val="24"/>
              </w:rPr>
              <w:t>502,006.80</w:t>
            </w:r>
          </w:p>
        </w:tc>
      </w:tr>
    </w:tbl>
    <w:p w:rsidR="005C7771" w:rsidRDefault="005005D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×0.1%÷</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autoSpaceDE w:val="0"/>
        <w:autoSpaceDN w:val="0"/>
        <w:adjustRightInd w:val="0"/>
        <w:spacing w:before="29" w:line="288" w:lineRule="auto"/>
        <w:ind w:left="15" w:right="90"/>
        <w:jc w:val="right"/>
        <w:rPr>
          <w:color w:val="000000"/>
          <w:sz w:val="24"/>
        </w:rPr>
      </w:pPr>
      <w:r w:rsidRPr="005312D8">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312D8" w:rsidTr="002E041E">
        <w:tc>
          <w:tcPr>
            <w:tcW w:w="3060" w:type="dxa"/>
            <w:vAlign w:val="center"/>
          </w:tcPr>
          <w:p w:rsidR="001548F9" w:rsidRPr="005312D8" w:rsidRDefault="001548F9" w:rsidP="002E041E">
            <w:pPr>
              <w:pStyle w:val="af2"/>
              <w:spacing w:before="29" w:line="288" w:lineRule="auto"/>
              <w:jc w:val="center"/>
              <w:rPr>
                <w:color w:val="000000"/>
                <w:szCs w:val="24"/>
              </w:rPr>
            </w:pPr>
            <w:r w:rsidRPr="005312D8">
              <w:rPr>
                <w:color w:val="000000"/>
                <w:szCs w:val="24"/>
              </w:rPr>
              <w:t>项目</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本期</w:t>
            </w:r>
          </w:p>
          <w:p w:rsidR="001548F9" w:rsidRPr="005312D8" w:rsidRDefault="001548F9" w:rsidP="002E041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上年度可比期间</w:t>
            </w:r>
          </w:p>
          <w:p w:rsidR="001548F9" w:rsidRPr="005312D8" w:rsidRDefault="001548F9" w:rsidP="002E041E">
            <w:pPr>
              <w:widowControl/>
              <w:autoSpaceDE w:val="0"/>
              <w:autoSpaceDN w:val="0"/>
              <w:spacing w:before="29" w:line="288" w:lineRule="auto"/>
              <w:ind w:right="-15"/>
              <w:jc w:val="center"/>
              <w:textAlignment w:val="bottom"/>
              <w:rPr>
                <w:color w:val="000000"/>
                <w:kern w:val="0"/>
                <w:sz w:val="24"/>
              </w:rPr>
            </w:pPr>
            <w:r w:rsidRPr="005312D8">
              <w:rPr>
                <w:color w:val="000000"/>
                <w:sz w:val="24"/>
              </w:rPr>
              <w:t>-</w:t>
            </w:r>
          </w:p>
        </w:tc>
      </w:tr>
      <w:tr w:rsidR="001548F9" w:rsidRPr="005312D8" w:rsidTr="00260BC7">
        <w:tc>
          <w:tcPr>
            <w:tcW w:w="3060" w:type="dxa"/>
            <w:vAlign w:val="center"/>
          </w:tcPr>
          <w:p w:rsidR="001548F9" w:rsidRPr="005312D8" w:rsidRDefault="001548F9" w:rsidP="0048308E">
            <w:pPr>
              <w:pStyle w:val="af2"/>
              <w:spacing w:before="29" w:line="288" w:lineRule="auto"/>
              <w:rPr>
                <w:color w:val="000000"/>
                <w:szCs w:val="24"/>
              </w:rPr>
            </w:pPr>
            <w:r w:rsidRPr="005312D8">
              <w:rPr>
                <w:szCs w:val="24"/>
              </w:rPr>
              <w:t>基金合同生效日（</w:t>
            </w:r>
            <w:r w:rsidRPr="005312D8">
              <w:rPr>
                <w:szCs w:val="24"/>
              </w:rPr>
              <w:t>2019</w:t>
            </w:r>
            <w:r w:rsidRPr="005312D8">
              <w:rPr>
                <w:szCs w:val="24"/>
              </w:rPr>
              <w:t>年</w:t>
            </w:r>
            <w:r w:rsidRPr="005312D8">
              <w:rPr>
                <w:szCs w:val="24"/>
              </w:rPr>
              <w:t>12</w:t>
            </w:r>
            <w:r w:rsidRPr="005312D8">
              <w:rPr>
                <w:szCs w:val="24"/>
              </w:rPr>
              <w:t>月</w:t>
            </w:r>
            <w:r w:rsidRPr="005312D8">
              <w:rPr>
                <w:szCs w:val="24"/>
              </w:rPr>
              <w:t>26</w:t>
            </w:r>
            <w:r w:rsidRPr="005312D8">
              <w:rPr>
                <w:szCs w:val="24"/>
              </w:rPr>
              <w:t>日）持有的基金份额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10,000,000.00</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pStyle w:val="af2"/>
              <w:spacing w:before="29" w:line="288" w:lineRule="auto"/>
              <w:rPr>
                <w:color w:val="000000"/>
                <w:szCs w:val="24"/>
              </w:rPr>
            </w:pPr>
            <w:r w:rsidRPr="005312D8">
              <w:rPr>
                <w:rFonts w:hint="eastAsia"/>
                <w:szCs w:val="24"/>
              </w:rPr>
              <w:t>报告</w:t>
            </w:r>
            <w:r w:rsidR="001548F9" w:rsidRPr="005312D8">
              <w:rPr>
                <w:szCs w:val="24"/>
              </w:rPr>
              <w:t>期初持有的基金份额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期间申购</w:t>
            </w:r>
            <w:r w:rsidR="001548F9" w:rsidRPr="005312D8">
              <w:rPr>
                <w:sz w:val="24"/>
              </w:rPr>
              <w:t>/</w:t>
            </w:r>
            <w:r w:rsidR="001548F9" w:rsidRPr="005312D8">
              <w:rPr>
                <w:sz w:val="24"/>
              </w:rPr>
              <w:t>买入总份额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期间因拆分变动份额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1548F9" w:rsidP="0048308E">
            <w:pPr>
              <w:spacing w:before="29" w:line="288" w:lineRule="auto"/>
              <w:rPr>
                <w:color w:val="000000"/>
                <w:sz w:val="24"/>
              </w:rPr>
            </w:pPr>
            <w:r w:rsidRPr="005312D8">
              <w:rPr>
                <w:sz w:val="24"/>
              </w:rPr>
              <w:t>减：</w:t>
            </w:r>
            <w:r w:rsidR="00C62C22" w:rsidRPr="005312D8">
              <w:rPr>
                <w:rFonts w:hint="eastAsia"/>
                <w:sz w:val="24"/>
              </w:rPr>
              <w:t>报告</w:t>
            </w:r>
            <w:r w:rsidRPr="005312D8">
              <w:rPr>
                <w:sz w:val="24"/>
              </w:rPr>
              <w:t>期间赎回</w:t>
            </w:r>
            <w:r w:rsidRPr="005312D8">
              <w:rPr>
                <w:sz w:val="24"/>
              </w:rPr>
              <w:t>/</w:t>
            </w:r>
            <w:r w:rsidRPr="005312D8">
              <w:rPr>
                <w:sz w:val="24"/>
              </w:rPr>
              <w:t>卖出总份额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期末持有的基金份额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10,000,000.00</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sz w:val="24"/>
              </w:rPr>
            </w:pPr>
            <w:r w:rsidRPr="005312D8">
              <w:rPr>
                <w:rFonts w:hint="eastAsia"/>
                <w:sz w:val="24"/>
              </w:rPr>
              <w:t>报告</w:t>
            </w:r>
            <w:r w:rsidR="001548F9" w:rsidRPr="005312D8">
              <w:rPr>
                <w:sz w:val="24"/>
              </w:rPr>
              <w:t>期末持有的基金份额</w:t>
            </w:r>
          </w:p>
          <w:p w:rsidR="001548F9" w:rsidRPr="005312D8" w:rsidRDefault="001548F9" w:rsidP="0048308E">
            <w:pPr>
              <w:spacing w:before="29" w:line="288" w:lineRule="auto"/>
              <w:rPr>
                <w:color w:val="000000"/>
                <w:sz w:val="24"/>
              </w:rPr>
            </w:pPr>
            <w:r w:rsidRPr="005312D8">
              <w:rPr>
                <w:sz w:val="24"/>
              </w:rPr>
              <w:t>占基金总份额比例</w:t>
            </w:r>
          </w:p>
        </w:tc>
        <w:tc>
          <w:tcPr>
            <w:tcW w:w="2970" w:type="dxa"/>
            <w:vAlign w:val="center"/>
          </w:tcPr>
          <w:p w:rsidR="001548F9" w:rsidRPr="005312D8" w:rsidRDefault="001548F9" w:rsidP="0048308E">
            <w:pPr>
              <w:spacing w:before="29" w:line="288" w:lineRule="auto"/>
              <w:jc w:val="right"/>
              <w:rPr>
                <w:sz w:val="24"/>
              </w:rPr>
            </w:pPr>
            <w:r w:rsidRPr="005312D8">
              <w:rPr>
                <w:sz w:val="24"/>
              </w:rPr>
              <w:t>1.00%</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bl>
    <w:p w:rsidR="005C7771" w:rsidRDefault="005005D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C7771" w:rsidRDefault="005005DB" w:rsidP="006010D3">
      <w:pPr>
        <w:tabs>
          <w:tab w:val="left" w:pos="426"/>
        </w:tabs>
        <w:spacing w:before="29" w:line="288" w:lineRule="auto"/>
        <w:ind w:firstLineChars="200" w:firstLine="480"/>
        <w:jc w:val="left"/>
        <w:rPr>
          <w:kern w:val="0"/>
          <w:sz w:val="24"/>
        </w:rPr>
      </w:pPr>
      <w:r>
        <w:rPr>
          <w:kern w:val="0"/>
          <w:sz w:val="24"/>
        </w:rPr>
        <w:t>2</w:t>
      </w:r>
      <w:r>
        <w:rPr>
          <w:kern w:val="0"/>
          <w:sz w:val="24"/>
        </w:rPr>
        <w:t>、如果本报告期间发生转换出业务，则总赎回份额中包含该业务。</w:t>
      </w:r>
    </w:p>
    <w:p w:rsidR="001548F9" w:rsidRPr="005312D8" w:rsidRDefault="001548F9" w:rsidP="006010D3">
      <w:pPr>
        <w:tabs>
          <w:tab w:val="left" w:pos="426"/>
        </w:tabs>
        <w:spacing w:before="29" w:line="288" w:lineRule="auto"/>
        <w:ind w:firstLineChars="200" w:firstLine="480"/>
        <w:jc w:val="left"/>
        <w:rPr>
          <w:kern w:val="0"/>
          <w:sz w:val="24"/>
        </w:rPr>
      </w:pPr>
      <w:r w:rsidRPr="005312D8">
        <w:rPr>
          <w:kern w:val="0"/>
          <w:sz w:val="24"/>
        </w:rPr>
        <w:t>3</w:t>
      </w:r>
      <w:r w:rsidRPr="005312D8">
        <w:rPr>
          <w:kern w:val="0"/>
          <w:sz w:val="24"/>
        </w:rPr>
        <w:t>、基金管理人投资本基金适用的申购</w:t>
      </w:r>
      <w:r w:rsidRPr="005312D8">
        <w:rPr>
          <w:kern w:val="0"/>
          <w:sz w:val="24"/>
        </w:rPr>
        <w:t>/</w:t>
      </w:r>
      <w:r w:rsidRPr="005312D8">
        <w:rPr>
          <w:kern w:val="0"/>
          <w:sz w:val="24"/>
        </w:rPr>
        <w:t>赎回费率按照本基金招募说明书的规定执行。</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7803B3" w:rsidRPr="005312D8" w:rsidRDefault="007803B3" w:rsidP="00933D06">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lastRenderedPageBreak/>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3827"/>
        <w:gridCol w:w="3044"/>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6871" w:type="dxa"/>
            <w:gridSpan w:val="2"/>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3827"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3044"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5C7771">
        <w:tc>
          <w:tcPr>
            <w:tcW w:w="2127" w:type="dxa"/>
            <w:vAlign w:val="center"/>
          </w:tcPr>
          <w:p w:rsidR="005C7771" w:rsidRDefault="005005DB">
            <w:pPr>
              <w:jc w:val="left"/>
            </w:pPr>
            <w:r>
              <w:rPr>
                <w:sz w:val="24"/>
              </w:rPr>
              <w:t>光大银行股份有限公司</w:t>
            </w:r>
          </w:p>
        </w:tc>
        <w:tc>
          <w:tcPr>
            <w:tcW w:w="3827" w:type="dxa"/>
            <w:vAlign w:val="center"/>
          </w:tcPr>
          <w:p w:rsidR="005C7771" w:rsidRDefault="005005DB">
            <w:pPr>
              <w:jc w:val="right"/>
            </w:pPr>
            <w:r>
              <w:rPr>
                <w:sz w:val="24"/>
              </w:rPr>
              <w:t>974,286.73</w:t>
            </w:r>
          </w:p>
        </w:tc>
        <w:tc>
          <w:tcPr>
            <w:tcW w:w="3044" w:type="dxa"/>
            <w:vAlign w:val="center"/>
          </w:tcPr>
          <w:p w:rsidR="005C7771" w:rsidRDefault="005005DB">
            <w:pPr>
              <w:jc w:val="right"/>
            </w:pPr>
            <w:r>
              <w:rPr>
                <w:sz w:val="24"/>
              </w:rPr>
              <w:t>580,380.66</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注：本基金的银行存款由基金托管人保管，存款利率参考银行同业利率及银行存款利率确定。</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Default="001548F9" w:rsidP="0048308E">
      <w:pPr>
        <w:tabs>
          <w:tab w:val="left" w:pos="426"/>
        </w:tabs>
        <w:spacing w:before="29" w:line="288" w:lineRule="auto"/>
        <w:jc w:val="left"/>
        <w:rPr>
          <w:kern w:val="0"/>
          <w:sz w:val="24"/>
        </w:rPr>
      </w:pPr>
      <w:r w:rsidRPr="005312D8">
        <w:rPr>
          <w:kern w:val="0"/>
          <w:sz w:val="24"/>
        </w:rPr>
        <w:t>本基金本报告期内未在承销期内参与关联方承销证券。</w:t>
      </w:r>
    </w:p>
    <w:p w:rsidR="007803B3" w:rsidRPr="005312D8" w:rsidRDefault="007803B3" w:rsidP="0048308E">
      <w:pPr>
        <w:tabs>
          <w:tab w:val="left" w:pos="426"/>
        </w:tabs>
        <w:spacing w:before="29" w:line="288" w:lineRule="auto"/>
        <w:jc w:val="left"/>
        <w:rPr>
          <w:kern w:val="0"/>
          <w:sz w:val="24"/>
        </w:rPr>
      </w:pPr>
    </w:p>
    <w:p w:rsidR="008D57A9" w:rsidRPr="006010D3" w:rsidRDefault="008D57A9" w:rsidP="006010D3">
      <w:pPr>
        <w:spacing w:before="29" w:line="288" w:lineRule="auto"/>
        <w:jc w:val="left"/>
        <w:rPr>
          <w:b/>
          <w:bCs/>
          <w:color w:val="000000"/>
          <w:kern w:val="0"/>
          <w:sz w:val="24"/>
        </w:rPr>
      </w:pPr>
      <w:r w:rsidRPr="006010D3">
        <w:rPr>
          <w:b/>
          <w:bCs/>
          <w:color w:val="000000"/>
          <w:kern w:val="0"/>
          <w:sz w:val="24"/>
        </w:rPr>
        <w:t xml:space="preserve">6.4.10.7 </w:t>
      </w:r>
      <w:r w:rsidRPr="006010D3">
        <w:rPr>
          <w:rFonts w:hint="eastAsia"/>
          <w:b/>
          <w:bCs/>
          <w:color w:val="000000"/>
          <w:kern w:val="0"/>
          <w:sz w:val="24"/>
        </w:rPr>
        <w:t>其他关联交易事项的说明</w:t>
      </w:r>
    </w:p>
    <w:p w:rsidR="008D57A9" w:rsidRPr="006010D3" w:rsidRDefault="008D57A9" w:rsidP="006010D3">
      <w:pPr>
        <w:tabs>
          <w:tab w:val="left" w:pos="426"/>
        </w:tabs>
        <w:spacing w:before="29" w:line="288" w:lineRule="auto"/>
        <w:jc w:val="left"/>
        <w:rPr>
          <w:kern w:val="0"/>
          <w:sz w:val="24"/>
        </w:rPr>
      </w:pPr>
      <w:r w:rsidRPr="006010D3">
        <w:rPr>
          <w:rFonts w:hint="eastAsia"/>
          <w:kern w:val="0"/>
          <w:sz w:val="24"/>
        </w:rPr>
        <w:t>本基金本报告期内无其他关联交易事项。</w:t>
      </w:r>
    </w:p>
    <w:p w:rsidR="007803B3" w:rsidRPr="005312D8" w:rsidRDefault="007803B3" w:rsidP="008D57A9">
      <w:pPr>
        <w:widowControl/>
        <w:spacing w:line="360" w:lineRule="auto"/>
        <w:ind w:firstLineChars="200" w:firstLine="480"/>
        <w:rPr>
          <w:rFonts w:eastAsiaTheme="minorEastAsia"/>
          <w:color w:val="000000" w:themeColor="text1"/>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2020</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3D4ED0" w:rsidP="0048308E">
      <w:pPr>
        <w:spacing w:before="29" w:line="288" w:lineRule="auto"/>
        <w:rPr>
          <w:b/>
          <w:bCs/>
          <w:color w:val="000000"/>
          <w:sz w:val="24"/>
        </w:rPr>
      </w:pPr>
      <w:r>
        <w:rPr>
          <w:b/>
          <w:bCs/>
          <w:color w:val="000000"/>
          <w:kern w:val="0"/>
          <w:sz w:val="24"/>
        </w:rPr>
        <w:t>6.4.12.3.1</w:t>
      </w:r>
      <w:r w:rsidR="001548F9" w:rsidRPr="005312D8">
        <w:rPr>
          <w:b/>
          <w:bCs/>
          <w:color w:val="000000"/>
          <w:sz w:val="24"/>
        </w:rPr>
        <w:t>银行间市场债券正回购</w:t>
      </w:r>
    </w:p>
    <w:p w:rsidR="001548F9" w:rsidRPr="005312D8" w:rsidRDefault="001548F9" w:rsidP="008318F1">
      <w:pPr>
        <w:spacing w:before="29" w:line="288" w:lineRule="auto"/>
        <w:rPr>
          <w:color w:val="000000"/>
          <w:sz w:val="24"/>
        </w:rPr>
      </w:pPr>
      <w:r w:rsidRPr="005312D8">
        <w:rPr>
          <w:color w:val="000000"/>
          <w:sz w:val="24"/>
        </w:rPr>
        <w:t>截至本报告期末</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日止，本基金从事银行间市场债券正回购交易形成的卖出回购证券款余额</w:t>
      </w:r>
      <w:r w:rsidRPr="005312D8">
        <w:rPr>
          <w:color w:val="000000"/>
          <w:sz w:val="24"/>
        </w:rPr>
        <w:t>249,006,266.49</w:t>
      </w:r>
      <w:r w:rsidRPr="005312D8">
        <w:rPr>
          <w:color w:val="000000"/>
          <w:sz w:val="24"/>
        </w:rPr>
        <w:t>元，是以如下债券作为质押：</w:t>
      </w:r>
    </w:p>
    <w:p w:rsidR="00BD1E9F" w:rsidRPr="005312D8" w:rsidRDefault="00BD1E9F" w:rsidP="005D0312">
      <w:pPr>
        <w:spacing w:before="29" w:line="288" w:lineRule="auto"/>
        <w:rPr>
          <w:color w:val="000000"/>
          <w:sz w:val="24"/>
        </w:rPr>
      </w:pP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548F9" w:rsidRPr="005312D8" w:rsidTr="001F4121">
        <w:tc>
          <w:tcPr>
            <w:tcW w:w="1500" w:type="dxa"/>
            <w:vAlign w:val="center"/>
          </w:tcPr>
          <w:p w:rsidR="001548F9" w:rsidRPr="005312D8" w:rsidRDefault="001548F9" w:rsidP="0048308E">
            <w:pPr>
              <w:spacing w:before="29" w:line="288" w:lineRule="auto"/>
              <w:jc w:val="center"/>
              <w:rPr>
                <w:color w:val="000000"/>
                <w:sz w:val="24"/>
              </w:rPr>
            </w:pPr>
            <w:r w:rsidRPr="005312D8">
              <w:rPr>
                <w:color w:val="000000"/>
                <w:sz w:val="24"/>
              </w:rPr>
              <w:t>债券代码</w:t>
            </w:r>
          </w:p>
        </w:tc>
        <w:tc>
          <w:tcPr>
            <w:tcW w:w="1500" w:type="dxa"/>
            <w:vAlign w:val="center"/>
          </w:tcPr>
          <w:p w:rsidR="001548F9" w:rsidRPr="005312D8" w:rsidRDefault="001548F9" w:rsidP="0048308E">
            <w:pPr>
              <w:spacing w:before="29" w:line="288" w:lineRule="auto"/>
              <w:jc w:val="center"/>
              <w:rPr>
                <w:color w:val="000000"/>
                <w:sz w:val="24"/>
              </w:rPr>
            </w:pPr>
            <w:r w:rsidRPr="005312D8">
              <w:rPr>
                <w:color w:val="000000"/>
                <w:sz w:val="24"/>
              </w:rPr>
              <w:t>债券名称</w:t>
            </w:r>
          </w:p>
        </w:tc>
        <w:tc>
          <w:tcPr>
            <w:tcW w:w="1500" w:type="dxa"/>
            <w:vAlign w:val="center"/>
          </w:tcPr>
          <w:p w:rsidR="001548F9" w:rsidRPr="005312D8" w:rsidRDefault="001548F9" w:rsidP="0048308E">
            <w:pPr>
              <w:spacing w:before="29" w:line="288" w:lineRule="auto"/>
              <w:jc w:val="center"/>
              <w:rPr>
                <w:color w:val="000000"/>
                <w:sz w:val="24"/>
              </w:rPr>
            </w:pPr>
            <w:r w:rsidRPr="005312D8">
              <w:rPr>
                <w:color w:val="000000"/>
                <w:sz w:val="24"/>
              </w:rPr>
              <w:t>回购到期日</w:t>
            </w:r>
          </w:p>
        </w:tc>
        <w:tc>
          <w:tcPr>
            <w:tcW w:w="1260" w:type="dxa"/>
            <w:vAlign w:val="center"/>
          </w:tcPr>
          <w:p w:rsidR="001548F9" w:rsidRPr="005312D8" w:rsidRDefault="001548F9" w:rsidP="0048308E">
            <w:pPr>
              <w:spacing w:before="29" w:line="288" w:lineRule="auto"/>
              <w:jc w:val="center"/>
              <w:rPr>
                <w:color w:val="000000"/>
                <w:sz w:val="24"/>
              </w:rPr>
            </w:pPr>
            <w:r w:rsidRPr="005312D8">
              <w:rPr>
                <w:color w:val="000000"/>
                <w:sz w:val="24"/>
              </w:rPr>
              <w:t>期末估值单价</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数量（张）</w:t>
            </w:r>
          </w:p>
        </w:tc>
        <w:tc>
          <w:tcPr>
            <w:tcW w:w="1836" w:type="dxa"/>
            <w:vAlign w:val="center"/>
          </w:tcPr>
          <w:p w:rsidR="001548F9" w:rsidRPr="005312D8" w:rsidRDefault="001548F9" w:rsidP="0048308E">
            <w:pPr>
              <w:spacing w:before="29" w:line="288" w:lineRule="auto"/>
              <w:jc w:val="center"/>
              <w:rPr>
                <w:color w:val="000000"/>
                <w:sz w:val="24"/>
              </w:rPr>
            </w:pPr>
            <w:r w:rsidRPr="005312D8">
              <w:rPr>
                <w:color w:val="000000"/>
                <w:sz w:val="24"/>
              </w:rPr>
              <w:t>期末估值总额</w:t>
            </w:r>
          </w:p>
        </w:tc>
      </w:tr>
      <w:tr w:rsidR="005C7771">
        <w:tc>
          <w:tcPr>
            <w:tcW w:w="1493" w:type="dxa"/>
            <w:vAlign w:val="center"/>
          </w:tcPr>
          <w:p w:rsidR="005C7771" w:rsidRDefault="005005DB">
            <w:pPr>
              <w:jc w:val="center"/>
            </w:pPr>
            <w:r>
              <w:rPr>
                <w:color w:val="000000"/>
                <w:kern w:val="0"/>
                <w:sz w:val="24"/>
              </w:rPr>
              <w:t>190207</w:t>
            </w:r>
          </w:p>
        </w:tc>
        <w:tc>
          <w:tcPr>
            <w:tcW w:w="1494" w:type="dxa"/>
            <w:vAlign w:val="center"/>
          </w:tcPr>
          <w:p w:rsidR="005C7771" w:rsidRDefault="005005DB">
            <w:pPr>
              <w:jc w:val="center"/>
            </w:pPr>
            <w:r>
              <w:rPr>
                <w:color w:val="000000"/>
                <w:kern w:val="0"/>
                <w:sz w:val="24"/>
              </w:rPr>
              <w:t>19</w:t>
            </w:r>
            <w:r>
              <w:rPr>
                <w:color w:val="000000"/>
                <w:kern w:val="0"/>
                <w:sz w:val="24"/>
              </w:rPr>
              <w:t>国开</w:t>
            </w:r>
            <w:r>
              <w:rPr>
                <w:color w:val="000000"/>
                <w:kern w:val="0"/>
                <w:sz w:val="24"/>
              </w:rPr>
              <w:t>07</w:t>
            </w:r>
          </w:p>
        </w:tc>
        <w:tc>
          <w:tcPr>
            <w:tcW w:w="1494" w:type="dxa"/>
            <w:vAlign w:val="center"/>
          </w:tcPr>
          <w:p w:rsidR="005C7771" w:rsidRDefault="005005DB">
            <w:pPr>
              <w:jc w:val="center"/>
            </w:pPr>
            <w:r>
              <w:rPr>
                <w:color w:val="000000"/>
                <w:kern w:val="0"/>
                <w:sz w:val="24"/>
              </w:rPr>
              <w:t>2020-07-07</w:t>
            </w:r>
          </w:p>
        </w:tc>
        <w:tc>
          <w:tcPr>
            <w:tcW w:w="1255" w:type="dxa"/>
            <w:vAlign w:val="center"/>
          </w:tcPr>
          <w:p w:rsidR="005C7771" w:rsidRDefault="005005DB">
            <w:pPr>
              <w:jc w:val="right"/>
            </w:pPr>
            <w:r>
              <w:rPr>
                <w:color w:val="000000"/>
                <w:kern w:val="0"/>
                <w:sz w:val="24"/>
              </w:rPr>
              <w:t>101.17</w:t>
            </w:r>
          </w:p>
        </w:tc>
        <w:tc>
          <w:tcPr>
            <w:tcW w:w="1434" w:type="dxa"/>
            <w:vAlign w:val="center"/>
          </w:tcPr>
          <w:p w:rsidR="005C7771" w:rsidRDefault="005005DB">
            <w:pPr>
              <w:jc w:val="right"/>
            </w:pPr>
            <w:r>
              <w:rPr>
                <w:color w:val="000000"/>
                <w:kern w:val="0"/>
                <w:sz w:val="24"/>
              </w:rPr>
              <w:t>2,561,000</w:t>
            </w:r>
          </w:p>
        </w:tc>
        <w:tc>
          <w:tcPr>
            <w:tcW w:w="1828" w:type="dxa"/>
            <w:vAlign w:val="center"/>
          </w:tcPr>
          <w:p w:rsidR="005C7771" w:rsidRDefault="005005DB">
            <w:pPr>
              <w:jc w:val="right"/>
            </w:pPr>
            <w:r>
              <w:rPr>
                <w:color w:val="000000"/>
                <w:kern w:val="0"/>
                <w:sz w:val="24"/>
              </w:rPr>
              <w:t>259,096,370.00</w:t>
            </w:r>
          </w:p>
        </w:tc>
      </w:tr>
      <w:tr w:rsidR="001548F9" w:rsidRPr="005312D8" w:rsidTr="001F4121">
        <w:tc>
          <w:tcPr>
            <w:tcW w:w="1500" w:type="dxa"/>
            <w:vAlign w:val="center"/>
          </w:tcPr>
          <w:p w:rsidR="001548F9" w:rsidRPr="005312D8" w:rsidRDefault="001548F9" w:rsidP="0048308E">
            <w:pPr>
              <w:spacing w:before="29" w:line="288" w:lineRule="auto"/>
              <w:rPr>
                <w:color w:val="000000"/>
                <w:kern w:val="0"/>
                <w:sz w:val="24"/>
              </w:rPr>
            </w:pPr>
            <w:r w:rsidRPr="005312D8">
              <w:rPr>
                <w:sz w:val="24"/>
              </w:rPr>
              <w:lastRenderedPageBreak/>
              <w:t>合计</w:t>
            </w:r>
          </w:p>
        </w:tc>
        <w:tc>
          <w:tcPr>
            <w:tcW w:w="150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p>
        </w:tc>
        <w:tc>
          <w:tcPr>
            <w:tcW w:w="150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p>
        </w:tc>
        <w:tc>
          <w:tcPr>
            <w:tcW w:w="126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p>
        </w:tc>
        <w:tc>
          <w:tcPr>
            <w:tcW w:w="1440" w:type="dxa"/>
            <w:vAlign w:val="center"/>
          </w:tcPr>
          <w:p w:rsidR="001548F9" w:rsidRPr="005312D8" w:rsidRDefault="001548F9" w:rsidP="0048308E">
            <w:pPr>
              <w:spacing w:before="29" w:line="288" w:lineRule="auto"/>
              <w:jc w:val="right"/>
              <w:rPr>
                <w:sz w:val="24"/>
              </w:rPr>
            </w:pPr>
            <w:r w:rsidRPr="005312D8">
              <w:rPr>
                <w:sz w:val="24"/>
              </w:rPr>
              <w:t>2,561,000</w:t>
            </w:r>
          </w:p>
        </w:tc>
        <w:tc>
          <w:tcPr>
            <w:tcW w:w="1836" w:type="dxa"/>
            <w:vAlign w:val="center"/>
          </w:tcPr>
          <w:p w:rsidR="001548F9" w:rsidRPr="005312D8" w:rsidRDefault="001548F9" w:rsidP="0048308E">
            <w:pPr>
              <w:spacing w:before="29" w:line="288" w:lineRule="auto"/>
              <w:jc w:val="right"/>
              <w:rPr>
                <w:sz w:val="24"/>
              </w:rPr>
            </w:pPr>
            <w:r w:rsidRPr="005312D8">
              <w:rPr>
                <w:sz w:val="24"/>
              </w:rPr>
              <w:t>259,096,370.00</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6.4.12.3.2</w:t>
      </w:r>
      <w:r w:rsidRPr="005312D8">
        <w:rPr>
          <w:b/>
          <w:bCs/>
          <w:color w:val="000000"/>
          <w:sz w:val="24"/>
        </w:rPr>
        <w:t>交易所市场债券正回购</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本基金本报告期末无从事交易所市场债券正回购交易形成的卖出回购证券款余额。</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5C7771" w:rsidRDefault="005005DB">
      <w:pPr>
        <w:spacing w:before="29" w:line="288" w:lineRule="auto"/>
        <w:ind w:firstLineChars="200" w:firstLine="480"/>
        <w:rPr>
          <w:color w:val="000000"/>
          <w:sz w:val="24"/>
        </w:rPr>
      </w:pPr>
      <w:r>
        <w:rPr>
          <w:color w:val="000000"/>
          <w:sz w:val="24"/>
        </w:rPr>
        <w:t>本基金是一只债券型基金，其预期风险与预期收益高于货币市场基金，低于混合型基金和股票型基金。本基金的投资范围为具有良好流动性的金融工具，包括债券（含国内依法发行上市的国债、金融债、央行票据、地方政府债、政府支持机构债、企业债、公司债、中期票据、短期融资券、超短期融资券、次级债、可分离交易可转债的纯债部分）、资产支持证券、债券回购、同业存单、银行存款（包括定期存款、协议存款、通知存款等）、货币市场工具以及法律法规或中国证监会允许基金投资的其他金融工具（但须符合中国证监会相关规定）。本基金不投资于股票等权益类资产，也不投资于可转换债券（可分离交易可转债的纯债部分除外）、可交换债券。本基金在日常经营活动中面临的与这些金融工具相关的风险主要包括信用风险、流动性风险及市场风险。本基金的基金管理人从事风险管理的主要目标是争取将以上风险控制在限定的范围之内，在严格控制风险和保持资产流动性的基础上，通过积极主动的投资管理，力争持续稳定地实现超越业绩比较基准的投资回报。</w:t>
      </w:r>
    </w:p>
    <w:p w:rsidR="005C7771" w:rsidRDefault="005005DB">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5C7771" w:rsidRDefault="005005DB">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5C7771" w:rsidRDefault="005005DB">
      <w:pPr>
        <w:spacing w:before="29" w:line="288" w:lineRule="auto"/>
        <w:ind w:firstLineChars="200" w:firstLine="480"/>
        <w:rPr>
          <w:color w:val="000000"/>
          <w:sz w:val="24"/>
        </w:rPr>
      </w:pPr>
      <w:r>
        <w:rPr>
          <w:color w:val="000000"/>
          <w:sz w:val="24"/>
        </w:rPr>
        <w:lastRenderedPageBreak/>
        <w:t>信用风险是指基金在交易过程中因交易对手未履行合约责任，或者基金所投资证券之发行人出现违约、拒绝支付到期本息等情况，导致基金资产损失和收益变化的风险。</w:t>
      </w:r>
    </w:p>
    <w:p w:rsidR="005C7771" w:rsidRDefault="005005D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光大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6.4.13.2.1 </w:t>
      </w:r>
      <w:r w:rsidRPr="005312D8">
        <w:rPr>
          <w:b/>
          <w:color w:val="000000"/>
          <w:sz w:val="24"/>
        </w:rPr>
        <w:t>按短期信用评级列示的债券投资</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本基金本报告期末未持有短期信用评级债券</w:t>
      </w:r>
      <w:r w:rsidRPr="005312D8">
        <w:rPr>
          <w:kern w:val="0"/>
          <w:sz w:val="24"/>
        </w:rPr>
        <w:t>(2019</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r w:rsidRPr="005312D8">
        <w:rPr>
          <w:kern w:val="0"/>
          <w:sz w:val="24"/>
        </w:rPr>
        <w:t>)</w:t>
      </w:r>
      <w:r w:rsidRPr="005312D8">
        <w:rPr>
          <w:kern w:val="0"/>
          <w:sz w:val="24"/>
        </w:rPr>
        <w:t>。</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6.4.13.2.2 </w:t>
      </w:r>
      <w:r w:rsidRPr="005312D8">
        <w:rPr>
          <w:b/>
          <w:color w:val="000000"/>
          <w:sz w:val="24"/>
        </w:rPr>
        <w:t>按长期信用评级列示的债券投资</w:t>
      </w:r>
    </w:p>
    <w:p w:rsidR="001548F9" w:rsidRPr="005312D8" w:rsidRDefault="001548F9" w:rsidP="0048308E">
      <w:pPr>
        <w:tabs>
          <w:tab w:val="left" w:pos="7200"/>
          <w:tab w:val="left" w:pos="8280"/>
        </w:tabs>
        <w:spacing w:before="29" w:line="288" w:lineRule="auto"/>
        <w:ind w:rightChars="268" w:right="563"/>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5312D8" w:rsidTr="00A12F79">
        <w:tc>
          <w:tcPr>
            <w:tcW w:w="2552" w:type="dxa"/>
            <w:vAlign w:val="center"/>
          </w:tcPr>
          <w:p w:rsidR="001548F9" w:rsidRPr="005312D8" w:rsidRDefault="001548F9" w:rsidP="0048308E">
            <w:pPr>
              <w:spacing w:before="29" w:line="288" w:lineRule="auto"/>
              <w:jc w:val="center"/>
              <w:rPr>
                <w:sz w:val="24"/>
              </w:rPr>
            </w:pPr>
            <w:r w:rsidRPr="005312D8">
              <w:rPr>
                <w:sz w:val="24"/>
              </w:rPr>
              <w:t>长期信用评级</w:t>
            </w:r>
          </w:p>
        </w:tc>
        <w:tc>
          <w:tcPr>
            <w:tcW w:w="2841"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本期末</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3247" w:type="dxa"/>
            <w:vAlign w:val="center"/>
          </w:tcPr>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上年末</w:t>
            </w:r>
          </w:p>
          <w:p w:rsidR="001548F9" w:rsidRPr="005312D8" w:rsidRDefault="006F5125"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12</w:t>
            </w:r>
            <w:r w:rsidRPr="005312D8">
              <w:rPr>
                <w:sz w:val="24"/>
              </w:rPr>
              <w:t>月</w:t>
            </w:r>
            <w:r w:rsidRPr="005312D8">
              <w:rPr>
                <w:sz w:val="24"/>
              </w:rPr>
              <w:t>31</w:t>
            </w:r>
            <w:r w:rsidRPr="005312D8">
              <w:rPr>
                <w:sz w:val="24"/>
              </w:rPr>
              <w:t>日</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sz w:val="24"/>
              </w:rPr>
              <w:t>AAA</w:t>
            </w:r>
          </w:p>
        </w:tc>
        <w:tc>
          <w:tcPr>
            <w:tcW w:w="2841" w:type="dxa"/>
            <w:vAlign w:val="center"/>
          </w:tcPr>
          <w:p w:rsidR="001548F9" w:rsidRPr="005312D8" w:rsidRDefault="001548F9" w:rsidP="0048308E">
            <w:pPr>
              <w:spacing w:before="29" w:line="288" w:lineRule="auto"/>
              <w:jc w:val="right"/>
              <w:rPr>
                <w:sz w:val="24"/>
              </w:rPr>
            </w:pPr>
            <w:r w:rsidRPr="005312D8">
              <w:rPr>
                <w:sz w:val="24"/>
              </w:rPr>
              <w:t>409,294,000.00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sz w:val="24"/>
              </w:rPr>
              <w:t>AAA</w:t>
            </w:r>
            <w:r w:rsidRPr="005312D8">
              <w:rPr>
                <w:sz w:val="24"/>
              </w:rPr>
              <w:t>以下</w:t>
            </w:r>
          </w:p>
        </w:tc>
        <w:tc>
          <w:tcPr>
            <w:tcW w:w="2841" w:type="dxa"/>
            <w:vAlign w:val="center"/>
          </w:tcPr>
          <w:p w:rsidR="001548F9" w:rsidRPr="005312D8" w:rsidRDefault="001548F9" w:rsidP="0048308E">
            <w:pPr>
              <w:spacing w:before="29" w:line="288" w:lineRule="auto"/>
              <w:jc w:val="right"/>
              <w:rPr>
                <w:sz w:val="24"/>
              </w:rPr>
            </w:pPr>
            <w:r w:rsidRPr="005312D8">
              <w:rPr>
                <w:sz w:val="24"/>
              </w:rPr>
              <w:t>107,205,000.00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12F79">
        <w:tc>
          <w:tcPr>
            <w:tcW w:w="2552" w:type="dxa"/>
            <w:vAlign w:val="center"/>
          </w:tcPr>
          <w:p w:rsidR="001548F9" w:rsidRPr="005312D8" w:rsidRDefault="001548F9" w:rsidP="0048308E">
            <w:pPr>
              <w:spacing w:before="29" w:line="288" w:lineRule="auto"/>
              <w:rPr>
                <w:sz w:val="24"/>
              </w:rPr>
            </w:pPr>
            <w:r w:rsidRPr="005312D8">
              <w:rPr>
                <w:kern w:val="0"/>
                <w:sz w:val="24"/>
              </w:rPr>
              <w:t>未评级</w:t>
            </w:r>
          </w:p>
        </w:tc>
        <w:tc>
          <w:tcPr>
            <w:tcW w:w="2841" w:type="dxa"/>
            <w:vAlign w:val="center"/>
          </w:tcPr>
          <w:p w:rsidR="001548F9" w:rsidRPr="005312D8" w:rsidRDefault="001548F9" w:rsidP="0048308E">
            <w:pPr>
              <w:spacing w:before="29" w:line="288" w:lineRule="auto"/>
              <w:jc w:val="right"/>
              <w:rPr>
                <w:sz w:val="24"/>
              </w:rPr>
            </w:pPr>
            <w:r w:rsidRPr="005312D8">
              <w:rPr>
                <w:sz w:val="24"/>
              </w:rPr>
              <w:t>722,615,500.00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12F79">
        <w:tc>
          <w:tcPr>
            <w:tcW w:w="2552" w:type="dxa"/>
            <w:vAlign w:val="center"/>
          </w:tcPr>
          <w:p w:rsidR="001548F9" w:rsidRPr="005312D8" w:rsidRDefault="001548F9" w:rsidP="0048308E">
            <w:pPr>
              <w:spacing w:before="29" w:line="288" w:lineRule="auto"/>
              <w:rPr>
                <w:kern w:val="0"/>
                <w:sz w:val="24"/>
              </w:rPr>
            </w:pPr>
            <w:r w:rsidRPr="005312D8">
              <w:rPr>
                <w:kern w:val="0"/>
                <w:sz w:val="24"/>
              </w:rPr>
              <w:t>合计</w:t>
            </w:r>
          </w:p>
        </w:tc>
        <w:tc>
          <w:tcPr>
            <w:tcW w:w="2841" w:type="dxa"/>
            <w:vAlign w:val="center"/>
          </w:tcPr>
          <w:p w:rsidR="001548F9" w:rsidRPr="005312D8" w:rsidRDefault="001548F9" w:rsidP="0048308E">
            <w:pPr>
              <w:spacing w:before="29" w:line="288" w:lineRule="auto"/>
              <w:jc w:val="right"/>
              <w:rPr>
                <w:sz w:val="24"/>
              </w:rPr>
            </w:pPr>
            <w:r w:rsidRPr="005312D8">
              <w:rPr>
                <w:sz w:val="24"/>
              </w:rPr>
              <w:t>1,239,114,500.00</w:t>
            </w:r>
          </w:p>
        </w:tc>
        <w:tc>
          <w:tcPr>
            <w:tcW w:w="3247" w:type="dxa"/>
            <w:vAlign w:val="center"/>
          </w:tcPr>
          <w:p w:rsidR="001548F9" w:rsidRPr="005312D8" w:rsidRDefault="001548F9" w:rsidP="0048308E">
            <w:pPr>
              <w:spacing w:before="29" w:line="288" w:lineRule="auto"/>
              <w:jc w:val="right"/>
              <w:rPr>
                <w:sz w:val="24"/>
              </w:rPr>
            </w:pPr>
            <w:r w:rsidRPr="005312D8">
              <w:rPr>
                <w:sz w:val="24"/>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注：未评级部分为政策性金融债。</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5C7771" w:rsidRDefault="005005DB">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于约定开放日要求赎回其持有的基金份额，另一方面来自于投资品种所处的交易市场不活跃而带来的变现困难或因投资集中而无法在市场出现剧烈波动的情况下以合理的价格变现。</w:t>
      </w:r>
    </w:p>
    <w:p w:rsidR="005C7771" w:rsidRDefault="005005DB">
      <w:pPr>
        <w:spacing w:before="29" w:line="288" w:lineRule="auto"/>
        <w:ind w:firstLineChars="200" w:firstLine="480"/>
        <w:rPr>
          <w:color w:val="000000"/>
          <w:sz w:val="24"/>
        </w:rPr>
      </w:pPr>
      <w:r>
        <w:rPr>
          <w:color w:val="000000"/>
          <w:sz w:val="24"/>
        </w:rPr>
        <w:t>针对兑付赎回资金的流动性风险，本基金的基金管理人于约定开放日对本基金的申购赎回情况进行严密监控并预测流动性需求，保持基金投资组合中的可用现金头寸与之相匹配。本基金的基金管理人在基金合同中设计了巨额赎回条款，约定在非常情况下赎回申请的处理方式，控制因定期开放申购赎回模式带来的流动性风险，有效保障基金持有人利益。</w:t>
      </w:r>
    </w:p>
    <w:p w:rsidR="005C7771" w:rsidRDefault="005005DB">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6</w:t>
      </w:r>
      <w:r>
        <w:rPr>
          <w:color w:val="000000"/>
          <w:sz w:val="24"/>
        </w:rPr>
        <w:t>月</w:t>
      </w:r>
      <w:r>
        <w:rPr>
          <w:color w:val="000000"/>
          <w:sz w:val="24"/>
        </w:rPr>
        <w:t>30</w:t>
      </w:r>
      <w:r>
        <w:rPr>
          <w:color w:val="000000"/>
          <w:sz w:val="24"/>
        </w:rPr>
        <w:t>日，除卖出回购金融资产款余额中有</w:t>
      </w:r>
      <w:r>
        <w:rPr>
          <w:color w:val="000000"/>
          <w:sz w:val="24"/>
        </w:rPr>
        <w:t>249,006,266.49</w:t>
      </w:r>
      <w:r>
        <w:rPr>
          <w:color w:val="000000"/>
          <w:sz w:val="24"/>
        </w:rPr>
        <w:t>元将在一个月以内到期且计息</w:t>
      </w:r>
      <w:r>
        <w:rPr>
          <w:color w:val="000000"/>
          <w:sz w:val="24"/>
        </w:rPr>
        <w:t>(</w:t>
      </w:r>
      <w:r>
        <w:rPr>
          <w:color w:val="000000"/>
          <w:sz w:val="24"/>
        </w:rPr>
        <w:t>该利息金额不重大</w:t>
      </w:r>
      <w:r>
        <w:rPr>
          <w:color w:val="000000"/>
          <w:sz w:val="24"/>
        </w:rPr>
        <w:t>)</w:t>
      </w:r>
      <w:r>
        <w:rPr>
          <w:color w:val="000000"/>
          <w:sz w:val="24"/>
        </w:rPr>
        <w:t>外，本基金所承担的其他金融负债的合约约定到期日均为一个月以内且不计息，因此账面余额约为未折现的合约到期现金流量。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w:t>
      </w:r>
      <w:r w:rsidRPr="005312D8">
        <w:rPr>
          <w:color w:val="000000"/>
          <w:sz w:val="24"/>
        </w:rPr>
        <w:lastRenderedPageBreak/>
        <w:t>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273210">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5C7771" w:rsidRDefault="005005DB">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本基金的基金管理人在基金运作过程中严格按照《公开募集证券投资基金运作管理办法》且于基金开放期内按照《公开募集开放式证券投资基金流动性风险管理规定》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C7771" w:rsidRDefault="005005DB">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。于开放期内，本基金与由本基金的基金管理人管理的其他开放式基金共同持有一家上市公司发行的可流通股票不得超过该上市公司可流通股票的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5C7771" w:rsidRDefault="005005DB">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5C7771" w:rsidRDefault="005005DB">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于开放期内，本基金的基金管理人每日对基金组合资产中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5C7771" w:rsidRDefault="005005DB">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w:t>
      </w:r>
      <w:r>
        <w:rPr>
          <w:rFonts w:eastAsiaTheme="minorEastAsia"/>
          <w:color w:val="000000" w:themeColor="text1"/>
          <w:kern w:val="0"/>
          <w:sz w:val="24"/>
        </w:rPr>
        <w:lastRenderedPageBreak/>
        <w:t>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5C7771" w:rsidRDefault="005005DB">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5C7771" w:rsidRDefault="005005DB">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本基金主要投资于交易所及银行间市场交易的固定收益品种，因此存在相应的利率风险。</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2020</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5C7771">
        <w:tc>
          <w:tcPr>
            <w:tcW w:w="1740" w:type="dxa"/>
            <w:vAlign w:val="center"/>
          </w:tcPr>
          <w:p w:rsidR="005C7771" w:rsidRDefault="005005DB">
            <w:pPr>
              <w:jc w:val="left"/>
            </w:pPr>
            <w:r>
              <w:rPr>
                <w:color w:val="000000"/>
                <w:sz w:val="18"/>
                <w:szCs w:val="18"/>
              </w:rPr>
              <w:t>银行存款</w:t>
            </w:r>
          </w:p>
        </w:tc>
        <w:tc>
          <w:tcPr>
            <w:tcW w:w="1559" w:type="dxa"/>
            <w:vAlign w:val="center"/>
          </w:tcPr>
          <w:p w:rsidR="005C7771" w:rsidRDefault="005005DB">
            <w:pPr>
              <w:jc w:val="left"/>
            </w:pPr>
            <w:r>
              <w:rPr>
                <w:color w:val="000000"/>
                <w:sz w:val="18"/>
                <w:szCs w:val="18"/>
              </w:rPr>
              <w:t>974,286.73</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974,286.73</w:t>
            </w:r>
          </w:p>
        </w:tc>
      </w:tr>
      <w:tr w:rsidR="005C7771">
        <w:tc>
          <w:tcPr>
            <w:tcW w:w="1740" w:type="dxa"/>
            <w:vAlign w:val="center"/>
          </w:tcPr>
          <w:p w:rsidR="005C7771" w:rsidRDefault="005005DB">
            <w:pPr>
              <w:jc w:val="left"/>
            </w:pPr>
            <w:r>
              <w:rPr>
                <w:color w:val="000000"/>
                <w:sz w:val="18"/>
                <w:szCs w:val="18"/>
              </w:rPr>
              <w:t>结算备付金</w:t>
            </w:r>
          </w:p>
        </w:tc>
        <w:tc>
          <w:tcPr>
            <w:tcW w:w="1559" w:type="dxa"/>
            <w:vAlign w:val="center"/>
          </w:tcPr>
          <w:p w:rsidR="005C7771" w:rsidRDefault="005005DB">
            <w:pPr>
              <w:jc w:val="left"/>
            </w:pPr>
            <w:r>
              <w:rPr>
                <w:color w:val="000000"/>
                <w:sz w:val="18"/>
                <w:szCs w:val="18"/>
              </w:rPr>
              <w:t>5,078,077.67</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5,078,077.67</w:t>
            </w:r>
          </w:p>
        </w:tc>
      </w:tr>
      <w:tr w:rsidR="005C7771">
        <w:tc>
          <w:tcPr>
            <w:tcW w:w="1740" w:type="dxa"/>
            <w:vAlign w:val="center"/>
          </w:tcPr>
          <w:p w:rsidR="005C7771" w:rsidRDefault="005005DB">
            <w:pPr>
              <w:jc w:val="left"/>
            </w:pPr>
            <w:r>
              <w:rPr>
                <w:color w:val="000000"/>
                <w:sz w:val="18"/>
                <w:szCs w:val="18"/>
              </w:rPr>
              <w:t>存出保证金</w:t>
            </w:r>
          </w:p>
        </w:tc>
        <w:tc>
          <w:tcPr>
            <w:tcW w:w="1559" w:type="dxa"/>
            <w:vAlign w:val="center"/>
          </w:tcPr>
          <w:p w:rsidR="005C7771" w:rsidRDefault="005005DB">
            <w:pPr>
              <w:jc w:val="left"/>
            </w:pPr>
            <w:r>
              <w:rPr>
                <w:color w:val="000000"/>
                <w:sz w:val="18"/>
                <w:szCs w:val="18"/>
              </w:rPr>
              <w:t>6,232.93</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6,232.93</w:t>
            </w:r>
          </w:p>
        </w:tc>
      </w:tr>
      <w:tr w:rsidR="005C7771">
        <w:tc>
          <w:tcPr>
            <w:tcW w:w="1740" w:type="dxa"/>
            <w:vAlign w:val="center"/>
          </w:tcPr>
          <w:p w:rsidR="005C7771" w:rsidRDefault="005005DB">
            <w:pPr>
              <w:jc w:val="left"/>
            </w:pPr>
            <w:r>
              <w:rPr>
                <w:color w:val="000000"/>
                <w:sz w:val="18"/>
                <w:szCs w:val="18"/>
              </w:rPr>
              <w:t>交易性金融资产</w:t>
            </w:r>
          </w:p>
        </w:tc>
        <w:tc>
          <w:tcPr>
            <w:tcW w:w="1559" w:type="dxa"/>
            <w:vAlign w:val="center"/>
          </w:tcPr>
          <w:p w:rsidR="005C7771" w:rsidRDefault="005005DB">
            <w:pPr>
              <w:jc w:val="left"/>
            </w:pPr>
            <w:r>
              <w:rPr>
                <w:color w:val="000000"/>
                <w:sz w:val="18"/>
                <w:szCs w:val="18"/>
              </w:rPr>
              <w:t>10,176,000.00</w:t>
            </w:r>
          </w:p>
        </w:tc>
        <w:tc>
          <w:tcPr>
            <w:tcW w:w="1473" w:type="dxa"/>
            <w:vAlign w:val="center"/>
          </w:tcPr>
          <w:p w:rsidR="005C7771" w:rsidRDefault="005005DB">
            <w:pPr>
              <w:jc w:val="left"/>
            </w:pPr>
            <w:r>
              <w:rPr>
                <w:color w:val="000000"/>
                <w:sz w:val="18"/>
                <w:szCs w:val="18"/>
              </w:rPr>
              <w:t>1,228,938,500.00</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1,239,114,500.00</w:t>
            </w:r>
          </w:p>
        </w:tc>
      </w:tr>
      <w:tr w:rsidR="005C7771">
        <w:tc>
          <w:tcPr>
            <w:tcW w:w="1740" w:type="dxa"/>
            <w:vAlign w:val="center"/>
          </w:tcPr>
          <w:p w:rsidR="005C7771" w:rsidRDefault="005005DB">
            <w:pPr>
              <w:jc w:val="left"/>
            </w:pPr>
            <w:r>
              <w:rPr>
                <w:color w:val="000000"/>
                <w:sz w:val="18"/>
                <w:szCs w:val="18"/>
              </w:rPr>
              <w:t>应收利息</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11,553,575.63</w:t>
            </w:r>
          </w:p>
        </w:tc>
        <w:tc>
          <w:tcPr>
            <w:tcW w:w="1446" w:type="dxa"/>
            <w:vAlign w:val="center"/>
          </w:tcPr>
          <w:p w:rsidR="005C7771" w:rsidRDefault="005005DB">
            <w:pPr>
              <w:jc w:val="left"/>
            </w:pPr>
            <w:r>
              <w:rPr>
                <w:color w:val="000000"/>
                <w:sz w:val="18"/>
                <w:szCs w:val="18"/>
              </w:rPr>
              <w:t>11,553,575.63</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16,234,597.33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1,228,938,500.00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11,553,575.63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1,256,726,672.96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5C7771">
        <w:tc>
          <w:tcPr>
            <w:tcW w:w="1740" w:type="dxa"/>
            <w:vAlign w:val="center"/>
          </w:tcPr>
          <w:p w:rsidR="005C7771" w:rsidRDefault="005005DB">
            <w:pPr>
              <w:jc w:val="left"/>
            </w:pPr>
            <w:r>
              <w:rPr>
                <w:color w:val="000000"/>
                <w:sz w:val="18"/>
                <w:szCs w:val="18"/>
              </w:rPr>
              <w:t>卖出回购金融资产款</w:t>
            </w:r>
          </w:p>
        </w:tc>
        <w:tc>
          <w:tcPr>
            <w:tcW w:w="1559" w:type="dxa"/>
            <w:vAlign w:val="center"/>
          </w:tcPr>
          <w:p w:rsidR="005C7771" w:rsidRDefault="005005DB">
            <w:pPr>
              <w:jc w:val="left"/>
            </w:pPr>
            <w:r>
              <w:rPr>
                <w:color w:val="000000"/>
                <w:sz w:val="18"/>
                <w:szCs w:val="18"/>
              </w:rPr>
              <w:t>249,006,266.49</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249,006,266.49</w:t>
            </w:r>
          </w:p>
        </w:tc>
      </w:tr>
      <w:tr w:rsidR="005C7771">
        <w:tc>
          <w:tcPr>
            <w:tcW w:w="1740" w:type="dxa"/>
            <w:vAlign w:val="center"/>
          </w:tcPr>
          <w:p w:rsidR="005C7771" w:rsidRDefault="005005DB">
            <w:pPr>
              <w:jc w:val="left"/>
            </w:pPr>
            <w:r>
              <w:rPr>
                <w:color w:val="000000"/>
                <w:sz w:val="18"/>
                <w:szCs w:val="18"/>
              </w:rPr>
              <w:t>应付管理人报酬</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247,890.05</w:t>
            </w:r>
          </w:p>
        </w:tc>
        <w:tc>
          <w:tcPr>
            <w:tcW w:w="1446" w:type="dxa"/>
            <w:vAlign w:val="center"/>
          </w:tcPr>
          <w:p w:rsidR="005C7771" w:rsidRDefault="005005DB">
            <w:pPr>
              <w:jc w:val="left"/>
            </w:pPr>
            <w:r>
              <w:rPr>
                <w:color w:val="000000"/>
                <w:sz w:val="18"/>
                <w:szCs w:val="18"/>
              </w:rPr>
              <w:t>247,890.05</w:t>
            </w:r>
          </w:p>
        </w:tc>
      </w:tr>
      <w:tr w:rsidR="005C7771">
        <w:tc>
          <w:tcPr>
            <w:tcW w:w="1740" w:type="dxa"/>
            <w:vAlign w:val="center"/>
          </w:tcPr>
          <w:p w:rsidR="005C7771" w:rsidRDefault="005005DB">
            <w:pPr>
              <w:jc w:val="left"/>
            </w:pPr>
            <w:r>
              <w:rPr>
                <w:color w:val="000000"/>
                <w:sz w:val="18"/>
                <w:szCs w:val="18"/>
              </w:rPr>
              <w:t>应付托管费</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82,630.02</w:t>
            </w:r>
          </w:p>
        </w:tc>
        <w:tc>
          <w:tcPr>
            <w:tcW w:w="1446" w:type="dxa"/>
            <w:vAlign w:val="center"/>
          </w:tcPr>
          <w:p w:rsidR="005C7771" w:rsidRDefault="005005DB">
            <w:pPr>
              <w:jc w:val="left"/>
            </w:pPr>
            <w:r>
              <w:rPr>
                <w:color w:val="000000"/>
                <w:sz w:val="18"/>
                <w:szCs w:val="18"/>
              </w:rPr>
              <w:t>82,630.02</w:t>
            </w:r>
          </w:p>
        </w:tc>
      </w:tr>
      <w:tr w:rsidR="005C7771">
        <w:tc>
          <w:tcPr>
            <w:tcW w:w="1740" w:type="dxa"/>
            <w:vAlign w:val="center"/>
          </w:tcPr>
          <w:p w:rsidR="005C7771" w:rsidRDefault="005005DB">
            <w:pPr>
              <w:jc w:val="left"/>
            </w:pPr>
            <w:r>
              <w:rPr>
                <w:color w:val="000000"/>
                <w:sz w:val="18"/>
                <w:szCs w:val="18"/>
              </w:rPr>
              <w:lastRenderedPageBreak/>
              <w:t>应付交易费用</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23,926.31</w:t>
            </w:r>
          </w:p>
        </w:tc>
        <w:tc>
          <w:tcPr>
            <w:tcW w:w="1446" w:type="dxa"/>
            <w:vAlign w:val="center"/>
          </w:tcPr>
          <w:p w:rsidR="005C7771" w:rsidRDefault="005005DB">
            <w:pPr>
              <w:jc w:val="left"/>
            </w:pPr>
            <w:r>
              <w:rPr>
                <w:color w:val="000000"/>
                <w:sz w:val="18"/>
                <w:szCs w:val="18"/>
              </w:rPr>
              <w:t>23,926.31</w:t>
            </w:r>
          </w:p>
        </w:tc>
      </w:tr>
      <w:tr w:rsidR="005C7771">
        <w:tc>
          <w:tcPr>
            <w:tcW w:w="1740" w:type="dxa"/>
            <w:vAlign w:val="center"/>
          </w:tcPr>
          <w:p w:rsidR="005C7771" w:rsidRDefault="005005DB">
            <w:pPr>
              <w:jc w:val="left"/>
            </w:pPr>
            <w:r>
              <w:rPr>
                <w:color w:val="000000"/>
                <w:sz w:val="18"/>
                <w:szCs w:val="18"/>
              </w:rPr>
              <w:t>应交税费</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38,524.29</w:t>
            </w:r>
          </w:p>
        </w:tc>
        <w:tc>
          <w:tcPr>
            <w:tcW w:w="1446" w:type="dxa"/>
            <w:vAlign w:val="center"/>
          </w:tcPr>
          <w:p w:rsidR="005C7771" w:rsidRDefault="005005DB">
            <w:pPr>
              <w:jc w:val="left"/>
            </w:pPr>
            <w:r>
              <w:rPr>
                <w:color w:val="000000"/>
                <w:sz w:val="18"/>
                <w:szCs w:val="18"/>
              </w:rPr>
              <w:t>38,524.29</w:t>
            </w:r>
          </w:p>
        </w:tc>
      </w:tr>
      <w:tr w:rsidR="005C7771">
        <w:tc>
          <w:tcPr>
            <w:tcW w:w="1740" w:type="dxa"/>
            <w:vAlign w:val="center"/>
          </w:tcPr>
          <w:p w:rsidR="005C7771" w:rsidRDefault="005005DB">
            <w:pPr>
              <w:jc w:val="left"/>
            </w:pPr>
            <w:r>
              <w:rPr>
                <w:color w:val="000000"/>
                <w:sz w:val="18"/>
                <w:szCs w:val="18"/>
              </w:rPr>
              <w:t>应付利息</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23,820.44</w:t>
            </w:r>
          </w:p>
        </w:tc>
        <w:tc>
          <w:tcPr>
            <w:tcW w:w="1446" w:type="dxa"/>
            <w:vAlign w:val="center"/>
          </w:tcPr>
          <w:p w:rsidR="005C7771" w:rsidRDefault="005005DB">
            <w:pPr>
              <w:jc w:val="left"/>
            </w:pPr>
            <w:r>
              <w:rPr>
                <w:color w:val="000000"/>
                <w:sz w:val="18"/>
                <w:szCs w:val="18"/>
              </w:rPr>
              <w:t>23,820.44</w:t>
            </w:r>
          </w:p>
        </w:tc>
      </w:tr>
      <w:tr w:rsidR="005C7771">
        <w:tc>
          <w:tcPr>
            <w:tcW w:w="1740" w:type="dxa"/>
            <w:vAlign w:val="center"/>
          </w:tcPr>
          <w:p w:rsidR="005C7771" w:rsidRDefault="005005DB">
            <w:pPr>
              <w:jc w:val="left"/>
            </w:pPr>
            <w:r>
              <w:rPr>
                <w:color w:val="000000"/>
                <w:sz w:val="18"/>
                <w:szCs w:val="18"/>
              </w:rPr>
              <w:t>其他负债</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120,483.20</w:t>
            </w:r>
          </w:p>
        </w:tc>
        <w:tc>
          <w:tcPr>
            <w:tcW w:w="1446" w:type="dxa"/>
            <w:vAlign w:val="center"/>
          </w:tcPr>
          <w:p w:rsidR="005C7771" w:rsidRDefault="005005DB">
            <w:pPr>
              <w:jc w:val="left"/>
            </w:pPr>
            <w:r>
              <w:rPr>
                <w:color w:val="000000"/>
                <w:sz w:val="18"/>
                <w:szCs w:val="18"/>
              </w:rPr>
              <w:t>120,483.20</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249,006,266.49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537,274.31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249,543,540.80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-232,771,669.16</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1,228,938,500.00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11,016,301.32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1,007,183,132.16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2019</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5C7771">
        <w:tc>
          <w:tcPr>
            <w:tcW w:w="1740" w:type="dxa"/>
            <w:vAlign w:val="center"/>
          </w:tcPr>
          <w:p w:rsidR="005C7771" w:rsidRDefault="005005DB">
            <w:pPr>
              <w:jc w:val="left"/>
            </w:pPr>
            <w:r>
              <w:rPr>
                <w:color w:val="000000"/>
                <w:sz w:val="18"/>
                <w:szCs w:val="18"/>
              </w:rPr>
              <w:t>银行存款</w:t>
            </w:r>
          </w:p>
        </w:tc>
        <w:tc>
          <w:tcPr>
            <w:tcW w:w="1559" w:type="dxa"/>
            <w:vAlign w:val="center"/>
          </w:tcPr>
          <w:p w:rsidR="005C7771" w:rsidRDefault="005005DB">
            <w:pPr>
              <w:jc w:val="left"/>
            </w:pPr>
            <w:r>
              <w:rPr>
                <w:color w:val="000000"/>
                <w:sz w:val="18"/>
                <w:szCs w:val="18"/>
              </w:rPr>
              <w:t>999,999,000.00</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w:t>
            </w:r>
          </w:p>
        </w:tc>
        <w:tc>
          <w:tcPr>
            <w:tcW w:w="1446" w:type="dxa"/>
            <w:vAlign w:val="center"/>
          </w:tcPr>
          <w:p w:rsidR="005C7771" w:rsidRDefault="005005DB">
            <w:pPr>
              <w:jc w:val="left"/>
            </w:pPr>
            <w:r>
              <w:rPr>
                <w:color w:val="000000"/>
                <w:sz w:val="18"/>
                <w:szCs w:val="18"/>
              </w:rPr>
              <w:t>999,999,000.00</w:t>
            </w:r>
          </w:p>
        </w:tc>
      </w:tr>
      <w:tr w:rsidR="005C7771">
        <w:tc>
          <w:tcPr>
            <w:tcW w:w="1740" w:type="dxa"/>
            <w:vAlign w:val="center"/>
          </w:tcPr>
          <w:p w:rsidR="005C7771" w:rsidRDefault="005005DB">
            <w:pPr>
              <w:jc w:val="left"/>
            </w:pPr>
            <w:r>
              <w:rPr>
                <w:color w:val="000000"/>
                <w:sz w:val="18"/>
                <w:szCs w:val="18"/>
              </w:rPr>
              <w:t>应收利息</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left"/>
            </w:pPr>
            <w:r>
              <w:rPr>
                <w:color w:val="000000"/>
                <w:sz w:val="18"/>
                <w:szCs w:val="18"/>
              </w:rPr>
              <w:t>119,999.88</w:t>
            </w:r>
          </w:p>
        </w:tc>
        <w:tc>
          <w:tcPr>
            <w:tcW w:w="1446" w:type="dxa"/>
            <w:vAlign w:val="center"/>
          </w:tcPr>
          <w:p w:rsidR="005C7771" w:rsidRDefault="005005DB">
            <w:pPr>
              <w:jc w:val="left"/>
            </w:pPr>
            <w:r>
              <w:rPr>
                <w:color w:val="000000"/>
                <w:sz w:val="18"/>
                <w:szCs w:val="18"/>
              </w:rPr>
              <w:t>119,999.88</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999,999,000.00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119,999.88</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1,000,118,999.88</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5C7771">
        <w:tc>
          <w:tcPr>
            <w:tcW w:w="1740" w:type="dxa"/>
            <w:vAlign w:val="center"/>
          </w:tcPr>
          <w:p w:rsidR="005C7771" w:rsidRDefault="005005DB">
            <w:pPr>
              <w:jc w:val="left"/>
            </w:pPr>
            <w:r>
              <w:rPr>
                <w:color w:val="000000"/>
                <w:sz w:val="18"/>
                <w:szCs w:val="18"/>
              </w:rPr>
              <w:t>应付管理人报酬</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center"/>
            </w:pPr>
            <w:r>
              <w:rPr>
                <w:color w:val="000000"/>
                <w:sz w:val="18"/>
                <w:szCs w:val="18"/>
              </w:rPr>
              <w:t>41,097.35</w:t>
            </w:r>
          </w:p>
        </w:tc>
        <w:tc>
          <w:tcPr>
            <w:tcW w:w="1446" w:type="dxa"/>
            <w:vAlign w:val="center"/>
          </w:tcPr>
          <w:p w:rsidR="005C7771" w:rsidRDefault="005005DB">
            <w:pPr>
              <w:jc w:val="left"/>
            </w:pPr>
            <w:r>
              <w:rPr>
                <w:color w:val="000000"/>
                <w:sz w:val="18"/>
                <w:szCs w:val="18"/>
              </w:rPr>
              <w:t>41,097.35</w:t>
            </w:r>
          </w:p>
        </w:tc>
      </w:tr>
      <w:tr w:rsidR="005C7771">
        <w:tc>
          <w:tcPr>
            <w:tcW w:w="1740" w:type="dxa"/>
            <w:vAlign w:val="center"/>
          </w:tcPr>
          <w:p w:rsidR="005C7771" w:rsidRDefault="005005DB">
            <w:pPr>
              <w:jc w:val="left"/>
            </w:pPr>
            <w:r>
              <w:rPr>
                <w:color w:val="000000"/>
                <w:sz w:val="18"/>
                <w:szCs w:val="18"/>
              </w:rPr>
              <w:t>应付托管费</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center"/>
            </w:pPr>
            <w:r>
              <w:rPr>
                <w:color w:val="000000"/>
                <w:sz w:val="18"/>
                <w:szCs w:val="18"/>
              </w:rPr>
              <w:t>13,699.12</w:t>
            </w:r>
          </w:p>
        </w:tc>
        <w:tc>
          <w:tcPr>
            <w:tcW w:w="1446" w:type="dxa"/>
            <w:vAlign w:val="center"/>
          </w:tcPr>
          <w:p w:rsidR="005C7771" w:rsidRDefault="005005DB">
            <w:pPr>
              <w:jc w:val="left"/>
            </w:pPr>
            <w:r>
              <w:rPr>
                <w:color w:val="000000"/>
                <w:sz w:val="18"/>
                <w:szCs w:val="18"/>
              </w:rPr>
              <w:t>13,699.12</w:t>
            </w:r>
          </w:p>
        </w:tc>
      </w:tr>
      <w:tr w:rsidR="005C7771">
        <w:tc>
          <w:tcPr>
            <w:tcW w:w="1740" w:type="dxa"/>
            <w:vAlign w:val="center"/>
          </w:tcPr>
          <w:p w:rsidR="005C7771" w:rsidRDefault="005005DB">
            <w:pPr>
              <w:jc w:val="left"/>
            </w:pPr>
            <w:r>
              <w:rPr>
                <w:color w:val="000000"/>
                <w:sz w:val="18"/>
                <w:szCs w:val="18"/>
              </w:rPr>
              <w:t>其他负债</w:t>
            </w:r>
          </w:p>
        </w:tc>
        <w:tc>
          <w:tcPr>
            <w:tcW w:w="1559" w:type="dxa"/>
            <w:vAlign w:val="center"/>
          </w:tcPr>
          <w:p w:rsidR="005C7771" w:rsidRDefault="005005DB">
            <w:pPr>
              <w:jc w:val="left"/>
            </w:pPr>
            <w:r>
              <w:rPr>
                <w:color w:val="000000"/>
                <w:sz w:val="18"/>
                <w:szCs w:val="18"/>
              </w:rPr>
              <w:t>-</w:t>
            </w:r>
          </w:p>
        </w:tc>
        <w:tc>
          <w:tcPr>
            <w:tcW w:w="1473" w:type="dxa"/>
            <w:vAlign w:val="center"/>
          </w:tcPr>
          <w:p w:rsidR="005C7771" w:rsidRDefault="005005DB">
            <w:pPr>
              <w:jc w:val="left"/>
            </w:pPr>
            <w:r>
              <w:rPr>
                <w:color w:val="000000"/>
                <w:sz w:val="18"/>
                <w:szCs w:val="18"/>
              </w:rPr>
              <w:t>-</w:t>
            </w:r>
          </w:p>
        </w:tc>
        <w:tc>
          <w:tcPr>
            <w:tcW w:w="1221" w:type="dxa"/>
            <w:vAlign w:val="center"/>
          </w:tcPr>
          <w:p w:rsidR="005C7771" w:rsidRDefault="005005DB">
            <w:pPr>
              <w:jc w:val="left"/>
            </w:pPr>
            <w:r>
              <w:rPr>
                <w:color w:val="000000"/>
                <w:sz w:val="18"/>
                <w:szCs w:val="18"/>
              </w:rPr>
              <w:t>-</w:t>
            </w:r>
          </w:p>
        </w:tc>
        <w:tc>
          <w:tcPr>
            <w:tcW w:w="1559" w:type="dxa"/>
            <w:vAlign w:val="center"/>
          </w:tcPr>
          <w:p w:rsidR="005C7771" w:rsidRDefault="005005DB">
            <w:pPr>
              <w:jc w:val="center"/>
            </w:pPr>
            <w:r>
              <w:rPr>
                <w:color w:val="000000"/>
                <w:sz w:val="18"/>
                <w:szCs w:val="18"/>
              </w:rPr>
              <w:t>3,548.40</w:t>
            </w:r>
          </w:p>
        </w:tc>
        <w:tc>
          <w:tcPr>
            <w:tcW w:w="1446" w:type="dxa"/>
            <w:vAlign w:val="center"/>
          </w:tcPr>
          <w:p w:rsidR="005C7771" w:rsidRDefault="005005DB">
            <w:pPr>
              <w:jc w:val="left"/>
            </w:pPr>
            <w:r>
              <w:rPr>
                <w:color w:val="000000"/>
                <w:sz w:val="18"/>
                <w:szCs w:val="18"/>
              </w:rPr>
              <w:t>3,548.40</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58,344.87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58,344.87</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999,999,000.00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61,655.01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1,000,060,655.01</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5C7771">
        <w:tc>
          <w:tcPr>
            <w:tcW w:w="851" w:type="dxa"/>
            <w:vAlign w:val="center"/>
          </w:tcPr>
          <w:p w:rsidR="005C7771" w:rsidRDefault="005005DB">
            <w:pPr>
              <w:jc w:val="left"/>
            </w:pPr>
            <w:r>
              <w:rPr>
                <w:color w:val="000000"/>
                <w:sz w:val="24"/>
              </w:rPr>
              <w:t>假设</w:t>
            </w:r>
          </w:p>
        </w:tc>
        <w:tc>
          <w:tcPr>
            <w:tcW w:w="8147" w:type="dxa"/>
            <w:gridSpan w:val="3"/>
            <w:vAlign w:val="center"/>
          </w:tcPr>
          <w:p w:rsidR="005C7771" w:rsidRDefault="005005DB">
            <w:pPr>
              <w:jc w:val="left"/>
            </w:pPr>
            <w:r>
              <w:rPr>
                <w:color w:val="000000"/>
                <w:sz w:val="24"/>
              </w:rPr>
              <w:t>除市场利率以外的其他市场变量保持不变</w:t>
            </w:r>
          </w:p>
        </w:tc>
      </w:tr>
      <w:tr w:rsidR="001548F9" w:rsidRPr="005312D8" w:rsidTr="00B72405">
        <w:tc>
          <w:tcPr>
            <w:tcW w:w="851" w:type="dxa"/>
            <w:vMerge w:val="restart"/>
            <w:vAlign w:val="center"/>
          </w:tcPr>
          <w:p w:rsidR="001548F9" w:rsidRPr="005312D8" w:rsidRDefault="001548F9" w:rsidP="0048308E">
            <w:pPr>
              <w:pStyle w:val="af2"/>
              <w:spacing w:before="29" w:line="288" w:lineRule="auto"/>
              <w:jc w:val="center"/>
              <w:rPr>
                <w:color w:val="000000"/>
                <w:szCs w:val="24"/>
              </w:rPr>
            </w:pPr>
            <w:r w:rsidRPr="005312D8">
              <w:rPr>
                <w:bCs/>
                <w:color w:val="000000"/>
                <w:szCs w:val="24"/>
              </w:rPr>
              <w:lastRenderedPageBreak/>
              <w:t>分析</w:t>
            </w:r>
          </w:p>
        </w:tc>
        <w:tc>
          <w:tcPr>
            <w:tcW w:w="2551" w:type="dxa"/>
            <w:vMerge w:val="restart"/>
            <w:vAlign w:val="center"/>
          </w:tcPr>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5598" w:type="dxa"/>
            <w:gridSpan w:val="2"/>
            <w:vAlign w:val="center"/>
          </w:tcPr>
          <w:p w:rsidR="001548F9" w:rsidRPr="005312D8" w:rsidRDefault="001548F9" w:rsidP="0048308E">
            <w:pPr>
              <w:spacing w:before="29" w:line="288" w:lineRule="auto"/>
              <w:jc w:val="center"/>
              <w:rPr>
                <w:color w:val="000000"/>
                <w:sz w:val="24"/>
              </w:rPr>
            </w:pPr>
            <w:r w:rsidRPr="005312D8">
              <w:rPr>
                <w:color w:val="000000"/>
                <w:sz w:val="24"/>
              </w:rPr>
              <w:t>对资产负债表日基金资产净值的</w:t>
            </w:r>
          </w:p>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1548F9" w:rsidRPr="005312D8" w:rsidTr="00B72405">
        <w:tc>
          <w:tcPr>
            <w:tcW w:w="851" w:type="dxa"/>
            <w:vMerge/>
            <w:vAlign w:val="center"/>
          </w:tcPr>
          <w:p w:rsidR="001548F9" w:rsidRPr="005312D8" w:rsidRDefault="001548F9" w:rsidP="0048308E">
            <w:pPr>
              <w:widowControl/>
              <w:spacing w:before="29" w:line="288" w:lineRule="auto"/>
              <w:jc w:val="left"/>
              <w:rPr>
                <w:color w:val="000000"/>
                <w:sz w:val="24"/>
              </w:rPr>
            </w:pPr>
          </w:p>
        </w:tc>
        <w:tc>
          <w:tcPr>
            <w:tcW w:w="2551" w:type="dxa"/>
            <w:vMerge/>
            <w:vAlign w:val="center"/>
          </w:tcPr>
          <w:p w:rsidR="001548F9" w:rsidRPr="005312D8" w:rsidRDefault="001548F9" w:rsidP="0048308E">
            <w:pPr>
              <w:widowControl/>
              <w:spacing w:before="29" w:line="288" w:lineRule="auto"/>
              <w:jc w:val="left"/>
              <w:rPr>
                <w:color w:val="000000"/>
                <w:kern w:val="0"/>
                <w:sz w:val="24"/>
              </w:rPr>
            </w:pPr>
          </w:p>
        </w:tc>
        <w:tc>
          <w:tcPr>
            <w:tcW w:w="2694" w:type="dxa"/>
            <w:vAlign w:val="center"/>
          </w:tcPr>
          <w:p w:rsidR="001548F9" w:rsidRPr="005312D8" w:rsidRDefault="001548F9" w:rsidP="00035D71">
            <w:pPr>
              <w:spacing w:before="29" w:line="288" w:lineRule="auto"/>
              <w:ind w:firstLineChars="350" w:firstLine="840"/>
              <w:rPr>
                <w:color w:val="000000"/>
                <w:sz w:val="24"/>
              </w:rPr>
            </w:pPr>
            <w:r w:rsidRPr="005312D8">
              <w:rPr>
                <w:color w:val="000000"/>
                <w:sz w:val="24"/>
              </w:rPr>
              <w:t>本期末</w:t>
            </w:r>
          </w:p>
          <w:p w:rsidR="001548F9" w:rsidRPr="005312D8" w:rsidRDefault="009428AD" w:rsidP="0048308E">
            <w:pPr>
              <w:spacing w:before="29" w:line="288" w:lineRule="auto"/>
              <w:jc w:val="center"/>
              <w:rPr>
                <w:bCs/>
                <w:color w:val="000000"/>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04"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上年度末</w:t>
            </w:r>
          </w:p>
          <w:p w:rsidR="001548F9" w:rsidRPr="005312D8" w:rsidRDefault="006F5125" w:rsidP="0048308E">
            <w:pPr>
              <w:spacing w:before="29" w:line="288" w:lineRule="auto"/>
              <w:jc w:val="center"/>
              <w:rPr>
                <w:bCs/>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5C7771">
        <w:tc>
          <w:tcPr>
            <w:tcW w:w="852" w:type="dxa"/>
            <w:vMerge/>
          </w:tcPr>
          <w:p w:rsidR="005C7771" w:rsidRDefault="005C7771"/>
        </w:tc>
        <w:tc>
          <w:tcPr>
            <w:tcW w:w="2550" w:type="dxa"/>
            <w:vAlign w:val="center"/>
          </w:tcPr>
          <w:p w:rsidR="005C7771" w:rsidRDefault="005005DB">
            <w:pPr>
              <w:jc w:val="left"/>
            </w:pPr>
            <w:r>
              <w:rPr>
                <w:color w:val="000000"/>
                <w:sz w:val="24"/>
              </w:rPr>
              <w:t>市场利率</w:t>
            </w:r>
            <w:r w:rsidR="00FC1DDB">
              <w:rPr>
                <w:rFonts w:hint="eastAsia"/>
                <w:color w:val="000000"/>
                <w:sz w:val="24"/>
              </w:rPr>
              <w:t>上升</w:t>
            </w:r>
            <w:r>
              <w:rPr>
                <w:color w:val="000000"/>
                <w:sz w:val="24"/>
              </w:rPr>
              <w:t>25</w:t>
            </w:r>
            <w:r>
              <w:rPr>
                <w:color w:val="000000"/>
                <w:sz w:val="24"/>
              </w:rPr>
              <w:t>个基点</w:t>
            </w:r>
          </w:p>
        </w:tc>
        <w:tc>
          <w:tcPr>
            <w:tcW w:w="2693" w:type="dxa"/>
            <w:vAlign w:val="center"/>
          </w:tcPr>
          <w:p w:rsidR="005C7771" w:rsidRDefault="005005DB">
            <w:pPr>
              <w:jc w:val="right"/>
            </w:pPr>
            <w:r>
              <w:rPr>
                <w:color w:val="000000"/>
                <w:sz w:val="24"/>
              </w:rPr>
              <w:t>减少约</w:t>
            </w:r>
            <w:r>
              <w:rPr>
                <w:color w:val="000000"/>
                <w:sz w:val="24"/>
              </w:rPr>
              <w:t>679</w:t>
            </w:r>
          </w:p>
        </w:tc>
        <w:tc>
          <w:tcPr>
            <w:tcW w:w="2903" w:type="dxa"/>
            <w:vAlign w:val="center"/>
          </w:tcPr>
          <w:p w:rsidR="005C7771" w:rsidRDefault="00C74468">
            <w:pPr>
              <w:jc w:val="right"/>
            </w:pPr>
            <w:r w:rsidRPr="005312D8">
              <w:rPr>
                <w:kern w:val="0"/>
                <w:sz w:val="24"/>
              </w:rPr>
              <w:t>无重大影响</w:t>
            </w:r>
          </w:p>
        </w:tc>
      </w:tr>
      <w:tr w:rsidR="005C7771">
        <w:tc>
          <w:tcPr>
            <w:tcW w:w="852" w:type="dxa"/>
            <w:vMerge/>
          </w:tcPr>
          <w:p w:rsidR="005C7771" w:rsidRDefault="005C7771"/>
        </w:tc>
        <w:tc>
          <w:tcPr>
            <w:tcW w:w="2550" w:type="dxa"/>
            <w:vAlign w:val="center"/>
          </w:tcPr>
          <w:p w:rsidR="005C7771" w:rsidRDefault="00FC1DDB">
            <w:pPr>
              <w:jc w:val="left"/>
            </w:pPr>
            <w:r>
              <w:rPr>
                <w:color w:val="000000"/>
                <w:sz w:val="24"/>
              </w:rPr>
              <w:t>市场利率下降</w:t>
            </w:r>
            <w:r w:rsidR="005005DB">
              <w:rPr>
                <w:color w:val="000000"/>
                <w:sz w:val="24"/>
              </w:rPr>
              <w:t>25</w:t>
            </w:r>
            <w:r w:rsidR="005005DB">
              <w:rPr>
                <w:color w:val="000000"/>
                <w:sz w:val="24"/>
              </w:rPr>
              <w:t>个基点</w:t>
            </w:r>
          </w:p>
        </w:tc>
        <w:tc>
          <w:tcPr>
            <w:tcW w:w="2693" w:type="dxa"/>
            <w:vAlign w:val="center"/>
          </w:tcPr>
          <w:p w:rsidR="005C7771" w:rsidRDefault="005005DB">
            <w:pPr>
              <w:jc w:val="right"/>
            </w:pPr>
            <w:r>
              <w:rPr>
                <w:color w:val="000000"/>
                <w:sz w:val="24"/>
              </w:rPr>
              <w:t>增加约</w:t>
            </w:r>
            <w:r>
              <w:rPr>
                <w:color w:val="000000"/>
                <w:sz w:val="24"/>
              </w:rPr>
              <w:t>686</w:t>
            </w:r>
          </w:p>
        </w:tc>
        <w:tc>
          <w:tcPr>
            <w:tcW w:w="2903" w:type="dxa"/>
            <w:vAlign w:val="center"/>
          </w:tcPr>
          <w:p w:rsidR="005C7771" w:rsidRDefault="00C74468">
            <w:pPr>
              <w:jc w:val="right"/>
            </w:pPr>
            <w:r w:rsidRPr="005312D8">
              <w:rPr>
                <w:kern w:val="0"/>
                <w:sz w:val="24"/>
              </w:rPr>
              <w:t>无重大影响</w:t>
            </w:r>
          </w:p>
        </w:tc>
      </w:tr>
    </w:tbl>
    <w:p w:rsidR="001548F9" w:rsidRPr="005312D8" w:rsidRDefault="001548F9" w:rsidP="00166E42">
      <w:pPr>
        <w:spacing w:before="29" w:line="288" w:lineRule="auto"/>
        <w:jc w:val="left"/>
        <w:rPr>
          <w:kern w:val="0"/>
          <w:sz w:val="24"/>
        </w:rPr>
      </w:pPr>
      <w:r w:rsidRPr="005312D8">
        <w:rPr>
          <w:kern w:val="0"/>
          <w:sz w:val="24"/>
        </w:rPr>
        <w:t>注：于</w:t>
      </w:r>
      <w:r w:rsidRPr="005312D8">
        <w:rPr>
          <w:kern w:val="0"/>
          <w:sz w:val="24"/>
        </w:rPr>
        <w:t>2019</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日，本基金未持有交易性债券投资，因此市场利率的变动对于本基金资产净值无重大影响。</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1548F9" w:rsidRPr="005312D8" w:rsidRDefault="001548F9" w:rsidP="00035D71">
      <w:pPr>
        <w:spacing w:before="29" w:line="288" w:lineRule="auto"/>
        <w:ind w:firstLineChars="200" w:firstLine="480"/>
        <w:rPr>
          <w:color w:val="000000"/>
          <w:sz w:val="24"/>
        </w:rPr>
      </w:pPr>
      <w:r w:rsidRPr="005312D8">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1548F9" w:rsidRPr="005312D8" w:rsidRDefault="001548F9" w:rsidP="00035D71">
      <w:pPr>
        <w:spacing w:before="29" w:line="288" w:lineRule="auto"/>
        <w:ind w:firstLineChars="200" w:firstLine="482"/>
        <w:rPr>
          <w:b/>
          <w:bCs/>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9174635"/>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49174636"/>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606"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763" w:type="dxa"/>
            <w:vAlign w:val="center"/>
          </w:tcPr>
          <w:p w:rsidR="007B37A6" w:rsidRPr="005312D8" w:rsidRDefault="00B168C5" w:rsidP="00F51CBC">
            <w:pPr>
              <w:spacing w:line="276" w:lineRule="auto"/>
              <w:jc w:val="center"/>
              <w:rPr>
                <w:rFonts w:eastAsiaTheme="minorEastAsia"/>
                <w:color w:val="000000" w:themeColor="text1"/>
                <w:sz w:val="24"/>
              </w:rPr>
            </w:pPr>
            <w:r w:rsidRPr="00AE0465">
              <w:rPr>
                <w:rFonts w:eastAsiaTheme="minorEastAsia"/>
                <w:color w:val="000000" w:themeColor="text1"/>
                <w:sz w:val="24"/>
              </w:rPr>
              <w:t>占基金总资产的比例</w:t>
            </w:r>
            <w:r>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1,239,114,500.00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98.60</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1,239,114,500.00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98.60</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w:t>
            </w:r>
            <w:r w:rsidRPr="005312D8">
              <w:rPr>
                <w:rFonts w:eastAsiaTheme="minorEastAsia"/>
                <w:color w:val="000000" w:themeColor="text1"/>
                <w:sz w:val="24"/>
              </w:rPr>
              <w:lastRenderedPageBreak/>
              <w:t>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lastRenderedPageBreak/>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6,052,364.40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0.48</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11,559,808.56</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0.92</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1,256,726,672.96</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49174637"/>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F85AAB">
      <w:pPr>
        <w:spacing w:before="29" w:line="288" w:lineRule="auto"/>
        <w:rPr>
          <w:color w:val="000000"/>
        </w:rPr>
      </w:pPr>
      <w:r w:rsidRPr="00F85AAB">
        <w:rPr>
          <w:b/>
          <w:color w:val="000000"/>
          <w:sz w:val="24"/>
        </w:rPr>
        <w:t>7.2.1</w:t>
      </w:r>
      <w:r w:rsidRPr="00F85AAB">
        <w:rPr>
          <w:rFonts w:hint="eastAsia"/>
          <w:b/>
          <w:color w:val="000000"/>
          <w:sz w:val="24"/>
        </w:rPr>
        <w:t>报告期末按行业分类的境内股票投资组合</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本基金本报告期末未持有股票。</w:t>
      </w:r>
    </w:p>
    <w:p w:rsidR="0077020F" w:rsidRPr="005312D8" w:rsidRDefault="0077020F" w:rsidP="00F85AAB">
      <w:pPr>
        <w:spacing w:before="29" w:line="288" w:lineRule="auto"/>
        <w:rPr>
          <w:kern w:val="0"/>
        </w:rPr>
      </w:pPr>
      <w:r w:rsidRPr="00F85AAB">
        <w:rPr>
          <w:b/>
          <w:color w:val="000000"/>
          <w:sz w:val="24"/>
        </w:rPr>
        <w:t>7.2.2</w:t>
      </w:r>
      <w:r w:rsidR="00941EC1" w:rsidRPr="00F85AAB">
        <w:rPr>
          <w:rFonts w:hint="eastAsia"/>
          <w:b/>
          <w:color w:val="000000"/>
          <w:sz w:val="24"/>
        </w:rPr>
        <w:t>报告期末按行业分类的</w:t>
      </w:r>
      <w:r w:rsidR="00955CB0" w:rsidRPr="00F85AAB">
        <w:rPr>
          <w:rFonts w:hint="eastAsia"/>
          <w:b/>
          <w:color w:val="000000"/>
          <w:sz w:val="24"/>
        </w:rPr>
        <w:t>港股通</w:t>
      </w:r>
      <w:r w:rsidRPr="00F85AAB">
        <w:rPr>
          <w:rFonts w:hint="eastAsia"/>
          <w:b/>
          <w:color w:val="000000"/>
          <w:sz w:val="24"/>
        </w:rPr>
        <w:t>投资股票投资组合</w:t>
      </w:r>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7C17CB"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5" w:name="_Toc49174638"/>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5"/>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本基金本报告期末未持有股票。</w:t>
      </w:r>
    </w:p>
    <w:p w:rsidR="00D24C0C" w:rsidRPr="005312D8" w:rsidRDefault="00D24C0C" w:rsidP="0048308E">
      <w:pPr>
        <w:tabs>
          <w:tab w:val="left" w:pos="426"/>
        </w:tabs>
        <w:spacing w:before="29" w:line="288" w:lineRule="auto"/>
        <w:jc w:val="left"/>
        <w:rPr>
          <w:kern w:val="0"/>
          <w:sz w:val="24"/>
        </w:rPr>
      </w:pPr>
    </w:p>
    <w:p w:rsidR="001548F9" w:rsidRDefault="001548F9" w:rsidP="0048308E">
      <w:pPr>
        <w:pStyle w:val="20"/>
        <w:spacing w:before="29" w:after="0" w:line="288" w:lineRule="auto"/>
        <w:rPr>
          <w:rFonts w:ascii="Times New Roman" w:hAnsi="Times New Roman"/>
          <w:kern w:val="0"/>
          <w:szCs w:val="24"/>
        </w:rPr>
      </w:pPr>
      <w:bookmarkStart w:id="66" w:name="_Toc49174639"/>
      <w:r w:rsidRPr="005312D8">
        <w:rPr>
          <w:rFonts w:ascii="Times New Roman" w:hAnsi="Times New Roman"/>
          <w:kern w:val="0"/>
          <w:szCs w:val="24"/>
        </w:rPr>
        <w:t>7.4</w:t>
      </w:r>
      <w:bookmarkStart w:id="67" w:name="_Toc234814103"/>
      <w:r w:rsidRPr="005312D8">
        <w:rPr>
          <w:rFonts w:ascii="Times New Roman" w:hAnsi="Times New Roman"/>
          <w:kern w:val="0"/>
          <w:szCs w:val="24"/>
        </w:rPr>
        <w:t>报告期内股票投资组合的重大变动</w:t>
      </w:r>
      <w:bookmarkEnd w:id="66"/>
      <w:bookmarkEnd w:id="67"/>
    </w:p>
    <w:p w:rsidR="001548F9" w:rsidRDefault="001548F9" w:rsidP="0048308E">
      <w:pPr>
        <w:tabs>
          <w:tab w:val="left" w:pos="426"/>
        </w:tabs>
        <w:spacing w:before="29" w:line="288" w:lineRule="auto"/>
        <w:jc w:val="left"/>
        <w:rPr>
          <w:kern w:val="0"/>
          <w:sz w:val="24"/>
        </w:rPr>
      </w:pPr>
      <w:r w:rsidRPr="005312D8">
        <w:rPr>
          <w:kern w:val="0"/>
          <w:sz w:val="24"/>
        </w:rPr>
        <w:t>本基金本报告期内未持有股票。</w:t>
      </w:r>
    </w:p>
    <w:p w:rsidR="007803B3" w:rsidRPr="005312D8" w:rsidRDefault="007803B3"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68" w:name="_Toc234814104"/>
      <w:bookmarkStart w:id="69" w:name="_Toc49174640"/>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68"/>
      <w:bookmarkEnd w:id="6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244DFB">
              <w:rPr>
                <w:rFonts w:hint="eastAsia"/>
                <w:color w:val="000000"/>
                <w:sz w:val="24"/>
              </w:rPr>
              <w:t>(</w:t>
            </w:r>
            <w:r w:rsidR="00244DFB">
              <w:rPr>
                <w:color w:val="000000"/>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2</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722,615,500.00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71.75</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722,615,500.00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71.75</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160,839,000.00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15.97</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5</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355,660,000.00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35.31</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B09DB" w:rsidRPr="005312D8" w:rsidTr="00F51CBC">
        <w:tc>
          <w:tcPr>
            <w:tcW w:w="862" w:type="dxa"/>
            <w:vAlign w:val="center"/>
          </w:tcPr>
          <w:p w:rsidR="001B09DB" w:rsidRPr="005312D8" w:rsidRDefault="001B09DB" w:rsidP="00F51CBC">
            <w:pPr>
              <w:spacing w:before="29" w:line="288" w:lineRule="auto"/>
              <w:ind w:left="17"/>
              <w:jc w:val="center"/>
              <w:rPr>
                <w:color w:val="000000"/>
                <w:sz w:val="24"/>
              </w:rPr>
            </w:pPr>
            <w:r w:rsidRPr="005312D8">
              <w:rPr>
                <w:color w:val="000000"/>
                <w:sz w:val="24"/>
              </w:rPr>
              <w:t>8</w:t>
            </w:r>
          </w:p>
        </w:tc>
        <w:tc>
          <w:tcPr>
            <w:tcW w:w="3440" w:type="dxa"/>
            <w:vAlign w:val="center"/>
          </w:tcPr>
          <w:p w:rsidR="001B09DB" w:rsidRPr="005312D8" w:rsidRDefault="001B09DB" w:rsidP="00F51CBC">
            <w:pPr>
              <w:spacing w:before="29" w:line="288" w:lineRule="auto"/>
              <w:ind w:left="17"/>
              <w:rPr>
                <w:color w:val="000000"/>
                <w:sz w:val="24"/>
              </w:rPr>
            </w:pPr>
            <w:r w:rsidRPr="005312D8">
              <w:rPr>
                <w:rFonts w:hint="eastAsia"/>
                <w:color w:val="000000"/>
                <w:sz w:val="24"/>
              </w:rPr>
              <w:t>同业存单</w:t>
            </w:r>
          </w:p>
        </w:tc>
        <w:tc>
          <w:tcPr>
            <w:tcW w:w="254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c>
          <w:tcPr>
            <w:tcW w:w="215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10</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1,239,114,500.00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123.03</w:t>
            </w:r>
          </w:p>
        </w:tc>
      </w:tr>
    </w:tbl>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49174641"/>
      <w:r w:rsidRPr="005312D8">
        <w:rPr>
          <w:rFonts w:ascii="Times New Roman" w:hAnsi="Times New Roman"/>
          <w:kern w:val="0"/>
          <w:szCs w:val="24"/>
        </w:rPr>
        <w:lastRenderedPageBreak/>
        <w:t>7.6</w:t>
      </w:r>
      <w:bookmarkStart w:id="71"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0"/>
      <w:bookmarkEnd w:id="71"/>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rsidTr="001C52CA">
        <w:tc>
          <w:tcPr>
            <w:tcW w:w="132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8E550B">
              <w:rPr>
                <w:rFonts w:hint="eastAsia"/>
                <w:color w:val="000000"/>
                <w:sz w:val="24"/>
              </w:rPr>
              <w:t>(</w:t>
            </w:r>
            <w:r w:rsidR="008E550B">
              <w:rPr>
                <w:rFonts w:hint="eastAsia"/>
                <w:color w:val="000000"/>
                <w:sz w:val="24"/>
              </w:rPr>
              <w:t>张</w:t>
            </w:r>
            <w:r w:rsidR="008E550B">
              <w:rPr>
                <w:color w:val="000000"/>
                <w:sz w:val="24"/>
              </w:rPr>
              <w:t>)</w:t>
            </w:r>
          </w:p>
        </w:tc>
        <w:tc>
          <w:tcPr>
            <w:tcW w:w="173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5C7771">
        <w:tc>
          <w:tcPr>
            <w:tcW w:w="1320" w:type="dxa"/>
            <w:vAlign w:val="center"/>
          </w:tcPr>
          <w:p w:rsidR="005C7771" w:rsidRDefault="005005DB">
            <w:pPr>
              <w:jc w:val="center"/>
            </w:pPr>
            <w:r>
              <w:rPr>
                <w:color w:val="000000"/>
                <w:sz w:val="24"/>
              </w:rPr>
              <w:t>1</w:t>
            </w:r>
          </w:p>
        </w:tc>
        <w:tc>
          <w:tcPr>
            <w:tcW w:w="1382" w:type="dxa"/>
            <w:vAlign w:val="center"/>
          </w:tcPr>
          <w:p w:rsidR="005C7771" w:rsidRDefault="005005DB">
            <w:pPr>
              <w:jc w:val="center"/>
            </w:pPr>
            <w:r>
              <w:rPr>
                <w:color w:val="000000"/>
                <w:sz w:val="24"/>
              </w:rPr>
              <w:t>190202</w:t>
            </w:r>
          </w:p>
        </w:tc>
        <w:tc>
          <w:tcPr>
            <w:tcW w:w="1551" w:type="dxa"/>
            <w:vAlign w:val="center"/>
          </w:tcPr>
          <w:p w:rsidR="005C7771" w:rsidRDefault="005005DB">
            <w:pPr>
              <w:jc w:val="center"/>
            </w:pPr>
            <w:r>
              <w:rPr>
                <w:color w:val="000000"/>
                <w:sz w:val="24"/>
              </w:rPr>
              <w:t>19</w:t>
            </w:r>
            <w:r>
              <w:rPr>
                <w:color w:val="000000"/>
                <w:sz w:val="24"/>
              </w:rPr>
              <w:t>国开</w:t>
            </w:r>
            <w:r>
              <w:rPr>
                <w:color w:val="000000"/>
                <w:sz w:val="24"/>
              </w:rPr>
              <w:t>02</w:t>
            </w:r>
          </w:p>
        </w:tc>
        <w:tc>
          <w:tcPr>
            <w:tcW w:w="1307" w:type="dxa"/>
            <w:vAlign w:val="center"/>
          </w:tcPr>
          <w:p w:rsidR="005C7771" w:rsidRDefault="005005DB">
            <w:pPr>
              <w:jc w:val="right"/>
            </w:pPr>
            <w:r>
              <w:rPr>
                <w:color w:val="000000"/>
                <w:sz w:val="24"/>
              </w:rPr>
              <w:t>4,000,000</w:t>
            </w:r>
          </w:p>
        </w:tc>
        <w:tc>
          <w:tcPr>
            <w:tcW w:w="1737" w:type="dxa"/>
            <w:vAlign w:val="center"/>
          </w:tcPr>
          <w:p w:rsidR="005C7771" w:rsidRDefault="005005DB">
            <w:pPr>
              <w:jc w:val="right"/>
            </w:pPr>
            <w:r>
              <w:rPr>
                <w:color w:val="000000"/>
                <w:sz w:val="24"/>
              </w:rPr>
              <w:t>403,600,000.00</w:t>
            </w:r>
          </w:p>
        </w:tc>
        <w:tc>
          <w:tcPr>
            <w:tcW w:w="1701" w:type="dxa"/>
            <w:vAlign w:val="center"/>
          </w:tcPr>
          <w:p w:rsidR="005C7771" w:rsidRDefault="005005DB">
            <w:pPr>
              <w:jc w:val="right"/>
            </w:pPr>
            <w:r>
              <w:rPr>
                <w:color w:val="000000"/>
                <w:sz w:val="24"/>
              </w:rPr>
              <w:t>40.07</w:t>
            </w:r>
          </w:p>
        </w:tc>
      </w:tr>
      <w:tr w:rsidR="005C7771">
        <w:tc>
          <w:tcPr>
            <w:tcW w:w="1320" w:type="dxa"/>
            <w:vAlign w:val="center"/>
          </w:tcPr>
          <w:p w:rsidR="005C7771" w:rsidRDefault="005005DB">
            <w:pPr>
              <w:jc w:val="center"/>
            </w:pPr>
            <w:r>
              <w:rPr>
                <w:color w:val="000000"/>
                <w:sz w:val="24"/>
              </w:rPr>
              <w:t>2</w:t>
            </w:r>
          </w:p>
        </w:tc>
        <w:tc>
          <w:tcPr>
            <w:tcW w:w="1382" w:type="dxa"/>
            <w:vAlign w:val="center"/>
          </w:tcPr>
          <w:p w:rsidR="005C7771" w:rsidRDefault="005005DB">
            <w:pPr>
              <w:jc w:val="center"/>
            </w:pPr>
            <w:r>
              <w:rPr>
                <w:color w:val="000000"/>
                <w:sz w:val="24"/>
              </w:rPr>
              <w:t>190207</w:t>
            </w:r>
          </w:p>
        </w:tc>
        <w:tc>
          <w:tcPr>
            <w:tcW w:w="1551" w:type="dxa"/>
            <w:vAlign w:val="center"/>
          </w:tcPr>
          <w:p w:rsidR="005C7771" w:rsidRDefault="005005DB">
            <w:pPr>
              <w:jc w:val="center"/>
            </w:pPr>
            <w:r>
              <w:rPr>
                <w:color w:val="000000"/>
                <w:sz w:val="24"/>
              </w:rPr>
              <w:t>19</w:t>
            </w:r>
            <w:r>
              <w:rPr>
                <w:color w:val="000000"/>
                <w:sz w:val="24"/>
              </w:rPr>
              <w:t>国开</w:t>
            </w:r>
            <w:r>
              <w:rPr>
                <w:color w:val="000000"/>
                <w:sz w:val="24"/>
              </w:rPr>
              <w:t>07</w:t>
            </w:r>
          </w:p>
        </w:tc>
        <w:tc>
          <w:tcPr>
            <w:tcW w:w="1307" w:type="dxa"/>
            <w:vAlign w:val="center"/>
          </w:tcPr>
          <w:p w:rsidR="005C7771" w:rsidRDefault="005005DB">
            <w:pPr>
              <w:jc w:val="right"/>
            </w:pPr>
            <w:r>
              <w:rPr>
                <w:color w:val="000000"/>
                <w:sz w:val="24"/>
              </w:rPr>
              <w:t>3,000,000</w:t>
            </w:r>
          </w:p>
        </w:tc>
        <w:tc>
          <w:tcPr>
            <w:tcW w:w="1737" w:type="dxa"/>
            <w:vAlign w:val="center"/>
          </w:tcPr>
          <w:p w:rsidR="005C7771" w:rsidRDefault="005005DB">
            <w:pPr>
              <w:jc w:val="right"/>
            </w:pPr>
            <w:r>
              <w:rPr>
                <w:color w:val="000000"/>
                <w:sz w:val="24"/>
              </w:rPr>
              <w:t>303,510,000.00</w:t>
            </w:r>
          </w:p>
        </w:tc>
        <w:tc>
          <w:tcPr>
            <w:tcW w:w="1701" w:type="dxa"/>
            <w:vAlign w:val="center"/>
          </w:tcPr>
          <w:p w:rsidR="005C7771" w:rsidRDefault="005005DB">
            <w:pPr>
              <w:jc w:val="right"/>
            </w:pPr>
            <w:r>
              <w:rPr>
                <w:color w:val="000000"/>
                <w:sz w:val="24"/>
              </w:rPr>
              <w:t>30.13</w:t>
            </w:r>
          </w:p>
        </w:tc>
      </w:tr>
      <w:tr w:rsidR="005C7771">
        <w:tc>
          <w:tcPr>
            <w:tcW w:w="1320" w:type="dxa"/>
            <w:vAlign w:val="center"/>
          </w:tcPr>
          <w:p w:rsidR="005C7771" w:rsidRDefault="005005DB">
            <w:pPr>
              <w:jc w:val="center"/>
            </w:pPr>
            <w:r>
              <w:rPr>
                <w:color w:val="000000"/>
                <w:sz w:val="24"/>
              </w:rPr>
              <w:t>3</w:t>
            </w:r>
          </w:p>
        </w:tc>
        <w:tc>
          <w:tcPr>
            <w:tcW w:w="1382" w:type="dxa"/>
            <w:vAlign w:val="center"/>
          </w:tcPr>
          <w:p w:rsidR="005C7771" w:rsidRDefault="005005DB">
            <w:pPr>
              <w:jc w:val="center"/>
            </w:pPr>
            <w:r>
              <w:rPr>
                <w:color w:val="000000"/>
                <w:sz w:val="24"/>
              </w:rPr>
              <w:t>102000524</w:t>
            </w:r>
          </w:p>
        </w:tc>
        <w:tc>
          <w:tcPr>
            <w:tcW w:w="1551" w:type="dxa"/>
            <w:vAlign w:val="center"/>
          </w:tcPr>
          <w:p w:rsidR="005C7771" w:rsidRDefault="005005DB">
            <w:pPr>
              <w:jc w:val="center"/>
            </w:pPr>
            <w:r>
              <w:rPr>
                <w:color w:val="000000"/>
                <w:sz w:val="24"/>
              </w:rPr>
              <w:t>20</w:t>
            </w:r>
            <w:r>
              <w:rPr>
                <w:color w:val="000000"/>
                <w:sz w:val="24"/>
              </w:rPr>
              <w:t>申通</w:t>
            </w:r>
            <w:r>
              <w:rPr>
                <w:color w:val="000000"/>
                <w:sz w:val="24"/>
              </w:rPr>
              <w:t>MTN001</w:t>
            </w:r>
          </w:p>
        </w:tc>
        <w:tc>
          <w:tcPr>
            <w:tcW w:w="1307" w:type="dxa"/>
            <w:vAlign w:val="center"/>
          </w:tcPr>
          <w:p w:rsidR="005C7771" w:rsidRDefault="005005DB">
            <w:pPr>
              <w:jc w:val="right"/>
            </w:pPr>
            <w:r>
              <w:rPr>
                <w:color w:val="000000"/>
                <w:sz w:val="24"/>
              </w:rPr>
              <w:t>1,000,000</w:t>
            </w:r>
          </w:p>
        </w:tc>
        <w:tc>
          <w:tcPr>
            <w:tcW w:w="1737" w:type="dxa"/>
            <w:vAlign w:val="center"/>
          </w:tcPr>
          <w:p w:rsidR="005C7771" w:rsidRDefault="005005DB">
            <w:pPr>
              <w:jc w:val="right"/>
            </w:pPr>
            <w:r>
              <w:rPr>
                <w:color w:val="000000"/>
                <w:sz w:val="24"/>
              </w:rPr>
              <w:t>99,520,000.00</w:t>
            </w:r>
          </w:p>
        </w:tc>
        <w:tc>
          <w:tcPr>
            <w:tcW w:w="1701" w:type="dxa"/>
            <w:vAlign w:val="center"/>
          </w:tcPr>
          <w:p w:rsidR="005C7771" w:rsidRDefault="005005DB">
            <w:pPr>
              <w:jc w:val="right"/>
            </w:pPr>
            <w:r>
              <w:rPr>
                <w:color w:val="000000"/>
                <w:sz w:val="24"/>
              </w:rPr>
              <w:t>9.88</w:t>
            </w:r>
          </w:p>
        </w:tc>
      </w:tr>
      <w:tr w:rsidR="005C7771">
        <w:tc>
          <w:tcPr>
            <w:tcW w:w="1320" w:type="dxa"/>
            <w:vAlign w:val="center"/>
          </w:tcPr>
          <w:p w:rsidR="005C7771" w:rsidRDefault="005005DB">
            <w:pPr>
              <w:jc w:val="center"/>
            </w:pPr>
            <w:r>
              <w:rPr>
                <w:color w:val="000000"/>
                <w:sz w:val="24"/>
              </w:rPr>
              <w:t>4</w:t>
            </w:r>
          </w:p>
        </w:tc>
        <w:tc>
          <w:tcPr>
            <w:tcW w:w="1382" w:type="dxa"/>
            <w:vAlign w:val="center"/>
          </w:tcPr>
          <w:p w:rsidR="005C7771" w:rsidRDefault="005005DB">
            <w:pPr>
              <w:jc w:val="center"/>
            </w:pPr>
            <w:r>
              <w:rPr>
                <w:color w:val="000000"/>
                <w:sz w:val="24"/>
              </w:rPr>
              <w:t>163246</w:t>
            </w:r>
          </w:p>
        </w:tc>
        <w:tc>
          <w:tcPr>
            <w:tcW w:w="1551" w:type="dxa"/>
            <w:vAlign w:val="center"/>
          </w:tcPr>
          <w:p w:rsidR="005C7771" w:rsidRDefault="005005DB">
            <w:pPr>
              <w:jc w:val="center"/>
            </w:pPr>
            <w:r>
              <w:rPr>
                <w:color w:val="000000"/>
                <w:sz w:val="24"/>
              </w:rPr>
              <w:t>20</w:t>
            </w:r>
            <w:r>
              <w:rPr>
                <w:color w:val="000000"/>
                <w:sz w:val="24"/>
              </w:rPr>
              <w:t>上国投</w:t>
            </w:r>
          </w:p>
        </w:tc>
        <w:tc>
          <w:tcPr>
            <w:tcW w:w="1307" w:type="dxa"/>
            <w:vAlign w:val="center"/>
          </w:tcPr>
          <w:p w:rsidR="005C7771" w:rsidRDefault="005005DB">
            <w:pPr>
              <w:jc w:val="right"/>
            </w:pPr>
            <w:r>
              <w:rPr>
                <w:color w:val="000000"/>
                <w:sz w:val="24"/>
              </w:rPr>
              <w:t>800,000</w:t>
            </w:r>
          </w:p>
        </w:tc>
        <w:tc>
          <w:tcPr>
            <w:tcW w:w="1737" w:type="dxa"/>
            <w:vAlign w:val="center"/>
          </w:tcPr>
          <w:p w:rsidR="005C7771" w:rsidRDefault="005005DB">
            <w:pPr>
              <w:jc w:val="right"/>
            </w:pPr>
            <w:r>
              <w:rPr>
                <w:color w:val="000000"/>
                <w:sz w:val="24"/>
              </w:rPr>
              <w:t>79,648,000.00</w:t>
            </w:r>
          </w:p>
        </w:tc>
        <w:tc>
          <w:tcPr>
            <w:tcW w:w="1701" w:type="dxa"/>
            <w:vAlign w:val="center"/>
          </w:tcPr>
          <w:p w:rsidR="005C7771" w:rsidRDefault="005005DB">
            <w:pPr>
              <w:jc w:val="right"/>
            </w:pPr>
            <w:r>
              <w:rPr>
                <w:color w:val="000000"/>
                <w:sz w:val="24"/>
              </w:rPr>
              <w:t>7.91</w:t>
            </w:r>
          </w:p>
        </w:tc>
      </w:tr>
      <w:tr w:rsidR="005C7771">
        <w:tc>
          <w:tcPr>
            <w:tcW w:w="1320" w:type="dxa"/>
            <w:vAlign w:val="center"/>
          </w:tcPr>
          <w:p w:rsidR="005C7771" w:rsidRDefault="005005DB">
            <w:pPr>
              <w:jc w:val="center"/>
            </w:pPr>
            <w:r>
              <w:rPr>
                <w:color w:val="000000"/>
                <w:sz w:val="24"/>
              </w:rPr>
              <w:t>5</w:t>
            </w:r>
          </w:p>
        </w:tc>
        <w:tc>
          <w:tcPr>
            <w:tcW w:w="1382" w:type="dxa"/>
            <w:vAlign w:val="center"/>
          </w:tcPr>
          <w:p w:rsidR="005C7771" w:rsidRDefault="005005DB">
            <w:pPr>
              <w:jc w:val="center"/>
            </w:pPr>
            <w:r>
              <w:rPr>
                <w:color w:val="000000"/>
                <w:sz w:val="24"/>
              </w:rPr>
              <w:t>102000765</w:t>
            </w:r>
          </w:p>
        </w:tc>
        <w:tc>
          <w:tcPr>
            <w:tcW w:w="1551" w:type="dxa"/>
            <w:vAlign w:val="center"/>
          </w:tcPr>
          <w:p w:rsidR="005C7771" w:rsidRDefault="005005DB">
            <w:pPr>
              <w:jc w:val="center"/>
            </w:pPr>
            <w:r>
              <w:rPr>
                <w:color w:val="000000"/>
                <w:sz w:val="24"/>
              </w:rPr>
              <w:t>20</w:t>
            </w:r>
            <w:r>
              <w:rPr>
                <w:color w:val="000000"/>
                <w:sz w:val="24"/>
              </w:rPr>
              <w:t>粤建筑</w:t>
            </w:r>
            <w:r>
              <w:rPr>
                <w:color w:val="000000"/>
                <w:sz w:val="24"/>
              </w:rPr>
              <w:t>MTN002</w:t>
            </w:r>
          </w:p>
        </w:tc>
        <w:tc>
          <w:tcPr>
            <w:tcW w:w="1307" w:type="dxa"/>
            <w:vAlign w:val="center"/>
          </w:tcPr>
          <w:p w:rsidR="005C7771" w:rsidRDefault="005005DB">
            <w:pPr>
              <w:jc w:val="right"/>
            </w:pPr>
            <w:r>
              <w:rPr>
                <w:color w:val="000000"/>
                <w:sz w:val="24"/>
              </w:rPr>
              <w:t>600,000</w:t>
            </w:r>
          </w:p>
        </w:tc>
        <w:tc>
          <w:tcPr>
            <w:tcW w:w="1737" w:type="dxa"/>
            <w:vAlign w:val="center"/>
          </w:tcPr>
          <w:p w:rsidR="005C7771" w:rsidRDefault="005005DB">
            <w:pPr>
              <w:jc w:val="right"/>
            </w:pPr>
            <w:r>
              <w:rPr>
                <w:color w:val="000000"/>
                <w:sz w:val="24"/>
              </w:rPr>
              <w:t>58,470,000.00</w:t>
            </w:r>
          </w:p>
        </w:tc>
        <w:tc>
          <w:tcPr>
            <w:tcW w:w="1701" w:type="dxa"/>
            <w:vAlign w:val="center"/>
          </w:tcPr>
          <w:p w:rsidR="005C7771" w:rsidRDefault="005005DB">
            <w:pPr>
              <w:jc w:val="right"/>
            </w:pPr>
            <w:r>
              <w:rPr>
                <w:color w:val="000000"/>
                <w:sz w:val="24"/>
              </w:rPr>
              <w:t>5.81</w:t>
            </w:r>
          </w:p>
        </w:tc>
      </w:tr>
    </w:tbl>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2" w:name="_Toc49174642"/>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2"/>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3" w:name="_Toc49174643"/>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3"/>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4" w:name="_Toc49174644"/>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5" w:name="_Toc49174645"/>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5"/>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6" w:name="_Toc49174646"/>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6"/>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7" w:name="_Toc49174647"/>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7"/>
    </w:p>
    <w:p w:rsidR="001548F9" w:rsidRPr="0013160C" w:rsidRDefault="001548F9" w:rsidP="00AA70DB">
      <w:pPr>
        <w:spacing w:before="29" w:line="288" w:lineRule="auto"/>
        <w:rPr>
          <w:b/>
          <w:color w:val="000000"/>
          <w:sz w:val="24"/>
        </w:rPr>
      </w:pPr>
      <w:r w:rsidRPr="0013160C">
        <w:rPr>
          <w:b/>
          <w:color w:val="000000"/>
          <w:sz w:val="24"/>
        </w:rPr>
        <w:t>7.12.1</w:t>
      </w:r>
      <w:r w:rsidRPr="0013160C">
        <w:rPr>
          <w:b/>
          <w:color w:val="000000"/>
          <w:sz w:val="24"/>
        </w:rPr>
        <w:t>报告期内本基金投资的前十名证券的发行主体未被监管部门立案调查，在本报告编制日前一年内本基金投资的前十名证券的发行主体未受到公开谴责和处罚。</w:t>
      </w:r>
    </w:p>
    <w:p w:rsidR="001548F9" w:rsidRPr="0013160C" w:rsidRDefault="001548F9" w:rsidP="00AA70DB">
      <w:pPr>
        <w:spacing w:before="29" w:line="288" w:lineRule="auto"/>
        <w:rPr>
          <w:b/>
          <w:color w:val="000000"/>
          <w:sz w:val="24"/>
        </w:rPr>
      </w:pPr>
      <w:r w:rsidRPr="0013160C">
        <w:rPr>
          <w:b/>
          <w:color w:val="000000"/>
          <w:sz w:val="24"/>
        </w:rPr>
        <w:t>7.12.2</w:t>
      </w:r>
      <w:r w:rsidRPr="0013160C">
        <w:rPr>
          <w:b/>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007F647C">
        <w:rPr>
          <w:b/>
          <w:bCs/>
          <w:color w:val="000000"/>
          <w:sz w:val="24"/>
        </w:rPr>
        <w:t>其他</w:t>
      </w:r>
      <w:r w:rsidRPr="005312D8">
        <w:rPr>
          <w:b/>
          <w:bCs/>
          <w:color w:val="000000"/>
          <w:sz w:val="24"/>
        </w:rPr>
        <w:t>资产构成</w:t>
      </w:r>
    </w:p>
    <w:p w:rsidR="001548F9" w:rsidRPr="005312D8" w:rsidRDefault="008F737A" w:rsidP="0048308E">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6,232.93</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11,553,575.63</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11,559,808.56</w:t>
            </w:r>
          </w:p>
        </w:tc>
      </w:tr>
    </w:tbl>
    <w:p w:rsidR="001548F9" w:rsidRPr="005312D8" w:rsidRDefault="001548F9" w:rsidP="0048308E">
      <w:pPr>
        <w:pStyle w:val="aff1"/>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0013160C">
        <w:rPr>
          <w:rFonts w:hint="eastAsia"/>
          <w:b/>
          <w:color w:val="000000"/>
          <w:sz w:val="24"/>
        </w:rPr>
        <w:t>报告</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0013160C">
        <w:rPr>
          <w:rFonts w:hint="eastAsia"/>
          <w:b/>
          <w:color w:val="000000"/>
          <w:sz w:val="24"/>
        </w:rPr>
        <w:t>报告</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本基金本报告期末未持有股票。</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9174648"/>
      <w:r w:rsidRPr="005312D8">
        <w:rPr>
          <w:b/>
          <w:bCs/>
          <w:szCs w:val="24"/>
          <w:lang w:val="en-US"/>
        </w:rPr>
        <w:t xml:space="preserve">§8  </w:t>
      </w:r>
      <w:r w:rsidRPr="005312D8">
        <w:rPr>
          <w:b/>
          <w:bCs/>
          <w:szCs w:val="24"/>
          <w:lang w:val="en-US"/>
        </w:rPr>
        <w:t>基金份额持有人信息</w:t>
      </w:r>
      <w:bookmarkEnd w:id="78"/>
      <w:bookmarkEnd w:id="79"/>
    </w:p>
    <w:p w:rsidR="001548F9" w:rsidRPr="005312D8" w:rsidRDefault="001548F9" w:rsidP="0048308E">
      <w:pPr>
        <w:pStyle w:val="20"/>
        <w:spacing w:before="29" w:after="0" w:line="288" w:lineRule="auto"/>
        <w:rPr>
          <w:rFonts w:ascii="Times New Roman" w:hAnsi="Times New Roman"/>
          <w:kern w:val="0"/>
          <w:szCs w:val="24"/>
        </w:rPr>
      </w:pPr>
      <w:bookmarkStart w:id="80" w:name="_Toc225500051"/>
      <w:bookmarkStart w:id="81" w:name="_Toc49174649"/>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0"/>
      <w:bookmarkEnd w:id="81"/>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48"/>
        <w:gridCol w:w="1716"/>
        <w:gridCol w:w="1716"/>
        <w:gridCol w:w="1511"/>
        <w:gridCol w:w="1145"/>
        <w:gridCol w:w="1530"/>
      </w:tblGrid>
      <w:tr w:rsidR="007803B3" w:rsidRPr="005312D8" w:rsidTr="007803B3">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5C7771" w:rsidRDefault="005005DB">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7803B3" w:rsidRPr="005312D8" w:rsidTr="007803B3">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5C7771" w:rsidRDefault="005C7771">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7803B3" w:rsidRPr="005312D8" w:rsidTr="007803B3">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5C7771" w:rsidRDefault="005C7771">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7803B3" w:rsidRPr="005312D8" w:rsidTr="007803B3">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5C7771" w:rsidRDefault="005005DB">
            <w:pPr>
              <w:jc w:val="center"/>
            </w:pPr>
            <w:r>
              <w:rPr>
                <w:bCs/>
                <w:color w:val="000000"/>
                <w:sz w:val="24"/>
              </w:rPr>
              <w:t>2</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499,999,500.00</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999,999,000.00</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100.00%</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2" w:name="_Toc49174650"/>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3" w:name="_Toc49174651"/>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3"/>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0C4289" w:rsidRDefault="004178F9" w:rsidP="000C4289">
            <w:pPr>
              <w:widowControl/>
              <w:spacing w:before="29" w:line="288" w:lineRule="auto"/>
              <w:jc w:val="center"/>
              <w:rPr>
                <w:color w:val="000000"/>
                <w:kern w:val="0"/>
                <w:sz w:val="24"/>
              </w:rPr>
            </w:pPr>
            <w:r w:rsidRPr="005312D8">
              <w:rPr>
                <w:rFonts w:hint="eastAsia"/>
                <w:color w:val="000000"/>
                <w:kern w:val="0"/>
                <w:sz w:val="24"/>
              </w:rPr>
              <w:t>项目</w:t>
            </w:r>
          </w:p>
          <w:p w:rsidR="004178F9" w:rsidRPr="005312D8" w:rsidRDefault="004178F9" w:rsidP="000C4289">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324C73">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705EC3" w:rsidRPr="005312D8" w:rsidRDefault="00705EC3" w:rsidP="0048308E">
      <w:pPr>
        <w:pStyle w:val="20"/>
        <w:spacing w:before="29" w:after="0" w:line="288" w:lineRule="auto"/>
        <w:rPr>
          <w:rFonts w:ascii="Times New Roman" w:hAnsi="Times New Roman"/>
          <w:kern w:val="0"/>
          <w:szCs w:val="24"/>
        </w:rPr>
      </w:pPr>
      <w:bookmarkStart w:id="84" w:name="_Toc49174652"/>
      <w:r w:rsidRPr="005312D8">
        <w:rPr>
          <w:rFonts w:ascii="Times New Roman" w:hAnsi="Times New Roman"/>
          <w:kern w:val="0"/>
          <w:szCs w:val="24"/>
        </w:rPr>
        <w:t>8.4</w:t>
      </w:r>
      <w:r w:rsidRPr="005312D8">
        <w:rPr>
          <w:rFonts w:ascii="Times New Roman" w:hAnsi="Times New Roman"/>
          <w:kern w:val="0"/>
          <w:szCs w:val="24"/>
        </w:rPr>
        <w:t>发起式基金发起资金持有份额情况</w:t>
      </w:r>
      <w:bookmarkEnd w:id="8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1245"/>
        <w:gridCol w:w="1246"/>
        <w:gridCol w:w="1246"/>
        <w:gridCol w:w="1246"/>
        <w:gridCol w:w="1247"/>
      </w:tblGrid>
      <w:tr w:rsidR="00705EC3" w:rsidRPr="005312D8" w:rsidTr="00165D62">
        <w:trPr>
          <w:trHeight w:val="543"/>
        </w:trPr>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widowControl/>
              <w:spacing w:before="29" w:line="288" w:lineRule="auto"/>
              <w:jc w:val="left"/>
              <w:rPr>
                <w:color w:val="000000"/>
                <w:sz w:val="24"/>
              </w:rPr>
            </w:pPr>
            <w:r w:rsidRPr="005312D8">
              <w:rPr>
                <w:color w:val="000000"/>
                <w:sz w:val="24"/>
              </w:rPr>
              <w:t>项目</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持有份额总数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持有份额占基金总份额比例</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发起份额总数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发起份额占基金总份额比例</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widowControl/>
              <w:spacing w:before="29" w:line="288" w:lineRule="auto"/>
              <w:jc w:val="left"/>
              <w:rPr>
                <w:color w:val="000000"/>
                <w:sz w:val="24"/>
              </w:rPr>
            </w:pPr>
            <w:r w:rsidRPr="005312D8">
              <w:rPr>
                <w:color w:val="000000"/>
                <w:sz w:val="24"/>
              </w:rPr>
              <w:t>发起份额承诺持有期限</w:t>
            </w:r>
          </w:p>
        </w:tc>
      </w:tr>
      <w:tr w:rsidR="00705EC3" w:rsidRPr="005312D8" w:rsidTr="00165D62">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基金管理人固有资金</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10,000,000.00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10,000,000.00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不少于三年</w:t>
            </w:r>
          </w:p>
        </w:tc>
      </w:tr>
      <w:tr w:rsidR="00705EC3" w:rsidRPr="005312D8" w:rsidTr="00165D62">
        <w:trPr>
          <w:trHeight w:val="790"/>
        </w:trPr>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rPr>
                <w:color w:val="000000"/>
                <w:sz w:val="24"/>
              </w:rPr>
            </w:pPr>
            <w:r w:rsidRPr="005312D8">
              <w:rPr>
                <w:color w:val="000000"/>
                <w:sz w:val="24"/>
              </w:rPr>
              <w:t>基金管理人高级管理人员</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r>
      <w:tr w:rsidR="00705EC3" w:rsidRPr="005312D8" w:rsidTr="00165D62">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left"/>
              <w:rPr>
                <w:color w:val="000000"/>
                <w:sz w:val="24"/>
              </w:rPr>
            </w:pPr>
            <w:r w:rsidRPr="005312D8">
              <w:rPr>
                <w:color w:val="000000"/>
                <w:sz w:val="24"/>
              </w:rPr>
              <w:t>基金经理等人员</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r>
      <w:tr w:rsidR="00705EC3" w:rsidRPr="005312D8" w:rsidTr="00165D62">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left"/>
              <w:rPr>
                <w:color w:val="000000"/>
                <w:sz w:val="24"/>
              </w:rPr>
            </w:pPr>
            <w:r w:rsidRPr="005312D8">
              <w:rPr>
                <w:color w:val="000000"/>
                <w:sz w:val="24"/>
              </w:rPr>
              <w:t>基金管理人股东</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r>
      <w:tr w:rsidR="00705EC3" w:rsidRPr="005312D8" w:rsidTr="00165D62">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left"/>
              <w:rPr>
                <w:color w:val="000000"/>
                <w:sz w:val="24"/>
              </w:rPr>
            </w:pPr>
            <w:r w:rsidRPr="005312D8">
              <w:rPr>
                <w:color w:val="000000"/>
                <w:sz w:val="24"/>
              </w:rPr>
              <w:t>其他</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r>
      <w:tr w:rsidR="00705EC3" w:rsidRPr="005312D8" w:rsidTr="00165D62">
        <w:tc>
          <w:tcPr>
            <w:tcW w:w="2990"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left"/>
              <w:rPr>
                <w:color w:val="000000"/>
                <w:sz w:val="24"/>
              </w:rPr>
            </w:pPr>
            <w:r w:rsidRPr="005312D8">
              <w:rPr>
                <w:color w:val="000000"/>
                <w:sz w:val="24"/>
              </w:rPr>
              <w:t>合计</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10,000,000.00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10,000,000.00</w:t>
            </w:r>
          </w:p>
        </w:tc>
        <w:tc>
          <w:tcPr>
            <w:tcW w:w="1334"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1.00%</w:t>
            </w:r>
          </w:p>
        </w:tc>
        <w:tc>
          <w:tcPr>
            <w:tcW w:w="1335" w:type="dxa"/>
            <w:tcBorders>
              <w:top w:val="single" w:sz="4" w:space="0" w:color="auto"/>
              <w:left w:val="single" w:sz="4" w:space="0" w:color="auto"/>
              <w:bottom w:val="single" w:sz="4" w:space="0" w:color="auto"/>
              <w:right w:val="single" w:sz="4" w:space="0" w:color="auto"/>
            </w:tcBorders>
            <w:vAlign w:val="center"/>
            <w:hideMark/>
          </w:tcPr>
          <w:p w:rsidR="00705EC3" w:rsidRPr="005312D8" w:rsidRDefault="00705EC3" w:rsidP="0048308E">
            <w:pPr>
              <w:adjustRightInd w:val="0"/>
              <w:snapToGrid w:val="0"/>
              <w:spacing w:before="29" w:line="288" w:lineRule="auto"/>
              <w:jc w:val="right"/>
              <w:rPr>
                <w:kern w:val="0"/>
                <w:sz w:val="24"/>
              </w:rPr>
            </w:pPr>
            <w:r w:rsidRPr="005312D8">
              <w:rPr>
                <w:kern w:val="0"/>
                <w:sz w:val="24"/>
              </w:rPr>
              <w:t>-</w:t>
            </w:r>
          </w:p>
        </w:tc>
      </w:tr>
    </w:tbl>
    <w:p w:rsidR="0053477E" w:rsidRPr="005312D8" w:rsidRDefault="0053477E" w:rsidP="0048308E">
      <w:pPr>
        <w:tabs>
          <w:tab w:val="left" w:pos="426"/>
        </w:tabs>
        <w:spacing w:before="29" w:line="288" w:lineRule="auto"/>
        <w:jc w:val="left"/>
        <w:rPr>
          <w:kern w:val="0"/>
          <w:sz w:val="24"/>
        </w:rPr>
      </w:pPr>
    </w:p>
    <w:p w:rsidR="001548F9"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5" w:name="_Toc225500053"/>
      <w:bookmarkStart w:id="86" w:name="_Toc49174653"/>
      <w:r w:rsidRPr="005312D8">
        <w:rPr>
          <w:b/>
          <w:bCs/>
          <w:szCs w:val="24"/>
          <w:lang w:val="en-US"/>
        </w:rPr>
        <w:t>§9</w:t>
      </w:r>
      <w:r w:rsidRPr="005312D8">
        <w:rPr>
          <w:b/>
          <w:bCs/>
          <w:szCs w:val="24"/>
          <w:lang w:val="en-US"/>
        </w:rPr>
        <w:t>开放式基金份额变动</w:t>
      </w:r>
      <w:bookmarkEnd w:id="85"/>
      <w:bookmarkEnd w:id="86"/>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2019</w:t>
            </w:r>
            <w:r w:rsidRPr="005312D8">
              <w:rPr>
                <w:sz w:val="24"/>
              </w:rPr>
              <w:t>年</w:t>
            </w:r>
            <w:r w:rsidRPr="005312D8">
              <w:rPr>
                <w:sz w:val="24"/>
              </w:rPr>
              <w:t>12</w:t>
            </w:r>
            <w:r w:rsidRPr="005312D8">
              <w:rPr>
                <w:sz w:val="24"/>
              </w:rPr>
              <w:t>月</w:t>
            </w:r>
            <w:r w:rsidRPr="005312D8">
              <w:rPr>
                <w:sz w:val="24"/>
              </w:rPr>
              <w:t>26</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999,999,000.00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999,999,000.00</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999,999,000.00</w:t>
            </w:r>
          </w:p>
        </w:tc>
      </w:tr>
    </w:tbl>
    <w:p w:rsidR="007803B3" w:rsidRPr="007803B3" w:rsidRDefault="007803B3" w:rsidP="007803B3">
      <w:pPr>
        <w:tabs>
          <w:tab w:val="left" w:pos="426"/>
        </w:tabs>
        <w:spacing w:before="29" w:line="288" w:lineRule="auto"/>
        <w:jc w:val="left"/>
        <w:rPr>
          <w:kern w:val="0"/>
          <w:sz w:val="24"/>
        </w:rPr>
      </w:pPr>
      <w:r w:rsidRPr="007803B3">
        <w:rPr>
          <w:rFonts w:hint="eastAsia"/>
          <w:kern w:val="0"/>
          <w:sz w:val="24"/>
        </w:rPr>
        <w:t>注：</w:t>
      </w:r>
      <w:r w:rsidRPr="007803B3">
        <w:rPr>
          <w:rFonts w:hint="eastAsia"/>
          <w:kern w:val="0"/>
          <w:sz w:val="24"/>
        </w:rPr>
        <w:t>1</w:t>
      </w:r>
      <w:r w:rsidRPr="007803B3">
        <w:rPr>
          <w:rFonts w:hint="eastAsia"/>
          <w:kern w:val="0"/>
          <w:sz w:val="24"/>
        </w:rPr>
        <w:t>、如果本报告期间发生转换入、红利再投业务，则总申购份额中包含该业务；</w:t>
      </w:r>
    </w:p>
    <w:p w:rsidR="0075563C" w:rsidRPr="005312D8" w:rsidRDefault="007803B3" w:rsidP="007803B3">
      <w:pPr>
        <w:tabs>
          <w:tab w:val="left" w:pos="426"/>
        </w:tabs>
        <w:spacing w:before="29" w:line="288" w:lineRule="auto"/>
        <w:jc w:val="left"/>
        <w:rPr>
          <w:kern w:val="0"/>
          <w:sz w:val="24"/>
        </w:rPr>
      </w:pPr>
      <w:r w:rsidRPr="007803B3">
        <w:rPr>
          <w:rFonts w:hint="eastAsia"/>
          <w:kern w:val="0"/>
          <w:sz w:val="24"/>
        </w:rPr>
        <w:t xml:space="preserve">    2</w:t>
      </w:r>
      <w:r w:rsidRPr="007803B3">
        <w:rPr>
          <w:rFonts w:hint="eastAsia"/>
          <w:kern w:val="0"/>
          <w:sz w:val="24"/>
        </w:rPr>
        <w:t>、如果本报告期间发生转换出业务，则总赎回份额中包含该业务。</w:t>
      </w: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7" w:name="_Toc225500054"/>
      <w:bookmarkStart w:id="88" w:name="_Toc49174654"/>
      <w:r w:rsidRPr="005312D8">
        <w:rPr>
          <w:b/>
          <w:bCs/>
          <w:szCs w:val="24"/>
          <w:lang w:val="en-US"/>
        </w:rPr>
        <w:lastRenderedPageBreak/>
        <w:t xml:space="preserve">§10  </w:t>
      </w:r>
      <w:r w:rsidRPr="005312D8">
        <w:rPr>
          <w:b/>
          <w:bCs/>
          <w:szCs w:val="24"/>
          <w:lang w:val="en-US"/>
        </w:rPr>
        <w:t>重大事件揭示</w:t>
      </w:r>
      <w:bookmarkEnd w:id="87"/>
      <w:bookmarkEnd w:id="88"/>
    </w:p>
    <w:p w:rsidR="00843462" w:rsidRPr="00843462" w:rsidRDefault="00843462" w:rsidP="00843462">
      <w:pPr>
        <w:pStyle w:val="20"/>
        <w:spacing w:before="29" w:after="0" w:line="288" w:lineRule="auto"/>
        <w:rPr>
          <w:rFonts w:ascii="Times New Roman" w:hAnsi="Times New Roman"/>
          <w:kern w:val="0"/>
          <w:szCs w:val="24"/>
        </w:rPr>
      </w:pPr>
      <w:bookmarkStart w:id="89" w:name="_Toc361324894"/>
      <w:bookmarkStart w:id="90" w:name="_Toc374438161"/>
      <w:bookmarkStart w:id="91" w:name="OLE_LINK49"/>
      <w:bookmarkStart w:id="92" w:name="OLE_LINK50"/>
      <w:bookmarkStart w:id="93" w:name="OLE_LINK72"/>
      <w:bookmarkStart w:id="94" w:name="OLE_LINK101"/>
      <w:bookmarkStart w:id="95" w:name="OLE_LINK102"/>
      <w:bookmarkStart w:id="96" w:name="OLE_LINK130"/>
      <w:bookmarkStart w:id="97" w:name="OLE_LINK143"/>
      <w:bookmarkStart w:id="98" w:name="OLE_LINK159"/>
      <w:bookmarkStart w:id="99" w:name="OLE_LINK170"/>
      <w:bookmarkStart w:id="100" w:name="_Toc49174655"/>
      <w:r w:rsidRPr="00843462">
        <w:rPr>
          <w:rFonts w:ascii="Times New Roman" w:hAnsi="Times New Roman"/>
          <w:kern w:val="0"/>
          <w:szCs w:val="24"/>
        </w:rPr>
        <w:t>10.1</w:t>
      </w:r>
      <w:r w:rsidRPr="00843462">
        <w:rPr>
          <w:rFonts w:ascii="Times New Roman" w:hAnsi="Times New Roman"/>
          <w:kern w:val="0"/>
          <w:szCs w:val="24"/>
        </w:rPr>
        <w:tab/>
      </w:r>
      <w:r w:rsidRPr="00843462">
        <w:rPr>
          <w:rFonts w:ascii="Times New Roman" w:hAnsi="Times New Roman" w:hint="eastAsia"/>
          <w:kern w:val="0"/>
          <w:szCs w:val="24"/>
        </w:rPr>
        <w:t>基金份额持有人大会决议</w:t>
      </w:r>
      <w:bookmarkEnd w:id="89"/>
      <w:bookmarkEnd w:id="90"/>
      <w:bookmarkEnd w:id="100"/>
    </w:p>
    <w:p w:rsidR="00843462" w:rsidRDefault="00843462" w:rsidP="00843462">
      <w:pPr>
        <w:tabs>
          <w:tab w:val="left" w:pos="426"/>
        </w:tabs>
        <w:spacing w:before="29" w:line="288" w:lineRule="auto"/>
        <w:jc w:val="left"/>
        <w:rPr>
          <w:kern w:val="0"/>
          <w:sz w:val="24"/>
        </w:rPr>
      </w:pPr>
      <w:r w:rsidRPr="00843462">
        <w:rPr>
          <w:kern w:val="0"/>
          <w:sz w:val="24"/>
        </w:rPr>
        <w:t>本基金本报告期内未召开基金份额持有人大会。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1" w:name="_Toc361324895"/>
      <w:bookmarkStart w:id="102" w:name="_Toc374438162"/>
      <w:bookmarkStart w:id="103" w:name="_Toc49174656"/>
      <w:r w:rsidRPr="00843462">
        <w:rPr>
          <w:rFonts w:ascii="Times New Roman" w:hAnsi="Times New Roman"/>
          <w:kern w:val="0"/>
          <w:szCs w:val="24"/>
        </w:rPr>
        <w:t>10.2</w:t>
      </w:r>
      <w:r w:rsidRPr="00843462">
        <w:rPr>
          <w:rFonts w:ascii="Times New Roman" w:hAnsi="Times New Roman"/>
          <w:kern w:val="0"/>
          <w:szCs w:val="24"/>
        </w:rPr>
        <w:tab/>
      </w:r>
      <w:r w:rsidRPr="00843462">
        <w:rPr>
          <w:rFonts w:ascii="Times New Roman" w:hAnsi="Times New Roman" w:hint="eastAsia"/>
          <w:kern w:val="0"/>
          <w:szCs w:val="24"/>
        </w:rPr>
        <w:t>基金管理人、基金托管人的专门基金托管部门的重大人事变动</w:t>
      </w:r>
      <w:bookmarkEnd w:id="101"/>
      <w:bookmarkEnd w:id="102"/>
      <w:bookmarkEnd w:id="103"/>
    </w:p>
    <w:p w:rsidR="005C7771" w:rsidRDefault="005005DB">
      <w:pPr>
        <w:tabs>
          <w:tab w:val="left" w:pos="426"/>
        </w:tabs>
        <w:spacing w:before="29" w:line="288" w:lineRule="auto"/>
        <w:jc w:val="left"/>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843462" w:rsidRDefault="00843462" w:rsidP="00843462">
      <w:pPr>
        <w:tabs>
          <w:tab w:val="left" w:pos="426"/>
        </w:tabs>
        <w:spacing w:before="29" w:line="288" w:lineRule="auto"/>
        <w:jc w:val="left"/>
        <w:rPr>
          <w:kern w:val="0"/>
          <w:sz w:val="24"/>
        </w:rPr>
      </w:pPr>
      <w:r w:rsidRPr="00843462">
        <w:rPr>
          <w:kern w:val="0"/>
          <w:sz w:val="24"/>
        </w:rPr>
        <w:t>2</w:t>
      </w:r>
      <w:r w:rsidRPr="00843462">
        <w:rPr>
          <w:kern w:val="0"/>
          <w:sz w:val="24"/>
        </w:rPr>
        <w:t>、基金托管人的基金托管部门的重大人事变动：本基金托管人的专门基金托管部门本报告期内未发生重大人事变动。</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4" w:name="_Toc361324896"/>
      <w:bookmarkStart w:id="105" w:name="_Toc374438163"/>
      <w:bookmarkStart w:id="106" w:name="_Toc49174657"/>
      <w:r w:rsidRPr="00843462">
        <w:rPr>
          <w:rFonts w:ascii="Times New Roman" w:hAnsi="Times New Roman"/>
          <w:kern w:val="0"/>
          <w:szCs w:val="24"/>
        </w:rPr>
        <w:t>10.3</w:t>
      </w:r>
      <w:r w:rsidRPr="00843462">
        <w:rPr>
          <w:rFonts w:ascii="Times New Roman" w:hAnsi="Times New Roman"/>
          <w:kern w:val="0"/>
          <w:szCs w:val="24"/>
        </w:rPr>
        <w:tab/>
      </w:r>
      <w:r w:rsidRPr="00843462">
        <w:rPr>
          <w:rFonts w:ascii="Times New Roman" w:hAnsi="Times New Roman" w:hint="eastAsia"/>
          <w:kern w:val="0"/>
          <w:szCs w:val="24"/>
        </w:rPr>
        <w:t>涉及基金管理人、基金财产、基金托管业务的诉讼</w:t>
      </w:r>
      <w:bookmarkEnd w:id="104"/>
      <w:bookmarkEnd w:id="105"/>
      <w:bookmarkEnd w:id="106"/>
    </w:p>
    <w:p w:rsidR="00843462" w:rsidRDefault="00843462" w:rsidP="00843462">
      <w:pPr>
        <w:tabs>
          <w:tab w:val="left" w:pos="426"/>
        </w:tabs>
        <w:spacing w:before="29" w:line="288" w:lineRule="auto"/>
        <w:jc w:val="left"/>
        <w:rPr>
          <w:kern w:val="0"/>
          <w:sz w:val="24"/>
        </w:rPr>
      </w:pPr>
      <w:r w:rsidRPr="00843462">
        <w:rPr>
          <w:kern w:val="0"/>
          <w:sz w:val="24"/>
        </w:rPr>
        <w:t>本报告期内未发生涉及本基金管理人、基金财产、基金托管业务的诉讼事项。</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7" w:name="_Toc361324897"/>
      <w:bookmarkStart w:id="108" w:name="_Toc374438164"/>
      <w:bookmarkStart w:id="109" w:name="_Toc49174658"/>
      <w:r w:rsidRPr="00843462">
        <w:rPr>
          <w:rFonts w:ascii="Times New Roman" w:hAnsi="Times New Roman"/>
          <w:kern w:val="0"/>
          <w:szCs w:val="24"/>
        </w:rPr>
        <w:t>10.4</w:t>
      </w:r>
      <w:r w:rsidRPr="00843462">
        <w:rPr>
          <w:rFonts w:ascii="Times New Roman" w:hAnsi="Times New Roman"/>
          <w:kern w:val="0"/>
          <w:szCs w:val="24"/>
        </w:rPr>
        <w:tab/>
      </w:r>
      <w:r w:rsidRPr="00843462">
        <w:rPr>
          <w:rFonts w:ascii="Times New Roman" w:hAnsi="Times New Roman" w:hint="eastAsia"/>
          <w:kern w:val="0"/>
          <w:szCs w:val="24"/>
        </w:rPr>
        <w:t>基金投资策略的改变</w:t>
      </w:r>
      <w:bookmarkEnd w:id="107"/>
      <w:bookmarkEnd w:id="108"/>
      <w:bookmarkEnd w:id="109"/>
    </w:p>
    <w:p w:rsidR="00843462" w:rsidRDefault="00843462" w:rsidP="00843462">
      <w:pPr>
        <w:tabs>
          <w:tab w:val="left" w:pos="426"/>
        </w:tabs>
        <w:spacing w:before="29" w:line="288" w:lineRule="auto"/>
        <w:jc w:val="left"/>
        <w:rPr>
          <w:kern w:val="0"/>
          <w:sz w:val="24"/>
        </w:rPr>
      </w:pPr>
      <w:r w:rsidRPr="00843462">
        <w:rPr>
          <w:kern w:val="0"/>
          <w:sz w:val="24"/>
        </w:rPr>
        <w:t>本基金本报告期内投资策略未发生改变。</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0" w:name="_Toc409100466"/>
      <w:bookmarkStart w:id="111" w:name="_Toc409100103"/>
      <w:bookmarkStart w:id="112" w:name="_Toc49174659"/>
      <w:r w:rsidRPr="00843462">
        <w:rPr>
          <w:rFonts w:ascii="Times New Roman" w:hAnsi="Times New Roman"/>
          <w:kern w:val="0"/>
          <w:szCs w:val="24"/>
        </w:rPr>
        <w:t>10.5</w:t>
      </w:r>
      <w:r w:rsidRPr="00843462">
        <w:rPr>
          <w:rFonts w:ascii="Times New Roman" w:hAnsi="Times New Roman"/>
          <w:kern w:val="0"/>
          <w:szCs w:val="24"/>
        </w:rPr>
        <w:t>为基金进行审计的会计师事务所情况</w:t>
      </w:r>
      <w:bookmarkEnd w:id="110"/>
      <w:bookmarkEnd w:id="111"/>
      <w:bookmarkEnd w:id="112"/>
    </w:p>
    <w:p w:rsidR="00843462" w:rsidRDefault="00843462" w:rsidP="00843462">
      <w:pPr>
        <w:tabs>
          <w:tab w:val="left" w:pos="426"/>
        </w:tabs>
        <w:spacing w:before="29" w:line="288" w:lineRule="auto"/>
        <w:jc w:val="left"/>
        <w:rPr>
          <w:kern w:val="0"/>
          <w:sz w:val="24"/>
        </w:rPr>
      </w:pPr>
      <w:bookmarkStart w:id="113" w:name="OLE_LINK3"/>
      <w:r w:rsidRPr="00843462">
        <w:rPr>
          <w:kern w:val="0"/>
          <w:sz w:val="24"/>
        </w:rPr>
        <w:t>本基金自基金合同生效日起聘请普华永道中天会计师事务所</w:t>
      </w:r>
      <w:r w:rsidRPr="00843462">
        <w:rPr>
          <w:kern w:val="0"/>
          <w:sz w:val="24"/>
        </w:rPr>
        <w:t xml:space="preserve"> (</w:t>
      </w:r>
      <w:r w:rsidRPr="00843462">
        <w:rPr>
          <w:kern w:val="0"/>
          <w:sz w:val="24"/>
        </w:rPr>
        <w:t>特殊普通合伙</w:t>
      </w:r>
      <w:r w:rsidRPr="00843462">
        <w:rPr>
          <w:kern w:val="0"/>
          <w:sz w:val="24"/>
        </w:rPr>
        <w:t>)</w:t>
      </w:r>
      <w:r w:rsidRPr="00843462">
        <w:rPr>
          <w:kern w:val="0"/>
          <w:sz w:val="24"/>
        </w:rPr>
        <w:t>为本基金提供审计服务。</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4" w:name="_Toc409100104"/>
      <w:bookmarkStart w:id="115" w:name="_Toc409100467"/>
      <w:bookmarkStart w:id="116" w:name="_Toc361324899"/>
      <w:bookmarkStart w:id="117" w:name="_Toc49174660"/>
      <w:bookmarkEnd w:id="113"/>
      <w:r w:rsidRPr="00843462">
        <w:rPr>
          <w:rFonts w:ascii="Times New Roman" w:hAnsi="Times New Roman"/>
          <w:kern w:val="0"/>
          <w:szCs w:val="24"/>
        </w:rPr>
        <w:t>10.6</w:t>
      </w:r>
      <w:r w:rsidRPr="00843462">
        <w:rPr>
          <w:rFonts w:ascii="Times New Roman" w:hAnsi="Times New Roman"/>
          <w:kern w:val="0"/>
          <w:szCs w:val="24"/>
        </w:rPr>
        <w:t>管理人、托管人及其高级管理人员受稽查或处罚等情况</w:t>
      </w:r>
      <w:bookmarkEnd w:id="114"/>
      <w:bookmarkEnd w:id="115"/>
      <w:bookmarkEnd w:id="116"/>
      <w:bookmarkEnd w:id="117"/>
    </w:p>
    <w:p w:rsidR="005C7771" w:rsidRDefault="005005DB">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5C7771" w:rsidRDefault="005005DB">
      <w:pPr>
        <w:tabs>
          <w:tab w:val="left" w:pos="426"/>
        </w:tabs>
        <w:spacing w:before="29" w:line="288" w:lineRule="auto"/>
        <w:jc w:val="left"/>
        <w:rPr>
          <w:kern w:val="0"/>
          <w:sz w:val="24"/>
        </w:rPr>
      </w:pPr>
      <w:r>
        <w:rPr>
          <w:kern w:val="0"/>
          <w:sz w:val="24"/>
        </w:rPr>
        <w:t>基金管理人及其高级管理人员本报告期内未受监管部门稽查或处罚。</w:t>
      </w:r>
    </w:p>
    <w:p w:rsidR="005C7771" w:rsidRDefault="005005DB">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843462" w:rsidRDefault="00843462" w:rsidP="00843462">
      <w:pPr>
        <w:tabs>
          <w:tab w:val="left" w:pos="426"/>
        </w:tabs>
        <w:spacing w:before="29" w:line="288" w:lineRule="auto"/>
        <w:jc w:val="left"/>
        <w:rPr>
          <w:kern w:val="0"/>
          <w:sz w:val="24"/>
        </w:rPr>
      </w:pPr>
      <w:r w:rsidRPr="00843462">
        <w:rPr>
          <w:kern w:val="0"/>
          <w:sz w:val="24"/>
        </w:rPr>
        <w:t>基金托管人及其高级管理人员本报告期内未受监管部门稽查或处罚。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8" w:name="_Toc361324900"/>
      <w:bookmarkStart w:id="119" w:name="_Toc409100468"/>
      <w:bookmarkStart w:id="120" w:name="_Toc409100105"/>
      <w:bookmarkStart w:id="121" w:name="_Toc49174661"/>
      <w:r w:rsidRPr="00843462">
        <w:rPr>
          <w:rFonts w:ascii="Times New Roman" w:hAnsi="Times New Roman"/>
          <w:kern w:val="0"/>
          <w:szCs w:val="24"/>
        </w:rPr>
        <w:t>10.7</w:t>
      </w:r>
      <w:r w:rsidRPr="00843462">
        <w:rPr>
          <w:rFonts w:ascii="Times New Roman" w:hAnsi="Times New Roman"/>
          <w:kern w:val="0"/>
          <w:szCs w:val="24"/>
        </w:rPr>
        <w:t>基金租用证券公司交易单元的有关情况</w:t>
      </w:r>
      <w:bookmarkEnd w:id="118"/>
      <w:bookmarkEnd w:id="119"/>
      <w:bookmarkEnd w:id="120"/>
      <w:bookmarkEnd w:id="121"/>
    </w:p>
    <w:p w:rsidR="00843462" w:rsidRPr="00843462" w:rsidRDefault="00843462" w:rsidP="00843462">
      <w:pPr>
        <w:tabs>
          <w:tab w:val="left" w:pos="426"/>
        </w:tabs>
        <w:spacing w:before="29" w:line="288" w:lineRule="auto"/>
        <w:jc w:val="left"/>
        <w:rPr>
          <w:b/>
          <w:kern w:val="0"/>
          <w:sz w:val="24"/>
        </w:rPr>
      </w:pPr>
      <w:bookmarkStart w:id="122" w:name="_Toc249760070"/>
      <w:r w:rsidRPr="00843462">
        <w:rPr>
          <w:b/>
          <w:kern w:val="0"/>
          <w:sz w:val="24"/>
        </w:rPr>
        <w:t>10.7.1</w:t>
      </w:r>
      <w:r w:rsidRPr="00843462">
        <w:rPr>
          <w:b/>
          <w:kern w:val="0"/>
          <w:sz w:val="24"/>
        </w:rPr>
        <w:t>基金租用证券公司交易单元进行股票投资及佣金支付情况</w:t>
      </w:r>
      <w:bookmarkEnd w:id="122"/>
    </w:p>
    <w:bookmarkEnd w:id="91"/>
    <w:bookmarkEnd w:id="92"/>
    <w:bookmarkEnd w:id="93"/>
    <w:bookmarkEnd w:id="94"/>
    <w:bookmarkEnd w:id="95"/>
    <w:bookmarkEnd w:id="96"/>
    <w:bookmarkEnd w:id="97"/>
    <w:bookmarkEnd w:id="98"/>
    <w:bookmarkEnd w:id="99"/>
    <w:p w:rsidR="0057207F" w:rsidRPr="005312D8" w:rsidRDefault="0057207F" w:rsidP="0057207F">
      <w:pPr>
        <w:pStyle w:val="a0"/>
        <w:spacing w:line="360" w:lineRule="auto"/>
        <w:ind w:firstLineChars="2600" w:firstLine="6240"/>
        <w:jc w:val="right"/>
        <w:rPr>
          <w:rFonts w:eastAsiaTheme="minorEastAsia"/>
          <w:sz w:val="24"/>
        </w:rPr>
      </w:pPr>
      <w:r w:rsidRPr="00843462">
        <w:rPr>
          <w:rFonts w:eastAsiaTheme="minorEastAsia"/>
          <w:sz w:val="24"/>
        </w:rPr>
        <w:t>金额单</w:t>
      </w:r>
      <w:r w:rsidRPr="005312D8">
        <w:rPr>
          <w:rFonts w:eastAsiaTheme="minorEastAsia"/>
          <w:sz w:val="24"/>
        </w:rPr>
        <w:t>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sz w:val="24"/>
              </w:rPr>
            </w:pPr>
            <w:bookmarkStart w:id="123" w:name="_Toc249760071"/>
            <w:r w:rsidRPr="005312D8">
              <w:rPr>
                <w:rFonts w:eastAsiaTheme="minorEastAsia"/>
                <w:sz w:val="24"/>
              </w:rPr>
              <w:t>券商名称</w:t>
            </w:r>
          </w:p>
        </w:tc>
        <w:tc>
          <w:tcPr>
            <w:tcW w:w="780" w:type="dxa"/>
            <w:vMerge w:val="restart"/>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sz w:val="24"/>
              </w:rPr>
            </w:pPr>
          </w:p>
        </w:tc>
        <w:tc>
          <w:tcPr>
            <w:tcW w:w="780" w:type="dxa"/>
            <w:vMerge/>
            <w:vAlign w:val="center"/>
          </w:tcPr>
          <w:p w:rsidR="0057207F" w:rsidRPr="005312D8" w:rsidRDefault="0057207F" w:rsidP="00F51CBC">
            <w:pPr>
              <w:widowControl/>
              <w:spacing w:line="276" w:lineRule="auto"/>
              <w:jc w:val="left"/>
              <w:rPr>
                <w:rFonts w:eastAsiaTheme="minorEastAsia"/>
                <w:sz w:val="24"/>
              </w:rPr>
            </w:pPr>
          </w:p>
        </w:tc>
        <w:tc>
          <w:tcPr>
            <w:tcW w:w="180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F51CBC">
            <w:pPr>
              <w:widowControl/>
              <w:spacing w:line="276" w:lineRule="auto"/>
              <w:jc w:val="left"/>
              <w:rPr>
                <w:rFonts w:eastAsiaTheme="minorEastAsia"/>
                <w:kern w:val="0"/>
                <w:sz w:val="24"/>
              </w:rPr>
            </w:pPr>
          </w:p>
        </w:tc>
      </w:tr>
      <w:tr w:rsidR="005C7771">
        <w:tc>
          <w:tcPr>
            <w:tcW w:w="1560" w:type="dxa"/>
            <w:vAlign w:val="center"/>
          </w:tcPr>
          <w:p w:rsidR="005C7771" w:rsidRDefault="005005DB">
            <w:pPr>
              <w:jc w:val="left"/>
            </w:pPr>
            <w:r>
              <w:rPr>
                <w:rFonts w:eastAsiaTheme="minorEastAsia"/>
                <w:sz w:val="24"/>
              </w:rPr>
              <w:t>光大证券股</w:t>
            </w:r>
            <w:r>
              <w:rPr>
                <w:rFonts w:eastAsiaTheme="minorEastAsia"/>
                <w:sz w:val="24"/>
              </w:rPr>
              <w:lastRenderedPageBreak/>
              <w:t>份有限公司</w:t>
            </w:r>
          </w:p>
        </w:tc>
        <w:tc>
          <w:tcPr>
            <w:tcW w:w="780" w:type="dxa"/>
            <w:vAlign w:val="center"/>
          </w:tcPr>
          <w:p w:rsidR="005C7771" w:rsidRDefault="005005DB">
            <w:pPr>
              <w:jc w:val="right"/>
            </w:pPr>
            <w:r>
              <w:rPr>
                <w:rFonts w:eastAsiaTheme="minorEastAsia"/>
                <w:sz w:val="24"/>
              </w:rPr>
              <w:lastRenderedPageBreak/>
              <w:t>1</w:t>
            </w:r>
          </w:p>
        </w:tc>
        <w:tc>
          <w:tcPr>
            <w:tcW w:w="180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right"/>
            </w:pPr>
            <w:r>
              <w:rPr>
                <w:rFonts w:eastAsiaTheme="minorEastAsia"/>
                <w:sz w:val="24"/>
              </w:rPr>
              <w:t>-</w:t>
            </w:r>
          </w:p>
        </w:tc>
        <w:tc>
          <w:tcPr>
            <w:tcW w:w="162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left"/>
            </w:pPr>
            <w:r>
              <w:rPr>
                <w:rFonts w:eastAsiaTheme="minorEastAsia"/>
                <w:sz w:val="24"/>
              </w:rPr>
              <w:t>-</w:t>
            </w:r>
          </w:p>
        </w:tc>
      </w:tr>
      <w:tr w:rsidR="005C7771">
        <w:tc>
          <w:tcPr>
            <w:tcW w:w="1560" w:type="dxa"/>
            <w:vAlign w:val="center"/>
          </w:tcPr>
          <w:p w:rsidR="005C7771" w:rsidRDefault="005005DB">
            <w:pPr>
              <w:jc w:val="left"/>
            </w:pPr>
            <w:r>
              <w:rPr>
                <w:rFonts w:eastAsiaTheme="minorEastAsia"/>
                <w:sz w:val="24"/>
              </w:rPr>
              <w:t>中信证券股份有限公司</w:t>
            </w:r>
          </w:p>
        </w:tc>
        <w:tc>
          <w:tcPr>
            <w:tcW w:w="780" w:type="dxa"/>
            <w:vAlign w:val="center"/>
          </w:tcPr>
          <w:p w:rsidR="005C7771" w:rsidRDefault="005005DB">
            <w:pPr>
              <w:jc w:val="right"/>
            </w:pPr>
            <w:r>
              <w:rPr>
                <w:rFonts w:eastAsiaTheme="minorEastAsia"/>
                <w:sz w:val="24"/>
              </w:rPr>
              <w:t>1</w:t>
            </w:r>
          </w:p>
        </w:tc>
        <w:tc>
          <w:tcPr>
            <w:tcW w:w="180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right"/>
            </w:pPr>
            <w:r>
              <w:rPr>
                <w:rFonts w:eastAsiaTheme="minorEastAsia"/>
                <w:sz w:val="24"/>
              </w:rPr>
              <w:t>-</w:t>
            </w:r>
          </w:p>
        </w:tc>
        <w:tc>
          <w:tcPr>
            <w:tcW w:w="162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right"/>
            </w:pPr>
            <w:r>
              <w:rPr>
                <w:rFonts w:eastAsiaTheme="minorEastAsia"/>
                <w:sz w:val="24"/>
              </w:rPr>
              <w:t>-</w:t>
            </w:r>
          </w:p>
        </w:tc>
        <w:tc>
          <w:tcPr>
            <w:tcW w:w="1080" w:type="dxa"/>
            <w:vAlign w:val="center"/>
          </w:tcPr>
          <w:p w:rsidR="005C7771" w:rsidRDefault="005005DB">
            <w:pPr>
              <w:jc w:val="left"/>
            </w:pPr>
            <w:r>
              <w:rPr>
                <w:rFonts w:eastAsiaTheme="minorEastAsia"/>
                <w:sz w:val="24"/>
              </w:rPr>
              <w:t>-</w:t>
            </w:r>
          </w:p>
        </w:tc>
      </w:tr>
    </w:tbl>
    <w:p w:rsidR="00843462" w:rsidRPr="005312D8" w:rsidRDefault="00843462" w:rsidP="0057207F">
      <w:pPr>
        <w:autoSpaceDE w:val="0"/>
        <w:autoSpaceDN w:val="0"/>
        <w:adjustRightInd w:val="0"/>
        <w:spacing w:line="360" w:lineRule="auto"/>
        <w:ind w:firstLineChars="200" w:firstLine="480"/>
        <w:jc w:val="left"/>
        <w:rPr>
          <w:rFonts w:eastAsiaTheme="minorEastAsia"/>
          <w:sz w:val="24"/>
        </w:rPr>
      </w:pPr>
    </w:p>
    <w:p w:rsidR="00843462" w:rsidRPr="00F85AAB" w:rsidRDefault="00843462" w:rsidP="00F85AAB">
      <w:pPr>
        <w:spacing w:before="29" w:line="288" w:lineRule="auto"/>
        <w:rPr>
          <w:b/>
          <w:color w:val="000000"/>
          <w:sz w:val="24"/>
        </w:rPr>
      </w:pPr>
      <w:bookmarkStart w:id="124" w:name="_Toc249707408"/>
      <w:bookmarkEnd w:id="123"/>
      <w:r w:rsidRPr="00F85AAB">
        <w:rPr>
          <w:b/>
          <w:color w:val="000000"/>
          <w:sz w:val="24"/>
        </w:rPr>
        <w:t xml:space="preserve">10.7.2 </w:t>
      </w:r>
      <w:r w:rsidRPr="00F85AAB">
        <w:rPr>
          <w:b/>
          <w:color w:val="000000"/>
          <w:sz w:val="24"/>
        </w:rPr>
        <w:t>基金租用证券公司交易单元进行其他证券投资的情况</w:t>
      </w:r>
    </w:p>
    <w:p w:rsidR="0057207F" w:rsidRPr="005312D8" w:rsidRDefault="0057207F" w:rsidP="0057207F">
      <w:pPr>
        <w:spacing w:line="360" w:lineRule="auto"/>
        <w:ind w:firstLine="420"/>
        <w:jc w:val="right"/>
        <w:rPr>
          <w:rFonts w:eastAsiaTheme="minorEastAsia"/>
          <w:sz w:val="24"/>
        </w:rPr>
      </w:pPr>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24"/>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权证交易</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kern w:val="0"/>
                <w:sz w:val="24"/>
              </w:rPr>
            </w:pPr>
          </w:p>
        </w:tc>
        <w:tc>
          <w:tcPr>
            <w:tcW w:w="132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占当期权证成交总额的比例</w:t>
            </w:r>
          </w:p>
        </w:tc>
      </w:tr>
      <w:tr w:rsidR="005C7771">
        <w:tc>
          <w:tcPr>
            <w:tcW w:w="1560" w:type="dxa"/>
            <w:vAlign w:val="center"/>
          </w:tcPr>
          <w:p w:rsidR="005C7771" w:rsidRDefault="005005DB">
            <w:pPr>
              <w:jc w:val="center"/>
            </w:pPr>
            <w:r>
              <w:rPr>
                <w:rFonts w:eastAsiaTheme="minorEastAsia"/>
                <w:sz w:val="24"/>
              </w:rPr>
              <w:t>光大证券股份有限公司</w:t>
            </w:r>
          </w:p>
        </w:tc>
        <w:tc>
          <w:tcPr>
            <w:tcW w:w="1320" w:type="dxa"/>
            <w:vAlign w:val="center"/>
          </w:tcPr>
          <w:p w:rsidR="005C7771" w:rsidRDefault="005005DB">
            <w:pPr>
              <w:jc w:val="right"/>
            </w:pPr>
            <w:r>
              <w:rPr>
                <w:rFonts w:eastAsiaTheme="minorEastAsia"/>
                <w:sz w:val="24"/>
              </w:rPr>
              <w:t>97,409,656.10</w:t>
            </w:r>
          </w:p>
        </w:tc>
        <w:tc>
          <w:tcPr>
            <w:tcW w:w="1080" w:type="dxa"/>
            <w:vAlign w:val="center"/>
          </w:tcPr>
          <w:p w:rsidR="005C7771" w:rsidRDefault="005005DB">
            <w:pPr>
              <w:jc w:val="right"/>
            </w:pPr>
            <w:r>
              <w:rPr>
                <w:rFonts w:eastAsiaTheme="minorEastAsia"/>
                <w:sz w:val="24"/>
              </w:rPr>
              <w:t>100.00%</w:t>
            </w:r>
          </w:p>
        </w:tc>
        <w:tc>
          <w:tcPr>
            <w:tcW w:w="1143" w:type="dxa"/>
            <w:vAlign w:val="center"/>
          </w:tcPr>
          <w:p w:rsidR="005C7771" w:rsidRDefault="005005DB">
            <w:pPr>
              <w:jc w:val="right"/>
            </w:pPr>
            <w:r>
              <w:rPr>
                <w:rFonts w:eastAsiaTheme="minorEastAsia"/>
                <w:sz w:val="24"/>
              </w:rPr>
              <w:t>24,409,500,000.00</w:t>
            </w:r>
          </w:p>
        </w:tc>
        <w:tc>
          <w:tcPr>
            <w:tcW w:w="1197" w:type="dxa"/>
            <w:vAlign w:val="center"/>
          </w:tcPr>
          <w:p w:rsidR="005C7771" w:rsidRDefault="005005DB">
            <w:pPr>
              <w:jc w:val="right"/>
            </w:pPr>
            <w:r>
              <w:rPr>
                <w:rFonts w:eastAsiaTheme="minorEastAsia"/>
                <w:sz w:val="24"/>
              </w:rPr>
              <w:t>100.00%</w:t>
            </w:r>
          </w:p>
        </w:tc>
        <w:tc>
          <w:tcPr>
            <w:tcW w:w="1497" w:type="dxa"/>
            <w:vAlign w:val="center"/>
          </w:tcPr>
          <w:p w:rsidR="005C7771" w:rsidRDefault="005005DB">
            <w:pPr>
              <w:jc w:val="right"/>
            </w:pPr>
            <w:r>
              <w:rPr>
                <w:rFonts w:eastAsiaTheme="minorEastAsia"/>
                <w:sz w:val="24"/>
              </w:rPr>
              <w:t>-</w:t>
            </w:r>
          </w:p>
        </w:tc>
        <w:tc>
          <w:tcPr>
            <w:tcW w:w="1203" w:type="dxa"/>
            <w:vAlign w:val="center"/>
          </w:tcPr>
          <w:p w:rsidR="005C7771" w:rsidRDefault="005005DB">
            <w:pPr>
              <w:jc w:val="right"/>
            </w:pPr>
            <w:r>
              <w:rPr>
                <w:rFonts w:eastAsiaTheme="minorEastAsia"/>
                <w:sz w:val="24"/>
              </w:rPr>
              <w:t>-</w:t>
            </w:r>
          </w:p>
        </w:tc>
      </w:tr>
    </w:tbl>
    <w:p w:rsidR="007803B3" w:rsidRPr="007803B3" w:rsidRDefault="007803B3" w:rsidP="007803B3">
      <w:pPr>
        <w:autoSpaceDE w:val="0"/>
        <w:autoSpaceDN w:val="0"/>
        <w:adjustRightInd w:val="0"/>
        <w:spacing w:line="360" w:lineRule="auto"/>
        <w:jc w:val="left"/>
        <w:rPr>
          <w:rFonts w:eastAsiaTheme="minorEastAsia"/>
          <w:sz w:val="24"/>
        </w:rPr>
      </w:pPr>
      <w:r w:rsidRPr="007803B3">
        <w:rPr>
          <w:rFonts w:eastAsiaTheme="minorEastAsia" w:hint="eastAsia"/>
          <w:sz w:val="24"/>
        </w:rPr>
        <w:t>注：</w:t>
      </w:r>
      <w:r w:rsidRPr="007803B3">
        <w:rPr>
          <w:rFonts w:eastAsiaTheme="minorEastAsia" w:hint="eastAsia"/>
          <w:sz w:val="24"/>
        </w:rPr>
        <w:t>1</w:t>
      </w:r>
      <w:r w:rsidRPr="007803B3">
        <w:rPr>
          <w:rFonts w:eastAsiaTheme="minorEastAsia" w:hint="eastAsia"/>
          <w:sz w:val="24"/>
        </w:rPr>
        <w:t>、报告期内，本基金交易单元均为新增交易单元；</w:t>
      </w:r>
    </w:p>
    <w:p w:rsidR="007803B3" w:rsidRPr="007803B3" w:rsidRDefault="007803B3" w:rsidP="007803B3">
      <w:pPr>
        <w:autoSpaceDE w:val="0"/>
        <w:autoSpaceDN w:val="0"/>
        <w:adjustRightInd w:val="0"/>
        <w:spacing w:line="360" w:lineRule="auto"/>
        <w:jc w:val="left"/>
        <w:rPr>
          <w:rFonts w:eastAsiaTheme="minorEastAsia"/>
          <w:sz w:val="24"/>
        </w:rPr>
      </w:pPr>
      <w:r w:rsidRPr="007803B3">
        <w:rPr>
          <w:rFonts w:eastAsiaTheme="minorEastAsia" w:hint="eastAsia"/>
          <w:sz w:val="24"/>
        </w:rPr>
        <w:t xml:space="preserve">    2</w:t>
      </w:r>
      <w:r w:rsidRPr="007803B3">
        <w:rPr>
          <w:rFonts w:eastAsiaTheme="minorEastAsia" w:hint="eastAsia"/>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7803B3" w:rsidP="007803B3">
      <w:pPr>
        <w:autoSpaceDE w:val="0"/>
        <w:autoSpaceDN w:val="0"/>
        <w:adjustRightInd w:val="0"/>
        <w:spacing w:line="360" w:lineRule="auto"/>
        <w:jc w:val="left"/>
        <w:rPr>
          <w:rFonts w:eastAsiaTheme="minorEastAsia"/>
          <w:sz w:val="24"/>
        </w:rPr>
      </w:pPr>
      <w:r w:rsidRPr="007803B3">
        <w:rPr>
          <w:rFonts w:eastAsiaTheme="minorEastAsia" w:hint="eastAsia"/>
          <w:sz w:val="24"/>
        </w:rPr>
        <w:t xml:space="preserve">    3</w:t>
      </w:r>
      <w:r w:rsidRPr="007803B3">
        <w:rPr>
          <w:rFonts w:eastAsiaTheme="minorEastAsia" w:hint="eastAsia"/>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5" w:name="_Toc49174662"/>
      <w:r w:rsidRPr="005312D8">
        <w:rPr>
          <w:rFonts w:ascii="Times New Roman" w:hAnsi="Times New Roman"/>
          <w:szCs w:val="24"/>
        </w:rPr>
        <w:t xml:space="preserve">10.8 </w:t>
      </w:r>
      <w:r w:rsidRPr="005312D8">
        <w:rPr>
          <w:rFonts w:ascii="Times New Roman" w:hAnsi="Times New Roman"/>
          <w:kern w:val="0"/>
          <w:szCs w:val="24"/>
        </w:rPr>
        <w:t>其他重大事件</w:t>
      </w:r>
      <w:bookmarkEnd w:id="12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5C7771">
        <w:tc>
          <w:tcPr>
            <w:tcW w:w="720" w:type="dxa"/>
            <w:vAlign w:val="center"/>
          </w:tcPr>
          <w:p w:rsidR="005C7771" w:rsidRDefault="005005DB">
            <w:pPr>
              <w:jc w:val="center"/>
            </w:pPr>
            <w:r>
              <w:rPr>
                <w:color w:val="000000"/>
                <w:sz w:val="24"/>
              </w:rPr>
              <w:t>1</w:t>
            </w:r>
          </w:p>
        </w:tc>
        <w:tc>
          <w:tcPr>
            <w:tcW w:w="4319" w:type="dxa"/>
            <w:vAlign w:val="center"/>
          </w:tcPr>
          <w:p w:rsidR="005C7771" w:rsidRDefault="005005DB">
            <w:r>
              <w:rPr>
                <w:color w:val="000000"/>
                <w:sz w:val="24"/>
              </w:rPr>
              <w:t>交银施罗德基金管理有限公司关于终止泰诚财富基金销售（大连）有限公司办理相关销售业务的公告</w:t>
            </w:r>
          </w:p>
        </w:tc>
        <w:tc>
          <w:tcPr>
            <w:tcW w:w="2519" w:type="dxa"/>
            <w:vAlign w:val="center"/>
          </w:tcPr>
          <w:p w:rsidR="005C7771" w:rsidRDefault="005005DB">
            <w:r>
              <w:rPr>
                <w:color w:val="000000"/>
                <w:sz w:val="24"/>
              </w:rPr>
              <w:t>中国证券报、上海证券报、证券时报、公司网站</w:t>
            </w:r>
          </w:p>
        </w:tc>
        <w:tc>
          <w:tcPr>
            <w:tcW w:w="1440" w:type="dxa"/>
            <w:vAlign w:val="center"/>
          </w:tcPr>
          <w:p w:rsidR="005C7771" w:rsidRDefault="005005DB">
            <w:pPr>
              <w:jc w:val="center"/>
            </w:pPr>
            <w:r>
              <w:rPr>
                <w:color w:val="000000"/>
                <w:sz w:val="24"/>
              </w:rPr>
              <w:t>2020-03-21</w:t>
            </w:r>
          </w:p>
        </w:tc>
      </w:tr>
      <w:tr w:rsidR="005C7771">
        <w:tc>
          <w:tcPr>
            <w:tcW w:w="720" w:type="dxa"/>
            <w:vAlign w:val="center"/>
          </w:tcPr>
          <w:p w:rsidR="005C7771" w:rsidRDefault="005005DB">
            <w:pPr>
              <w:jc w:val="center"/>
            </w:pPr>
            <w:r>
              <w:rPr>
                <w:color w:val="000000"/>
                <w:sz w:val="24"/>
              </w:rPr>
              <w:t>2</w:t>
            </w:r>
          </w:p>
        </w:tc>
        <w:tc>
          <w:tcPr>
            <w:tcW w:w="4319" w:type="dxa"/>
            <w:vAlign w:val="center"/>
          </w:tcPr>
          <w:p w:rsidR="005C7771" w:rsidRDefault="005005DB">
            <w:r>
              <w:rPr>
                <w:color w:val="000000"/>
                <w:sz w:val="24"/>
              </w:rPr>
              <w:t>交银施罗德基金管理有限公司关于暂停部分销售机构办理相关销售业务的公告</w:t>
            </w:r>
          </w:p>
        </w:tc>
        <w:tc>
          <w:tcPr>
            <w:tcW w:w="2519" w:type="dxa"/>
            <w:vAlign w:val="center"/>
          </w:tcPr>
          <w:p w:rsidR="005C7771" w:rsidRDefault="005005DB">
            <w:r>
              <w:rPr>
                <w:color w:val="000000"/>
                <w:sz w:val="24"/>
              </w:rPr>
              <w:t>中国证券报、上海证券报、证券时报、公司网站</w:t>
            </w:r>
          </w:p>
        </w:tc>
        <w:tc>
          <w:tcPr>
            <w:tcW w:w="1440" w:type="dxa"/>
            <w:vAlign w:val="center"/>
          </w:tcPr>
          <w:p w:rsidR="005C7771" w:rsidRDefault="005005DB">
            <w:pPr>
              <w:jc w:val="center"/>
            </w:pPr>
            <w:r>
              <w:rPr>
                <w:color w:val="000000"/>
                <w:sz w:val="24"/>
              </w:rPr>
              <w:t>2020-04-13</w:t>
            </w:r>
          </w:p>
        </w:tc>
      </w:tr>
      <w:tr w:rsidR="005C7771">
        <w:tc>
          <w:tcPr>
            <w:tcW w:w="720" w:type="dxa"/>
            <w:vAlign w:val="center"/>
          </w:tcPr>
          <w:p w:rsidR="005C7771" w:rsidRDefault="005005DB">
            <w:pPr>
              <w:jc w:val="center"/>
            </w:pPr>
            <w:r>
              <w:rPr>
                <w:color w:val="000000"/>
                <w:sz w:val="24"/>
              </w:rPr>
              <w:t>3</w:t>
            </w:r>
          </w:p>
        </w:tc>
        <w:tc>
          <w:tcPr>
            <w:tcW w:w="4319" w:type="dxa"/>
            <w:vAlign w:val="center"/>
          </w:tcPr>
          <w:p w:rsidR="005C7771" w:rsidRDefault="005005DB">
            <w:r>
              <w:rPr>
                <w:color w:val="000000"/>
                <w:sz w:val="24"/>
              </w:rPr>
              <w:t>交银施罗德裕坤纯债一年定期开放债券型发起式证券投资基金</w:t>
            </w:r>
            <w:r>
              <w:rPr>
                <w:color w:val="000000"/>
                <w:sz w:val="24"/>
              </w:rPr>
              <w:t>2020</w:t>
            </w:r>
            <w:r>
              <w:rPr>
                <w:color w:val="000000"/>
                <w:sz w:val="24"/>
              </w:rPr>
              <w:t>年第</w:t>
            </w:r>
            <w:r>
              <w:rPr>
                <w:color w:val="000000"/>
                <w:sz w:val="24"/>
              </w:rPr>
              <w:t>1</w:t>
            </w:r>
            <w:r>
              <w:rPr>
                <w:color w:val="000000"/>
                <w:sz w:val="24"/>
              </w:rPr>
              <w:t>季度报告</w:t>
            </w:r>
          </w:p>
        </w:tc>
        <w:tc>
          <w:tcPr>
            <w:tcW w:w="2519" w:type="dxa"/>
            <w:vAlign w:val="center"/>
          </w:tcPr>
          <w:p w:rsidR="005C7771" w:rsidRDefault="005005DB">
            <w:r>
              <w:rPr>
                <w:color w:val="000000"/>
                <w:sz w:val="24"/>
              </w:rPr>
              <w:t>公司网站</w:t>
            </w:r>
          </w:p>
        </w:tc>
        <w:tc>
          <w:tcPr>
            <w:tcW w:w="1440" w:type="dxa"/>
            <w:vAlign w:val="center"/>
          </w:tcPr>
          <w:p w:rsidR="005C7771" w:rsidRDefault="005005DB">
            <w:pPr>
              <w:jc w:val="center"/>
            </w:pPr>
            <w:r>
              <w:rPr>
                <w:color w:val="000000"/>
                <w:sz w:val="24"/>
              </w:rPr>
              <w:t>2020-04-22</w:t>
            </w:r>
          </w:p>
        </w:tc>
      </w:tr>
    </w:tbl>
    <w:p w:rsidR="0039076D" w:rsidRPr="005312D8" w:rsidRDefault="0039076D" w:rsidP="0048308E">
      <w:pPr>
        <w:tabs>
          <w:tab w:val="left" w:pos="426"/>
        </w:tabs>
        <w:spacing w:before="29" w:line="288" w:lineRule="auto"/>
        <w:jc w:val="left"/>
        <w:rPr>
          <w:kern w:val="0"/>
          <w:sz w:val="24"/>
        </w:rPr>
      </w:pPr>
    </w:p>
    <w:p w:rsidR="00484419" w:rsidRPr="005312D8" w:rsidRDefault="00F63CBE" w:rsidP="00273210">
      <w:pPr>
        <w:pStyle w:val="1"/>
        <w:keepNext/>
        <w:keepLines/>
        <w:widowControl w:val="0"/>
        <w:spacing w:beforeLines="100" w:before="312" w:afterLines="100" w:after="312" w:line="360" w:lineRule="auto"/>
        <w:jc w:val="center"/>
        <w:rPr>
          <w:rFonts w:eastAsiaTheme="minorEastAsia"/>
          <w:b/>
          <w:bCs/>
          <w:sz w:val="21"/>
          <w:szCs w:val="21"/>
          <w:lang w:val="en-US"/>
        </w:rPr>
      </w:pPr>
      <w:bookmarkStart w:id="126" w:name="_Toc49174663"/>
      <w:r w:rsidRPr="005312D8">
        <w:rPr>
          <w:b/>
          <w:bCs/>
          <w:szCs w:val="24"/>
          <w:lang w:val="en-US"/>
        </w:rPr>
        <w:lastRenderedPageBreak/>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26"/>
    </w:p>
    <w:p w:rsidR="00484419" w:rsidRPr="00A243FF" w:rsidRDefault="00484419" w:rsidP="00A243FF">
      <w:pPr>
        <w:pStyle w:val="20"/>
        <w:spacing w:before="29" w:after="0" w:line="288" w:lineRule="auto"/>
        <w:rPr>
          <w:rFonts w:ascii="Times New Roman" w:hAnsi="Times New Roman"/>
          <w:kern w:val="0"/>
          <w:szCs w:val="24"/>
        </w:rPr>
      </w:pPr>
      <w:bookmarkStart w:id="127" w:name="_Toc49174664"/>
      <w:r w:rsidRPr="00A243FF">
        <w:rPr>
          <w:rFonts w:ascii="Times New Roman" w:hAnsi="Times New Roman"/>
          <w:kern w:val="0"/>
          <w:szCs w:val="24"/>
        </w:rPr>
        <w:t>11.</w:t>
      </w:r>
      <w:r w:rsidRPr="00A243FF">
        <w:rPr>
          <w:rFonts w:ascii="Times New Roman" w:hAnsi="Times New Roman" w:hint="eastAsia"/>
          <w:kern w:val="0"/>
          <w:szCs w:val="24"/>
        </w:rPr>
        <w:t xml:space="preserve">1 </w:t>
      </w:r>
      <w:r w:rsidRPr="00A243FF">
        <w:rPr>
          <w:rFonts w:ascii="Times New Roman" w:hAnsi="Times New Roman" w:hint="eastAsia"/>
          <w:kern w:val="0"/>
          <w:szCs w:val="24"/>
        </w:rPr>
        <w:t>报告期内单一投资者持有基金份额比例达到或超过</w:t>
      </w:r>
      <w:r w:rsidRPr="00A243FF">
        <w:rPr>
          <w:rFonts w:ascii="Times New Roman" w:hAnsi="Times New Roman" w:hint="eastAsia"/>
          <w:kern w:val="0"/>
          <w:szCs w:val="24"/>
        </w:rPr>
        <w:t>20%</w:t>
      </w:r>
      <w:r w:rsidRPr="00A243FF">
        <w:rPr>
          <w:rFonts w:ascii="Times New Roman" w:hAnsi="Times New Roman" w:hint="eastAsia"/>
          <w:kern w:val="0"/>
          <w:szCs w:val="24"/>
        </w:rPr>
        <w:t>的情况</w:t>
      </w:r>
      <w:bookmarkEnd w:id="127"/>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F51CBC">
        <w:tc>
          <w:tcPr>
            <w:tcW w:w="993" w:type="dxa"/>
            <w:vMerge w:val="restart"/>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F51CBC">
        <w:tc>
          <w:tcPr>
            <w:tcW w:w="993" w:type="dxa"/>
            <w:vMerge/>
            <w:vAlign w:val="center"/>
          </w:tcPr>
          <w:p w:rsidR="00484419" w:rsidRPr="005312D8" w:rsidRDefault="00484419" w:rsidP="00F51CBC">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5C7771">
        <w:tc>
          <w:tcPr>
            <w:tcW w:w="993" w:type="dxa"/>
          </w:tcPr>
          <w:p w:rsidR="005C7771" w:rsidRDefault="005C7771"/>
          <w:p w:rsidR="005C7771" w:rsidRDefault="005005DB">
            <w:r>
              <w:rPr>
                <w:rFonts w:ascii="宋体" w:hAnsi="宋体" w:hint="eastAsia"/>
                <w:bCs/>
                <w:color w:val="000000"/>
                <w:kern w:val="0"/>
                <w:szCs w:val="21"/>
              </w:rPr>
              <w:t>机构</w:t>
            </w:r>
          </w:p>
        </w:tc>
        <w:tc>
          <w:tcPr>
            <w:tcW w:w="992" w:type="dxa"/>
            <w:vAlign w:val="center"/>
          </w:tcPr>
          <w:p w:rsidR="005C7771" w:rsidRDefault="005005DB">
            <w:pPr>
              <w:jc w:val="center"/>
            </w:pPr>
            <w:r>
              <w:rPr>
                <w:rFonts w:ascii="宋体" w:hAnsi="宋体"/>
                <w:color w:val="000000"/>
                <w:kern w:val="0"/>
                <w:szCs w:val="21"/>
              </w:rPr>
              <w:t>1</w:t>
            </w:r>
          </w:p>
        </w:tc>
        <w:tc>
          <w:tcPr>
            <w:tcW w:w="1843" w:type="dxa"/>
            <w:vAlign w:val="center"/>
          </w:tcPr>
          <w:p w:rsidR="005C7771" w:rsidRDefault="005005DB">
            <w:pPr>
              <w:jc w:val="center"/>
            </w:pPr>
            <w:r>
              <w:rPr>
                <w:rFonts w:ascii="宋体" w:hAnsi="宋体"/>
                <w:color w:val="000000"/>
                <w:kern w:val="0"/>
                <w:szCs w:val="21"/>
              </w:rPr>
              <w:t>2020/1/1-2020/6/30</w:t>
            </w:r>
          </w:p>
        </w:tc>
        <w:tc>
          <w:tcPr>
            <w:tcW w:w="851" w:type="dxa"/>
            <w:vAlign w:val="center"/>
          </w:tcPr>
          <w:p w:rsidR="005C7771" w:rsidRDefault="005005DB">
            <w:pPr>
              <w:jc w:val="center"/>
            </w:pPr>
            <w:r>
              <w:rPr>
                <w:rFonts w:ascii="宋体" w:hAnsi="宋体"/>
                <w:color w:val="000000"/>
                <w:kern w:val="0"/>
                <w:szCs w:val="21"/>
              </w:rPr>
              <w:t>989,999,000.00</w:t>
            </w:r>
          </w:p>
        </w:tc>
        <w:tc>
          <w:tcPr>
            <w:tcW w:w="850" w:type="dxa"/>
            <w:vAlign w:val="center"/>
          </w:tcPr>
          <w:p w:rsidR="005C7771" w:rsidRDefault="005005DB">
            <w:pPr>
              <w:jc w:val="center"/>
            </w:pPr>
            <w:r>
              <w:rPr>
                <w:rFonts w:ascii="宋体" w:hAnsi="宋体"/>
                <w:color w:val="000000"/>
                <w:kern w:val="0"/>
                <w:szCs w:val="21"/>
              </w:rPr>
              <w:t>-</w:t>
            </w:r>
          </w:p>
        </w:tc>
        <w:tc>
          <w:tcPr>
            <w:tcW w:w="1134" w:type="dxa"/>
            <w:vAlign w:val="center"/>
          </w:tcPr>
          <w:p w:rsidR="005C7771" w:rsidRDefault="005005DB">
            <w:pPr>
              <w:jc w:val="center"/>
            </w:pPr>
            <w:r>
              <w:rPr>
                <w:rFonts w:ascii="宋体" w:hAnsi="宋体"/>
                <w:color w:val="000000"/>
                <w:kern w:val="0"/>
                <w:szCs w:val="21"/>
              </w:rPr>
              <w:t>-</w:t>
            </w:r>
          </w:p>
        </w:tc>
        <w:tc>
          <w:tcPr>
            <w:tcW w:w="1419" w:type="dxa"/>
            <w:vAlign w:val="center"/>
          </w:tcPr>
          <w:p w:rsidR="005C7771" w:rsidRDefault="005005DB">
            <w:pPr>
              <w:jc w:val="center"/>
            </w:pPr>
            <w:r>
              <w:rPr>
                <w:rFonts w:ascii="宋体" w:hAnsi="宋体"/>
                <w:color w:val="000000"/>
                <w:kern w:val="0"/>
                <w:szCs w:val="21"/>
              </w:rPr>
              <w:t>989,999,000.00</w:t>
            </w:r>
          </w:p>
        </w:tc>
        <w:tc>
          <w:tcPr>
            <w:tcW w:w="1130" w:type="dxa"/>
            <w:vAlign w:val="center"/>
          </w:tcPr>
          <w:p w:rsidR="005C7771" w:rsidRDefault="005005DB">
            <w:pPr>
              <w:jc w:val="center"/>
            </w:pPr>
            <w:r>
              <w:rPr>
                <w:rFonts w:ascii="宋体" w:hAnsi="宋体"/>
                <w:color w:val="000000"/>
                <w:kern w:val="0"/>
                <w:szCs w:val="21"/>
              </w:rPr>
              <w:t>99.00%</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F1024B" w:rsidRPr="005312D8" w:rsidRDefault="006821AE" w:rsidP="00273210">
      <w:pPr>
        <w:pStyle w:val="1"/>
        <w:keepNext/>
        <w:keepLines/>
        <w:widowControl w:val="0"/>
        <w:spacing w:beforeLines="100" w:before="312" w:afterLines="100" w:after="312" w:line="288" w:lineRule="auto"/>
        <w:jc w:val="center"/>
        <w:rPr>
          <w:b/>
          <w:bCs/>
          <w:szCs w:val="24"/>
          <w:lang w:val="en-US"/>
        </w:rPr>
      </w:pPr>
      <w:bookmarkStart w:id="128" w:name="_Toc225500055"/>
      <w:bookmarkStart w:id="129" w:name="_Toc49174665"/>
      <w:r w:rsidRPr="005312D8">
        <w:rPr>
          <w:b/>
          <w:bCs/>
          <w:szCs w:val="24"/>
          <w:lang w:val="en-US"/>
        </w:rPr>
        <w:t>§</w:t>
      </w:r>
      <w:r w:rsidR="001548F9" w:rsidRPr="005312D8">
        <w:rPr>
          <w:b/>
          <w:bCs/>
          <w:szCs w:val="24"/>
          <w:lang w:val="en-US"/>
        </w:rPr>
        <w:t xml:space="preserve">12  </w:t>
      </w:r>
      <w:r w:rsidR="001548F9" w:rsidRPr="005312D8">
        <w:rPr>
          <w:b/>
          <w:bCs/>
          <w:szCs w:val="24"/>
          <w:lang w:val="en-US"/>
        </w:rPr>
        <w:t>备查文件目录</w:t>
      </w:r>
      <w:bookmarkEnd w:id="128"/>
      <w:bookmarkEnd w:id="129"/>
    </w:p>
    <w:p w:rsidR="001548F9" w:rsidRPr="005312D8" w:rsidRDefault="001548F9" w:rsidP="0048308E">
      <w:pPr>
        <w:pStyle w:val="20"/>
        <w:spacing w:before="29" w:after="0" w:line="288" w:lineRule="auto"/>
        <w:rPr>
          <w:rFonts w:ascii="Times New Roman" w:hAnsi="Times New Roman"/>
          <w:kern w:val="0"/>
          <w:szCs w:val="24"/>
        </w:rPr>
      </w:pPr>
      <w:bookmarkStart w:id="130" w:name="_Toc49174666"/>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30"/>
    </w:p>
    <w:p w:rsidR="005C7771" w:rsidRDefault="005005DB">
      <w:pPr>
        <w:spacing w:before="29" w:line="288" w:lineRule="auto"/>
        <w:ind w:firstLineChars="200" w:firstLine="480"/>
        <w:rPr>
          <w:color w:val="000000"/>
          <w:sz w:val="24"/>
        </w:rPr>
      </w:pPr>
      <w:r>
        <w:rPr>
          <w:color w:val="000000"/>
          <w:sz w:val="24"/>
        </w:rPr>
        <w:t>1</w:t>
      </w:r>
      <w:r>
        <w:rPr>
          <w:color w:val="000000"/>
          <w:sz w:val="24"/>
        </w:rPr>
        <w:t>、中国证监会准予交银施罗德裕坤纯债一年定期开放债券型发起式证券投资基金募集注册的文件；</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2</w:t>
      </w:r>
      <w:r>
        <w:rPr>
          <w:color w:val="000000"/>
          <w:sz w:val="24"/>
        </w:rPr>
        <w:t>、《交银施罗德裕坤纯债一年定期开放债券型发起式证券投资基金基金合同》；</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3</w:t>
      </w:r>
      <w:r>
        <w:rPr>
          <w:color w:val="000000"/>
          <w:sz w:val="24"/>
        </w:rPr>
        <w:t>、《交银施罗德裕坤纯债一年定期开放债券型发起式证券投资基金招募说明书》；</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4</w:t>
      </w:r>
      <w:r>
        <w:rPr>
          <w:color w:val="000000"/>
          <w:sz w:val="24"/>
        </w:rPr>
        <w:t>、《交银施罗德裕坤纯债一年定期开放债券型发起式证券投资基金托管协议》；</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5</w:t>
      </w:r>
      <w:r>
        <w:rPr>
          <w:color w:val="000000"/>
          <w:sz w:val="24"/>
        </w:rPr>
        <w:t>、关于申请募集注册交银施罗德裕坤纯债一年定期开放债券型发起式证券投资基金的法律意见书；</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5C7771" w:rsidRDefault="005005DB">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、报告期内交银施罗德裕坤纯债一年定期开放债券型发起式证券投资基金在指定报刊上各项公告的原稿。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1" w:name="_Toc49174667"/>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31"/>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2" w:name="_Toc49174668"/>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32"/>
    </w:p>
    <w:p w:rsidR="005C7771" w:rsidRDefault="005005D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w:t>
      </w:r>
      <w:r w:rsidRPr="005312D8">
        <w:rPr>
          <w:color w:val="000000"/>
          <w:sz w:val="24"/>
        </w:rPr>
        <w:lastRenderedPageBreak/>
        <w:t>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98" w:rsidRDefault="00784D98">
      <w:r>
        <w:separator/>
      </w:r>
    </w:p>
  </w:endnote>
  <w:endnote w:type="continuationSeparator" w:id="0">
    <w:p w:rsidR="00784D98" w:rsidRDefault="0078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73" w:rsidRDefault="00014473"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4473" w:rsidRDefault="00014473"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73" w:rsidRDefault="00014473"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04511A">
      <w:rPr>
        <w:noProof/>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04511A">
      <w:rPr>
        <w:noProof/>
        <w:kern w:val="0"/>
        <w:szCs w:val="21"/>
      </w:rPr>
      <w:t>44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98" w:rsidRDefault="00784D98">
      <w:r>
        <w:separator/>
      </w:r>
    </w:p>
  </w:footnote>
  <w:footnote w:type="continuationSeparator" w:id="0">
    <w:p w:rsidR="00784D98" w:rsidRDefault="0078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73" w:rsidRPr="0095518D" w:rsidRDefault="00014473" w:rsidP="0095518D">
    <w:pPr>
      <w:spacing w:before="29" w:line="288" w:lineRule="auto"/>
      <w:jc w:val="right"/>
      <w:rPr>
        <w:rFonts w:eastAsiaTheme="minorEastAsia"/>
        <w:sz w:val="24"/>
      </w:rPr>
    </w:pPr>
    <w:r w:rsidRPr="00D3445F">
      <w:rPr>
        <w:rFonts w:eastAsiaTheme="minorEastAsia"/>
        <w:sz w:val="24"/>
      </w:rPr>
      <w:t>交银施罗德裕坤纯债一年定期开放债券型发起式证券投资基金</w:t>
    </w:r>
    <w:r>
      <w:rPr>
        <w:rFonts w:eastAsiaTheme="minorEastAsia"/>
        <w:sz w:val="24"/>
      </w:rPr>
      <w:t>2020</w:t>
    </w:r>
    <w:r>
      <w:rPr>
        <w:rFonts w:eastAsiaTheme="minorEastAsia" w:hint="eastAsia"/>
        <w:sz w:val="24"/>
      </w:rPr>
      <w:t>年</w:t>
    </w:r>
    <w:r>
      <w:rPr>
        <w:rFonts w:eastAsiaTheme="minorEastAsia"/>
        <w:sz w:val="24"/>
      </w:rPr>
      <w:t>中期报告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73" w:rsidRPr="007F74C0" w:rsidRDefault="00014473"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473"/>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608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4DE8"/>
    <w:rsid w:val="0004511A"/>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072"/>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DC"/>
    <w:rsid w:val="00087CF7"/>
    <w:rsid w:val="00087D8D"/>
    <w:rsid w:val="00087FC5"/>
    <w:rsid w:val="0009000C"/>
    <w:rsid w:val="000901BB"/>
    <w:rsid w:val="000908ED"/>
    <w:rsid w:val="0009091B"/>
    <w:rsid w:val="00090D33"/>
    <w:rsid w:val="000917D5"/>
    <w:rsid w:val="000919B7"/>
    <w:rsid w:val="00091AB9"/>
    <w:rsid w:val="00092705"/>
    <w:rsid w:val="00093156"/>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93D"/>
    <w:rsid w:val="000C3FD9"/>
    <w:rsid w:val="000C4102"/>
    <w:rsid w:val="000C4107"/>
    <w:rsid w:val="000C4289"/>
    <w:rsid w:val="000C44C4"/>
    <w:rsid w:val="000C45E7"/>
    <w:rsid w:val="000C45F5"/>
    <w:rsid w:val="000C4CAC"/>
    <w:rsid w:val="000C5E98"/>
    <w:rsid w:val="000C608E"/>
    <w:rsid w:val="000C640F"/>
    <w:rsid w:val="000C698D"/>
    <w:rsid w:val="000C705C"/>
    <w:rsid w:val="000C7AE4"/>
    <w:rsid w:val="000D01F4"/>
    <w:rsid w:val="000D0B89"/>
    <w:rsid w:val="000D1519"/>
    <w:rsid w:val="000D18BD"/>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60C"/>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65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6A0"/>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4B4"/>
    <w:rsid w:val="002351DA"/>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4DFB"/>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4B3B"/>
    <w:rsid w:val="00265AFB"/>
    <w:rsid w:val="00265D58"/>
    <w:rsid w:val="00267EE3"/>
    <w:rsid w:val="00267F59"/>
    <w:rsid w:val="002700E9"/>
    <w:rsid w:val="00270CE9"/>
    <w:rsid w:val="00271231"/>
    <w:rsid w:val="002713B1"/>
    <w:rsid w:val="0027235A"/>
    <w:rsid w:val="002731DE"/>
    <w:rsid w:val="00273210"/>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211"/>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4D79"/>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021"/>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63F3"/>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1C6E"/>
    <w:rsid w:val="00392958"/>
    <w:rsid w:val="00392AE5"/>
    <w:rsid w:val="003938FA"/>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2489"/>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ED0"/>
    <w:rsid w:val="003D4FFC"/>
    <w:rsid w:val="003D51ED"/>
    <w:rsid w:val="003D569B"/>
    <w:rsid w:val="003D6B40"/>
    <w:rsid w:val="003D71DA"/>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45A"/>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72B"/>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42"/>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63"/>
    <w:rsid w:val="004836EA"/>
    <w:rsid w:val="00483F72"/>
    <w:rsid w:val="00484419"/>
    <w:rsid w:val="00485215"/>
    <w:rsid w:val="00485340"/>
    <w:rsid w:val="0048587E"/>
    <w:rsid w:val="00485F0A"/>
    <w:rsid w:val="00486B68"/>
    <w:rsid w:val="00486F95"/>
    <w:rsid w:val="0048712F"/>
    <w:rsid w:val="00487C2B"/>
    <w:rsid w:val="004900FF"/>
    <w:rsid w:val="004903AA"/>
    <w:rsid w:val="0049064C"/>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2663"/>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79F"/>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5D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4D7"/>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A90"/>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2ED3"/>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D78"/>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574"/>
    <w:rsid w:val="005C6765"/>
    <w:rsid w:val="005C69AC"/>
    <w:rsid w:val="005C722E"/>
    <w:rsid w:val="005C72F6"/>
    <w:rsid w:val="005C7576"/>
    <w:rsid w:val="005C7759"/>
    <w:rsid w:val="005C7771"/>
    <w:rsid w:val="005D01A4"/>
    <w:rsid w:val="005D0312"/>
    <w:rsid w:val="005D1584"/>
    <w:rsid w:val="005D15AE"/>
    <w:rsid w:val="005D1A7B"/>
    <w:rsid w:val="005D1EDD"/>
    <w:rsid w:val="005D20B5"/>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10D3"/>
    <w:rsid w:val="006033E3"/>
    <w:rsid w:val="00603D90"/>
    <w:rsid w:val="00605883"/>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E58"/>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0B07"/>
    <w:rsid w:val="006410ED"/>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21AE"/>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CE"/>
    <w:rsid w:val="006A62E1"/>
    <w:rsid w:val="006A6566"/>
    <w:rsid w:val="006A72C6"/>
    <w:rsid w:val="006A7310"/>
    <w:rsid w:val="006A75C2"/>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89B"/>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545A"/>
    <w:rsid w:val="00726F5A"/>
    <w:rsid w:val="0072708F"/>
    <w:rsid w:val="00727169"/>
    <w:rsid w:val="00730348"/>
    <w:rsid w:val="00730BA2"/>
    <w:rsid w:val="00730E81"/>
    <w:rsid w:val="00731000"/>
    <w:rsid w:val="00731204"/>
    <w:rsid w:val="007319BC"/>
    <w:rsid w:val="00731A36"/>
    <w:rsid w:val="0073222B"/>
    <w:rsid w:val="00732582"/>
    <w:rsid w:val="00732CB1"/>
    <w:rsid w:val="00732D1D"/>
    <w:rsid w:val="007332C4"/>
    <w:rsid w:val="00733480"/>
    <w:rsid w:val="00733C59"/>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0FB"/>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03B3"/>
    <w:rsid w:val="007819A1"/>
    <w:rsid w:val="00783375"/>
    <w:rsid w:val="00783BA5"/>
    <w:rsid w:val="00784D98"/>
    <w:rsid w:val="00784F9E"/>
    <w:rsid w:val="00785001"/>
    <w:rsid w:val="0078533C"/>
    <w:rsid w:val="007856FD"/>
    <w:rsid w:val="007857FB"/>
    <w:rsid w:val="007864F6"/>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7CB"/>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47C"/>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9E2"/>
    <w:rsid w:val="00832A0F"/>
    <w:rsid w:val="00833205"/>
    <w:rsid w:val="00833724"/>
    <w:rsid w:val="00835179"/>
    <w:rsid w:val="008353D5"/>
    <w:rsid w:val="00835408"/>
    <w:rsid w:val="008358A2"/>
    <w:rsid w:val="008359DA"/>
    <w:rsid w:val="00835C2C"/>
    <w:rsid w:val="00836622"/>
    <w:rsid w:val="008367AF"/>
    <w:rsid w:val="00837CEF"/>
    <w:rsid w:val="00837E2F"/>
    <w:rsid w:val="00840035"/>
    <w:rsid w:val="00840C45"/>
    <w:rsid w:val="00842661"/>
    <w:rsid w:val="008428A9"/>
    <w:rsid w:val="00843462"/>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2E4"/>
    <w:rsid w:val="008A0576"/>
    <w:rsid w:val="008A17AF"/>
    <w:rsid w:val="008A1B95"/>
    <w:rsid w:val="008A1C3C"/>
    <w:rsid w:val="008A1D9D"/>
    <w:rsid w:val="008A1ED9"/>
    <w:rsid w:val="008A23FE"/>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0E15"/>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93"/>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50B"/>
    <w:rsid w:val="008E5BB8"/>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5E7E"/>
    <w:rsid w:val="008F653E"/>
    <w:rsid w:val="008F737A"/>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17B9F"/>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4FEA"/>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AF8"/>
    <w:rsid w:val="00964B4F"/>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3CD"/>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3921"/>
    <w:rsid w:val="009B424E"/>
    <w:rsid w:val="009B4317"/>
    <w:rsid w:val="009B4754"/>
    <w:rsid w:val="009B4EBB"/>
    <w:rsid w:val="009B529C"/>
    <w:rsid w:val="009B56FC"/>
    <w:rsid w:val="009B65A2"/>
    <w:rsid w:val="009B7332"/>
    <w:rsid w:val="009B7420"/>
    <w:rsid w:val="009B7B46"/>
    <w:rsid w:val="009C00AB"/>
    <w:rsid w:val="009C0294"/>
    <w:rsid w:val="009C0377"/>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234"/>
    <w:rsid w:val="009E43DD"/>
    <w:rsid w:val="009E4465"/>
    <w:rsid w:val="009E5318"/>
    <w:rsid w:val="009E6401"/>
    <w:rsid w:val="009E6C54"/>
    <w:rsid w:val="009E77B6"/>
    <w:rsid w:val="009E7A34"/>
    <w:rsid w:val="009F04C8"/>
    <w:rsid w:val="009F0812"/>
    <w:rsid w:val="009F0E02"/>
    <w:rsid w:val="009F1423"/>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43FF"/>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565"/>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60"/>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5932"/>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172D"/>
    <w:rsid w:val="00A6244E"/>
    <w:rsid w:val="00A626F9"/>
    <w:rsid w:val="00A627AD"/>
    <w:rsid w:val="00A62FCD"/>
    <w:rsid w:val="00A63246"/>
    <w:rsid w:val="00A63284"/>
    <w:rsid w:val="00A63458"/>
    <w:rsid w:val="00A636F9"/>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94D"/>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458"/>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8C5"/>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6485"/>
    <w:rsid w:val="00B271F2"/>
    <w:rsid w:val="00B2737E"/>
    <w:rsid w:val="00B274DE"/>
    <w:rsid w:val="00B27A31"/>
    <w:rsid w:val="00B30B6A"/>
    <w:rsid w:val="00B31884"/>
    <w:rsid w:val="00B31D19"/>
    <w:rsid w:val="00B32AB3"/>
    <w:rsid w:val="00B32DAE"/>
    <w:rsid w:val="00B33825"/>
    <w:rsid w:val="00B33E8F"/>
    <w:rsid w:val="00B34BB2"/>
    <w:rsid w:val="00B34E7C"/>
    <w:rsid w:val="00B35252"/>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A44"/>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4DA7"/>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26B"/>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0BD"/>
    <w:rsid w:val="00BE31BE"/>
    <w:rsid w:val="00BE3A1D"/>
    <w:rsid w:val="00BE3B92"/>
    <w:rsid w:val="00BE3F38"/>
    <w:rsid w:val="00BE40E1"/>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39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2E69"/>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468"/>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30CB"/>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33BA"/>
    <w:rsid w:val="00CF4920"/>
    <w:rsid w:val="00CF4A9A"/>
    <w:rsid w:val="00CF5047"/>
    <w:rsid w:val="00CF5051"/>
    <w:rsid w:val="00CF5575"/>
    <w:rsid w:val="00CF6991"/>
    <w:rsid w:val="00CF743C"/>
    <w:rsid w:val="00CF7D91"/>
    <w:rsid w:val="00D009D9"/>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B0C"/>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860BA"/>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5CA4"/>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6D8D"/>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1824"/>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17A"/>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366"/>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1EC5"/>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1CBC"/>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3CBE"/>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AAB"/>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1DDB"/>
    <w:rsid w:val="00FC214D"/>
    <w:rsid w:val="00FC2733"/>
    <w:rsid w:val="00FC2979"/>
    <w:rsid w:val="00FC31CE"/>
    <w:rsid w:val="00FC35C3"/>
    <w:rsid w:val="00FC6990"/>
    <w:rsid w:val="00FC6D6C"/>
    <w:rsid w:val="00FD1C3C"/>
    <w:rsid w:val="00FD24F6"/>
    <w:rsid w:val="00FD2519"/>
    <w:rsid w:val="00FD25F6"/>
    <w:rsid w:val="00FD2DB1"/>
    <w:rsid w:val="00FD37D3"/>
    <w:rsid w:val="00FD38A8"/>
    <w:rsid w:val="00FD3D50"/>
    <w:rsid w:val="00FD473D"/>
    <w:rsid w:val="00FD4AAC"/>
    <w:rsid w:val="00FD61E4"/>
    <w:rsid w:val="00FD6954"/>
    <w:rsid w:val="00FD6AC8"/>
    <w:rsid w:val="00FD7B1C"/>
    <w:rsid w:val="00FD7C04"/>
    <w:rsid w:val="00FE0A6C"/>
    <w:rsid w:val="00FE0A8E"/>
    <w:rsid w:val="00FE1727"/>
    <w:rsid w:val="00FE1741"/>
    <w:rsid w:val="00FE2C7C"/>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C8D"/>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5D2C47"/>
  <w15:docId w15:val="{9ED5F029-B4D5-4B35-A63F-4E9B8CB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2A3F46"/>
    <w:pPr>
      <w:tabs>
        <w:tab w:val="right" w:leader="dot" w:pos="9072"/>
      </w:tabs>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387030185">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AE80-7362-4CAE-9844-113CECDD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44</Pages>
  <Words>5328</Words>
  <Characters>30370</Characters>
  <Application>Microsoft Office Word</Application>
  <DocSecurity>0</DocSecurity>
  <Lines>253</Lines>
  <Paragraphs>71</Paragraphs>
  <ScaleCrop>false</ScaleCrop>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时长璐</cp:lastModifiedBy>
  <cp:revision>3309</cp:revision>
  <cp:lastPrinted>2007-07-19T00:46:00Z</cp:lastPrinted>
  <dcterms:created xsi:type="dcterms:W3CDTF">2013-08-19T07:44:00Z</dcterms:created>
  <dcterms:modified xsi:type="dcterms:W3CDTF">2020-08-24T07:16:00Z</dcterms:modified>
</cp:coreProperties>
</file>