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交银施罗德货币市场证券投资基金</w:t>
      </w:r>
    </w:p>
    <w:p w:rsidR="000F65A9" w:rsidRPr="000F65A9" w:rsidRDefault="000F65A9" w:rsidP="006C67B5">
      <w:pPr>
        <w:spacing w:before="29" w:line="288" w:lineRule="auto"/>
        <w:jc w:val="center"/>
        <w:rPr>
          <w:b/>
          <w:sz w:val="36"/>
          <w:szCs w:val="36"/>
        </w:rPr>
      </w:pPr>
      <w:r w:rsidRPr="000F65A9">
        <w:rPr>
          <w:b/>
          <w:sz w:val="36"/>
          <w:szCs w:val="36"/>
        </w:rPr>
        <w:t>2020</w:t>
      </w:r>
      <w:r w:rsidRPr="000F65A9">
        <w:rPr>
          <w:rFonts w:hint="eastAsia"/>
          <w:b/>
          <w:sz w:val="36"/>
          <w:szCs w:val="36"/>
        </w:rPr>
        <w:t>年中期报告</w:t>
      </w:r>
    </w:p>
    <w:p w:rsidR="00223DFB" w:rsidRPr="00356FA6" w:rsidRDefault="00223DFB" w:rsidP="006C67B5">
      <w:pPr>
        <w:spacing w:before="29" w:line="288" w:lineRule="auto"/>
        <w:jc w:val="center"/>
        <w:rPr>
          <w:b/>
          <w:sz w:val="36"/>
          <w:szCs w:val="36"/>
        </w:rPr>
      </w:pPr>
      <w:r w:rsidRPr="00356FA6">
        <w:rPr>
          <w:b/>
          <w:sz w:val="36"/>
          <w:szCs w:val="36"/>
        </w:rPr>
        <w:t>2020</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基金托管人：中国农业银行股份有限公司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二〇二〇年八月二十九日</w:t>
      </w:r>
    </w:p>
    <w:p w:rsidR="00223DFB" w:rsidRPr="00356FA6" w:rsidRDefault="00223DFB" w:rsidP="006C67B5">
      <w:pPr>
        <w:widowControl/>
        <w:spacing w:before="29" w:line="288" w:lineRule="auto"/>
        <w:jc w:val="left"/>
        <w:rPr>
          <w:sz w:val="24"/>
        </w:rPr>
        <w:sectPr w:rsidR="00223DFB" w:rsidRPr="00356FA6" w:rsidSect="00BB49B6">
          <w:headerReference w:type="default" r:id="rId8"/>
          <w:pgSz w:w="11926" w:h="15840"/>
          <w:pgMar w:top="1418" w:right="1418" w:bottom="851" w:left="1418" w:header="851" w:footer="992" w:gutter="0"/>
          <w:cols w:space="720"/>
          <w:titlePg/>
          <w:docGrid w:linePitch="286"/>
        </w:sect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0" w:name="_Toc49173762"/>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49173763"/>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AE3EA1" w:rsidRDefault="00B86DE5">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sz w:val="24"/>
        </w:rPr>
        <w:t xml:space="preserve"> </w:t>
      </w:r>
    </w:p>
    <w:p w:rsidR="00AE3EA1" w:rsidRDefault="00B86DE5">
      <w:pPr>
        <w:spacing w:before="29" w:line="288" w:lineRule="auto"/>
        <w:ind w:firstLineChars="200" w:firstLine="480"/>
        <w:rPr>
          <w:sz w:val="24"/>
        </w:rPr>
      </w:pPr>
      <w:r>
        <w:rPr>
          <w:sz w:val="24"/>
        </w:rPr>
        <w:t>基金托管人中国农业银行股份有限公司根据本基金合同规定，于</w:t>
      </w:r>
      <w:r>
        <w:rPr>
          <w:sz w:val="24"/>
        </w:rPr>
        <w:t>2020</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AE3EA1" w:rsidRDefault="00B86DE5">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AE3EA1" w:rsidRDefault="00B86DE5">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AE3EA1" w:rsidRDefault="00B86DE5">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786FC2" w:rsidRDefault="00934E23">
      <w:pPr>
        <w:pStyle w:val="11"/>
        <w:rPr>
          <w:rFonts w:asciiTheme="minorHAnsi" w:eastAsiaTheme="minorEastAsia" w:hAnsiTheme="minorHAnsi" w:cstheme="minorBidi"/>
          <w:noProof/>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49173762" w:history="1">
        <w:r w:rsidR="00786FC2" w:rsidRPr="00E41013">
          <w:rPr>
            <w:rStyle w:val="a8"/>
            <w:b/>
            <w:bCs/>
            <w:noProof/>
          </w:rPr>
          <w:t xml:space="preserve">§1  </w:t>
        </w:r>
        <w:r w:rsidR="00786FC2" w:rsidRPr="00E41013">
          <w:rPr>
            <w:rStyle w:val="a8"/>
            <w:b/>
            <w:bCs/>
            <w:noProof/>
          </w:rPr>
          <w:t>重要提示及目录</w:t>
        </w:r>
        <w:r w:rsidR="00786FC2">
          <w:rPr>
            <w:noProof/>
            <w:webHidden/>
          </w:rPr>
          <w:tab/>
        </w:r>
        <w:r w:rsidR="00786FC2">
          <w:rPr>
            <w:noProof/>
            <w:webHidden/>
          </w:rPr>
          <w:fldChar w:fldCharType="begin"/>
        </w:r>
        <w:r w:rsidR="00786FC2">
          <w:rPr>
            <w:noProof/>
            <w:webHidden/>
          </w:rPr>
          <w:instrText xml:space="preserve"> PAGEREF _Toc49173762 \h </w:instrText>
        </w:r>
        <w:r w:rsidR="00786FC2">
          <w:rPr>
            <w:noProof/>
            <w:webHidden/>
          </w:rPr>
        </w:r>
        <w:r w:rsidR="00786FC2">
          <w:rPr>
            <w:noProof/>
            <w:webHidden/>
          </w:rPr>
          <w:fldChar w:fldCharType="separate"/>
        </w:r>
        <w:r w:rsidR="00786FC2">
          <w:rPr>
            <w:noProof/>
            <w:webHidden/>
          </w:rPr>
          <w:t>2</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63" w:history="1">
        <w:r w:rsidR="00786FC2" w:rsidRPr="00E41013">
          <w:rPr>
            <w:rStyle w:val="a8"/>
            <w:noProof/>
          </w:rPr>
          <w:t xml:space="preserve">1.1 </w:t>
        </w:r>
        <w:r w:rsidR="00786FC2" w:rsidRPr="00E41013">
          <w:rPr>
            <w:rStyle w:val="a8"/>
            <w:noProof/>
          </w:rPr>
          <w:t>重要提示</w:t>
        </w:r>
        <w:r w:rsidR="00786FC2">
          <w:rPr>
            <w:noProof/>
            <w:webHidden/>
          </w:rPr>
          <w:tab/>
        </w:r>
        <w:r w:rsidR="00786FC2">
          <w:rPr>
            <w:noProof/>
            <w:webHidden/>
          </w:rPr>
          <w:fldChar w:fldCharType="begin"/>
        </w:r>
        <w:r w:rsidR="00786FC2">
          <w:rPr>
            <w:noProof/>
            <w:webHidden/>
          </w:rPr>
          <w:instrText xml:space="preserve"> PAGEREF _Toc49173763 \h </w:instrText>
        </w:r>
        <w:r w:rsidR="00786FC2">
          <w:rPr>
            <w:noProof/>
            <w:webHidden/>
          </w:rPr>
        </w:r>
        <w:r w:rsidR="00786FC2">
          <w:rPr>
            <w:noProof/>
            <w:webHidden/>
          </w:rPr>
          <w:fldChar w:fldCharType="separate"/>
        </w:r>
        <w:r w:rsidR="00786FC2">
          <w:rPr>
            <w:noProof/>
            <w:webHidden/>
          </w:rPr>
          <w:t>2</w:t>
        </w:r>
        <w:r w:rsidR="00786FC2">
          <w:rPr>
            <w:noProof/>
            <w:webHidden/>
          </w:rPr>
          <w:fldChar w:fldCharType="end"/>
        </w:r>
      </w:hyperlink>
    </w:p>
    <w:p w:rsidR="00786FC2" w:rsidRDefault="008E120C">
      <w:pPr>
        <w:pStyle w:val="11"/>
        <w:rPr>
          <w:rFonts w:asciiTheme="minorHAnsi" w:eastAsiaTheme="minorEastAsia" w:hAnsiTheme="minorHAnsi" w:cstheme="minorBidi"/>
          <w:noProof/>
          <w:szCs w:val="22"/>
        </w:rPr>
      </w:pPr>
      <w:hyperlink w:anchor="_Toc49173764" w:history="1">
        <w:r w:rsidR="00786FC2" w:rsidRPr="00E41013">
          <w:rPr>
            <w:rStyle w:val="a8"/>
            <w:b/>
            <w:bCs/>
            <w:noProof/>
          </w:rPr>
          <w:t xml:space="preserve">§2  </w:t>
        </w:r>
        <w:r w:rsidR="00786FC2" w:rsidRPr="00E41013">
          <w:rPr>
            <w:rStyle w:val="a8"/>
            <w:b/>
            <w:bCs/>
            <w:noProof/>
          </w:rPr>
          <w:t>基金简介</w:t>
        </w:r>
        <w:r w:rsidR="00786FC2">
          <w:rPr>
            <w:noProof/>
            <w:webHidden/>
          </w:rPr>
          <w:tab/>
        </w:r>
        <w:r w:rsidR="00786FC2">
          <w:rPr>
            <w:noProof/>
            <w:webHidden/>
          </w:rPr>
          <w:fldChar w:fldCharType="begin"/>
        </w:r>
        <w:r w:rsidR="00786FC2">
          <w:rPr>
            <w:noProof/>
            <w:webHidden/>
          </w:rPr>
          <w:instrText xml:space="preserve"> PAGEREF _Toc49173764 \h </w:instrText>
        </w:r>
        <w:r w:rsidR="00786FC2">
          <w:rPr>
            <w:noProof/>
            <w:webHidden/>
          </w:rPr>
        </w:r>
        <w:r w:rsidR="00786FC2">
          <w:rPr>
            <w:noProof/>
            <w:webHidden/>
          </w:rPr>
          <w:fldChar w:fldCharType="separate"/>
        </w:r>
        <w:r w:rsidR="00786FC2">
          <w:rPr>
            <w:noProof/>
            <w:webHidden/>
          </w:rPr>
          <w:t>5</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65" w:history="1">
        <w:r w:rsidR="00786FC2" w:rsidRPr="00E41013">
          <w:rPr>
            <w:rStyle w:val="a8"/>
            <w:noProof/>
          </w:rPr>
          <w:t>2.1</w:t>
        </w:r>
        <w:r w:rsidR="00786FC2" w:rsidRPr="00E41013">
          <w:rPr>
            <w:rStyle w:val="a8"/>
            <w:noProof/>
          </w:rPr>
          <w:t>基金基本情况</w:t>
        </w:r>
        <w:r w:rsidR="00786FC2">
          <w:rPr>
            <w:noProof/>
            <w:webHidden/>
          </w:rPr>
          <w:tab/>
        </w:r>
        <w:r w:rsidR="00786FC2">
          <w:rPr>
            <w:noProof/>
            <w:webHidden/>
          </w:rPr>
          <w:fldChar w:fldCharType="begin"/>
        </w:r>
        <w:r w:rsidR="00786FC2">
          <w:rPr>
            <w:noProof/>
            <w:webHidden/>
          </w:rPr>
          <w:instrText xml:space="preserve"> PAGEREF _Toc49173765 \h </w:instrText>
        </w:r>
        <w:r w:rsidR="00786FC2">
          <w:rPr>
            <w:noProof/>
            <w:webHidden/>
          </w:rPr>
        </w:r>
        <w:r w:rsidR="00786FC2">
          <w:rPr>
            <w:noProof/>
            <w:webHidden/>
          </w:rPr>
          <w:fldChar w:fldCharType="separate"/>
        </w:r>
        <w:r w:rsidR="00786FC2">
          <w:rPr>
            <w:noProof/>
            <w:webHidden/>
          </w:rPr>
          <w:t>5</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66" w:history="1">
        <w:r w:rsidR="00786FC2" w:rsidRPr="00E41013">
          <w:rPr>
            <w:rStyle w:val="a8"/>
            <w:noProof/>
          </w:rPr>
          <w:t xml:space="preserve">2.2 </w:t>
        </w:r>
        <w:r w:rsidR="00786FC2" w:rsidRPr="00E41013">
          <w:rPr>
            <w:rStyle w:val="a8"/>
            <w:noProof/>
          </w:rPr>
          <w:t>基金产品说明</w:t>
        </w:r>
        <w:r w:rsidR="00786FC2">
          <w:rPr>
            <w:noProof/>
            <w:webHidden/>
          </w:rPr>
          <w:tab/>
        </w:r>
        <w:r w:rsidR="00786FC2">
          <w:rPr>
            <w:noProof/>
            <w:webHidden/>
          </w:rPr>
          <w:fldChar w:fldCharType="begin"/>
        </w:r>
        <w:r w:rsidR="00786FC2">
          <w:rPr>
            <w:noProof/>
            <w:webHidden/>
          </w:rPr>
          <w:instrText xml:space="preserve"> PAGEREF _Toc49173766 \h </w:instrText>
        </w:r>
        <w:r w:rsidR="00786FC2">
          <w:rPr>
            <w:noProof/>
            <w:webHidden/>
          </w:rPr>
        </w:r>
        <w:r w:rsidR="00786FC2">
          <w:rPr>
            <w:noProof/>
            <w:webHidden/>
          </w:rPr>
          <w:fldChar w:fldCharType="separate"/>
        </w:r>
        <w:r w:rsidR="00786FC2">
          <w:rPr>
            <w:noProof/>
            <w:webHidden/>
          </w:rPr>
          <w:t>5</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67" w:history="1">
        <w:r w:rsidR="00786FC2" w:rsidRPr="00E41013">
          <w:rPr>
            <w:rStyle w:val="a8"/>
            <w:noProof/>
          </w:rPr>
          <w:t xml:space="preserve">2.3 </w:t>
        </w:r>
        <w:r w:rsidR="00786FC2" w:rsidRPr="00E41013">
          <w:rPr>
            <w:rStyle w:val="a8"/>
            <w:noProof/>
          </w:rPr>
          <w:t>基金管理人和基金托管人</w:t>
        </w:r>
        <w:r w:rsidR="00786FC2">
          <w:rPr>
            <w:noProof/>
            <w:webHidden/>
          </w:rPr>
          <w:tab/>
        </w:r>
        <w:r w:rsidR="00786FC2">
          <w:rPr>
            <w:noProof/>
            <w:webHidden/>
          </w:rPr>
          <w:fldChar w:fldCharType="begin"/>
        </w:r>
        <w:r w:rsidR="00786FC2">
          <w:rPr>
            <w:noProof/>
            <w:webHidden/>
          </w:rPr>
          <w:instrText xml:space="preserve"> PAGEREF _Toc49173767 \h </w:instrText>
        </w:r>
        <w:r w:rsidR="00786FC2">
          <w:rPr>
            <w:noProof/>
            <w:webHidden/>
          </w:rPr>
        </w:r>
        <w:r w:rsidR="00786FC2">
          <w:rPr>
            <w:noProof/>
            <w:webHidden/>
          </w:rPr>
          <w:fldChar w:fldCharType="separate"/>
        </w:r>
        <w:r w:rsidR="00786FC2">
          <w:rPr>
            <w:noProof/>
            <w:webHidden/>
          </w:rPr>
          <w:t>5</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68" w:history="1">
        <w:r w:rsidR="00786FC2" w:rsidRPr="00E41013">
          <w:rPr>
            <w:rStyle w:val="a8"/>
            <w:noProof/>
          </w:rPr>
          <w:t xml:space="preserve">2.4 </w:t>
        </w:r>
        <w:r w:rsidR="00786FC2" w:rsidRPr="00E41013">
          <w:rPr>
            <w:rStyle w:val="a8"/>
            <w:noProof/>
          </w:rPr>
          <w:t>信息披露方式</w:t>
        </w:r>
        <w:r w:rsidR="00786FC2">
          <w:rPr>
            <w:noProof/>
            <w:webHidden/>
          </w:rPr>
          <w:tab/>
        </w:r>
        <w:r w:rsidR="00786FC2">
          <w:rPr>
            <w:noProof/>
            <w:webHidden/>
          </w:rPr>
          <w:fldChar w:fldCharType="begin"/>
        </w:r>
        <w:r w:rsidR="00786FC2">
          <w:rPr>
            <w:noProof/>
            <w:webHidden/>
          </w:rPr>
          <w:instrText xml:space="preserve"> PAGEREF _Toc49173768 \h </w:instrText>
        </w:r>
        <w:r w:rsidR="00786FC2">
          <w:rPr>
            <w:noProof/>
            <w:webHidden/>
          </w:rPr>
        </w:r>
        <w:r w:rsidR="00786FC2">
          <w:rPr>
            <w:noProof/>
            <w:webHidden/>
          </w:rPr>
          <w:fldChar w:fldCharType="separate"/>
        </w:r>
        <w:r w:rsidR="00786FC2">
          <w:rPr>
            <w:noProof/>
            <w:webHidden/>
          </w:rPr>
          <w:t>6</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69" w:history="1">
        <w:r w:rsidR="00786FC2" w:rsidRPr="00E41013">
          <w:rPr>
            <w:rStyle w:val="a8"/>
            <w:noProof/>
          </w:rPr>
          <w:t xml:space="preserve">2.5 </w:t>
        </w:r>
        <w:r w:rsidR="00786FC2" w:rsidRPr="00E41013">
          <w:rPr>
            <w:rStyle w:val="a8"/>
            <w:noProof/>
          </w:rPr>
          <w:t>其他相关资料</w:t>
        </w:r>
        <w:r w:rsidR="00786FC2">
          <w:rPr>
            <w:noProof/>
            <w:webHidden/>
          </w:rPr>
          <w:tab/>
        </w:r>
        <w:r w:rsidR="00786FC2">
          <w:rPr>
            <w:noProof/>
            <w:webHidden/>
          </w:rPr>
          <w:fldChar w:fldCharType="begin"/>
        </w:r>
        <w:r w:rsidR="00786FC2">
          <w:rPr>
            <w:noProof/>
            <w:webHidden/>
          </w:rPr>
          <w:instrText xml:space="preserve"> PAGEREF _Toc49173769 \h </w:instrText>
        </w:r>
        <w:r w:rsidR="00786FC2">
          <w:rPr>
            <w:noProof/>
            <w:webHidden/>
          </w:rPr>
        </w:r>
        <w:r w:rsidR="00786FC2">
          <w:rPr>
            <w:noProof/>
            <w:webHidden/>
          </w:rPr>
          <w:fldChar w:fldCharType="separate"/>
        </w:r>
        <w:r w:rsidR="00786FC2">
          <w:rPr>
            <w:noProof/>
            <w:webHidden/>
          </w:rPr>
          <w:t>6</w:t>
        </w:r>
        <w:r w:rsidR="00786FC2">
          <w:rPr>
            <w:noProof/>
            <w:webHidden/>
          </w:rPr>
          <w:fldChar w:fldCharType="end"/>
        </w:r>
      </w:hyperlink>
    </w:p>
    <w:p w:rsidR="00786FC2" w:rsidRDefault="008E120C">
      <w:pPr>
        <w:pStyle w:val="11"/>
        <w:rPr>
          <w:rFonts w:asciiTheme="minorHAnsi" w:eastAsiaTheme="minorEastAsia" w:hAnsiTheme="minorHAnsi" w:cstheme="minorBidi"/>
          <w:noProof/>
          <w:szCs w:val="22"/>
        </w:rPr>
      </w:pPr>
      <w:hyperlink w:anchor="_Toc49173770" w:history="1">
        <w:r w:rsidR="00786FC2" w:rsidRPr="00E41013">
          <w:rPr>
            <w:rStyle w:val="a8"/>
            <w:b/>
            <w:bCs/>
            <w:noProof/>
          </w:rPr>
          <w:t xml:space="preserve">§3 </w:t>
        </w:r>
        <w:r w:rsidR="00786FC2" w:rsidRPr="00E41013">
          <w:rPr>
            <w:rStyle w:val="a8"/>
            <w:b/>
            <w:bCs/>
            <w:noProof/>
          </w:rPr>
          <w:t>主要财务指标和基金净值表现</w:t>
        </w:r>
        <w:r w:rsidR="00786FC2">
          <w:rPr>
            <w:noProof/>
            <w:webHidden/>
          </w:rPr>
          <w:tab/>
        </w:r>
        <w:r w:rsidR="00786FC2">
          <w:rPr>
            <w:noProof/>
            <w:webHidden/>
          </w:rPr>
          <w:fldChar w:fldCharType="begin"/>
        </w:r>
        <w:r w:rsidR="00786FC2">
          <w:rPr>
            <w:noProof/>
            <w:webHidden/>
          </w:rPr>
          <w:instrText xml:space="preserve"> PAGEREF _Toc49173770 \h </w:instrText>
        </w:r>
        <w:r w:rsidR="00786FC2">
          <w:rPr>
            <w:noProof/>
            <w:webHidden/>
          </w:rPr>
        </w:r>
        <w:r w:rsidR="00786FC2">
          <w:rPr>
            <w:noProof/>
            <w:webHidden/>
          </w:rPr>
          <w:fldChar w:fldCharType="separate"/>
        </w:r>
        <w:r w:rsidR="00786FC2">
          <w:rPr>
            <w:noProof/>
            <w:webHidden/>
          </w:rPr>
          <w:t>6</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71" w:history="1">
        <w:r w:rsidR="00786FC2" w:rsidRPr="00E41013">
          <w:rPr>
            <w:rStyle w:val="a8"/>
            <w:noProof/>
          </w:rPr>
          <w:t xml:space="preserve">3.1 </w:t>
        </w:r>
        <w:r w:rsidR="00786FC2" w:rsidRPr="00E41013">
          <w:rPr>
            <w:rStyle w:val="a8"/>
            <w:noProof/>
          </w:rPr>
          <w:t>主要会计数据和财务指标</w:t>
        </w:r>
        <w:r w:rsidR="00786FC2">
          <w:rPr>
            <w:noProof/>
            <w:webHidden/>
          </w:rPr>
          <w:tab/>
        </w:r>
        <w:r w:rsidR="00786FC2">
          <w:rPr>
            <w:noProof/>
            <w:webHidden/>
          </w:rPr>
          <w:fldChar w:fldCharType="begin"/>
        </w:r>
        <w:r w:rsidR="00786FC2">
          <w:rPr>
            <w:noProof/>
            <w:webHidden/>
          </w:rPr>
          <w:instrText xml:space="preserve"> PAGEREF _Toc49173771 \h </w:instrText>
        </w:r>
        <w:r w:rsidR="00786FC2">
          <w:rPr>
            <w:noProof/>
            <w:webHidden/>
          </w:rPr>
        </w:r>
        <w:r w:rsidR="00786FC2">
          <w:rPr>
            <w:noProof/>
            <w:webHidden/>
          </w:rPr>
          <w:fldChar w:fldCharType="separate"/>
        </w:r>
        <w:r w:rsidR="00786FC2">
          <w:rPr>
            <w:noProof/>
            <w:webHidden/>
          </w:rPr>
          <w:t>6</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72" w:history="1">
        <w:r w:rsidR="00786FC2" w:rsidRPr="00E41013">
          <w:rPr>
            <w:rStyle w:val="a8"/>
            <w:noProof/>
          </w:rPr>
          <w:t xml:space="preserve">3.2 </w:t>
        </w:r>
        <w:r w:rsidR="00786FC2" w:rsidRPr="00E41013">
          <w:rPr>
            <w:rStyle w:val="a8"/>
            <w:noProof/>
          </w:rPr>
          <w:t>基金净值表现</w:t>
        </w:r>
        <w:r w:rsidR="00786FC2">
          <w:rPr>
            <w:noProof/>
            <w:webHidden/>
          </w:rPr>
          <w:tab/>
        </w:r>
        <w:r w:rsidR="00786FC2">
          <w:rPr>
            <w:noProof/>
            <w:webHidden/>
          </w:rPr>
          <w:fldChar w:fldCharType="begin"/>
        </w:r>
        <w:r w:rsidR="00786FC2">
          <w:rPr>
            <w:noProof/>
            <w:webHidden/>
          </w:rPr>
          <w:instrText xml:space="preserve"> PAGEREF _Toc49173772 \h </w:instrText>
        </w:r>
        <w:r w:rsidR="00786FC2">
          <w:rPr>
            <w:noProof/>
            <w:webHidden/>
          </w:rPr>
        </w:r>
        <w:r w:rsidR="00786FC2">
          <w:rPr>
            <w:noProof/>
            <w:webHidden/>
          </w:rPr>
          <w:fldChar w:fldCharType="separate"/>
        </w:r>
        <w:r w:rsidR="00786FC2">
          <w:rPr>
            <w:noProof/>
            <w:webHidden/>
          </w:rPr>
          <w:t>7</w:t>
        </w:r>
        <w:r w:rsidR="00786FC2">
          <w:rPr>
            <w:noProof/>
            <w:webHidden/>
          </w:rPr>
          <w:fldChar w:fldCharType="end"/>
        </w:r>
      </w:hyperlink>
    </w:p>
    <w:p w:rsidR="00786FC2" w:rsidRDefault="008E120C">
      <w:pPr>
        <w:pStyle w:val="11"/>
        <w:rPr>
          <w:rFonts w:asciiTheme="minorHAnsi" w:eastAsiaTheme="minorEastAsia" w:hAnsiTheme="minorHAnsi" w:cstheme="minorBidi"/>
          <w:noProof/>
          <w:szCs w:val="22"/>
        </w:rPr>
      </w:pPr>
      <w:hyperlink w:anchor="_Toc49173773" w:history="1">
        <w:r w:rsidR="00786FC2" w:rsidRPr="00E41013">
          <w:rPr>
            <w:rStyle w:val="a8"/>
            <w:b/>
            <w:bCs/>
            <w:noProof/>
          </w:rPr>
          <w:t xml:space="preserve">§4  </w:t>
        </w:r>
        <w:r w:rsidR="00786FC2" w:rsidRPr="00E41013">
          <w:rPr>
            <w:rStyle w:val="a8"/>
            <w:b/>
            <w:bCs/>
            <w:noProof/>
          </w:rPr>
          <w:t>管理人报告</w:t>
        </w:r>
        <w:r w:rsidR="00786FC2">
          <w:rPr>
            <w:noProof/>
            <w:webHidden/>
          </w:rPr>
          <w:tab/>
        </w:r>
        <w:r w:rsidR="00786FC2">
          <w:rPr>
            <w:noProof/>
            <w:webHidden/>
          </w:rPr>
          <w:fldChar w:fldCharType="begin"/>
        </w:r>
        <w:r w:rsidR="00786FC2">
          <w:rPr>
            <w:noProof/>
            <w:webHidden/>
          </w:rPr>
          <w:instrText xml:space="preserve"> PAGEREF _Toc49173773 \h </w:instrText>
        </w:r>
        <w:r w:rsidR="00786FC2">
          <w:rPr>
            <w:noProof/>
            <w:webHidden/>
          </w:rPr>
        </w:r>
        <w:r w:rsidR="00786FC2">
          <w:rPr>
            <w:noProof/>
            <w:webHidden/>
          </w:rPr>
          <w:fldChar w:fldCharType="separate"/>
        </w:r>
        <w:r w:rsidR="00786FC2">
          <w:rPr>
            <w:noProof/>
            <w:webHidden/>
          </w:rPr>
          <w:t>9</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74" w:history="1">
        <w:r w:rsidR="00786FC2" w:rsidRPr="00E41013">
          <w:rPr>
            <w:rStyle w:val="a8"/>
            <w:noProof/>
          </w:rPr>
          <w:t xml:space="preserve">4.1 </w:t>
        </w:r>
        <w:r w:rsidR="00786FC2" w:rsidRPr="00E41013">
          <w:rPr>
            <w:rStyle w:val="a8"/>
            <w:noProof/>
          </w:rPr>
          <w:t>基金管理人及基金经理情况</w:t>
        </w:r>
        <w:r w:rsidR="00786FC2">
          <w:rPr>
            <w:noProof/>
            <w:webHidden/>
          </w:rPr>
          <w:tab/>
        </w:r>
        <w:r w:rsidR="00786FC2">
          <w:rPr>
            <w:noProof/>
            <w:webHidden/>
          </w:rPr>
          <w:fldChar w:fldCharType="begin"/>
        </w:r>
        <w:r w:rsidR="00786FC2">
          <w:rPr>
            <w:noProof/>
            <w:webHidden/>
          </w:rPr>
          <w:instrText xml:space="preserve"> PAGEREF _Toc49173774 \h </w:instrText>
        </w:r>
        <w:r w:rsidR="00786FC2">
          <w:rPr>
            <w:noProof/>
            <w:webHidden/>
          </w:rPr>
        </w:r>
        <w:r w:rsidR="00786FC2">
          <w:rPr>
            <w:noProof/>
            <w:webHidden/>
          </w:rPr>
          <w:fldChar w:fldCharType="separate"/>
        </w:r>
        <w:r w:rsidR="00786FC2">
          <w:rPr>
            <w:noProof/>
            <w:webHidden/>
          </w:rPr>
          <w:t>9</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75" w:history="1">
        <w:r w:rsidR="00786FC2" w:rsidRPr="00E41013">
          <w:rPr>
            <w:rStyle w:val="a8"/>
            <w:noProof/>
          </w:rPr>
          <w:t xml:space="preserve">4.2 </w:t>
        </w:r>
        <w:r w:rsidR="00786FC2" w:rsidRPr="00E41013">
          <w:rPr>
            <w:rStyle w:val="a8"/>
            <w:noProof/>
          </w:rPr>
          <w:t>管理人对报告期内本基金运作遵规守信情况的说明</w:t>
        </w:r>
        <w:r w:rsidR="00786FC2">
          <w:rPr>
            <w:noProof/>
            <w:webHidden/>
          </w:rPr>
          <w:tab/>
        </w:r>
        <w:r w:rsidR="00786FC2">
          <w:rPr>
            <w:noProof/>
            <w:webHidden/>
          </w:rPr>
          <w:fldChar w:fldCharType="begin"/>
        </w:r>
        <w:r w:rsidR="00786FC2">
          <w:rPr>
            <w:noProof/>
            <w:webHidden/>
          </w:rPr>
          <w:instrText xml:space="preserve"> PAGEREF _Toc49173775 \h </w:instrText>
        </w:r>
        <w:r w:rsidR="00786FC2">
          <w:rPr>
            <w:noProof/>
            <w:webHidden/>
          </w:rPr>
        </w:r>
        <w:r w:rsidR="00786FC2">
          <w:rPr>
            <w:noProof/>
            <w:webHidden/>
          </w:rPr>
          <w:fldChar w:fldCharType="separate"/>
        </w:r>
        <w:r w:rsidR="00786FC2">
          <w:rPr>
            <w:noProof/>
            <w:webHidden/>
          </w:rPr>
          <w:t>10</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76" w:history="1">
        <w:r w:rsidR="00786FC2" w:rsidRPr="00E41013">
          <w:rPr>
            <w:rStyle w:val="a8"/>
            <w:noProof/>
          </w:rPr>
          <w:t xml:space="preserve">4.3 </w:t>
        </w:r>
        <w:r w:rsidR="00786FC2" w:rsidRPr="00E41013">
          <w:rPr>
            <w:rStyle w:val="a8"/>
            <w:noProof/>
          </w:rPr>
          <w:t>管理人对报告期内公平交易情况的专项说明</w:t>
        </w:r>
        <w:r w:rsidR="00786FC2">
          <w:rPr>
            <w:noProof/>
            <w:webHidden/>
          </w:rPr>
          <w:tab/>
        </w:r>
        <w:r w:rsidR="00786FC2">
          <w:rPr>
            <w:noProof/>
            <w:webHidden/>
          </w:rPr>
          <w:fldChar w:fldCharType="begin"/>
        </w:r>
        <w:r w:rsidR="00786FC2">
          <w:rPr>
            <w:noProof/>
            <w:webHidden/>
          </w:rPr>
          <w:instrText xml:space="preserve"> PAGEREF _Toc49173776 \h </w:instrText>
        </w:r>
        <w:r w:rsidR="00786FC2">
          <w:rPr>
            <w:noProof/>
            <w:webHidden/>
          </w:rPr>
        </w:r>
        <w:r w:rsidR="00786FC2">
          <w:rPr>
            <w:noProof/>
            <w:webHidden/>
          </w:rPr>
          <w:fldChar w:fldCharType="separate"/>
        </w:r>
        <w:r w:rsidR="00786FC2">
          <w:rPr>
            <w:noProof/>
            <w:webHidden/>
          </w:rPr>
          <w:t>10</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77" w:history="1">
        <w:r w:rsidR="00786FC2" w:rsidRPr="00E41013">
          <w:rPr>
            <w:rStyle w:val="a8"/>
            <w:noProof/>
          </w:rPr>
          <w:t>4.4</w:t>
        </w:r>
        <w:r w:rsidR="00786FC2" w:rsidRPr="00E41013">
          <w:rPr>
            <w:rStyle w:val="a8"/>
            <w:noProof/>
          </w:rPr>
          <w:t>管理人对报告期内基金的投资策略和业绩表现说明</w:t>
        </w:r>
        <w:r w:rsidR="00786FC2">
          <w:rPr>
            <w:noProof/>
            <w:webHidden/>
          </w:rPr>
          <w:tab/>
        </w:r>
        <w:r w:rsidR="00786FC2">
          <w:rPr>
            <w:noProof/>
            <w:webHidden/>
          </w:rPr>
          <w:fldChar w:fldCharType="begin"/>
        </w:r>
        <w:r w:rsidR="00786FC2">
          <w:rPr>
            <w:noProof/>
            <w:webHidden/>
          </w:rPr>
          <w:instrText xml:space="preserve"> PAGEREF _Toc49173777 \h </w:instrText>
        </w:r>
        <w:r w:rsidR="00786FC2">
          <w:rPr>
            <w:noProof/>
            <w:webHidden/>
          </w:rPr>
        </w:r>
        <w:r w:rsidR="00786FC2">
          <w:rPr>
            <w:noProof/>
            <w:webHidden/>
          </w:rPr>
          <w:fldChar w:fldCharType="separate"/>
        </w:r>
        <w:r w:rsidR="00786FC2">
          <w:rPr>
            <w:noProof/>
            <w:webHidden/>
          </w:rPr>
          <w:t>11</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78" w:history="1">
        <w:r w:rsidR="00786FC2" w:rsidRPr="00E41013">
          <w:rPr>
            <w:rStyle w:val="a8"/>
            <w:noProof/>
          </w:rPr>
          <w:t xml:space="preserve">4.5 </w:t>
        </w:r>
        <w:r w:rsidR="00786FC2" w:rsidRPr="00E41013">
          <w:rPr>
            <w:rStyle w:val="a8"/>
            <w:noProof/>
          </w:rPr>
          <w:t>管理人对宏观经济、证券市场及行业走势的简要展望</w:t>
        </w:r>
        <w:r w:rsidR="00786FC2">
          <w:rPr>
            <w:noProof/>
            <w:webHidden/>
          </w:rPr>
          <w:tab/>
        </w:r>
        <w:r w:rsidR="00786FC2">
          <w:rPr>
            <w:noProof/>
            <w:webHidden/>
          </w:rPr>
          <w:fldChar w:fldCharType="begin"/>
        </w:r>
        <w:r w:rsidR="00786FC2">
          <w:rPr>
            <w:noProof/>
            <w:webHidden/>
          </w:rPr>
          <w:instrText xml:space="preserve"> PAGEREF _Toc49173778 \h </w:instrText>
        </w:r>
        <w:r w:rsidR="00786FC2">
          <w:rPr>
            <w:noProof/>
            <w:webHidden/>
          </w:rPr>
        </w:r>
        <w:r w:rsidR="00786FC2">
          <w:rPr>
            <w:noProof/>
            <w:webHidden/>
          </w:rPr>
          <w:fldChar w:fldCharType="separate"/>
        </w:r>
        <w:r w:rsidR="00786FC2">
          <w:rPr>
            <w:noProof/>
            <w:webHidden/>
          </w:rPr>
          <w:t>12</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79" w:history="1">
        <w:r w:rsidR="00786FC2" w:rsidRPr="00E41013">
          <w:rPr>
            <w:rStyle w:val="a8"/>
            <w:noProof/>
          </w:rPr>
          <w:t xml:space="preserve">4.6 </w:t>
        </w:r>
        <w:r w:rsidR="00786FC2" w:rsidRPr="00E41013">
          <w:rPr>
            <w:rStyle w:val="a8"/>
            <w:noProof/>
          </w:rPr>
          <w:t>管理人对报告期内基金估值程序等事项的说明</w:t>
        </w:r>
        <w:r w:rsidR="00786FC2">
          <w:rPr>
            <w:noProof/>
            <w:webHidden/>
          </w:rPr>
          <w:tab/>
        </w:r>
        <w:r w:rsidR="00786FC2">
          <w:rPr>
            <w:noProof/>
            <w:webHidden/>
          </w:rPr>
          <w:fldChar w:fldCharType="begin"/>
        </w:r>
        <w:r w:rsidR="00786FC2">
          <w:rPr>
            <w:noProof/>
            <w:webHidden/>
          </w:rPr>
          <w:instrText xml:space="preserve"> PAGEREF _Toc49173779 \h </w:instrText>
        </w:r>
        <w:r w:rsidR="00786FC2">
          <w:rPr>
            <w:noProof/>
            <w:webHidden/>
          </w:rPr>
        </w:r>
        <w:r w:rsidR="00786FC2">
          <w:rPr>
            <w:noProof/>
            <w:webHidden/>
          </w:rPr>
          <w:fldChar w:fldCharType="separate"/>
        </w:r>
        <w:r w:rsidR="00786FC2">
          <w:rPr>
            <w:noProof/>
            <w:webHidden/>
          </w:rPr>
          <w:t>12</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80" w:history="1">
        <w:r w:rsidR="00786FC2" w:rsidRPr="00E41013">
          <w:rPr>
            <w:rStyle w:val="a8"/>
            <w:noProof/>
          </w:rPr>
          <w:t xml:space="preserve">4.7 </w:t>
        </w:r>
        <w:r w:rsidR="00786FC2" w:rsidRPr="00E41013">
          <w:rPr>
            <w:rStyle w:val="a8"/>
            <w:noProof/>
          </w:rPr>
          <w:t>管理人对报告期内基金利润分配情况的说明</w:t>
        </w:r>
        <w:r w:rsidR="00786FC2">
          <w:rPr>
            <w:noProof/>
            <w:webHidden/>
          </w:rPr>
          <w:tab/>
        </w:r>
        <w:r w:rsidR="00786FC2">
          <w:rPr>
            <w:noProof/>
            <w:webHidden/>
          </w:rPr>
          <w:fldChar w:fldCharType="begin"/>
        </w:r>
        <w:r w:rsidR="00786FC2">
          <w:rPr>
            <w:noProof/>
            <w:webHidden/>
          </w:rPr>
          <w:instrText xml:space="preserve"> PAGEREF _Toc49173780 \h </w:instrText>
        </w:r>
        <w:r w:rsidR="00786FC2">
          <w:rPr>
            <w:noProof/>
            <w:webHidden/>
          </w:rPr>
        </w:r>
        <w:r w:rsidR="00786FC2">
          <w:rPr>
            <w:noProof/>
            <w:webHidden/>
          </w:rPr>
          <w:fldChar w:fldCharType="separate"/>
        </w:r>
        <w:r w:rsidR="00786FC2">
          <w:rPr>
            <w:noProof/>
            <w:webHidden/>
          </w:rPr>
          <w:t>13</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81" w:history="1">
        <w:r w:rsidR="00786FC2" w:rsidRPr="00E41013">
          <w:rPr>
            <w:rStyle w:val="a8"/>
            <w:noProof/>
          </w:rPr>
          <w:t xml:space="preserve">4.8 </w:t>
        </w:r>
        <w:r w:rsidR="00786FC2" w:rsidRPr="00E41013">
          <w:rPr>
            <w:rStyle w:val="a8"/>
            <w:noProof/>
          </w:rPr>
          <w:t>报告期内管理人对本基金持有人数或基金资产净值预警情形的说明</w:t>
        </w:r>
        <w:r w:rsidR="00786FC2">
          <w:rPr>
            <w:noProof/>
            <w:webHidden/>
          </w:rPr>
          <w:tab/>
        </w:r>
        <w:r w:rsidR="00786FC2">
          <w:rPr>
            <w:noProof/>
            <w:webHidden/>
          </w:rPr>
          <w:fldChar w:fldCharType="begin"/>
        </w:r>
        <w:r w:rsidR="00786FC2">
          <w:rPr>
            <w:noProof/>
            <w:webHidden/>
          </w:rPr>
          <w:instrText xml:space="preserve"> PAGEREF _Toc49173781 \h </w:instrText>
        </w:r>
        <w:r w:rsidR="00786FC2">
          <w:rPr>
            <w:noProof/>
            <w:webHidden/>
          </w:rPr>
        </w:r>
        <w:r w:rsidR="00786FC2">
          <w:rPr>
            <w:noProof/>
            <w:webHidden/>
          </w:rPr>
          <w:fldChar w:fldCharType="separate"/>
        </w:r>
        <w:r w:rsidR="00786FC2">
          <w:rPr>
            <w:noProof/>
            <w:webHidden/>
          </w:rPr>
          <w:t>13</w:t>
        </w:r>
        <w:r w:rsidR="00786FC2">
          <w:rPr>
            <w:noProof/>
            <w:webHidden/>
          </w:rPr>
          <w:fldChar w:fldCharType="end"/>
        </w:r>
      </w:hyperlink>
    </w:p>
    <w:p w:rsidR="00786FC2" w:rsidRDefault="008E120C">
      <w:pPr>
        <w:pStyle w:val="11"/>
        <w:rPr>
          <w:rFonts w:asciiTheme="minorHAnsi" w:eastAsiaTheme="minorEastAsia" w:hAnsiTheme="minorHAnsi" w:cstheme="minorBidi"/>
          <w:noProof/>
          <w:szCs w:val="22"/>
        </w:rPr>
      </w:pPr>
      <w:hyperlink w:anchor="_Toc49173782" w:history="1">
        <w:r w:rsidR="00786FC2" w:rsidRPr="00E41013">
          <w:rPr>
            <w:rStyle w:val="a8"/>
            <w:b/>
            <w:bCs/>
            <w:noProof/>
          </w:rPr>
          <w:t xml:space="preserve">§5  </w:t>
        </w:r>
        <w:r w:rsidR="00786FC2" w:rsidRPr="00E41013">
          <w:rPr>
            <w:rStyle w:val="a8"/>
            <w:b/>
            <w:bCs/>
            <w:noProof/>
          </w:rPr>
          <w:t>托管人报告</w:t>
        </w:r>
        <w:r w:rsidR="00786FC2">
          <w:rPr>
            <w:noProof/>
            <w:webHidden/>
          </w:rPr>
          <w:tab/>
        </w:r>
        <w:r w:rsidR="00786FC2">
          <w:rPr>
            <w:noProof/>
            <w:webHidden/>
          </w:rPr>
          <w:fldChar w:fldCharType="begin"/>
        </w:r>
        <w:r w:rsidR="00786FC2">
          <w:rPr>
            <w:noProof/>
            <w:webHidden/>
          </w:rPr>
          <w:instrText xml:space="preserve"> PAGEREF _Toc49173782 \h </w:instrText>
        </w:r>
        <w:r w:rsidR="00786FC2">
          <w:rPr>
            <w:noProof/>
            <w:webHidden/>
          </w:rPr>
        </w:r>
        <w:r w:rsidR="00786FC2">
          <w:rPr>
            <w:noProof/>
            <w:webHidden/>
          </w:rPr>
          <w:fldChar w:fldCharType="separate"/>
        </w:r>
        <w:r w:rsidR="00786FC2">
          <w:rPr>
            <w:noProof/>
            <w:webHidden/>
          </w:rPr>
          <w:t>13</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83" w:history="1">
        <w:r w:rsidR="00786FC2" w:rsidRPr="00E41013">
          <w:rPr>
            <w:rStyle w:val="a8"/>
            <w:noProof/>
          </w:rPr>
          <w:t xml:space="preserve">5.1 </w:t>
        </w:r>
        <w:r w:rsidR="00786FC2" w:rsidRPr="00E41013">
          <w:rPr>
            <w:rStyle w:val="a8"/>
            <w:noProof/>
          </w:rPr>
          <w:t>报告期内本基金托管人遵规守信情况声明</w:t>
        </w:r>
        <w:r w:rsidR="00786FC2">
          <w:rPr>
            <w:noProof/>
            <w:webHidden/>
          </w:rPr>
          <w:tab/>
        </w:r>
        <w:r w:rsidR="00786FC2">
          <w:rPr>
            <w:noProof/>
            <w:webHidden/>
          </w:rPr>
          <w:fldChar w:fldCharType="begin"/>
        </w:r>
        <w:r w:rsidR="00786FC2">
          <w:rPr>
            <w:noProof/>
            <w:webHidden/>
          </w:rPr>
          <w:instrText xml:space="preserve"> PAGEREF _Toc49173783 \h </w:instrText>
        </w:r>
        <w:r w:rsidR="00786FC2">
          <w:rPr>
            <w:noProof/>
            <w:webHidden/>
          </w:rPr>
        </w:r>
        <w:r w:rsidR="00786FC2">
          <w:rPr>
            <w:noProof/>
            <w:webHidden/>
          </w:rPr>
          <w:fldChar w:fldCharType="separate"/>
        </w:r>
        <w:r w:rsidR="00786FC2">
          <w:rPr>
            <w:noProof/>
            <w:webHidden/>
          </w:rPr>
          <w:t>13</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84" w:history="1">
        <w:r w:rsidR="00786FC2" w:rsidRPr="00E41013">
          <w:rPr>
            <w:rStyle w:val="a8"/>
            <w:noProof/>
          </w:rPr>
          <w:t xml:space="preserve">5.2 </w:t>
        </w:r>
        <w:r w:rsidR="00786FC2" w:rsidRPr="00E41013">
          <w:rPr>
            <w:rStyle w:val="a8"/>
            <w:noProof/>
          </w:rPr>
          <w:t>托管人对报告期内本基金投资运作遵规守信、净值计算、利润分配等情况的说明</w:t>
        </w:r>
        <w:r w:rsidR="00786FC2">
          <w:rPr>
            <w:noProof/>
            <w:webHidden/>
          </w:rPr>
          <w:tab/>
        </w:r>
        <w:r w:rsidR="00786FC2">
          <w:rPr>
            <w:noProof/>
            <w:webHidden/>
          </w:rPr>
          <w:fldChar w:fldCharType="begin"/>
        </w:r>
        <w:r w:rsidR="00786FC2">
          <w:rPr>
            <w:noProof/>
            <w:webHidden/>
          </w:rPr>
          <w:instrText xml:space="preserve"> PAGEREF _Toc49173784 \h </w:instrText>
        </w:r>
        <w:r w:rsidR="00786FC2">
          <w:rPr>
            <w:noProof/>
            <w:webHidden/>
          </w:rPr>
        </w:r>
        <w:r w:rsidR="00786FC2">
          <w:rPr>
            <w:noProof/>
            <w:webHidden/>
          </w:rPr>
          <w:fldChar w:fldCharType="separate"/>
        </w:r>
        <w:r w:rsidR="00786FC2">
          <w:rPr>
            <w:noProof/>
            <w:webHidden/>
          </w:rPr>
          <w:t>13</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85" w:history="1">
        <w:r w:rsidR="00786FC2" w:rsidRPr="00E41013">
          <w:rPr>
            <w:rStyle w:val="a8"/>
            <w:noProof/>
          </w:rPr>
          <w:t xml:space="preserve">5.3 </w:t>
        </w:r>
        <w:r w:rsidR="00786FC2" w:rsidRPr="00E41013">
          <w:rPr>
            <w:rStyle w:val="a8"/>
            <w:noProof/>
          </w:rPr>
          <w:t>托管人对本中期报告中财务信息等内容的真实、准确和完整发表意见</w:t>
        </w:r>
        <w:r w:rsidR="00786FC2">
          <w:rPr>
            <w:noProof/>
            <w:webHidden/>
          </w:rPr>
          <w:tab/>
        </w:r>
        <w:r w:rsidR="00786FC2">
          <w:rPr>
            <w:noProof/>
            <w:webHidden/>
          </w:rPr>
          <w:fldChar w:fldCharType="begin"/>
        </w:r>
        <w:r w:rsidR="00786FC2">
          <w:rPr>
            <w:noProof/>
            <w:webHidden/>
          </w:rPr>
          <w:instrText xml:space="preserve"> PAGEREF _Toc49173785 \h </w:instrText>
        </w:r>
        <w:r w:rsidR="00786FC2">
          <w:rPr>
            <w:noProof/>
            <w:webHidden/>
          </w:rPr>
        </w:r>
        <w:r w:rsidR="00786FC2">
          <w:rPr>
            <w:noProof/>
            <w:webHidden/>
          </w:rPr>
          <w:fldChar w:fldCharType="separate"/>
        </w:r>
        <w:r w:rsidR="00786FC2">
          <w:rPr>
            <w:noProof/>
            <w:webHidden/>
          </w:rPr>
          <w:t>13</w:t>
        </w:r>
        <w:r w:rsidR="00786FC2">
          <w:rPr>
            <w:noProof/>
            <w:webHidden/>
          </w:rPr>
          <w:fldChar w:fldCharType="end"/>
        </w:r>
      </w:hyperlink>
    </w:p>
    <w:p w:rsidR="00786FC2" w:rsidRDefault="008E120C">
      <w:pPr>
        <w:pStyle w:val="11"/>
        <w:rPr>
          <w:rFonts w:asciiTheme="minorHAnsi" w:eastAsiaTheme="minorEastAsia" w:hAnsiTheme="minorHAnsi" w:cstheme="minorBidi"/>
          <w:noProof/>
          <w:szCs w:val="22"/>
        </w:rPr>
      </w:pPr>
      <w:hyperlink w:anchor="_Toc49173786" w:history="1">
        <w:r w:rsidR="00786FC2" w:rsidRPr="00E41013">
          <w:rPr>
            <w:rStyle w:val="a8"/>
            <w:b/>
            <w:bCs/>
            <w:noProof/>
          </w:rPr>
          <w:t>§6</w:t>
        </w:r>
        <w:r w:rsidR="00786FC2">
          <w:rPr>
            <w:rStyle w:val="a8"/>
            <w:b/>
            <w:bCs/>
            <w:noProof/>
          </w:rPr>
          <w:t xml:space="preserve">  </w:t>
        </w:r>
        <w:r w:rsidR="00786FC2" w:rsidRPr="00E41013">
          <w:rPr>
            <w:rStyle w:val="a8"/>
            <w:b/>
            <w:bCs/>
            <w:noProof/>
          </w:rPr>
          <w:t>中期财务会计报告（未经审计）</w:t>
        </w:r>
        <w:r w:rsidR="00786FC2">
          <w:rPr>
            <w:noProof/>
            <w:webHidden/>
          </w:rPr>
          <w:tab/>
        </w:r>
        <w:r w:rsidR="00786FC2">
          <w:rPr>
            <w:noProof/>
            <w:webHidden/>
          </w:rPr>
          <w:fldChar w:fldCharType="begin"/>
        </w:r>
        <w:r w:rsidR="00786FC2">
          <w:rPr>
            <w:noProof/>
            <w:webHidden/>
          </w:rPr>
          <w:instrText xml:space="preserve"> PAGEREF _Toc49173786 \h </w:instrText>
        </w:r>
        <w:r w:rsidR="00786FC2">
          <w:rPr>
            <w:noProof/>
            <w:webHidden/>
          </w:rPr>
        </w:r>
        <w:r w:rsidR="00786FC2">
          <w:rPr>
            <w:noProof/>
            <w:webHidden/>
          </w:rPr>
          <w:fldChar w:fldCharType="separate"/>
        </w:r>
        <w:r w:rsidR="00786FC2">
          <w:rPr>
            <w:noProof/>
            <w:webHidden/>
          </w:rPr>
          <w:t>13</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87" w:history="1">
        <w:r w:rsidR="00786FC2" w:rsidRPr="00E41013">
          <w:rPr>
            <w:rStyle w:val="a8"/>
            <w:noProof/>
          </w:rPr>
          <w:t xml:space="preserve">6.1 </w:t>
        </w:r>
        <w:r w:rsidR="00786FC2" w:rsidRPr="00E41013">
          <w:rPr>
            <w:rStyle w:val="a8"/>
            <w:noProof/>
          </w:rPr>
          <w:t>资产负债表</w:t>
        </w:r>
        <w:r w:rsidR="00786FC2">
          <w:rPr>
            <w:noProof/>
            <w:webHidden/>
          </w:rPr>
          <w:tab/>
        </w:r>
        <w:r w:rsidR="00786FC2">
          <w:rPr>
            <w:noProof/>
            <w:webHidden/>
          </w:rPr>
          <w:fldChar w:fldCharType="begin"/>
        </w:r>
        <w:r w:rsidR="00786FC2">
          <w:rPr>
            <w:noProof/>
            <w:webHidden/>
          </w:rPr>
          <w:instrText xml:space="preserve"> PAGEREF _Toc49173787 \h </w:instrText>
        </w:r>
        <w:r w:rsidR="00786FC2">
          <w:rPr>
            <w:noProof/>
            <w:webHidden/>
          </w:rPr>
        </w:r>
        <w:r w:rsidR="00786FC2">
          <w:rPr>
            <w:noProof/>
            <w:webHidden/>
          </w:rPr>
          <w:fldChar w:fldCharType="separate"/>
        </w:r>
        <w:r w:rsidR="00786FC2">
          <w:rPr>
            <w:noProof/>
            <w:webHidden/>
          </w:rPr>
          <w:t>13</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88" w:history="1">
        <w:r w:rsidR="00786FC2" w:rsidRPr="00E41013">
          <w:rPr>
            <w:rStyle w:val="a8"/>
            <w:noProof/>
          </w:rPr>
          <w:t xml:space="preserve">6.2 </w:t>
        </w:r>
        <w:r w:rsidR="00786FC2" w:rsidRPr="00E41013">
          <w:rPr>
            <w:rStyle w:val="a8"/>
            <w:noProof/>
          </w:rPr>
          <w:t>利润表</w:t>
        </w:r>
        <w:r w:rsidR="00786FC2">
          <w:rPr>
            <w:noProof/>
            <w:webHidden/>
          </w:rPr>
          <w:tab/>
        </w:r>
        <w:r w:rsidR="00786FC2">
          <w:rPr>
            <w:noProof/>
            <w:webHidden/>
          </w:rPr>
          <w:fldChar w:fldCharType="begin"/>
        </w:r>
        <w:r w:rsidR="00786FC2">
          <w:rPr>
            <w:noProof/>
            <w:webHidden/>
          </w:rPr>
          <w:instrText xml:space="preserve"> PAGEREF _Toc49173788 \h </w:instrText>
        </w:r>
        <w:r w:rsidR="00786FC2">
          <w:rPr>
            <w:noProof/>
            <w:webHidden/>
          </w:rPr>
        </w:r>
        <w:r w:rsidR="00786FC2">
          <w:rPr>
            <w:noProof/>
            <w:webHidden/>
          </w:rPr>
          <w:fldChar w:fldCharType="separate"/>
        </w:r>
        <w:r w:rsidR="00786FC2">
          <w:rPr>
            <w:noProof/>
            <w:webHidden/>
          </w:rPr>
          <w:t>15</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89" w:history="1">
        <w:r w:rsidR="00786FC2" w:rsidRPr="00E41013">
          <w:rPr>
            <w:rStyle w:val="a8"/>
            <w:noProof/>
          </w:rPr>
          <w:t xml:space="preserve">6.3 </w:t>
        </w:r>
        <w:r w:rsidR="00786FC2" w:rsidRPr="00E41013">
          <w:rPr>
            <w:rStyle w:val="a8"/>
            <w:noProof/>
          </w:rPr>
          <w:t>所有者权益（基金净值）变动表</w:t>
        </w:r>
        <w:r w:rsidR="00786FC2">
          <w:rPr>
            <w:noProof/>
            <w:webHidden/>
          </w:rPr>
          <w:tab/>
        </w:r>
        <w:r w:rsidR="00786FC2">
          <w:rPr>
            <w:noProof/>
            <w:webHidden/>
          </w:rPr>
          <w:fldChar w:fldCharType="begin"/>
        </w:r>
        <w:r w:rsidR="00786FC2">
          <w:rPr>
            <w:noProof/>
            <w:webHidden/>
          </w:rPr>
          <w:instrText xml:space="preserve"> PAGEREF _Toc49173789 \h </w:instrText>
        </w:r>
        <w:r w:rsidR="00786FC2">
          <w:rPr>
            <w:noProof/>
            <w:webHidden/>
          </w:rPr>
        </w:r>
        <w:r w:rsidR="00786FC2">
          <w:rPr>
            <w:noProof/>
            <w:webHidden/>
          </w:rPr>
          <w:fldChar w:fldCharType="separate"/>
        </w:r>
        <w:r w:rsidR="00786FC2">
          <w:rPr>
            <w:noProof/>
            <w:webHidden/>
          </w:rPr>
          <w:t>16</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90" w:history="1">
        <w:r w:rsidR="00786FC2" w:rsidRPr="00E41013">
          <w:rPr>
            <w:rStyle w:val="a8"/>
            <w:noProof/>
          </w:rPr>
          <w:t xml:space="preserve">6.4 </w:t>
        </w:r>
        <w:r w:rsidR="00786FC2" w:rsidRPr="00E41013">
          <w:rPr>
            <w:rStyle w:val="a8"/>
            <w:noProof/>
          </w:rPr>
          <w:t>报表附注</w:t>
        </w:r>
        <w:r w:rsidR="00786FC2">
          <w:rPr>
            <w:noProof/>
            <w:webHidden/>
          </w:rPr>
          <w:tab/>
        </w:r>
        <w:r w:rsidR="00786FC2">
          <w:rPr>
            <w:noProof/>
            <w:webHidden/>
          </w:rPr>
          <w:fldChar w:fldCharType="begin"/>
        </w:r>
        <w:r w:rsidR="00786FC2">
          <w:rPr>
            <w:noProof/>
            <w:webHidden/>
          </w:rPr>
          <w:instrText xml:space="preserve"> PAGEREF _Toc49173790 \h </w:instrText>
        </w:r>
        <w:r w:rsidR="00786FC2">
          <w:rPr>
            <w:noProof/>
            <w:webHidden/>
          </w:rPr>
        </w:r>
        <w:r w:rsidR="00786FC2">
          <w:rPr>
            <w:noProof/>
            <w:webHidden/>
          </w:rPr>
          <w:fldChar w:fldCharType="separate"/>
        </w:r>
        <w:r w:rsidR="00786FC2">
          <w:rPr>
            <w:noProof/>
            <w:webHidden/>
          </w:rPr>
          <w:t>17</w:t>
        </w:r>
        <w:r w:rsidR="00786FC2">
          <w:rPr>
            <w:noProof/>
            <w:webHidden/>
          </w:rPr>
          <w:fldChar w:fldCharType="end"/>
        </w:r>
      </w:hyperlink>
    </w:p>
    <w:p w:rsidR="00786FC2" w:rsidRDefault="008E120C">
      <w:pPr>
        <w:pStyle w:val="11"/>
        <w:rPr>
          <w:rFonts w:asciiTheme="minorHAnsi" w:eastAsiaTheme="minorEastAsia" w:hAnsiTheme="minorHAnsi" w:cstheme="minorBidi"/>
          <w:noProof/>
          <w:szCs w:val="22"/>
        </w:rPr>
      </w:pPr>
      <w:hyperlink w:anchor="_Toc49173791" w:history="1">
        <w:r w:rsidR="00786FC2" w:rsidRPr="00E41013">
          <w:rPr>
            <w:rStyle w:val="a8"/>
            <w:b/>
            <w:bCs/>
            <w:noProof/>
          </w:rPr>
          <w:t>§7</w:t>
        </w:r>
        <w:r w:rsidR="00786FC2">
          <w:rPr>
            <w:rStyle w:val="a8"/>
            <w:b/>
            <w:bCs/>
            <w:noProof/>
          </w:rPr>
          <w:t xml:space="preserve">  </w:t>
        </w:r>
        <w:r w:rsidR="00786FC2" w:rsidRPr="00E41013">
          <w:rPr>
            <w:rStyle w:val="a8"/>
            <w:b/>
            <w:bCs/>
            <w:noProof/>
          </w:rPr>
          <w:t>投资组合报告</w:t>
        </w:r>
        <w:r w:rsidR="00786FC2">
          <w:rPr>
            <w:noProof/>
            <w:webHidden/>
          </w:rPr>
          <w:tab/>
        </w:r>
        <w:r w:rsidR="00786FC2">
          <w:rPr>
            <w:noProof/>
            <w:webHidden/>
          </w:rPr>
          <w:fldChar w:fldCharType="begin"/>
        </w:r>
        <w:r w:rsidR="00786FC2">
          <w:rPr>
            <w:noProof/>
            <w:webHidden/>
          </w:rPr>
          <w:instrText xml:space="preserve"> PAGEREF _Toc49173791 \h </w:instrText>
        </w:r>
        <w:r w:rsidR="00786FC2">
          <w:rPr>
            <w:noProof/>
            <w:webHidden/>
          </w:rPr>
        </w:r>
        <w:r w:rsidR="00786FC2">
          <w:rPr>
            <w:noProof/>
            <w:webHidden/>
          </w:rPr>
          <w:fldChar w:fldCharType="separate"/>
        </w:r>
        <w:r w:rsidR="00786FC2">
          <w:rPr>
            <w:noProof/>
            <w:webHidden/>
          </w:rPr>
          <w:t>32</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92" w:history="1">
        <w:r w:rsidR="00786FC2" w:rsidRPr="00E41013">
          <w:rPr>
            <w:rStyle w:val="a8"/>
            <w:noProof/>
          </w:rPr>
          <w:t>7.1</w:t>
        </w:r>
        <w:r w:rsidR="00786FC2" w:rsidRPr="00E41013">
          <w:rPr>
            <w:rStyle w:val="a8"/>
            <w:noProof/>
          </w:rPr>
          <w:t>期末基金资产组合情况</w:t>
        </w:r>
        <w:r w:rsidR="00786FC2">
          <w:rPr>
            <w:noProof/>
            <w:webHidden/>
          </w:rPr>
          <w:tab/>
        </w:r>
        <w:r w:rsidR="00786FC2">
          <w:rPr>
            <w:noProof/>
            <w:webHidden/>
          </w:rPr>
          <w:fldChar w:fldCharType="begin"/>
        </w:r>
        <w:r w:rsidR="00786FC2">
          <w:rPr>
            <w:noProof/>
            <w:webHidden/>
          </w:rPr>
          <w:instrText xml:space="preserve"> PAGEREF _Toc49173792 \h </w:instrText>
        </w:r>
        <w:r w:rsidR="00786FC2">
          <w:rPr>
            <w:noProof/>
            <w:webHidden/>
          </w:rPr>
        </w:r>
        <w:r w:rsidR="00786FC2">
          <w:rPr>
            <w:noProof/>
            <w:webHidden/>
          </w:rPr>
          <w:fldChar w:fldCharType="separate"/>
        </w:r>
        <w:r w:rsidR="00786FC2">
          <w:rPr>
            <w:noProof/>
            <w:webHidden/>
          </w:rPr>
          <w:t>32</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93" w:history="1">
        <w:r w:rsidR="00786FC2" w:rsidRPr="00E41013">
          <w:rPr>
            <w:rStyle w:val="a8"/>
            <w:noProof/>
          </w:rPr>
          <w:t>7.2</w:t>
        </w:r>
        <w:r w:rsidR="00786FC2" w:rsidRPr="00E41013">
          <w:rPr>
            <w:rStyle w:val="a8"/>
            <w:noProof/>
          </w:rPr>
          <w:t>债券回购融资情况</w:t>
        </w:r>
        <w:r w:rsidR="00786FC2">
          <w:rPr>
            <w:noProof/>
            <w:webHidden/>
          </w:rPr>
          <w:tab/>
        </w:r>
        <w:r w:rsidR="00786FC2">
          <w:rPr>
            <w:noProof/>
            <w:webHidden/>
          </w:rPr>
          <w:fldChar w:fldCharType="begin"/>
        </w:r>
        <w:r w:rsidR="00786FC2">
          <w:rPr>
            <w:noProof/>
            <w:webHidden/>
          </w:rPr>
          <w:instrText xml:space="preserve"> PAGEREF _Toc49173793 \h </w:instrText>
        </w:r>
        <w:r w:rsidR="00786FC2">
          <w:rPr>
            <w:noProof/>
            <w:webHidden/>
          </w:rPr>
        </w:r>
        <w:r w:rsidR="00786FC2">
          <w:rPr>
            <w:noProof/>
            <w:webHidden/>
          </w:rPr>
          <w:fldChar w:fldCharType="separate"/>
        </w:r>
        <w:r w:rsidR="00786FC2">
          <w:rPr>
            <w:noProof/>
            <w:webHidden/>
          </w:rPr>
          <w:t>32</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94" w:history="1">
        <w:r w:rsidR="00786FC2" w:rsidRPr="00E41013">
          <w:rPr>
            <w:rStyle w:val="a8"/>
            <w:noProof/>
          </w:rPr>
          <w:t>7.4</w:t>
        </w:r>
        <w:r w:rsidR="00786FC2" w:rsidRPr="00E41013">
          <w:rPr>
            <w:rStyle w:val="a8"/>
            <w:noProof/>
          </w:rPr>
          <w:t>报告期内投资组合平均剩余存续期超过</w:t>
        </w:r>
        <w:r w:rsidR="00786FC2" w:rsidRPr="00E41013">
          <w:rPr>
            <w:rStyle w:val="a8"/>
            <w:noProof/>
          </w:rPr>
          <w:t>240</w:t>
        </w:r>
        <w:r w:rsidR="00786FC2" w:rsidRPr="00E41013">
          <w:rPr>
            <w:rStyle w:val="a8"/>
            <w:rFonts w:ascii="宋体" w:hAnsi="宋体"/>
            <w:noProof/>
          </w:rPr>
          <w:t>天情况说明</w:t>
        </w:r>
        <w:r w:rsidR="00786FC2">
          <w:rPr>
            <w:noProof/>
            <w:webHidden/>
          </w:rPr>
          <w:tab/>
        </w:r>
        <w:r w:rsidR="00786FC2">
          <w:rPr>
            <w:noProof/>
            <w:webHidden/>
          </w:rPr>
          <w:fldChar w:fldCharType="begin"/>
        </w:r>
        <w:r w:rsidR="00786FC2">
          <w:rPr>
            <w:noProof/>
            <w:webHidden/>
          </w:rPr>
          <w:instrText xml:space="preserve"> PAGEREF _Toc49173794 \h </w:instrText>
        </w:r>
        <w:r w:rsidR="00786FC2">
          <w:rPr>
            <w:noProof/>
            <w:webHidden/>
          </w:rPr>
        </w:r>
        <w:r w:rsidR="00786FC2">
          <w:rPr>
            <w:noProof/>
            <w:webHidden/>
          </w:rPr>
          <w:fldChar w:fldCharType="separate"/>
        </w:r>
        <w:r w:rsidR="00786FC2">
          <w:rPr>
            <w:noProof/>
            <w:webHidden/>
          </w:rPr>
          <w:t>33</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95" w:history="1">
        <w:r w:rsidR="00786FC2" w:rsidRPr="00E41013">
          <w:rPr>
            <w:rStyle w:val="a8"/>
            <w:noProof/>
          </w:rPr>
          <w:t>7.5</w:t>
        </w:r>
        <w:r w:rsidR="00786FC2" w:rsidRPr="00E41013">
          <w:rPr>
            <w:rStyle w:val="a8"/>
            <w:noProof/>
          </w:rPr>
          <w:t>期末按债券品种分类的债券投资组合</w:t>
        </w:r>
        <w:r w:rsidR="00786FC2">
          <w:rPr>
            <w:noProof/>
            <w:webHidden/>
          </w:rPr>
          <w:tab/>
        </w:r>
        <w:r w:rsidR="00786FC2">
          <w:rPr>
            <w:noProof/>
            <w:webHidden/>
          </w:rPr>
          <w:fldChar w:fldCharType="begin"/>
        </w:r>
        <w:r w:rsidR="00786FC2">
          <w:rPr>
            <w:noProof/>
            <w:webHidden/>
          </w:rPr>
          <w:instrText xml:space="preserve"> PAGEREF _Toc49173795 \h </w:instrText>
        </w:r>
        <w:r w:rsidR="00786FC2">
          <w:rPr>
            <w:noProof/>
            <w:webHidden/>
          </w:rPr>
        </w:r>
        <w:r w:rsidR="00786FC2">
          <w:rPr>
            <w:noProof/>
            <w:webHidden/>
          </w:rPr>
          <w:fldChar w:fldCharType="separate"/>
        </w:r>
        <w:r w:rsidR="00786FC2">
          <w:rPr>
            <w:noProof/>
            <w:webHidden/>
          </w:rPr>
          <w:t>34</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96" w:history="1">
        <w:r w:rsidR="00786FC2" w:rsidRPr="00E41013">
          <w:rPr>
            <w:rStyle w:val="a8"/>
            <w:noProof/>
          </w:rPr>
          <w:t>7.6</w:t>
        </w:r>
        <w:r w:rsidR="00786FC2" w:rsidRPr="00E41013">
          <w:rPr>
            <w:rStyle w:val="a8"/>
            <w:noProof/>
          </w:rPr>
          <w:t>期末按摊余成本占基金资产净值比例大小排序的前十名债券投资明细</w:t>
        </w:r>
        <w:r w:rsidR="00786FC2">
          <w:rPr>
            <w:noProof/>
            <w:webHidden/>
          </w:rPr>
          <w:tab/>
        </w:r>
        <w:r w:rsidR="00786FC2">
          <w:rPr>
            <w:noProof/>
            <w:webHidden/>
          </w:rPr>
          <w:fldChar w:fldCharType="begin"/>
        </w:r>
        <w:r w:rsidR="00786FC2">
          <w:rPr>
            <w:noProof/>
            <w:webHidden/>
          </w:rPr>
          <w:instrText xml:space="preserve"> PAGEREF _Toc49173796 \h </w:instrText>
        </w:r>
        <w:r w:rsidR="00786FC2">
          <w:rPr>
            <w:noProof/>
            <w:webHidden/>
          </w:rPr>
        </w:r>
        <w:r w:rsidR="00786FC2">
          <w:rPr>
            <w:noProof/>
            <w:webHidden/>
          </w:rPr>
          <w:fldChar w:fldCharType="separate"/>
        </w:r>
        <w:r w:rsidR="00786FC2">
          <w:rPr>
            <w:noProof/>
            <w:webHidden/>
          </w:rPr>
          <w:t>34</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97" w:history="1">
        <w:r w:rsidR="00786FC2" w:rsidRPr="00E41013">
          <w:rPr>
            <w:rStyle w:val="a8"/>
            <w:noProof/>
          </w:rPr>
          <w:t>7.7“</w:t>
        </w:r>
        <w:r w:rsidR="00786FC2" w:rsidRPr="00E41013">
          <w:rPr>
            <w:rStyle w:val="a8"/>
            <w:noProof/>
          </w:rPr>
          <w:t>影子定价</w:t>
        </w:r>
        <w:r w:rsidR="00786FC2" w:rsidRPr="00E41013">
          <w:rPr>
            <w:rStyle w:val="a8"/>
            <w:noProof/>
          </w:rPr>
          <w:t>”</w:t>
        </w:r>
        <w:r w:rsidR="00786FC2" w:rsidRPr="00E41013">
          <w:rPr>
            <w:rStyle w:val="a8"/>
            <w:noProof/>
          </w:rPr>
          <w:t>与</w:t>
        </w:r>
        <w:r w:rsidR="00786FC2" w:rsidRPr="00E41013">
          <w:rPr>
            <w:rStyle w:val="a8"/>
            <w:noProof/>
          </w:rPr>
          <w:t>“</w:t>
        </w:r>
        <w:r w:rsidR="00786FC2" w:rsidRPr="00E41013">
          <w:rPr>
            <w:rStyle w:val="a8"/>
            <w:noProof/>
          </w:rPr>
          <w:t>摊余成本法</w:t>
        </w:r>
        <w:r w:rsidR="00786FC2" w:rsidRPr="00E41013">
          <w:rPr>
            <w:rStyle w:val="a8"/>
            <w:noProof/>
          </w:rPr>
          <w:t>”</w:t>
        </w:r>
        <w:r w:rsidR="00786FC2" w:rsidRPr="00E41013">
          <w:rPr>
            <w:rStyle w:val="a8"/>
            <w:noProof/>
          </w:rPr>
          <w:t>确定的基金资产净值的偏离</w:t>
        </w:r>
        <w:r w:rsidR="00786FC2">
          <w:rPr>
            <w:noProof/>
            <w:webHidden/>
          </w:rPr>
          <w:tab/>
        </w:r>
        <w:r w:rsidR="00786FC2">
          <w:rPr>
            <w:noProof/>
            <w:webHidden/>
          </w:rPr>
          <w:fldChar w:fldCharType="begin"/>
        </w:r>
        <w:r w:rsidR="00786FC2">
          <w:rPr>
            <w:noProof/>
            <w:webHidden/>
          </w:rPr>
          <w:instrText xml:space="preserve"> PAGEREF _Toc49173797 \h </w:instrText>
        </w:r>
        <w:r w:rsidR="00786FC2">
          <w:rPr>
            <w:noProof/>
            <w:webHidden/>
          </w:rPr>
        </w:r>
        <w:r w:rsidR="00786FC2">
          <w:rPr>
            <w:noProof/>
            <w:webHidden/>
          </w:rPr>
          <w:fldChar w:fldCharType="separate"/>
        </w:r>
        <w:r w:rsidR="00786FC2">
          <w:rPr>
            <w:noProof/>
            <w:webHidden/>
          </w:rPr>
          <w:t>35</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98" w:history="1">
        <w:r w:rsidR="00786FC2" w:rsidRPr="00E41013">
          <w:rPr>
            <w:rStyle w:val="a8"/>
            <w:noProof/>
          </w:rPr>
          <w:t>7.8</w:t>
        </w:r>
        <w:r w:rsidR="00786FC2" w:rsidRPr="00E41013">
          <w:rPr>
            <w:rStyle w:val="a8"/>
            <w:noProof/>
          </w:rPr>
          <w:t>期末按摊余成本占基金资产净值比例大小排序的所有资产支持证券投资明细</w:t>
        </w:r>
        <w:r w:rsidR="00786FC2">
          <w:rPr>
            <w:noProof/>
            <w:webHidden/>
          </w:rPr>
          <w:tab/>
        </w:r>
        <w:r w:rsidR="00786FC2">
          <w:rPr>
            <w:noProof/>
            <w:webHidden/>
          </w:rPr>
          <w:fldChar w:fldCharType="begin"/>
        </w:r>
        <w:r w:rsidR="00786FC2">
          <w:rPr>
            <w:noProof/>
            <w:webHidden/>
          </w:rPr>
          <w:instrText xml:space="preserve"> PAGEREF _Toc49173798 \h </w:instrText>
        </w:r>
        <w:r w:rsidR="00786FC2">
          <w:rPr>
            <w:noProof/>
            <w:webHidden/>
          </w:rPr>
        </w:r>
        <w:r w:rsidR="00786FC2">
          <w:rPr>
            <w:noProof/>
            <w:webHidden/>
          </w:rPr>
          <w:fldChar w:fldCharType="separate"/>
        </w:r>
        <w:r w:rsidR="00786FC2">
          <w:rPr>
            <w:noProof/>
            <w:webHidden/>
          </w:rPr>
          <w:t>35</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799" w:history="1">
        <w:r w:rsidR="00786FC2" w:rsidRPr="00E41013">
          <w:rPr>
            <w:rStyle w:val="a8"/>
            <w:noProof/>
          </w:rPr>
          <w:t xml:space="preserve">7.9 </w:t>
        </w:r>
        <w:r w:rsidR="00786FC2" w:rsidRPr="00E41013">
          <w:rPr>
            <w:rStyle w:val="a8"/>
            <w:noProof/>
          </w:rPr>
          <w:t>投资组合报告附注</w:t>
        </w:r>
        <w:r w:rsidR="00786FC2">
          <w:rPr>
            <w:noProof/>
            <w:webHidden/>
          </w:rPr>
          <w:tab/>
        </w:r>
        <w:r w:rsidR="00786FC2">
          <w:rPr>
            <w:noProof/>
            <w:webHidden/>
          </w:rPr>
          <w:fldChar w:fldCharType="begin"/>
        </w:r>
        <w:r w:rsidR="00786FC2">
          <w:rPr>
            <w:noProof/>
            <w:webHidden/>
          </w:rPr>
          <w:instrText xml:space="preserve"> PAGEREF _Toc49173799 \h </w:instrText>
        </w:r>
        <w:r w:rsidR="00786FC2">
          <w:rPr>
            <w:noProof/>
            <w:webHidden/>
          </w:rPr>
        </w:r>
        <w:r w:rsidR="00786FC2">
          <w:rPr>
            <w:noProof/>
            <w:webHidden/>
          </w:rPr>
          <w:fldChar w:fldCharType="separate"/>
        </w:r>
        <w:r w:rsidR="00786FC2">
          <w:rPr>
            <w:noProof/>
            <w:webHidden/>
          </w:rPr>
          <w:t>35</w:t>
        </w:r>
        <w:r w:rsidR="00786FC2">
          <w:rPr>
            <w:noProof/>
            <w:webHidden/>
          </w:rPr>
          <w:fldChar w:fldCharType="end"/>
        </w:r>
      </w:hyperlink>
    </w:p>
    <w:p w:rsidR="00786FC2" w:rsidRDefault="008E120C">
      <w:pPr>
        <w:pStyle w:val="11"/>
        <w:rPr>
          <w:rFonts w:asciiTheme="minorHAnsi" w:eastAsiaTheme="minorEastAsia" w:hAnsiTheme="minorHAnsi" w:cstheme="minorBidi"/>
          <w:noProof/>
          <w:szCs w:val="22"/>
        </w:rPr>
      </w:pPr>
      <w:hyperlink w:anchor="_Toc49173800" w:history="1">
        <w:r w:rsidR="00786FC2" w:rsidRPr="00E41013">
          <w:rPr>
            <w:rStyle w:val="a8"/>
            <w:b/>
            <w:bCs/>
            <w:noProof/>
          </w:rPr>
          <w:t>§8</w:t>
        </w:r>
        <w:r w:rsidR="00786FC2">
          <w:rPr>
            <w:rStyle w:val="a8"/>
            <w:b/>
            <w:bCs/>
            <w:noProof/>
          </w:rPr>
          <w:t xml:space="preserve">  </w:t>
        </w:r>
        <w:r w:rsidR="00786FC2" w:rsidRPr="00E41013">
          <w:rPr>
            <w:rStyle w:val="a8"/>
            <w:b/>
            <w:bCs/>
            <w:noProof/>
          </w:rPr>
          <w:t>基金份额持有人信息</w:t>
        </w:r>
        <w:r w:rsidR="00786FC2">
          <w:rPr>
            <w:noProof/>
            <w:webHidden/>
          </w:rPr>
          <w:tab/>
        </w:r>
        <w:r w:rsidR="00786FC2">
          <w:rPr>
            <w:noProof/>
            <w:webHidden/>
          </w:rPr>
          <w:fldChar w:fldCharType="begin"/>
        </w:r>
        <w:r w:rsidR="00786FC2">
          <w:rPr>
            <w:noProof/>
            <w:webHidden/>
          </w:rPr>
          <w:instrText xml:space="preserve"> PAGEREF _Toc49173800 \h </w:instrText>
        </w:r>
        <w:r w:rsidR="00786FC2">
          <w:rPr>
            <w:noProof/>
            <w:webHidden/>
          </w:rPr>
        </w:r>
        <w:r w:rsidR="00786FC2">
          <w:rPr>
            <w:noProof/>
            <w:webHidden/>
          </w:rPr>
          <w:fldChar w:fldCharType="separate"/>
        </w:r>
        <w:r w:rsidR="00786FC2">
          <w:rPr>
            <w:noProof/>
            <w:webHidden/>
          </w:rPr>
          <w:t>36</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801" w:history="1">
        <w:r w:rsidR="00786FC2" w:rsidRPr="00E41013">
          <w:rPr>
            <w:rStyle w:val="a8"/>
            <w:noProof/>
          </w:rPr>
          <w:t xml:space="preserve">8.1 </w:t>
        </w:r>
        <w:r w:rsidR="00786FC2" w:rsidRPr="00E41013">
          <w:rPr>
            <w:rStyle w:val="a8"/>
            <w:noProof/>
          </w:rPr>
          <w:t>期末基金份额持有人户数及持有人结构</w:t>
        </w:r>
        <w:r w:rsidR="00786FC2">
          <w:rPr>
            <w:noProof/>
            <w:webHidden/>
          </w:rPr>
          <w:tab/>
        </w:r>
        <w:r w:rsidR="00786FC2">
          <w:rPr>
            <w:noProof/>
            <w:webHidden/>
          </w:rPr>
          <w:fldChar w:fldCharType="begin"/>
        </w:r>
        <w:r w:rsidR="00786FC2">
          <w:rPr>
            <w:noProof/>
            <w:webHidden/>
          </w:rPr>
          <w:instrText xml:space="preserve"> PAGEREF _Toc49173801 \h </w:instrText>
        </w:r>
        <w:r w:rsidR="00786FC2">
          <w:rPr>
            <w:noProof/>
            <w:webHidden/>
          </w:rPr>
        </w:r>
        <w:r w:rsidR="00786FC2">
          <w:rPr>
            <w:noProof/>
            <w:webHidden/>
          </w:rPr>
          <w:fldChar w:fldCharType="separate"/>
        </w:r>
        <w:r w:rsidR="00786FC2">
          <w:rPr>
            <w:noProof/>
            <w:webHidden/>
          </w:rPr>
          <w:t>36</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802" w:history="1">
        <w:r w:rsidR="00786FC2" w:rsidRPr="00E41013">
          <w:rPr>
            <w:rStyle w:val="a8"/>
            <w:noProof/>
          </w:rPr>
          <w:t xml:space="preserve">8.2 </w:t>
        </w:r>
        <w:r w:rsidR="00786FC2" w:rsidRPr="00E41013">
          <w:rPr>
            <w:rStyle w:val="a8"/>
            <w:noProof/>
          </w:rPr>
          <w:t>期末货币市场基金前十名份额持有人情况</w:t>
        </w:r>
        <w:r w:rsidR="00786FC2">
          <w:rPr>
            <w:noProof/>
            <w:webHidden/>
          </w:rPr>
          <w:tab/>
        </w:r>
        <w:r w:rsidR="00786FC2">
          <w:rPr>
            <w:noProof/>
            <w:webHidden/>
          </w:rPr>
          <w:fldChar w:fldCharType="begin"/>
        </w:r>
        <w:r w:rsidR="00786FC2">
          <w:rPr>
            <w:noProof/>
            <w:webHidden/>
          </w:rPr>
          <w:instrText xml:space="preserve"> PAGEREF _Toc49173802 \h </w:instrText>
        </w:r>
        <w:r w:rsidR="00786FC2">
          <w:rPr>
            <w:noProof/>
            <w:webHidden/>
          </w:rPr>
        </w:r>
        <w:r w:rsidR="00786FC2">
          <w:rPr>
            <w:noProof/>
            <w:webHidden/>
          </w:rPr>
          <w:fldChar w:fldCharType="separate"/>
        </w:r>
        <w:r w:rsidR="00786FC2">
          <w:rPr>
            <w:noProof/>
            <w:webHidden/>
          </w:rPr>
          <w:t>36</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803" w:history="1">
        <w:r w:rsidR="00786FC2" w:rsidRPr="00E41013">
          <w:rPr>
            <w:rStyle w:val="a8"/>
            <w:noProof/>
          </w:rPr>
          <w:t>8.3</w:t>
        </w:r>
        <w:r w:rsidR="00786FC2" w:rsidRPr="00E41013">
          <w:rPr>
            <w:rStyle w:val="a8"/>
            <w:noProof/>
          </w:rPr>
          <w:t>期末基金管理人的从业人员持有本基金的情况</w:t>
        </w:r>
        <w:r w:rsidR="00786FC2">
          <w:rPr>
            <w:noProof/>
            <w:webHidden/>
          </w:rPr>
          <w:tab/>
        </w:r>
        <w:r w:rsidR="00786FC2">
          <w:rPr>
            <w:noProof/>
            <w:webHidden/>
          </w:rPr>
          <w:fldChar w:fldCharType="begin"/>
        </w:r>
        <w:r w:rsidR="00786FC2">
          <w:rPr>
            <w:noProof/>
            <w:webHidden/>
          </w:rPr>
          <w:instrText xml:space="preserve"> PAGEREF _Toc49173803 \h </w:instrText>
        </w:r>
        <w:r w:rsidR="00786FC2">
          <w:rPr>
            <w:noProof/>
            <w:webHidden/>
          </w:rPr>
        </w:r>
        <w:r w:rsidR="00786FC2">
          <w:rPr>
            <w:noProof/>
            <w:webHidden/>
          </w:rPr>
          <w:fldChar w:fldCharType="separate"/>
        </w:r>
        <w:r w:rsidR="00786FC2">
          <w:rPr>
            <w:noProof/>
            <w:webHidden/>
          </w:rPr>
          <w:t>37</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804" w:history="1">
        <w:r w:rsidR="00786FC2" w:rsidRPr="00E41013">
          <w:rPr>
            <w:rStyle w:val="a8"/>
            <w:noProof/>
          </w:rPr>
          <w:t>8.4</w:t>
        </w:r>
        <w:r w:rsidR="00786FC2" w:rsidRPr="00E41013">
          <w:rPr>
            <w:rStyle w:val="a8"/>
            <w:noProof/>
          </w:rPr>
          <w:t>期末基金管理人的从业人员持有本开放式基金份额总量区间的情况</w:t>
        </w:r>
        <w:r w:rsidR="00786FC2">
          <w:rPr>
            <w:noProof/>
            <w:webHidden/>
          </w:rPr>
          <w:tab/>
        </w:r>
        <w:r w:rsidR="00786FC2">
          <w:rPr>
            <w:noProof/>
            <w:webHidden/>
          </w:rPr>
          <w:fldChar w:fldCharType="begin"/>
        </w:r>
        <w:r w:rsidR="00786FC2">
          <w:rPr>
            <w:noProof/>
            <w:webHidden/>
          </w:rPr>
          <w:instrText xml:space="preserve"> PAGEREF _Toc49173804 \h </w:instrText>
        </w:r>
        <w:r w:rsidR="00786FC2">
          <w:rPr>
            <w:noProof/>
            <w:webHidden/>
          </w:rPr>
        </w:r>
        <w:r w:rsidR="00786FC2">
          <w:rPr>
            <w:noProof/>
            <w:webHidden/>
          </w:rPr>
          <w:fldChar w:fldCharType="separate"/>
        </w:r>
        <w:r w:rsidR="00786FC2">
          <w:rPr>
            <w:noProof/>
            <w:webHidden/>
          </w:rPr>
          <w:t>37</w:t>
        </w:r>
        <w:r w:rsidR="00786FC2">
          <w:rPr>
            <w:noProof/>
            <w:webHidden/>
          </w:rPr>
          <w:fldChar w:fldCharType="end"/>
        </w:r>
      </w:hyperlink>
    </w:p>
    <w:p w:rsidR="00786FC2" w:rsidRDefault="008E120C">
      <w:pPr>
        <w:pStyle w:val="11"/>
        <w:rPr>
          <w:rFonts w:asciiTheme="minorHAnsi" w:eastAsiaTheme="minorEastAsia" w:hAnsiTheme="minorHAnsi" w:cstheme="minorBidi"/>
          <w:noProof/>
          <w:szCs w:val="22"/>
        </w:rPr>
      </w:pPr>
      <w:hyperlink w:anchor="_Toc49173805" w:history="1">
        <w:r w:rsidR="00786FC2" w:rsidRPr="00E41013">
          <w:rPr>
            <w:rStyle w:val="a8"/>
            <w:b/>
            <w:bCs/>
            <w:noProof/>
          </w:rPr>
          <w:t>§9</w:t>
        </w:r>
        <w:r w:rsidR="00786FC2">
          <w:rPr>
            <w:rStyle w:val="a8"/>
            <w:b/>
            <w:bCs/>
            <w:noProof/>
          </w:rPr>
          <w:t xml:space="preserve">  </w:t>
        </w:r>
        <w:r w:rsidR="00786FC2" w:rsidRPr="00E41013">
          <w:rPr>
            <w:rStyle w:val="a8"/>
            <w:b/>
            <w:bCs/>
            <w:noProof/>
          </w:rPr>
          <w:t>开放式基金份额变动</w:t>
        </w:r>
        <w:r w:rsidR="00786FC2">
          <w:rPr>
            <w:noProof/>
            <w:webHidden/>
          </w:rPr>
          <w:tab/>
        </w:r>
        <w:r w:rsidR="00786FC2">
          <w:rPr>
            <w:noProof/>
            <w:webHidden/>
          </w:rPr>
          <w:fldChar w:fldCharType="begin"/>
        </w:r>
        <w:r w:rsidR="00786FC2">
          <w:rPr>
            <w:noProof/>
            <w:webHidden/>
          </w:rPr>
          <w:instrText xml:space="preserve"> PAGEREF _Toc49173805 \h </w:instrText>
        </w:r>
        <w:r w:rsidR="00786FC2">
          <w:rPr>
            <w:noProof/>
            <w:webHidden/>
          </w:rPr>
        </w:r>
        <w:r w:rsidR="00786FC2">
          <w:rPr>
            <w:noProof/>
            <w:webHidden/>
          </w:rPr>
          <w:fldChar w:fldCharType="separate"/>
        </w:r>
        <w:r w:rsidR="00786FC2">
          <w:rPr>
            <w:noProof/>
            <w:webHidden/>
          </w:rPr>
          <w:t>37</w:t>
        </w:r>
        <w:r w:rsidR="00786FC2">
          <w:rPr>
            <w:noProof/>
            <w:webHidden/>
          </w:rPr>
          <w:fldChar w:fldCharType="end"/>
        </w:r>
      </w:hyperlink>
    </w:p>
    <w:p w:rsidR="00786FC2" w:rsidRDefault="008E120C">
      <w:pPr>
        <w:pStyle w:val="11"/>
        <w:rPr>
          <w:rFonts w:asciiTheme="minorHAnsi" w:eastAsiaTheme="minorEastAsia" w:hAnsiTheme="minorHAnsi" w:cstheme="minorBidi"/>
          <w:noProof/>
          <w:szCs w:val="22"/>
        </w:rPr>
      </w:pPr>
      <w:hyperlink w:anchor="_Toc49173806" w:history="1">
        <w:r w:rsidR="00786FC2" w:rsidRPr="00E41013">
          <w:rPr>
            <w:rStyle w:val="a8"/>
            <w:b/>
            <w:bCs/>
            <w:noProof/>
          </w:rPr>
          <w:t>§10</w:t>
        </w:r>
        <w:r w:rsidR="00786FC2" w:rsidRPr="00E41013">
          <w:rPr>
            <w:rStyle w:val="a8"/>
            <w:b/>
            <w:bCs/>
            <w:noProof/>
          </w:rPr>
          <w:t>重大事件揭示</w:t>
        </w:r>
        <w:r w:rsidR="00786FC2">
          <w:rPr>
            <w:noProof/>
            <w:webHidden/>
          </w:rPr>
          <w:tab/>
        </w:r>
        <w:r w:rsidR="00786FC2">
          <w:rPr>
            <w:noProof/>
            <w:webHidden/>
          </w:rPr>
          <w:fldChar w:fldCharType="begin"/>
        </w:r>
        <w:r w:rsidR="00786FC2">
          <w:rPr>
            <w:noProof/>
            <w:webHidden/>
          </w:rPr>
          <w:instrText xml:space="preserve"> PAGEREF _Toc49173806 \h </w:instrText>
        </w:r>
        <w:r w:rsidR="00786FC2">
          <w:rPr>
            <w:noProof/>
            <w:webHidden/>
          </w:rPr>
        </w:r>
        <w:r w:rsidR="00786FC2">
          <w:rPr>
            <w:noProof/>
            <w:webHidden/>
          </w:rPr>
          <w:fldChar w:fldCharType="separate"/>
        </w:r>
        <w:r w:rsidR="00786FC2">
          <w:rPr>
            <w:noProof/>
            <w:webHidden/>
          </w:rPr>
          <w:t>38</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807" w:history="1">
        <w:r w:rsidR="00786FC2" w:rsidRPr="00E41013">
          <w:rPr>
            <w:rStyle w:val="a8"/>
            <w:noProof/>
          </w:rPr>
          <w:t>10.1</w:t>
        </w:r>
        <w:r w:rsidR="00786FC2" w:rsidRPr="00E41013">
          <w:rPr>
            <w:rStyle w:val="a8"/>
            <w:noProof/>
          </w:rPr>
          <w:t>基金份额持有人大会决议</w:t>
        </w:r>
        <w:r w:rsidR="00786FC2">
          <w:rPr>
            <w:noProof/>
            <w:webHidden/>
          </w:rPr>
          <w:tab/>
        </w:r>
        <w:r w:rsidR="00786FC2">
          <w:rPr>
            <w:noProof/>
            <w:webHidden/>
          </w:rPr>
          <w:fldChar w:fldCharType="begin"/>
        </w:r>
        <w:r w:rsidR="00786FC2">
          <w:rPr>
            <w:noProof/>
            <w:webHidden/>
          </w:rPr>
          <w:instrText xml:space="preserve"> PAGEREF _Toc49173807 \h </w:instrText>
        </w:r>
        <w:r w:rsidR="00786FC2">
          <w:rPr>
            <w:noProof/>
            <w:webHidden/>
          </w:rPr>
        </w:r>
        <w:r w:rsidR="00786FC2">
          <w:rPr>
            <w:noProof/>
            <w:webHidden/>
          </w:rPr>
          <w:fldChar w:fldCharType="separate"/>
        </w:r>
        <w:r w:rsidR="00786FC2">
          <w:rPr>
            <w:noProof/>
            <w:webHidden/>
          </w:rPr>
          <w:t>38</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808" w:history="1">
        <w:r w:rsidR="00786FC2" w:rsidRPr="00E41013">
          <w:rPr>
            <w:rStyle w:val="a8"/>
            <w:noProof/>
          </w:rPr>
          <w:t xml:space="preserve">10.2 </w:t>
        </w:r>
        <w:r w:rsidR="00786FC2" w:rsidRPr="00E41013">
          <w:rPr>
            <w:rStyle w:val="a8"/>
            <w:noProof/>
          </w:rPr>
          <w:t>基金管理人、基金托管人的专门基金托管部门的重大人事变动</w:t>
        </w:r>
        <w:r w:rsidR="00786FC2">
          <w:rPr>
            <w:noProof/>
            <w:webHidden/>
          </w:rPr>
          <w:tab/>
        </w:r>
        <w:r w:rsidR="00786FC2">
          <w:rPr>
            <w:noProof/>
            <w:webHidden/>
          </w:rPr>
          <w:fldChar w:fldCharType="begin"/>
        </w:r>
        <w:r w:rsidR="00786FC2">
          <w:rPr>
            <w:noProof/>
            <w:webHidden/>
          </w:rPr>
          <w:instrText xml:space="preserve"> PAGEREF _Toc49173808 \h </w:instrText>
        </w:r>
        <w:r w:rsidR="00786FC2">
          <w:rPr>
            <w:noProof/>
            <w:webHidden/>
          </w:rPr>
        </w:r>
        <w:r w:rsidR="00786FC2">
          <w:rPr>
            <w:noProof/>
            <w:webHidden/>
          </w:rPr>
          <w:fldChar w:fldCharType="separate"/>
        </w:r>
        <w:r w:rsidR="00786FC2">
          <w:rPr>
            <w:noProof/>
            <w:webHidden/>
          </w:rPr>
          <w:t>38</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809" w:history="1">
        <w:r w:rsidR="00786FC2" w:rsidRPr="00E41013">
          <w:rPr>
            <w:rStyle w:val="a8"/>
            <w:noProof/>
          </w:rPr>
          <w:t xml:space="preserve">10.3 </w:t>
        </w:r>
        <w:r w:rsidR="00786FC2" w:rsidRPr="00E41013">
          <w:rPr>
            <w:rStyle w:val="a8"/>
            <w:noProof/>
          </w:rPr>
          <w:t>涉及基金管理人、基金财产、基金托管业务的诉讼</w:t>
        </w:r>
        <w:r w:rsidR="00786FC2">
          <w:rPr>
            <w:noProof/>
            <w:webHidden/>
          </w:rPr>
          <w:tab/>
        </w:r>
        <w:r w:rsidR="00786FC2">
          <w:rPr>
            <w:noProof/>
            <w:webHidden/>
          </w:rPr>
          <w:fldChar w:fldCharType="begin"/>
        </w:r>
        <w:r w:rsidR="00786FC2">
          <w:rPr>
            <w:noProof/>
            <w:webHidden/>
          </w:rPr>
          <w:instrText xml:space="preserve"> PAGEREF _Toc49173809 \h </w:instrText>
        </w:r>
        <w:r w:rsidR="00786FC2">
          <w:rPr>
            <w:noProof/>
            <w:webHidden/>
          </w:rPr>
        </w:r>
        <w:r w:rsidR="00786FC2">
          <w:rPr>
            <w:noProof/>
            <w:webHidden/>
          </w:rPr>
          <w:fldChar w:fldCharType="separate"/>
        </w:r>
        <w:r w:rsidR="00786FC2">
          <w:rPr>
            <w:noProof/>
            <w:webHidden/>
          </w:rPr>
          <w:t>38</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810" w:history="1">
        <w:r w:rsidR="00786FC2" w:rsidRPr="00E41013">
          <w:rPr>
            <w:rStyle w:val="a8"/>
            <w:noProof/>
          </w:rPr>
          <w:t xml:space="preserve">10.4 </w:t>
        </w:r>
        <w:r w:rsidR="00786FC2" w:rsidRPr="00E41013">
          <w:rPr>
            <w:rStyle w:val="a8"/>
            <w:noProof/>
          </w:rPr>
          <w:t>基金投资策略的改变</w:t>
        </w:r>
        <w:r w:rsidR="00786FC2">
          <w:rPr>
            <w:noProof/>
            <w:webHidden/>
          </w:rPr>
          <w:tab/>
        </w:r>
        <w:r w:rsidR="00786FC2">
          <w:rPr>
            <w:noProof/>
            <w:webHidden/>
          </w:rPr>
          <w:fldChar w:fldCharType="begin"/>
        </w:r>
        <w:r w:rsidR="00786FC2">
          <w:rPr>
            <w:noProof/>
            <w:webHidden/>
          </w:rPr>
          <w:instrText xml:space="preserve"> PAGEREF _Toc49173810 \h </w:instrText>
        </w:r>
        <w:r w:rsidR="00786FC2">
          <w:rPr>
            <w:noProof/>
            <w:webHidden/>
          </w:rPr>
        </w:r>
        <w:r w:rsidR="00786FC2">
          <w:rPr>
            <w:noProof/>
            <w:webHidden/>
          </w:rPr>
          <w:fldChar w:fldCharType="separate"/>
        </w:r>
        <w:r w:rsidR="00786FC2">
          <w:rPr>
            <w:noProof/>
            <w:webHidden/>
          </w:rPr>
          <w:t>38</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811" w:history="1">
        <w:r w:rsidR="00786FC2" w:rsidRPr="00E41013">
          <w:rPr>
            <w:rStyle w:val="a8"/>
            <w:noProof/>
          </w:rPr>
          <w:t>10.5</w:t>
        </w:r>
        <w:r w:rsidR="00786FC2" w:rsidRPr="00E41013">
          <w:rPr>
            <w:rStyle w:val="a8"/>
            <w:noProof/>
          </w:rPr>
          <w:t>为基金进行审计的会计师事务所情况</w:t>
        </w:r>
        <w:r w:rsidR="00786FC2">
          <w:rPr>
            <w:noProof/>
            <w:webHidden/>
          </w:rPr>
          <w:tab/>
        </w:r>
        <w:r w:rsidR="00786FC2">
          <w:rPr>
            <w:noProof/>
            <w:webHidden/>
          </w:rPr>
          <w:fldChar w:fldCharType="begin"/>
        </w:r>
        <w:r w:rsidR="00786FC2">
          <w:rPr>
            <w:noProof/>
            <w:webHidden/>
          </w:rPr>
          <w:instrText xml:space="preserve"> PAGEREF _Toc49173811 \h </w:instrText>
        </w:r>
        <w:r w:rsidR="00786FC2">
          <w:rPr>
            <w:noProof/>
            <w:webHidden/>
          </w:rPr>
        </w:r>
        <w:r w:rsidR="00786FC2">
          <w:rPr>
            <w:noProof/>
            <w:webHidden/>
          </w:rPr>
          <w:fldChar w:fldCharType="separate"/>
        </w:r>
        <w:r w:rsidR="00786FC2">
          <w:rPr>
            <w:noProof/>
            <w:webHidden/>
          </w:rPr>
          <w:t>38</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812" w:history="1">
        <w:r w:rsidR="00786FC2" w:rsidRPr="00E41013">
          <w:rPr>
            <w:rStyle w:val="a8"/>
            <w:noProof/>
          </w:rPr>
          <w:t xml:space="preserve">10.6 </w:t>
        </w:r>
        <w:r w:rsidR="00786FC2" w:rsidRPr="00E41013">
          <w:rPr>
            <w:rStyle w:val="a8"/>
            <w:noProof/>
          </w:rPr>
          <w:t>管理人、托管人及其高级管理人员受稽查或处罚等情况</w:t>
        </w:r>
        <w:r w:rsidR="00786FC2">
          <w:rPr>
            <w:noProof/>
            <w:webHidden/>
          </w:rPr>
          <w:tab/>
        </w:r>
        <w:r w:rsidR="00786FC2">
          <w:rPr>
            <w:noProof/>
            <w:webHidden/>
          </w:rPr>
          <w:fldChar w:fldCharType="begin"/>
        </w:r>
        <w:r w:rsidR="00786FC2">
          <w:rPr>
            <w:noProof/>
            <w:webHidden/>
          </w:rPr>
          <w:instrText xml:space="preserve"> PAGEREF _Toc49173812 \h </w:instrText>
        </w:r>
        <w:r w:rsidR="00786FC2">
          <w:rPr>
            <w:noProof/>
            <w:webHidden/>
          </w:rPr>
        </w:r>
        <w:r w:rsidR="00786FC2">
          <w:rPr>
            <w:noProof/>
            <w:webHidden/>
          </w:rPr>
          <w:fldChar w:fldCharType="separate"/>
        </w:r>
        <w:r w:rsidR="00786FC2">
          <w:rPr>
            <w:noProof/>
            <w:webHidden/>
          </w:rPr>
          <w:t>38</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813" w:history="1">
        <w:r w:rsidR="00786FC2" w:rsidRPr="00E41013">
          <w:rPr>
            <w:rStyle w:val="a8"/>
            <w:noProof/>
          </w:rPr>
          <w:t xml:space="preserve">10.7 </w:t>
        </w:r>
        <w:r w:rsidR="00786FC2" w:rsidRPr="00E41013">
          <w:rPr>
            <w:rStyle w:val="a8"/>
            <w:noProof/>
          </w:rPr>
          <w:t>基金租用证券公司交易单元的有关情况</w:t>
        </w:r>
        <w:r w:rsidR="00786FC2">
          <w:rPr>
            <w:noProof/>
            <w:webHidden/>
          </w:rPr>
          <w:tab/>
        </w:r>
        <w:r w:rsidR="00786FC2">
          <w:rPr>
            <w:noProof/>
            <w:webHidden/>
          </w:rPr>
          <w:fldChar w:fldCharType="begin"/>
        </w:r>
        <w:r w:rsidR="00786FC2">
          <w:rPr>
            <w:noProof/>
            <w:webHidden/>
          </w:rPr>
          <w:instrText xml:space="preserve"> PAGEREF _Toc49173813 \h </w:instrText>
        </w:r>
        <w:r w:rsidR="00786FC2">
          <w:rPr>
            <w:noProof/>
            <w:webHidden/>
          </w:rPr>
        </w:r>
        <w:r w:rsidR="00786FC2">
          <w:rPr>
            <w:noProof/>
            <w:webHidden/>
          </w:rPr>
          <w:fldChar w:fldCharType="separate"/>
        </w:r>
        <w:r w:rsidR="00786FC2">
          <w:rPr>
            <w:noProof/>
            <w:webHidden/>
          </w:rPr>
          <w:t>38</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814" w:history="1">
        <w:r w:rsidR="00786FC2" w:rsidRPr="00E41013">
          <w:rPr>
            <w:rStyle w:val="a8"/>
            <w:noProof/>
          </w:rPr>
          <w:t>10.8</w:t>
        </w:r>
        <w:r w:rsidR="00786FC2" w:rsidRPr="00E41013">
          <w:rPr>
            <w:rStyle w:val="a8"/>
            <w:noProof/>
          </w:rPr>
          <w:t>偏离度绝对值超过</w:t>
        </w:r>
        <w:r w:rsidR="00786FC2" w:rsidRPr="00E41013">
          <w:rPr>
            <w:rStyle w:val="a8"/>
            <w:noProof/>
          </w:rPr>
          <w:t>0.5%</w:t>
        </w:r>
        <w:r w:rsidR="00786FC2" w:rsidRPr="00E41013">
          <w:rPr>
            <w:rStyle w:val="a8"/>
            <w:noProof/>
          </w:rPr>
          <w:t>的情况</w:t>
        </w:r>
        <w:r w:rsidR="00786FC2">
          <w:rPr>
            <w:noProof/>
            <w:webHidden/>
          </w:rPr>
          <w:tab/>
        </w:r>
        <w:r w:rsidR="00786FC2">
          <w:rPr>
            <w:noProof/>
            <w:webHidden/>
          </w:rPr>
          <w:fldChar w:fldCharType="begin"/>
        </w:r>
        <w:r w:rsidR="00786FC2">
          <w:rPr>
            <w:noProof/>
            <w:webHidden/>
          </w:rPr>
          <w:instrText xml:space="preserve"> PAGEREF _Toc49173814 \h </w:instrText>
        </w:r>
        <w:r w:rsidR="00786FC2">
          <w:rPr>
            <w:noProof/>
            <w:webHidden/>
          </w:rPr>
        </w:r>
        <w:r w:rsidR="00786FC2">
          <w:rPr>
            <w:noProof/>
            <w:webHidden/>
          </w:rPr>
          <w:fldChar w:fldCharType="separate"/>
        </w:r>
        <w:r w:rsidR="00786FC2">
          <w:rPr>
            <w:noProof/>
            <w:webHidden/>
          </w:rPr>
          <w:t>39</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815" w:history="1">
        <w:r w:rsidR="00786FC2" w:rsidRPr="00E41013">
          <w:rPr>
            <w:rStyle w:val="a8"/>
            <w:noProof/>
          </w:rPr>
          <w:t>10.9</w:t>
        </w:r>
        <w:r w:rsidR="00786FC2" w:rsidRPr="00E41013">
          <w:rPr>
            <w:rStyle w:val="a8"/>
            <w:noProof/>
          </w:rPr>
          <w:t>其他重大事件</w:t>
        </w:r>
        <w:r w:rsidR="00786FC2">
          <w:rPr>
            <w:noProof/>
            <w:webHidden/>
          </w:rPr>
          <w:tab/>
        </w:r>
        <w:r w:rsidR="00786FC2">
          <w:rPr>
            <w:noProof/>
            <w:webHidden/>
          </w:rPr>
          <w:fldChar w:fldCharType="begin"/>
        </w:r>
        <w:r w:rsidR="00786FC2">
          <w:rPr>
            <w:noProof/>
            <w:webHidden/>
          </w:rPr>
          <w:instrText xml:space="preserve"> PAGEREF _Toc49173815 \h </w:instrText>
        </w:r>
        <w:r w:rsidR="00786FC2">
          <w:rPr>
            <w:noProof/>
            <w:webHidden/>
          </w:rPr>
        </w:r>
        <w:r w:rsidR="00786FC2">
          <w:rPr>
            <w:noProof/>
            <w:webHidden/>
          </w:rPr>
          <w:fldChar w:fldCharType="separate"/>
        </w:r>
        <w:r w:rsidR="00786FC2">
          <w:rPr>
            <w:noProof/>
            <w:webHidden/>
          </w:rPr>
          <w:t>39</w:t>
        </w:r>
        <w:r w:rsidR="00786FC2">
          <w:rPr>
            <w:noProof/>
            <w:webHidden/>
          </w:rPr>
          <w:fldChar w:fldCharType="end"/>
        </w:r>
      </w:hyperlink>
    </w:p>
    <w:p w:rsidR="00786FC2" w:rsidRDefault="008E120C">
      <w:pPr>
        <w:pStyle w:val="11"/>
        <w:rPr>
          <w:rFonts w:asciiTheme="minorHAnsi" w:eastAsiaTheme="minorEastAsia" w:hAnsiTheme="minorHAnsi" w:cstheme="minorBidi"/>
          <w:noProof/>
          <w:szCs w:val="22"/>
        </w:rPr>
      </w:pPr>
      <w:hyperlink w:anchor="_Toc49173816" w:history="1">
        <w:r w:rsidR="00786FC2" w:rsidRPr="00E41013">
          <w:rPr>
            <w:rStyle w:val="a8"/>
            <w:b/>
            <w:bCs/>
            <w:noProof/>
          </w:rPr>
          <w:t>§11</w:t>
        </w:r>
        <w:r w:rsidR="00786FC2" w:rsidRPr="00E41013">
          <w:rPr>
            <w:rStyle w:val="a8"/>
            <w:b/>
            <w:bCs/>
            <w:noProof/>
          </w:rPr>
          <w:t>备查文件目录</w:t>
        </w:r>
        <w:r w:rsidR="00786FC2">
          <w:rPr>
            <w:noProof/>
            <w:webHidden/>
          </w:rPr>
          <w:tab/>
        </w:r>
        <w:r w:rsidR="00786FC2">
          <w:rPr>
            <w:noProof/>
            <w:webHidden/>
          </w:rPr>
          <w:fldChar w:fldCharType="begin"/>
        </w:r>
        <w:r w:rsidR="00786FC2">
          <w:rPr>
            <w:noProof/>
            <w:webHidden/>
          </w:rPr>
          <w:instrText xml:space="preserve"> PAGEREF _Toc49173816 \h </w:instrText>
        </w:r>
        <w:r w:rsidR="00786FC2">
          <w:rPr>
            <w:noProof/>
            <w:webHidden/>
          </w:rPr>
        </w:r>
        <w:r w:rsidR="00786FC2">
          <w:rPr>
            <w:noProof/>
            <w:webHidden/>
          </w:rPr>
          <w:fldChar w:fldCharType="separate"/>
        </w:r>
        <w:r w:rsidR="00786FC2">
          <w:rPr>
            <w:noProof/>
            <w:webHidden/>
          </w:rPr>
          <w:t>40</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817" w:history="1">
        <w:r w:rsidR="00786FC2" w:rsidRPr="00E41013">
          <w:rPr>
            <w:rStyle w:val="a8"/>
            <w:noProof/>
          </w:rPr>
          <w:t xml:space="preserve">11.1 </w:t>
        </w:r>
        <w:r w:rsidR="00786FC2" w:rsidRPr="00E41013">
          <w:rPr>
            <w:rStyle w:val="a8"/>
            <w:noProof/>
          </w:rPr>
          <w:t>备查文件目录</w:t>
        </w:r>
        <w:r w:rsidR="00786FC2">
          <w:rPr>
            <w:noProof/>
            <w:webHidden/>
          </w:rPr>
          <w:tab/>
        </w:r>
        <w:r w:rsidR="00786FC2">
          <w:rPr>
            <w:noProof/>
            <w:webHidden/>
          </w:rPr>
          <w:fldChar w:fldCharType="begin"/>
        </w:r>
        <w:r w:rsidR="00786FC2">
          <w:rPr>
            <w:noProof/>
            <w:webHidden/>
          </w:rPr>
          <w:instrText xml:space="preserve"> PAGEREF _Toc49173817 \h </w:instrText>
        </w:r>
        <w:r w:rsidR="00786FC2">
          <w:rPr>
            <w:noProof/>
            <w:webHidden/>
          </w:rPr>
        </w:r>
        <w:r w:rsidR="00786FC2">
          <w:rPr>
            <w:noProof/>
            <w:webHidden/>
          </w:rPr>
          <w:fldChar w:fldCharType="separate"/>
        </w:r>
        <w:r w:rsidR="00786FC2">
          <w:rPr>
            <w:noProof/>
            <w:webHidden/>
          </w:rPr>
          <w:t>40</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818" w:history="1">
        <w:r w:rsidR="00786FC2" w:rsidRPr="00E41013">
          <w:rPr>
            <w:rStyle w:val="a8"/>
            <w:noProof/>
          </w:rPr>
          <w:t>11.2</w:t>
        </w:r>
        <w:r w:rsidR="00786FC2" w:rsidRPr="00E41013">
          <w:rPr>
            <w:rStyle w:val="a8"/>
            <w:noProof/>
          </w:rPr>
          <w:t>存放地点</w:t>
        </w:r>
        <w:r w:rsidR="00786FC2">
          <w:rPr>
            <w:noProof/>
            <w:webHidden/>
          </w:rPr>
          <w:tab/>
        </w:r>
        <w:r w:rsidR="00786FC2">
          <w:rPr>
            <w:noProof/>
            <w:webHidden/>
          </w:rPr>
          <w:fldChar w:fldCharType="begin"/>
        </w:r>
        <w:r w:rsidR="00786FC2">
          <w:rPr>
            <w:noProof/>
            <w:webHidden/>
          </w:rPr>
          <w:instrText xml:space="preserve"> PAGEREF _Toc49173818 \h </w:instrText>
        </w:r>
        <w:r w:rsidR="00786FC2">
          <w:rPr>
            <w:noProof/>
            <w:webHidden/>
          </w:rPr>
        </w:r>
        <w:r w:rsidR="00786FC2">
          <w:rPr>
            <w:noProof/>
            <w:webHidden/>
          </w:rPr>
          <w:fldChar w:fldCharType="separate"/>
        </w:r>
        <w:r w:rsidR="00786FC2">
          <w:rPr>
            <w:noProof/>
            <w:webHidden/>
          </w:rPr>
          <w:t>40</w:t>
        </w:r>
        <w:r w:rsidR="00786FC2">
          <w:rPr>
            <w:noProof/>
            <w:webHidden/>
          </w:rPr>
          <w:fldChar w:fldCharType="end"/>
        </w:r>
      </w:hyperlink>
    </w:p>
    <w:p w:rsidR="00786FC2" w:rsidRDefault="008E120C">
      <w:pPr>
        <w:pStyle w:val="22"/>
        <w:rPr>
          <w:rFonts w:asciiTheme="minorHAnsi" w:eastAsiaTheme="minorEastAsia" w:hAnsiTheme="minorHAnsi" w:cstheme="minorBidi"/>
          <w:noProof/>
          <w:kern w:val="2"/>
          <w:szCs w:val="22"/>
        </w:rPr>
      </w:pPr>
      <w:hyperlink w:anchor="_Toc49173819" w:history="1">
        <w:r w:rsidR="00786FC2" w:rsidRPr="00E41013">
          <w:rPr>
            <w:rStyle w:val="a8"/>
            <w:noProof/>
          </w:rPr>
          <w:t>11.3</w:t>
        </w:r>
        <w:r w:rsidR="00786FC2" w:rsidRPr="00E41013">
          <w:rPr>
            <w:rStyle w:val="a8"/>
            <w:noProof/>
          </w:rPr>
          <w:t>查阅方式</w:t>
        </w:r>
        <w:r w:rsidR="00786FC2">
          <w:rPr>
            <w:noProof/>
            <w:webHidden/>
          </w:rPr>
          <w:tab/>
        </w:r>
        <w:r w:rsidR="00786FC2">
          <w:rPr>
            <w:noProof/>
            <w:webHidden/>
          </w:rPr>
          <w:fldChar w:fldCharType="begin"/>
        </w:r>
        <w:r w:rsidR="00786FC2">
          <w:rPr>
            <w:noProof/>
            <w:webHidden/>
          </w:rPr>
          <w:instrText xml:space="preserve"> PAGEREF _Toc49173819 \h </w:instrText>
        </w:r>
        <w:r w:rsidR="00786FC2">
          <w:rPr>
            <w:noProof/>
            <w:webHidden/>
          </w:rPr>
        </w:r>
        <w:r w:rsidR="00786FC2">
          <w:rPr>
            <w:noProof/>
            <w:webHidden/>
          </w:rPr>
          <w:fldChar w:fldCharType="separate"/>
        </w:r>
        <w:r w:rsidR="00786FC2">
          <w:rPr>
            <w:noProof/>
            <w:webHidden/>
          </w:rPr>
          <w:t>40</w:t>
        </w:r>
        <w:r w:rsidR="00786FC2">
          <w:rPr>
            <w:noProof/>
            <w:webHidden/>
          </w:rPr>
          <w:fldChar w:fldCharType="end"/>
        </w:r>
      </w:hyperlink>
    </w:p>
    <w:p w:rsidR="00223DFB" w:rsidRPr="00356FA6" w:rsidRDefault="00934E23"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356FA6" w:rsidRDefault="00223DFB" w:rsidP="00326D54">
      <w:pPr>
        <w:pStyle w:val="1"/>
        <w:keepNext/>
        <w:keepLines/>
        <w:widowControl w:val="0"/>
        <w:spacing w:beforeLines="100" w:before="312" w:afterLines="100" w:after="312" w:line="288" w:lineRule="auto"/>
        <w:jc w:val="center"/>
        <w:rPr>
          <w:szCs w:val="24"/>
          <w:lang w:val="en-US"/>
        </w:rPr>
      </w:pPr>
      <w:bookmarkStart w:id="2" w:name="_Toc49173764"/>
      <w:r w:rsidRPr="00356FA6">
        <w:rPr>
          <w:b/>
          <w:bCs/>
          <w:szCs w:val="24"/>
          <w:lang w:val="en-US"/>
        </w:rPr>
        <w:t xml:space="preserve">§2  </w:t>
      </w:r>
      <w:r w:rsidRPr="00356FA6">
        <w:rPr>
          <w:b/>
          <w:bCs/>
          <w:szCs w:val="24"/>
          <w:lang w:val="en-US"/>
        </w:rPr>
        <w:t>基金简介</w:t>
      </w:r>
      <w:bookmarkEnd w:id="2"/>
    </w:p>
    <w:p w:rsidR="00223DFB" w:rsidRPr="00356FA6" w:rsidRDefault="002D090E" w:rsidP="006C67B5">
      <w:pPr>
        <w:pStyle w:val="20"/>
        <w:spacing w:before="29" w:after="0" w:line="288" w:lineRule="auto"/>
        <w:rPr>
          <w:rFonts w:ascii="Times New Roman" w:hAnsi="Times New Roman" w:cs="Times New Roman"/>
          <w:szCs w:val="24"/>
        </w:rPr>
      </w:pPr>
      <w:bookmarkStart w:id="3" w:name="_Toc49173765"/>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交银施罗德货币市场证券投资基金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519588</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2006</w:t>
            </w:r>
            <w:r w:rsidRPr="00356FA6">
              <w:rPr>
                <w:sz w:val="24"/>
              </w:rPr>
              <w:t>年</w:t>
            </w:r>
            <w:r w:rsidRPr="00356FA6">
              <w:rPr>
                <w:sz w:val="24"/>
              </w:rPr>
              <w:t>1</w:t>
            </w:r>
            <w:r w:rsidRPr="00356FA6">
              <w:rPr>
                <w:sz w:val="24"/>
              </w:rPr>
              <w:t>月</w:t>
            </w:r>
            <w:r w:rsidRPr="00356FA6">
              <w:rPr>
                <w:sz w:val="24"/>
              </w:rPr>
              <w:t>20</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中国农业银行股份有限公司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405,315,146.92</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交银货币</w:t>
            </w:r>
            <w:r w:rsidRPr="00356FA6">
              <w:rPr>
                <w:sz w:val="24"/>
              </w:rPr>
              <w:t>B</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519588</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519589</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229,962,253.00</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175,352,893.92</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4" w:name="_Toc49173766"/>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本基金属于货币市场基金，投资目标是在力求本金稳妥和资产充分流动性的前提下，追求超过业绩比较基准的投资收益。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六个月银行定期存款利率（税后）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本基金是具有较低风险、中低收益、流动性强的证券投资基金品种。</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49173767"/>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中国农业银行股份有限公司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贺倩</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010-66060069</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tgxxpl@abchina.com</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95599</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010-68121816</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中国（上海）自由贸易试验区银城中路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北京市东城区建国门内大街</w:t>
            </w:r>
            <w:r w:rsidRPr="00356FA6">
              <w:rPr>
                <w:kern w:val="0"/>
                <w:sz w:val="24"/>
              </w:rPr>
              <w:t>69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北京市西城区复兴门内大街</w:t>
            </w:r>
            <w:r w:rsidRPr="00356FA6">
              <w:rPr>
                <w:kern w:val="0"/>
                <w:sz w:val="24"/>
              </w:rPr>
              <w:t>28</w:t>
            </w:r>
            <w:r w:rsidRPr="00356FA6">
              <w:rPr>
                <w:kern w:val="0"/>
                <w:sz w:val="24"/>
              </w:rPr>
              <w:t>号凯晨世贸中心东座</w:t>
            </w:r>
            <w:r w:rsidRPr="00356FA6">
              <w:rPr>
                <w:kern w:val="0"/>
                <w:sz w:val="24"/>
              </w:rPr>
              <w:t>F9</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100031</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阮红</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周慕冰</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49173768"/>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《证券时报》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151B76">
              <w:rPr>
                <w:sz w:val="24"/>
              </w:rPr>
              <w:t>中期</w:t>
            </w:r>
            <w:r w:rsidRPr="00356FA6">
              <w:rPr>
                <w:sz w:val="24"/>
              </w:rPr>
              <w:t>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151B76">
              <w:rPr>
                <w:sz w:val="24"/>
              </w:rPr>
              <w:t>中期</w:t>
            </w:r>
            <w:r w:rsidRPr="00356FA6">
              <w:rPr>
                <w:sz w:val="24"/>
              </w:rPr>
              <w:t>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49173769"/>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中国证券登记结算有限责任公司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北京市西城区太平桥大街</w:t>
            </w:r>
            <w:r w:rsidRPr="00356FA6">
              <w:rPr>
                <w:sz w:val="24"/>
              </w:rPr>
              <w:t>17</w:t>
            </w:r>
            <w:r w:rsidRPr="00356FA6">
              <w:rPr>
                <w:sz w:val="24"/>
              </w:rPr>
              <w:t>号</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8" w:name="_Toc49173770"/>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8"/>
    </w:p>
    <w:p w:rsidR="008D0C47" w:rsidRPr="00356FA6"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49173771"/>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9"/>
      <w:bookmarkEnd w:id="10"/>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2020</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交银货币</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2,099,982.32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1,680,247.97</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2,099,982.32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1,680,247.97</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0.86%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0.98%</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交银货币</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229,962,253.00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175,352,893.92</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交银货币</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49.94%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50.39%</w:t>
            </w:r>
          </w:p>
        </w:tc>
      </w:tr>
    </w:tbl>
    <w:p w:rsidR="00AE3EA1" w:rsidRDefault="00B86DE5">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AE3EA1" w:rsidRDefault="00B86DE5">
      <w:pPr>
        <w:tabs>
          <w:tab w:val="left" w:pos="426"/>
        </w:tabs>
        <w:spacing w:before="29" w:line="288" w:lineRule="auto"/>
        <w:jc w:val="left"/>
        <w:rPr>
          <w:kern w:val="0"/>
          <w:sz w:val="24"/>
        </w:rPr>
      </w:pPr>
      <w:r>
        <w:rPr>
          <w:kern w:val="0"/>
          <w:sz w:val="24"/>
        </w:rPr>
        <w:t xml:space="preserve"> 2</w:t>
      </w:r>
      <w:r>
        <w:rPr>
          <w:kern w:val="0"/>
          <w:sz w:val="24"/>
        </w:rPr>
        <w:t>、本基金收益分配按月结转份额；</w:t>
      </w:r>
    </w:p>
    <w:p w:rsidR="00AE3EA1" w:rsidRDefault="00B86DE5">
      <w:pPr>
        <w:tabs>
          <w:tab w:val="left" w:pos="426"/>
        </w:tabs>
        <w:spacing w:before="29" w:line="288" w:lineRule="auto"/>
        <w:jc w:val="left"/>
        <w:rPr>
          <w:kern w:val="0"/>
          <w:sz w:val="24"/>
        </w:rPr>
      </w:pPr>
      <w:r>
        <w:rPr>
          <w:kern w:val="0"/>
          <w:sz w:val="24"/>
        </w:rPr>
        <w:t xml:space="preserve"> 3</w:t>
      </w:r>
      <w:r>
        <w:rPr>
          <w:kern w:val="0"/>
          <w:sz w:val="24"/>
        </w:rPr>
        <w:t>、自</w:t>
      </w:r>
      <w:r>
        <w:rPr>
          <w:kern w:val="0"/>
          <w:sz w:val="24"/>
        </w:rPr>
        <w:t>2007</w:t>
      </w:r>
      <w:r>
        <w:rPr>
          <w:kern w:val="0"/>
          <w:sz w:val="24"/>
        </w:rPr>
        <w:t>年</w:t>
      </w:r>
      <w:r>
        <w:rPr>
          <w:kern w:val="0"/>
          <w:sz w:val="24"/>
        </w:rPr>
        <w:t>6</w:t>
      </w:r>
      <w:r>
        <w:rPr>
          <w:kern w:val="0"/>
          <w:sz w:val="24"/>
        </w:rPr>
        <w:t>月</w:t>
      </w:r>
      <w:r>
        <w:rPr>
          <w:kern w:val="0"/>
          <w:sz w:val="24"/>
        </w:rPr>
        <w:t>22</w:t>
      </w:r>
      <w:r>
        <w:rPr>
          <w:kern w:val="0"/>
          <w:sz w:val="24"/>
        </w:rPr>
        <w:t>日起，本基金实行销售服务费分级收费方式，分设两级基金份额：</w:t>
      </w:r>
      <w:r>
        <w:rPr>
          <w:kern w:val="0"/>
          <w:sz w:val="24"/>
        </w:rPr>
        <w:t>A</w:t>
      </w:r>
      <w:r>
        <w:rPr>
          <w:kern w:val="0"/>
          <w:sz w:val="24"/>
        </w:rPr>
        <w:t>级基金份额和</w:t>
      </w:r>
      <w:r>
        <w:rPr>
          <w:kern w:val="0"/>
          <w:sz w:val="24"/>
        </w:rPr>
        <w:t>B</w:t>
      </w:r>
      <w:r>
        <w:rPr>
          <w:kern w:val="0"/>
          <w:sz w:val="24"/>
        </w:rPr>
        <w:t>级基金份额。</w:t>
      </w:r>
      <w:r>
        <w:rPr>
          <w:kern w:val="0"/>
          <w:sz w:val="24"/>
        </w:rPr>
        <w:t>A</w:t>
      </w:r>
      <w:r>
        <w:rPr>
          <w:kern w:val="0"/>
          <w:sz w:val="24"/>
        </w:rPr>
        <w:t>级基金份额与</w:t>
      </w:r>
      <w:r>
        <w:rPr>
          <w:kern w:val="0"/>
          <w:sz w:val="24"/>
        </w:rPr>
        <w:t>B</w:t>
      </w:r>
      <w:r>
        <w:rPr>
          <w:kern w:val="0"/>
          <w:sz w:val="24"/>
        </w:rPr>
        <w:t>级基金份额的管理费、托管费相同，</w:t>
      </w:r>
      <w:r>
        <w:rPr>
          <w:kern w:val="0"/>
          <w:sz w:val="24"/>
        </w:rPr>
        <w:t>A</w:t>
      </w:r>
      <w:r>
        <w:rPr>
          <w:kern w:val="0"/>
          <w:sz w:val="24"/>
        </w:rPr>
        <w:t>级基金份额按照</w:t>
      </w:r>
      <w:r>
        <w:rPr>
          <w:kern w:val="0"/>
          <w:sz w:val="24"/>
        </w:rPr>
        <w:t>0.25%</w:t>
      </w:r>
      <w:r>
        <w:rPr>
          <w:kern w:val="0"/>
          <w:sz w:val="24"/>
        </w:rPr>
        <w:t>的年费率计提销售服务费，</w:t>
      </w:r>
      <w:r>
        <w:rPr>
          <w:kern w:val="0"/>
          <w:sz w:val="24"/>
        </w:rPr>
        <w:t>B</w:t>
      </w:r>
      <w:r>
        <w:rPr>
          <w:kern w:val="0"/>
          <w:sz w:val="24"/>
        </w:rPr>
        <w:t>级基金份额按照</w:t>
      </w:r>
      <w:r>
        <w:rPr>
          <w:kern w:val="0"/>
          <w:sz w:val="24"/>
        </w:rPr>
        <w:t>0.01%</w:t>
      </w:r>
      <w:r>
        <w:rPr>
          <w:kern w:val="0"/>
          <w:sz w:val="24"/>
        </w:rPr>
        <w:t>的年费率计提销售服务费。在计算主要财务指标时，</w:t>
      </w:r>
      <w:r>
        <w:rPr>
          <w:kern w:val="0"/>
          <w:sz w:val="24"/>
        </w:rPr>
        <w:t>A</w:t>
      </w:r>
      <w:r>
        <w:rPr>
          <w:kern w:val="0"/>
          <w:sz w:val="24"/>
        </w:rPr>
        <w:t>级基金份额与分级前基金连续计算，</w:t>
      </w:r>
      <w:r>
        <w:rPr>
          <w:kern w:val="0"/>
          <w:sz w:val="24"/>
        </w:rPr>
        <w:t>B</w:t>
      </w:r>
      <w:r>
        <w:rPr>
          <w:kern w:val="0"/>
          <w:sz w:val="24"/>
        </w:rPr>
        <w:t>级基金份额按新设基金计算；</w:t>
      </w:r>
    </w:p>
    <w:p w:rsidR="00726087" w:rsidRPr="00356FA6" w:rsidRDefault="00726087" w:rsidP="006C67B5">
      <w:pPr>
        <w:tabs>
          <w:tab w:val="left" w:pos="426"/>
        </w:tabs>
        <w:spacing w:before="29" w:line="288" w:lineRule="auto"/>
        <w:jc w:val="left"/>
        <w:rPr>
          <w:kern w:val="0"/>
          <w:sz w:val="24"/>
        </w:rPr>
      </w:pPr>
      <w:r w:rsidRPr="00356FA6">
        <w:rPr>
          <w:kern w:val="0"/>
          <w:sz w:val="24"/>
        </w:rPr>
        <w:t xml:space="preserve"> 4</w:t>
      </w:r>
      <w:r w:rsidRPr="00356FA6">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1" w:name="_Toc49173772"/>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1"/>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AE3EA1">
        <w:tc>
          <w:tcPr>
            <w:tcW w:w="1600" w:type="dxa"/>
            <w:vAlign w:val="center"/>
          </w:tcPr>
          <w:p w:rsidR="00AE3EA1" w:rsidRDefault="00B86DE5">
            <w:pPr>
              <w:jc w:val="left"/>
            </w:pPr>
            <w:r>
              <w:rPr>
                <w:sz w:val="24"/>
              </w:rPr>
              <w:t>过去一个月</w:t>
            </w:r>
          </w:p>
        </w:tc>
        <w:tc>
          <w:tcPr>
            <w:tcW w:w="1233" w:type="dxa"/>
            <w:vAlign w:val="center"/>
          </w:tcPr>
          <w:p w:rsidR="00AE3EA1" w:rsidRDefault="00B86DE5">
            <w:pPr>
              <w:jc w:val="center"/>
            </w:pPr>
            <w:r>
              <w:rPr>
                <w:sz w:val="24"/>
              </w:rPr>
              <w:t>0.1117%</w:t>
            </w:r>
          </w:p>
        </w:tc>
        <w:tc>
          <w:tcPr>
            <w:tcW w:w="1233" w:type="dxa"/>
            <w:vAlign w:val="center"/>
          </w:tcPr>
          <w:p w:rsidR="00AE3EA1" w:rsidRDefault="00B86DE5">
            <w:pPr>
              <w:jc w:val="center"/>
            </w:pPr>
            <w:r>
              <w:rPr>
                <w:sz w:val="24"/>
              </w:rPr>
              <w:t>0.0005%</w:t>
            </w:r>
          </w:p>
        </w:tc>
        <w:tc>
          <w:tcPr>
            <w:tcW w:w="1233" w:type="dxa"/>
            <w:vAlign w:val="center"/>
          </w:tcPr>
          <w:p w:rsidR="00AE3EA1" w:rsidRDefault="00B86DE5">
            <w:pPr>
              <w:jc w:val="center"/>
            </w:pPr>
            <w:r>
              <w:rPr>
                <w:sz w:val="24"/>
              </w:rPr>
              <w:t>0.1068%</w:t>
            </w:r>
          </w:p>
        </w:tc>
        <w:tc>
          <w:tcPr>
            <w:tcW w:w="1233" w:type="dxa"/>
            <w:vAlign w:val="center"/>
          </w:tcPr>
          <w:p w:rsidR="00AE3EA1" w:rsidRDefault="00B86DE5">
            <w:pPr>
              <w:jc w:val="center"/>
            </w:pPr>
            <w:r>
              <w:rPr>
                <w:sz w:val="24"/>
              </w:rPr>
              <w:t>0.0000%</w:t>
            </w:r>
          </w:p>
        </w:tc>
        <w:tc>
          <w:tcPr>
            <w:tcW w:w="1233" w:type="dxa"/>
            <w:vAlign w:val="center"/>
          </w:tcPr>
          <w:p w:rsidR="00AE3EA1" w:rsidRDefault="00B86DE5">
            <w:pPr>
              <w:jc w:val="center"/>
            </w:pPr>
            <w:r>
              <w:rPr>
                <w:sz w:val="24"/>
              </w:rPr>
              <w:t>0.0049%</w:t>
            </w:r>
          </w:p>
        </w:tc>
        <w:tc>
          <w:tcPr>
            <w:tcW w:w="1233" w:type="dxa"/>
            <w:vAlign w:val="center"/>
          </w:tcPr>
          <w:p w:rsidR="00AE3EA1" w:rsidRDefault="00B86DE5">
            <w:pPr>
              <w:jc w:val="center"/>
            </w:pPr>
            <w:r>
              <w:rPr>
                <w:sz w:val="24"/>
              </w:rPr>
              <w:t>0.0005%</w:t>
            </w:r>
          </w:p>
        </w:tc>
      </w:tr>
      <w:tr w:rsidR="00AE3EA1">
        <w:tc>
          <w:tcPr>
            <w:tcW w:w="1600" w:type="dxa"/>
            <w:vAlign w:val="center"/>
          </w:tcPr>
          <w:p w:rsidR="00AE3EA1" w:rsidRDefault="00B86DE5">
            <w:pPr>
              <w:jc w:val="left"/>
            </w:pPr>
            <w:r>
              <w:rPr>
                <w:sz w:val="24"/>
              </w:rPr>
              <w:t>过去三个月</w:t>
            </w:r>
          </w:p>
        </w:tc>
        <w:tc>
          <w:tcPr>
            <w:tcW w:w="1233" w:type="dxa"/>
            <w:vAlign w:val="center"/>
          </w:tcPr>
          <w:p w:rsidR="00AE3EA1" w:rsidRDefault="00B86DE5">
            <w:pPr>
              <w:jc w:val="center"/>
            </w:pPr>
            <w:r>
              <w:rPr>
                <w:sz w:val="24"/>
              </w:rPr>
              <w:t>0.3254%</w:t>
            </w:r>
          </w:p>
        </w:tc>
        <w:tc>
          <w:tcPr>
            <w:tcW w:w="1233" w:type="dxa"/>
            <w:vAlign w:val="center"/>
          </w:tcPr>
          <w:p w:rsidR="00AE3EA1" w:rsidRDefault="00B86DE5">
            <w:pPr>
              <w:jc w:val="center"/>
            </w:pPr>
            <w:r>
              <w:rPr>
                <w:sz w:val="24"/>
              </w:rPr>
              <w:t>0.0004%</w:t>
            </w:r>
          </w:p>
        </w:tc>
        <w:tc>
          <w:tcPr>
            <w:tcW w:w="1233" w:type="dxa"/>
            <w:vAlign w:val="center"/>
          </w:tcPr>
          <w:p w:rsidR="00AE3EA1" w:rsidRDefault="00B86DE5">
            <w:pPr>
              <w:jc w:val="center"/>
            </w:pPr>
            <w:r>
              <w:rPr>
                <w:sz w:val="24"/>
              </w:rPr>
              <w:t>0.3241%</w:t>
            </w:r>
          </w:p>
        </w:tc>
        <w:tc>
          <w:tcPr>
            <w:tcW w:w="1233" w:type="dxa"/>
            <w:vAlign w:val="center"/>
          </w:tcPr>
          <w:p w:rsidR="00AE3EA1" w:rsidRDefault="00B86DE5">
            <w:pPr>
              <w:jc w:val="center"/>
            </w:pPr>
            <w:r>
              <w:rPr>
                <w:sz w:val="24"/>
              </w:rPr>
              <w:t>0.0000%</w:t>
            </w:r>
          </w:p>
        </w:tc>
        <w:tc>
          <w:tcPr>
            <w:tcW w:w="1233" w:type="dxa"/>
            <w:vAlign w:val="center"/>
          </w:tcPr>
          <w:p w:rsidR="00AE3EA1" w:rsidRDefault="00B86DE5">
            <w:pPr>
              <w:jc w:val="center"/>
            </w:pPr>
            <w:r>
              <w:rPr>
                <w:sz w:val="24"/>
              </w:rPr>
              <w:t>0.0013%</w:t>
            </w:r>
          </w:p>
        </w:tc>
        <w:tc>
          <w:tcPr>
            <w:tcW w:w="1233" w:type="dxa"/>
            <w:vAlign w:val="center"/>
          </w:tcPr>
          <w:p w:rsidR="00AE3EA1" w:rsidRDefault="00B86DE5">
            <w:pPr>
              <w:jc w:val="center"/>
            </w:pPr>
            <w:r>
              <w:rPr>
                <w:sz w:val="24"/>
              </w:rPr>
              <w:t>0.0004%</w:t>
            </w:r>
          </w:p>
        </w:tc>
      </w:tr>
      <w:tr w:rsidR="00AE3EA1">
        <w:tc>
          <w:tcPr>
            <w:tcW w:w="1600" w:type="dxa"/>
            <w:vAlign w:val="center"/>
          </w:tcPr>
          <w:p w:rsidR="00AE3EA1" w:rsidRDefault="00B86DE5">
            <w:pPr>
              <w:jc w:val="left"/>
            </w:pPr>
            <w:r>
              <w:rPr>
                <w:sz w:val="24"/>
              </w:rPr>
              <w:t>过去六个月</w:t>
            </w:r>
          </w:p>
        </w:tc>
        <w:tc>
          <w:tcPr>
            <w:tcW w:w="1233" w:type="dxa"/>
            <w:vAlign w:val="center"/>
          </w:tcPr>
          <w:p w:rsidR="00AE3EA1" w:rsidRDefault="00B86DE5">
            <w:pPr>
              <w:jc w:val="center"/>
            </w:pPr>
            <w:r>
              <w:rPr>
                <w:sz w:val="24"/>
              </w:rPr>
              <w:t>0.8619%</w:t>
            </w:r>
          </w:p>
        </w:tc>
        <w:tc>
          <w:tcPr>
            <w:tcW w:w="1233" w:type="dxa"/>
            <w:vAlign w:val="center"/>
          </w:tcPr>
          <w:p w:rsidR="00AE3EA1" w:rsidRDefault="00B86DE5">
            <w:pPr>
              <w:jc w:val="center"/>
            </w:pPr>
            <w:r>
              <w:rPr>
                <w:sz w:val="24"/>
              </w:rPr>
              <w:t>0.0013%</w:t>
            </w:r>
          </w:p>
        </w:tc>
        <w:tc>
          <w:tcPr>
            <w:tcW w:w="1233" w:type="dxa"/>
            <w:vAlign w:val="center"/>
          </w:tcPr>
          <w:p w:rsidR="00AE3EA1" w:rsidRDefault="00B86DE5">
            <w:pPr>
              <w:jc w:val="center"/>
            </w:pPr>
            <w:r>
              <w:rPr>
                <w:sz w:val="24"/>
              </w:rPr>
              <w:t>0.6482%</w:t>
            </w:r>
          </w:p>
        </w:tc>
        <w:tc>
          <w:tcPr>
            <w:tcW w:w="1233" w:type="dxa"/>
            <w:vAlign w:val="center"/>
          </w:tcPr>
          <w:p w:rsidR="00AE3EA1" w:rsidRDefault="00B86DE5">
            <w:pPr>
              <w:jc w:val="center"/>
            </w:pPr>
            <w:r>
              <w:rPr>
                <w:sz w:val="24"/>
              </w:rPr>
              <w:t>0.0000%</w:t>
            </w:r>
          </w:p>
        </w:tc>
        <w:tc>
          <w:tcPr>
            <w:tcW w:w="1233" w:type="dxa"/>
            <w:vAlign w:val="center"/>
          </w:tcPr>
          <w:p w:rsidR="00AE3EA1" w:rsidRDefault="00B86DE5">
            <w:pPr>
              <w:jc w:val="center"/>
            </w:pPr>
            <w:r>
              <w:rPr>
                <w:sz w:val="24"/>
              </w:rPr>
              <w:t>0.2137%</w:t>
            </w:r>
          </w:p>
        </w:tc>
        <w:tc>
          <w:tcPr>
            <w:tcW w:w="1233" w:type="dxa"/>
            <w:vAlign w:val="center"/>
          </w:tcPr>
          <w:p w:rsidR="00AE3EA1" w:rsidRDefault="00B86DE5">
            <w:pPr>
              <w:jc w:val="center"/>
            </w:pPr>
            <w:r>
              <w:rPr>
                <w:sz w:val="24"/>
              </w:rPr>
              <w:t>0.0013%</w:t>
            </w:r>
          </w:p>
        </w:tc>
      </w:tr>
      <w:tr w:rsidR="00AE3EA1">
        <w:tc>
          <w:tcPr>
            <w:tcW w:w="1600" w:type="dxa"/>
            <w:vAlign w:val="center"/>
          </w:tcPr>
          <w:p w:rsidR="00AE3EA1" w:rsidRDefault="00B86DE5">
            <w:pPr>
              <w:jc w:val="left"/>
            </w:pPr>
            <w:r>
              <w:rPr>
                <w:sz w:val="24"/>
              </w:rPr>
              <w:t>过去一年</w:t>
            </w:r>
          </w:p>
        </w:tc>
        <w:tc>
          <w:tcPr>
            <w:tcW w:w="1233" w:type="dxa"/>
            <w:vAlign w:val="center"/>
          </w:tcPr>
          <w:p w:rsidR="00AE3EA1" w:rsidRDefault="00B86DE5">
            <w:pPr>
              <w:jc w:val="center"/>
            </w:pPr>
            <w:r>
              <w:rPr>
                <w:sz w:val="24"/>
              </w:rPr>
              <w:t>1.9510%</w:t>
            </w:r>
          </w:p>
        </w:tc>
        <w:tc>
          <w:tcPr>
            <w:tcW w:w="1233" w:type="dxa"/>
            <w:vAlign w:val="center"/>
          </w:tcPr>
          <w:p w:rsidR="00AE3EA1" w:rsidRDefault="00B86DE5">
            <w:pPr>
              <w:jc w:val="center"/>
            </w:pPr>
            <w:r>
              <w:rPr>
                <w:sz w:val="24"/>
              </w:rPr>
              <w:t>0.0011%</w:t>
            </w:r>
          </w:p>
        </w:tc>
        <w:tc>
          <w:tcPr>
            <w:tcW w:w="1233" w:type="dxa"/>
            <w:vAlign w:val="center"/>
          </w:tcPr>
          <w:p w:rsidR="00AE3EA1" w:rsidRDefault="00B86DE5">
            <w:pPr>
              <w:jc w:val="center"/>
            </w:pPr>
            <w:r>
              <w:rPr>
                <w:sz w:val="24"/>
              </w:rPr>
              <w:t>1.3036%</w:t>
            </w:r>
          </w:p>
        </w:tc>
        <w:tc>
          <w:tcPr>
            <w:tcW w:w="1233" w:type="dxa"/>
            <w:vAlign w:val="center"/>
          </w:tcPr>
          <w:p w:rsidR="00AE3EA1" w:rsidRDefault="00B86DE5">
            <w:pPr>
              <w:jc w:val="center"/>
            </w:pPr>
            <w:r>
              <w:rPr>
                <w:sz w:val="24"/>
              </w:rPr>
              <w:t>0.0000%</w:t>
            </w:r>
          </w:p>
        </w:tc>
        <w:tc>
          <w:tcPr>
            <w:tcW w:w="1233" w:type="dxa"/>
            <w:vAlign w:val="center"/>
          </w:tcPr>
          <w:p w:rsidR="00AE3EA1" w:rsidRDefault="00B86DE5">
            <w:pPr>
              <w:jc w:val="center"/>
            </w:pPr>
            <w:r>
              <w:rPr>
                <w:sz w:val="24"/>
              </w:rPr>
              <w:t>0.6474%</w:t>
            </w:r>
          </w:p>
        </w:tc>
        <w:tc>
          <w:tcPr>
            <w:tcW w:w="1233" w:type="dxa"/>
            <w:vAlign w:val="center"/>
          </w:tcPr>
          <w:p w:rsidR="00AE3EA1" w:rsidRDefault="00B86DE5">
            <w:pPr>
              <w:jc w:val="center"/>
            </w:pPr>
            <w:r>
              <w:rPr>
                <w:sz w:val="24"/>
              </w:rPr>
              <w:t>0.0011%</w:t>
            </w:r>
          </w:p>
        </w:tc>
      </w:tr>
      <w:tr w:rsidR="00AE3EA1">
        <w:tc>
          <w:tcPr>
            <w:tcW w:w="1600" w:type="dxa"/>
            <w:vAlign w:val="center"/>
          </w:tcPr>
          <w:p w:rsidR="00AE3EA1" w:rsidRDefault="00B86DE5">
            <w:pPr>
              <w:jc w:val="left"/>
            </w:pPr>
            <w:r>
              <w:rPr>
                <w:sz w:val="24"/>
              </w:rPr>
              <w:t>过去三年</w:t>
            </w:r>
          </w:p>
        </w:tc>
        <w:tc>
          <w:tcPr>
            <w:tcW w:w="1233" w:type="dxa"/>
            <w:vAlign w:val="center"/>
          </w:tcPr>
          <w:p w:rsidR="00AE3EA1" w:rsidRDefault="00B86DE5">
            <w:pPr>
              <w:jc w:val="center"/>
            </w:pPr>
            <w:r>
              <w:rPr>
                <w:sz w:val="24"/>
              </w:rPr>
              <w:t>8.1144%</w:t>
            </w:r>
          </w:p>
        </w:tc>
        <w:tc>
          <w:tcPr>
            <w:tcW w:w="1233" w:type="dxa"/>
            <w:vAlign w:val="center"/>
          </w:tcPr>
          <w:p w:rsidR="00AE3EA1" w:rsidRDefault="00B86DE5">
            <w:pPr>
              <w:jc w:val="center"/>
            </w:pPr>
            <w:r>
              <w:rPr>
                <w:sz w:val="24"/>
              </w:rPr>
              <w:t>0.0027%</w:t>
            </w:r>
          </w:p>
        </w:tc>
        <w:tc>
          <w:tcPr>
            <w:tcW w:w="1233" w:type="dxa"/>
            <w:vAlign w:val="center"/>
          </w:tcPr>
          <w:p w:rsidR="00AE3EA1" w:rsidRDefault="00B86DE5">
            <w:pPr>
              <w:jc w:val="center"/>
            </w:pPr>
            <w:r>
              <w:rPr>
                <w:sz w:val="24"/>
              </w:rPr>
              <w:t>3.9036%</w:t>
            </w:r>
          </w:p>
        </w:tc>
        <w:tc>
          <w:tcPr>
            <w:tcW w:w="1233" w:type="dxa"/>
            <w:vAlign w:val="center"/>
          </w:tcPr>
          <w:p w:rsidR="00AE3EA1" w:rsidRDefault="00B86DE5">
            <w:pPr>
              <w:jc w:val="center"/>
            </w:pPr>
            <w:r>
              <w:rPr>
                <w:sz w:val="24"/>
              </w:rPr>
              <w:t>0.0000%</w:t>
            </w:r>
          </w:p>
        </w:tc>
        <w:tc>
          <w:tcPr>
            <w:tcW w:w="1233" w:type="dxa"/>
            <w:vAlign w:val="center"/>
          </w:tcPr>
          <w:p w:rsidR="00AE3EA1" w:rsidRDefault="00B86DE5">
            <w:pPr>
              <w:jc w:val="center"/>
            </w:pPr>
            <w:r>
              <w:rPr>
                <w:sz w:val="24"/>
              </w:rPr>
              <w:t>4.2108%</w:t>
            </w:r>
          </w:p>
        </w:tc>
        <w:tc>
          <w:tcPr>
            <w:tcW w:w="1233" w:type="dxa"/>
            <w:vAlign w:val="center"/>
          </w:tcPr>
          <w:p w:rsidR="00AE3EA1" w:rsidRDefault="00B86DE5">
            <w:pPr>
              <w:jc w:val="center"/>
            </w:pPr>
            <w:r>
              <w:rPr>
                <w:sz w:val="24"/>
              </w:rPr>
              <w:t>0.0027%</w:t>
            </w:r>
          </w:p>
        </w:tc>
      </w:tr>
      <w:tr w:rsidR="00AE3EA1">
        <w:tc>
          <w:tcPr>
            <w:tcW w:w="1600" w:type="dxa"/>
            <w:vAlign w:val="center"/>
          </w:tcPr>
          <w:p w:rsidR="00AE3EA1" w:rsidRDefault="00B86DE5">
            <w:pPr>
              <w:jc w:val="left"/>
            </w:pPr>
            <w:r>
              <w:rPr>
                <w:sz w:val="24"/>
              </w:rPr>
              <w:t>自基金合同生效至今</w:t>
            </w:r>
          </w:p>
        </w:tc>
        <w:tc>
          <w:tcPr>
            <w:tcW w:w="1233" w:type="dxa"/>
            <w:vAlign w:val="center"/>
          </w:tcPr>
          <w:p w:rsidR="00AE3EA1" w:rsidRDefault="00B86DE5">
            <w:pPr>
              <w:jc w:val="center"/>
            </w:pPr>
            <w:r>
              <w:rPr>
                <w:sz w:val="24"/>
              </w:rPr>
              <w:t>49.9430%</w:t>
            </w:r>
          </w:p>
        </w:tc>
        <w:tc>
          <w:tcPr>
            <w:tcW w:w="1233" w:type="dxa"/>
            <w:vAlign w:val="center"/>
          </w:tcPr>
          <w:p w:rsidR="00AE3EA1" w:rsidRDefault="00B86DE5">
            <w:pPr>
              <w:jc w:val="center"/>
            </w:pPr>
            <w:r>
              <w:rPr>
                <w:sz w:val="24"/>
              </w:rPr>
              <w:t>0.0047%</w:t>
            </w:r>
          </w:p>
        </w:tc>
        <w:tc>
          <w:tcPr>
            <w:tcW w:w="1233" w:type="dxa"/>
            <w:vAlign w:val="center"/>
          </w:tcPr>
          <w:p w:rsidR="00AE3EA1" w:rsidRDefault="00B86DE5">
            <w:pPr>
              <w:jc w:val="center"/>
            </w:pPr>
            <w:r>
              <w:rPr>
                <w:sz w:val="24"/>
              </w:rPr>
              <w:t>30.9704%</w:t>
            </w:r>
          </w:p>
        </w:tc>
        <w:tc>
          <w:tcPr>
            <w:tcW w:w="1233" w:type="dxa"/>
            <w:vAlign w:val="center"/>
          </w:tcPr>
          <w:p w:rsidR="00AE3EA1" w:rsidRDefault="00B86DE5">
            <w:pPr>
              <w:jc w:val="center"/>
            </w:pPr>
            <w:r>
              <w:rPr>
                <w:sz w:val="24"/>
              </w:rPr>
              <w:t>0.0021%</w:t>
            </w:r>
          </w:p>
        </w:tc>
        <w:tc>
          <w:tcPr>
            <w:tcW w:w="1233" w:type="dxa"/>
            <w:vAlign w:val="center"/>
          </w:tcPr>
          <w:p w:rsidR="00AE3EA1" w:rsidRDefault="00B86DE5">
            <w:pPr>
              <w:jc w:val="center"/>
            </w:pPr>
            <w:r>
              <w:rPr>
                <w:sz w:val="24"/>
              </w:rPr>
              <w:t>18.9726%</w:t>
            </w:r>
          </w:p>
        </w:tc>
        <w:tc>
          <w:tcPr>
            <w:tcW w:w="1233" w:type="dxa"/>
            <w:vAlign w:val="center"/>
          </w:tcPr>
          <w:p w:rsidR="00AE3EA1" w:rsidRDefault="00B86DE5">
            <w:pPr>
              <w:jc w:val="center"/>
            </w:pPr>
            <w:r>
              <w:rPr>
                <w:sz w:val="24"/>
              </w:rPr>
              <w:t>0.0026%</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注：本基金的业绩比较基准为六个月银行定期存款利率（税后）。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．交银货币</w:t>
      </w:r>
      <w:r w:rsidRPr="00356FA6">
        <w:rPr>
          <w:rFonts w:ascii="Times New Roman" w:hAnsi="Times New Roman"/>
          <w:b/>
          <w:color w:val="auto"/>
        </w:rPr>
        <w:t>B</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AE3EA1">
        <w:tc>
          <w:tcPr>
            <w:tcW w:w="1600" w:type="dxa"/>
            <w:vAlign w:val="center"/>
          </w:tcPr>
          <w:p w:rsidR="00AE3EA1" w:rsidRDefault="00B86DE5">
            <w:pPr>
              <w:jc w:val="left"/>
            </w:pPr>
            <w:r>
              <w:rPr>
                <w:sz w:val="24"/>
              </w:rPr>
              <w:t>过去一个月</w:t>
            </w:r>
          </w:p>
        </w:tc>
        <w:tc>
          <w:tcPr>
            <w:tcW w:w="1233" w:type="dxa"/>
            <w:vAlign w:val="center"/>
          </w:tcPr>
          <w:p w:rsidR="00AE3EA1" w:rsidRDefault="00B86DE5">
            <w:pPr>
              <w:jc w:val="center"/>
            </w:pPr>
            <w:r>
              <w:rPr>
                <w:sz w:val="24"/>
              </w:rPr>
              <w:t>0.1314%</w:t>
            </w:r>
          </w:p>
        </w:tc>
        <w:tc>
          <w:tcPr>
            <w:tcW w:w="1233" w:type="dxa"/>
            <w:vAlign w:val="center"/>
          </w:tcPr>
          <w:p w:rsidR="00AE3EA1" w:rsidRDefault="00B86DE5">
            <w:pPr>
              <w:jc w:val="center"/>
            </w:pPr>
            <w:r>
              <w:rPr>
                <w:sz w:val="24"/>
              </w:rPr>
              <w:t>0.0005%</w:t>
            </w:r>
          </w:p>
        </w:tc>
        <w:tc>
          <w:tcPr>
            <w:tcW w:w="1233" w:type="dxa"/>
            <w:vAlign w:val="center"/>
          </w:tcPr>
          <w:p w:rsidR="00AE3EA1" w:rsidRDefault="00B86DE5">
            <w:pPr>
              <w:jc w:val="center"/>
            </w:pPr>
            <w:r>
              <w:rPr>
                <w:sz w:val="24"/>
              </w:rPr>
              <w:t>0.1068%</w:t>
            </w:r>
          </w:p>
        </w:tc>
        <w:tc>
          <w:tcPr>
            <w:tcW w:w="1233" w:type="dxa"/>
            <w:vAlign w:val="center"/>
          </w:tcPr>
          <w:p w:rsidR="00AE3EA1" w:rsidRDefault="00B86DE5">
            <w:pPr>
              <w:jc w:val="center"/>
            </w:pPr>
            <w:r>
              <w:rPr>
                <w:sz w:val="24"/>
              </w:rPr>
              <w:t>0.0000%</w:t>
            </w:r>
          </w:p>
        </w:tc>
        <w:tc>
          <w:tcPr>
            <w:tcW w:w="1265" w:type="dxa"/>
            <w:vAlign w:val="center"/>
          </w:tcPr>
          <w:p w:rsidR="00AE3EA1" w:rsidRDefault="00B86DE5">
            <w:pPr>
              <w:jc w:val="center"/>
            </w:pPr>
            <w:r>
              <w:rPr>
                <w:sz w:val="24"/>
              </w:rPr>
              <w:t>0.0246%</w:t>
            </w:r>
          </w:p>
        </w:tc>
        <w:tc>
          <w:tcPr>
            <w:tcW w:w="1201" w:type="dxa"/>
            <w:vAlign w:val="center"/>
          </w:tcPr>
          <w:p w:rsidR="00AE3EA1" w:rsidRDefault="00B86DE5">
            <w:pPr>
              <w:jc w:val="center"/>
            </w:pPr>
            <w:r>
              <w:rPr>
                <w:sz w:val="24"/>
              </w:rPr>
              <w:t>0.0005%</w:t>
            </w:r>
          </w:p>
        </w:tc>
      </w:tr>
      <w:tr w:rsidR="00AE3EA1">
        <w:tc>
          <w:tcPr>
            <w:tcW w:w="1600" w:type="dxa"/>
            <w:vAlign w:val="center"/>
          </w:tcPr>
          <w:p w:rsidR="00AE3EA1" w:rsidRDefault="00B86DE5">
            <w:pPr>
              <w:jc w:val="left"/>
            </w:pPr>
            <w:r>
              <w:rPr>
                <w:sz w:val="24"/>
              </w:rPr>
              <w:t>过去三个月</w:t>
            </w:r>
          </w:p>
        </w:tc>
        <w:tc>
          <w:tcPr>
            <w:tcW w:w="1233" w:type="dxa"/>
            <w:vAlign w:val="center"/>
          </w:tcPr>
          <w:p w:rsidR="00AE3EA1" w:rsidRDefault="00B86DE5">
            <w:pPr>
              <w:jc w:val="center"/>
            </w:pPr>
            <w:r>
              <w:rPr>
                <w:sz w:val="24"/>
              </w:rPr>
              <w:t>0.3853%</w:t>
            </w:r>
          </w:p>
        </w:tc>
        <w:tc>
          <w:tcPr>
            <w:tcW w:w="1233" w:type="dxa"/>
            <w:vAlign w:val="center"/>
          </w:tcPr>
          <w:p w:rsidR="00AE3EA1" w:rsidRDefault="00B86DE5">
            <w:pPr>
              <w:jc w:val="center"/>
            </w:pPr>
            <w:r>
              <w:rPr>
                <w:sz w:val="24"/>
              </w:rPr>
              <w:t>0.0004%</w:t>
            </w:r>
          </w:p>
        </w:tc>
        <w:tc>
          <w:tcPr>
            <w:tcW w:w="1233" w:type="dxa"/>
            <w:vAlign w:val="center"/>
          </w:tcPr>
          <w:p w:rsidR="00AE3EA1" w:rsidRDefault="00B86DE5">
            <w:pPr>
              <w:jc w:val="center"/>
            </w:pPr>
            <w:r>
              <w:rPr>
                <w:sz w:val="24"/>
              </w:rPr>
              <w:t>0.3241%</w:t>
            </w:r>
          </w:p>
        </w:tc>
        <w:tc>
          <w:tcPr>
            <w:tcW w:w="1233" w:type="dxa"/>
            <w:vAlign w:val="center"/>
          </w:tcPr>
          <w:p w:rsidR="00AE3EA1" w:rsidRDefault="00B86DE5">
            <w:pPr>
              <w:jc w:val="center"/>
            </w:pPr>
            <w:r>
              <w:rPr>
                <w:sz w:val="24"/>
              </w:rPr>
              <w:t>0.0000%</w:t>
            </w:r>
          </w:p>
        </w:tc>
        <w:tc>
          <w:tcPr>
            <w:tcW w:w="1265" w:type="dxa"/>
            <w:vAlign w:val="center"/>
          </w:tcPr>
          <w:p w:rsidR="00AE3EA1" w:rsidRDefault="00B86DE5">
            <w:pPr>
              <w:jc w:val="center"/>
            </w:pPr>
            <w:r>
              <w:rPr>
                <w:sz w:val="24"/>
              </w:rPr>
              <w:t>0.0612%</w:t>
            </w:r>
          </w:p>
        </w:tc>
        <w:tc>
          <w:tcPr>
            <w:tcW w:w="1201" w:type="dxa"/>
            <w:vAlign w:val="center"/>
          </w:tcPr>
          <w:p w:rsidR="00AE3EA1" w:rsidRDefault="00B86DE5">
            <w:pPr>
              <w:jc w:val="center"/>
            </w:pPr>
            <w:r>
              <w:rPr>
                <w:sz w:val="24"/>
              </w:rPr>
              <w:t>0.0004%</w:t>
            </w:r>
          </w:p>
        </w:tc>
      </w:tr>
      <w:tr w:rsidR="00AE3EA1">
        <w:tc>
          <w:tcPr>
            <w:tcW w:w="1600" w:type="dxa"/>
            <w:vAlign w:val="center"/>
          </w:tcPr>
          <w:p w:rsidR="00AE3EA1" w:rsidRDefault="00B86DE5">
            <w:pPr>
              <w:jc w:val="left"/>
            </w:pPr>
            <w:r>
              <w:rPr>
                <w:sz w:val="24"/>
              </w:rPr>
              <w:t>过去六个月</w:t>
            </w:r>
          </w:p>
        </w:tc>
        <w:tc>
          <w:tcPr>
            <w:tcW w:w="1233" w:type="dxa"/>
            <w:vAlign w:val="center"/>
          </w:tcPr>
          <w:p w:rsidR="00AE3EA1" w:rsidRDefault="00B86DE5">
            <w:pPr>
              <w:jc w:val="center"/>
            </w:pPr>
            <w:r>
              <w:rPr>
                <w:sz w:val="24"/>
              </w:rPr>
              <w:t>0.9822%</w:t>
            </w:r>
          </w:p>
        </w:tc>
        <w:tc>
          <w:tcPr>
            <w:tcW w:w="1233" w:type="dxa"/>
            <w:vAlign w:val="center"/>
          </w:tcPr>
          <w:p w:rsidR="00AE3EA1" w:rsidRDefault="00B86DE5">
            <w:pPr>
              <w:jc w:val="center"/>
            </w:pPr>
            <w:r>
              <w:rPr>
                <w:sz w:val="24"/>
              </w:rPr>
              <w:t>0.0013%</w:t>
            </w:r>
          </w:p>
        </w:tc>
        <w:tc>
          <w:tcPr>
            <w:tcW w:w="1233" w:type="dxa"/>
            <w:vAlign w:val="center"/>
          </w:tcPr>
          <w:p w:rsidR="00AE3EA1" w:rsidRDefault="00B86DE5">
            <w:pPr>
              <w:jc w:val="center"/>
            </w:pPr>
            <w:r>
              <w:rPr>
                <w:sz w:val="24"/>
              </w:rPr>
              <w:t>0.6482%</w:t>
            </w:r>
          </w:p>
        </w:tc>
        <w:tc>
          <w:tcPr>
            <w:tcW w:w="1233" w:type="dxa"/>
            <w:vAlign w:val="center"/>
          </w:tcPr>
          <w:p w:rsidR="00AE3EA1" w:rsidRDefault="00B86DE5">
            <w:pPr>
              <w:jc w:val="center"/>
            </w:pPr>
            <w:r>
              <w:rPr>
                <w:sz w:val="24"/>
              </w:rPr>
              <w:t>0.0000%</w:t>
            </w:r>
          </w:p>
        </w:tc>
        <w:tc>
          <w:tcPr>
            <w:tcW w:w="1265" w:type="dxa"/>
            <w:vAlign w:val="center"/>
          </w:tcPr>
          <w:p w:rsidR="00AE3EA1" w:rsidRDefault="00B86DE5">
            <w:pPr>
              <w:jc w:val="center"/>
            </w:pPr>
            <w:r>
              <w:rPr>
                <w:sz w:val="24"/>
              </w:rPr>
              <w:t>0.3340%</w:t>
            </w:r>
          </w:p>
        </w:tc>
        <w:tc>
          <w:tcPr>
            <w:tcW w:w="1201" w:type="dxa"/>
            <w:vAlign w:val="center"/>
          </w:tcPr>
          <w:p w:rsidR="00AE3EA1" w:rsidRDefault="00B86DE5">
            <w:pPr>
              <w:jc w:val="center"/>
            </w:pPr>
            <w:r>
              <w:rPr>
                <w:sz w:val="24"/>
              </w:rPr>
              <w:t>0.0013%</w:t>
            </w:r>
          </w:p>
        </w:tc>
      </w:tr>
      <w:tr w:rsidR="00AE3EA1">
        <w:tc>
          <w:tcPr>
            <w:tcW w:w="1600" w:type="dxa"/>
            <w:vAlign w:val="center"/>
          </w:tcPr>
          <w:p w:rsidR="00AE3EA1" w:rsidRDefault="00B86DE5">
            <w:pPr>
              <w:jc w:val="left"/>
            </w:pPr>
            <w:r>
              <w:rPr>
                <w:sz w:val="24"/>
              </w:rPr>
              <w:t>过去一年</w:t>
            </w:r>
          </w:p>
        </w:tc>
        <w:tc>
          <w:tcPr>
            <w:tcW w:w="1233" w:type="dxa"/>
            <w:vAlign w:val="center"/>
          </w:tcPr>
          <w:p w:rsidR="00AE3EA1" w:rsidRDefault="00B86DE5">
            <w:pPr>
              <w:jc w:val="center"/>
            </w:pPr>
            <w:r>
              <w:rPr>
                <w:sz w:val="24"/>
              </w:rPr>
              <w:t>2.1961%</w:t>
            </w:r>
          </w:p>
        </w:tc>
        <w:tc>
          <w:tcPr>
            <w:tcW w:w="1233" w:type="dxa"/>
            <w:vAlign w:val="center"/>
          </w:tcPr>
          <w:p w:rsidR="00AE3EA1" w:rsidRDefault="00B86DE5">
            <w:pPr>
              <w:jc w:val="center"/>
            </w:pPr>
            <w:r>
              <w:rPr>
                <w:sz w:val="24"/>
              </w:rPr>
              <w:t>0.0011%</w:t>
            </w:r>
          </w:p>
        </w:tc>
        <w:tc>
          <w:tcPr>
            <w:tcW w:w="1233" w:type="dxa"/>
            <w:vAlign w:val="center"/>
          </w:tcPr>
          <w:p w:rsidR="00AE3EA1" w:rsidRDefault="00B86DE5">
            <w:pPr>
              <w:jc w:val="center"/>
            </w:pPr>
            <w:r>
              <w:rPr>
                <w:sz w:val="24"/>
              </w:rPr>
              <w:t>1.3036%</w:t>
            </w:r>
          </w:p>
        </w:tc>
        <w:tc>
          <w:tcPr>
            <w:tcW w:w="1233" w:type="dxa"/>
            <w:vAlign w:val="center"/>
          </w:tcPr>
          <w:p w:rsidR="00AE3EA1" w:rsidRDefault="00B86DE5">
            <w:pPr>
              <w:jc w:val="center"/>
            </w:pPr>
            <w:r>
              <w:rPr>
                <w:sz w:val="24"/>
              </w:rPr>
              <w:t>0.0000%</w:t>
            </w:r>
          </w:p>
        </w:tc>
        <w:tc>
          <w:tcPr>
            <w:tcW w:w="1265" w:type="dxa"/>
            <w:vAlign w:val="center"/>
          </w:tcPr>
          <w:p w:rsidR="00AE3EA1" w:rsidRDefault="00B86DE5">
            <w:pPr>
              <w:jc w:val="center"/>
            </w:pPr>
            <w:r>
              <w:rPr>
                <w:sz w:val="24"/>
              </w:rPr>
              <w:t>0.8925%</w:t>
            </w:r>
          </w:p>
        </w:tc>
        <w:tc>
          <w:tcPr>
            <w:tcW w:w="1201" w:type="dxa"/>
            <w:vAlign w:val="center"/>
          </w:tcPr>
          <w:p w:rsidR="00AE3EA1" w:rsidRDefault="00B86DE5">
            <w:pPr>
              <w:jc w:val="center"/>
            </w:pPr>
            <w:r>
              <w:rPr>
                <w:sz w:val="24"/>
              </w:rPr>
              <w:t>0.0011%</w:t>
            </w:r>
          </w:p>
        </w:tc>
      </w:tr>
      <w:tr w:rsidR="00AE3EA1">
        <w:tc>
          <w:tcPr>
            <w:tcW w:w="1600" w:type="dxa"/>
            <w:vAlign w:val="center"/>
          </w:tcPr>
          <w:p w:rsidR="00AE3EA1" w:rsidRDefault="00B86DE5">
            <w:pPr>
              <w:jc w:val="left"/>
            </w:pPr>
            <w:r>
              <w:rPr>
                <w:sz w:val="24"/>
              </w:rPr>
              <w:t>过去三年</w:t>
            </w:r>
          </w:p>
        </w:tc>
        <w:tc>
          <w:tcPr>
            <w:tcW w:w="1233" w:type="dxa"/>
            <w:vAlign w:val="center"/>
          </w:tcPr>
          <w:p w:rsidR="00AE3EA1" w:rsidRDefault="00B86DE5">
            <w:pPr>
              <w:jc w:val="center"/>
            </w:pPr>
            <w:r>
              <w:rPr>
                <w:sz w:val="24"/>
              </w:rPr>
              <w:t>8.8947%</w:t>
            </w:r>
          </w:p>
        </w:tc>
        <w:tc>
          <w:tcPr>
            <w:tcW w:w="1233" w:type="dxa"/>
            <w:vAlign w:val="center"/>
          </w:tcPr>
          <w:p w:rsidR="00AE3EA1" w:rsidRDefault="00B86DE5">
            <w:pPr>
              <w:jc w:val="center"/>
            </w:pPr>
            <w:r>
              <w:rPr>
                <w:sz w:val="24"/>
              </w:rPr>
              <w:t>0.0027%</w:t>
            </w:r>
          </w:p>
        </w:tc>
        <w:tc>
          <w:tcPr>
            <w:tcW w:w="1233" w:type="dxa"/>
            <w:vAlign w:val="center"/>
          </w:tcPr>
          <w:p w:rsidR="00AE3EA1" w:rsidRDefault="00B86DE5">
            <w:pPr>
              <w:jc w:val="center"/>
            </w:pPr>
            <w:r>
              <w:rPr>
                <w:sz w:val="24"/>
              </w:rPr>
              <w:t>3.9036%</w:t>
            </w:r>
          </w:p>
        </w:tc>
        <w:tc>
          <w:tcPr>
            <w:tcW w:w="1233" w:type="dxa"/>
            <w:vAlign w:val="center"/>
          </w:tcPr>
          <w:p w:rsidR="00AE3EA1" w:rsidRDefault="00B86DE5">
            <w:pPr>
              <w:jc w:val="center"/>
            </w:pPr>
            <w:r>
              <w:rPr>
                <w:sz w:val="24"/>
              </w:rPr>
              <w:t>0.0000%</w:t>
            </w:r>
          </w:p>
        </w:tc>
        <w:tc>
          <w:tcPr>
            <w:tcW w:w="1265" w:type="dxa"/>
            <w:vAlign w:val="center"/>
          </w:tcPr>
          <w:p w:rsidR="00AE3EA1" w:rsidRDefault="00B86DE5">
            <w:pPr>
              <w:jc w:val="center"/>
            </w:pPr>
            <w:r>
              <w:rPr>
                <w:sz w:val="24"/>
              </w:rPr>
              <w:t>4.9911%</w:t>
            </w:r>
          </w:p>
        </w:tc>
        <w:tc>
          <w:tcPr>
            <w:tcW w:w="1201" w:type="dxa"/>
            <w:vAlign w:val="center"/>
          </w:tcPr>
          <w:p w:rsidR="00AE3EA1" w:rsidRDefault="00B86DE5">
            <w:pPr>
              <w:jc w:val="center"/>
            </w:pPr>
            <w:r>
              <w:rPr>
                <w:sz w:val="24"/>
              </w:rPr>
              <w:t>0.0027%</w:t>
            </w:r>
          </w:p>
        </w:tc>
      </w:tr>
      <w:tr w:rsidR="00AE3EA1">
        <w:tc>
          <w:tcPr>
            <w:tcW w:w="1600" w:type="dxa"/>
            <w:vAlign w:val="center"/>
          </w:tcPr>
          <w:p w:rsidR="00AE3EA1" w:rsidRDefault="00B86DE5" w:rsidP="00282816">
            <w:pPr>
              <w:jc w:val="left"/>
            </w:pPr>
            <w:r>
              <w:rPr>
                <w:sz w:val="24"/>
              </w:rPr>
              <w:t>自基金</w:t>
            </w:r>
            <w:r w:rsidR="00282816">
              <w:rPr>
                <w:rFonts w:hint="eastAsia"/>
                <w:sz w:val="24"/>
              </w:rPr>
              <w:t>分级</w:t>
            </w:r>
            <w:r w:rsidR="00282816">
              <w:rPr>
                <w:sz w:val="24"/>
              </w:rPr>
              <w:t>起</w:t>
            </w:r>
            <w:r>
              <w:rPr>
                <w:sz w:val="24"/>
              </w:rPr>
              <w:t>至今</w:t>
            </w:r>
          </w:p>
        </w:tc>
        <w:tc>
          <w:tcPr>
            <w:tcW w:w="1233" w:type="dxa"/>
            <w:vAlign w:val="center"/>
          </w:tcPr>
          <w:p w:rsidR="00AE3EA1" w:rsidRDefault="00B86DE5">
            <w:pPr>
              <w:jc w:val="center"/>
            </w:pPr>
            <w:r>
              <w:rPr>
                <w:sz w:val="24"/>
              </w:rPr>
              <w:t>50.3943%</w:t>
            </w:r>
          </w:p>
        </w:tc>
        <w:tc>
          <w:tcPr>
            <w:tcW w:w="1233" w:type="dxa"/>
            <w:vAlign w:val="center"/>
          </w:tcPr>
          <w:p w:rsidR="00AE3EA1" w:rsidRDefault="00B86DE5">
            <w:pPr>
              <w:jc w:val="center"/>
            </w:pPr>
            <w:r>
              <w:rPr>
                <w:sz w:val="24"/>
              </w:rPr>
              <w:t>0.0048%</w:t>
            </w:r>
          </w:p>
        </w:tc>
        <w:tc>
          <w:tcPr>
            <w:tcW w:w="1233" w:type="dxa"/>
            <w:vAlign w:val="center"/>
          </w:tcPr>
          <w:p w:rsidR="00AE3EA1" w:rsidRDefault="00B86DE5">
            <w:pPr>
              <w:jc w:val="center"/>
            </w:pPr>
            <w:r>
              <w:rPr>
                <w:sz w:val="24"/>
              </w:rPr>
              <w:t>28.4478%</w:t>
            </w:r>
          </w:p>
        </w:tc>
        <w:tc>
          <w:tcPr>
            <w:tcW w:w="1233" w:type="dxa"/>
            <w:vAlign w:val="center"/>
          </w:tcPr>
          <w:p w:rsidR="00AE3EA1" w:rsidRDefault="00B86DE5">
            <w:pPr>
              <w:jc w:val="center"/>
            </w:pPr>
            <w:r>
              <w:rPr>
                <w:sz w:val="24"/>
              </w:rPr>
              <w:t>0.0022%</w:t>
            </w:r>
          </w:p>
        </w:tc>
        <w:tc>
          <w:tcPr>
            <w:tcW w:w="1265" w:type="dxa"/>
            <w:vAlign w:val="center"/>
          </w:tcPr>
          <w:p w:rsidR="00AE3EA1" w:rsidRDefault="00B86DE5">
            <w:pPr>
              <w:jc w:val="center"/>
            </w:pPr>
            <w:r>
              <w:rPr>
                <w:sz w:val="24"/>
              </w:rPr>
              <w:t>21.9465%</w:t>
            </w:r>
          </w:p>
        </w:tc>
        <w:tc>
          <w:tcPr>
            <w:tcW w:w="1201" w:type="dxa"/>
            <w:vAlign w:val="center"/>
          </w:tcPr>
          <w:p w:rsidR="00AE3EA1" w:rsidRDefault="00B86DE5">
            <w:pPr>
              <w:jc w:val="center"/>
            </w:pPr>
            <w:r>
              <w:rPr>
                <w:sz w:val="24"/>
              </w:rPr>
              <w:t>0.0026%</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注：本基金的业绩比较基准为六个月银行定期存款利率（税后）。</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交银施罗德货币市场证券投资基金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2006</w:t>
      </w:r>
      <w:r w:rsidR="00223DFB" w:rsidRPr="00356FA6">
        <w:rPr>
          <w:sz w:val="24"/>
        </w:rPr>
        <w:t>年</w:t>
      </w:r>
      <w:r w:rsidR="00223DFB" w:rsidRPr="00356FA6">
        <w:rPr>
          <w:sz w:val="24"/>
        </w:rPr>
        <w:t>1</w:t>
      </w:r>
      <w:r w:rsidR="00223DFB" w:rsidRPr="00356FA6">
        <w:rPr>
          <w:sz w:val="24"/>
        </w:rPr>
        <w:t>月</w:t>
      </w:r>
      <w:r w:rsidR="00223DFB" w:rsidRPr="00356FA6">
        <w:rPr>
          <w:sz w:val="24"/>
        </w:rPr>
        <w:t>20</w:t>
      </w:r>
      <w:r w:rsidR="00223DFB" w:rsidRPr="00356FA6">
        <w:rPr>
          <w:sz w:val="24"/>
        </w:rPr>
        <w:t>日至</w:t>
      </w:r>
      <w:r w:rsidR="00223DFB" w:rsidRPr="00356FA6">
        <w:rPr>
          <w:sz w:val="24"/>
        </w:rPr>
        <w:t>2020</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356FA6" w:rsidRDefault="00223DFB" w:rsidP="006C67B5">
      <w:pPr>
        <w:spacing w:before="29" w:line="288" w:lineRule="auto"/>
        <w:rPr>
          <w:kern w:val="0"/>
          <w:sz w:val="24"/>
        </w:rPr>
      </w:pPr>
      <w:r w:rsidRPr="00356FA6">
        <w:rPr>
          <w:kern w:val="0"/>
          <w:sz w:val="24"/>
        </w:rPr>
        <w:t>注：图示日期为</w:t>
      </w:r>
      <w:r w:rsidRPr="00356FA6">
        <w:rPr>
          <w:kern w:val="0"/>
          <w:sz w:val="24"/>
        </w:rPr>
        <w:t>2006</w:t>
      </w:r>
      <w:r w:rsidRPr="00356FA6">
        <w:rPr>
          <w:kern w:val="0"/>
          <w:sz w:val="24"/>
        </w:rPr>
        <w:t>年</w:t>
      </w:r>
      <w:r w:rsidRPr="00356FA6">
        <w:rPr>
          <w:kern w:val="0"/>
          <w:sz w:val="24"/>
        </w:rPr>
        <w:t>1</w:t>
      </w:r>
      <w:r w:rsidRPr="00356FA6">
        <w:rPr>
          <w:kern w:val="0"/>
          <w:sz w:val="24"/>
        </w:rPr>
        <w:t>月</w:t>
      </w:r>
      <w:r w:rsidRPr="00356FA6">
        <w:rPr>
          <w:kern w:val="0"/>
          <w:sz w:val="24"/>
        </w:rPr>
        <w:t>20</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日。本基金建仓期为自基金合同生效日起的</w:t>
      </w:r>
      <w:r w:rsidRPr="00356FA6">
        <w:rPr>
          <w:kern w:val="0"/>
          <w:sz w:val="24"/>
        </w:rPr>
        <w:t>6</w:t>
      </w:r>
      <w:r w:rsidRPr="00356FA6">
        <w:rPr>
          <w:kern w:val="0"/>
          <w:sz w:val="24"/>
        </w:rPr>
        <w:t>个月。截至建仓期结束，本基金各项资产配置比例符合基金合同及招募说明书有关投资比例的约定。</w:t>
      </w:r>
    </w:p>
    <w:p w:rsidR="009951B4" w:rsidRDefault="009951B4" w:rsidP="006C67B5">
      <w:pPr>
        <w:snapToGrid w:val="0"/>
        <w:spacing w:before="29" w:line="288" w:lineRule="auto"/>
        <w:ind w:firstLine="420"/>
        <w:rPr>
          <w:sz w:val="24"/>
        </w:rPr>
      </w:pP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交银货币</w:t>
      </w:r>
      <w:r w:rsidR="00223DFB" w:rsidRPr="00356FA6">
        <w:rPr>
          <w:sz w:val="24"/>
        </w:rPr>
        <w:t>B</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356FA6" w:rsidRDefault="00257D51" w:rsidP="00BC08B4">
      <w:pPr>
        <w:tabs>
          <w:tab w:val="left" w:pos="426"/>
        </w:tabs>
        <w:spacing w:line="288" w:lineRule="auto"/>
        <w:jc w:val="left"/>
        <w:rPr>
          <w:rFonts w:eastAsiaTheme="minorEastAsia"/>
          <w:kern w:val="0"/>
          <w:sz w:val="24"/>
        </w:rPr>
      </w:pPr>
      <w:r w:rsidRPr="00356FA6">
        <w:rPr>
          <w:rFonts w:eastAsiaTheme="minorEastAsia"/>
          <w:kern w:val="0"/>
          <w:sz w:val="24"/>
        </w:rPr>
        <w:t>注：图示日期为</w:t>
      </w:r>
      <w:r w:rsidRPr="00356FA6">
        <w:rPr>
          <w:rFonts w:eastAsiaTheme="minorEastAsia"/>
          <w:kern w:val="0"/>
          <w:sz w:val="24"/>
        </w:rPr>
        <w:t>2007</w:t>
      </w:r>
      <w:r w:rsidRPr="00356FA6">
        <w:rPr>
          <w:rFonts w:eastAsiaTheme="minorEastAsia"/>
          <w:kern w:val="0"/>
          <w:sz w:val="24"/>
        </w:rPr>
        <w:t>年</w:t>
      </w:r>
      <w:r w:rsidRPr="00356FA6">
        <w:rPr>
          <w:rFonts w:eastAsiaTheme="minorEastAsia"/>
          <w:kern w:val="0"/>
          <w:sz w:val="24"/>
        </w:rPr>
        <w:t>6</w:t>
      </w:r>
      <w:r w:rsidRPr="00356FA6">
        <w:rPr>
          <w:rFonts w:eastAsiaTheme="minorEastAsia"/>
          <w:kern w:val="0"/>
          <w:sz w:val="24"/>
        </w:rPr>
        <w:t>月</w:t>
      </w:r>
      <w:r w:rsidRPr="00356FA6">
        <w:rPr>
          <w:rFonts w:eastAsiaTheme="minorEastAsia"/>
          <w:kern w:val="0"/>
          <w:sz w:val="24"/>
        </w:rPr>
        <w:t>22</w:t>
      </w:r>
      <w:r w:rsidRPr="00356FA6">
        <w:rPr>
          <w:rFonts w:eastAsiaTheme="minorEastAsia"/>
          <w:kern w:val="0"/>
          <w:sz w:val="24"/>
        </w:rPr>
        <w:t>日至</w:t>
      </w:r>
      <w:r w:rsidRPr="00356FA6">
        <w:rPr>
          <w:rFonts w:eastAsiaTheme="minorEastAsia"/>
          <w:kern w:val="0"/>
          <w:sz w:val="24"/>
        </w:rPr>
        <w:t>2020</w:t>
      </w:r>
      <w:r w:rsidRPr="00356FA6">
        <w:rPr>
          <w:rFonts w:eastAsiaTheme="minorEastAsia"/>
          <w:kern w:val="0"/>
          <w:sz w:val="24"/>
        </w:rPr>
        <w:t>年</w:t>
      </w:r>
      <w:r w:rsidRPr="00356FA6">
        <w:rPr>
          <w:rFonts w:eastAsiaTheme="minorEastAsia"/>
          <w:kern w:val="0"/>
          <w:sz w:val="24"/>
        </w:rPr>
        <w:t>6</w:t>
      </w:r>
      <w:r w:rsidRPr="00356FA6">
        <w:rPr>
          <w:rFonts w:eastAsiaTheme="minorEastAsia"/>
          <w:kern w:val="0"/>
          <w:sz w:val="24"/>
        </w:rPr>
        <w:t>月</w:t>
      </w:r>
      <w:r w:rsidRPr="00356FA6">
        <w:rPr>
          <w:rFonts w:eastAsiaTheme="minorEastAsia"/>
          <w:kern w:val="0"/>
          <w:sz w:val="24"/>
        </w:rPr>
        <w:t>30</w:t>
      </w:r>
      <w:r w:rsidRPr="00356FA6">
        <w:rPr>
          <w:rFonts w:eastAsiaTheme="minorEastAsia"/>
          <w:kern w:val="0"/>
          <w:sz w:val="24"/>
        </w:rPr>
        <w:t>日。本基金建仓期为自基金合同生效日起的</w:t>
      </w:r>
      <w:r w:rsidRPr="00356FA6">
        <w:rPr>
          <w:rFonts w:eastAsiaTheme="minorEastAsia"/>
          <w:kern w:val="0"/>
          <w:sz w:val="24"/>
        </w:rPr>
        <w:t>6</w:t>
      </w:r>
      <w:r w:rsidRPr="00356FA6">
        <w:rPr>
          <w:rFonts w:eastAsiaTheme="minorEastAsia"/>
          <w:kern w:val="0"/>
          <w:sz w:val="24"/>
        </w:rPr>
        <w:t>个月。截至建仓期结束，本基金各项资产配置比例符合基金合同及招募说明书有关投资比例的约定。</w:t>
      </w:r>
    </w:p>
    <w:p w:rsidR="00223DFB" w:rsidRPr="00356FA6" w:rsidRDefault="00223DFB" w:rsidP="00C302C2">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2" w:name="_Toc49173773"/>
      <w:r w:rsidRPr="00356FA6">
        <w:rPr>
          <w:b/>
          <w:bCs/>
          <w:szCs w:val="24"/>
          <w:lang w:val="en-US"/>
        </w:rPr>
        <w:t xml:space="preserve">§4  </w:t>
      </w:r>
      <w:r w:rsidRPr="00356FA6">
        <w:rPr>
          <w:b/>
          <w:bCs/>
          <w:szCs w:val="24"/>
          <w:lang w:val="en-US"/>
        </w:rPr>
        <w:t>管理人报告</w:t>
      </w:r>
      <w:bookmarkEnd w:id="12"/>
    </w:p>
    <w:p w:rsidR="00223DFB" w:rsidRPr="00356FA6" w:rsidRDefault="00223DFB" w:rsidP="006C67B5">
      <w:pPr>
        <w:pStyle w:val="20"/>
        <w:spacing w:before="29" w:after="0" w:line="288" w:lineRule="auto"/>
        <w:rPr>
          <w:rFonts w:ascii="Times New Roman" w:hAnsi="Times New Roman" w:cs="Times New Roman"/>
          <w:kern w:val="0"/>
          <w:szCs w:val="24"/>
        </w:rPr>
      </w:pPr>
      <w:bookmarkStart w:id="13" w:name="_Toc49173774"/>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3"/>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AE3EA1" w:rsidRDefault="00B86DE5">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截至报告期末，公司管理了包括货币型、债券型、普通混合型和股票型在内的</w:t>
      </w:r>
      <w:r w:rsidRPr="00356FA6">
        <w:rPr>
          <w:kern w:val="0"/>
          <w:sz w:val="24"/>
        </w:rPr>
        <w:t>89</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AE3EA1">
        <w:tc>
          <w:tcPr>
            <w:tcW w:w="993" w:type="dxa"/>
            <w:vAlign w:val="center"/>
          </w:tcPr>
          <w:p w:rsidR="00AE3EA1" w:rsidRDefault="00B86DE5">
            <w:pPr>
              <w:jc w:val="center"/>
            </w:pPr>
            <w:r>
              <w:rPr>
                <w:sz w:val="24"/>
              </w:rPr>
              <w:t>季参平</w:t>
            </w:r>
          </w:p>
        </w:tc>
        <w:tc>
          <w:tcPr>
            <w:tcW w:w="1134" w:type="dxa"/>
            <w:vAlign w:val="center"/>
          </w:tcPr>
          <w:p w:rsidR="00AE3EA1" w:rsidRDefault="00B86DE5">
            <w:pPr>
              <w:jc w:val="center"/>
            </w:pPr>
            <w:r>
              <w:rPr>
                <w:sz w:val="24"/>
              </w:rPr>
              <w:t>交银货币、交银裕通纯债债券、交银现金宝货币、交银天鑫宝货币的基金经理</w:t>
            </w:r>
          </w:p>
        </w:tc>
        <w:tc>
          <w:tcPr>
            <w:tcW w:w="1559" w:type="dxa"/>
            <w:vAlign w:val="center"/>
          </w:tcPr>
          <w:p w:rsidR="00AE3EA1" w:rsidRDefault="00B86DE5">
            <w:pPr>
              <w:jc w:val="center"/>
            </w:pPr>
            <w:r>
              <w:rPr>
                <w:sz w:val="24"/>
              </w:rPr>
              <w:t>2019-07-26</w:t>
            </w:r>
          </w:p>
        </w:tc>
        <w:tc>
          <w:tcPr>
            <w:tcW w:w="1276" w:type="dxa"/>
            <w:vAlign w:val="center"/>
          </w:tcPr>
          <w:p w:rsidR="00AE3EA1" w:rsidRDefault="00B86DE5">
            <w:pPr>
              <w:jc w:val="center"/>
            </w:pPr>
            <w:r>
              <w:rPr>
                <w:sz w:val="24"/>
              </w:rPr>
              <w:t>-</w:t>
            </w:r>
          </w:p>
        </w:tc>
        <w:tc>
          <w:tcPr>
            <w:tcW w:w="1275" w:type="dxa"/>
            <w:vAlign w:val="center"/>
          </w:tcPr>
          <w:p w:rsidR="00AE3EA1" w:rsidRDefault="00B86DE5">
            <w:pPr>
              <w:jc w:val="center"/>
            </w:pPr>
            <w:r>
              <w:rPr>
                <w:sz w:val="24"/>
              </w:rPr>
              <w:t>8</w:t>
            </w:r>
            <w:r>
              <w:rPr>
                <w:sz w:val="24"/>
              </w:rPr>
              <w:t>年</w:t>
            </w:r>
          </w:p>
        </w:tc>
        <w:tc>
          <w:tcPr>
            <w:tcW w:w="2761" w:type="dxa"/>
            <w:vAlign w:val="center"/>
          </w:tcPr>
          <w:p w:rsidR="00AE3EA1" w:rsidRDefault="00B86DE5">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年加入交银施罗德基金管理有限公司，历任基金经理助理。</w:t>
            </w:r>
            <w:r>
              <w:rPr>
                <w:sz w:val="24"/>
              </w:rPr>
              <w:t>2019</w:t>
            </w:r>
            <w:r>
              <w:rPr>
                <w:sz w:val="24"/>
              </w:rPr>
              <w:t>年</w:t>
            </w:r>
            <w:r>
              <w:rPr>
                <w:sz w:val="24"/>
              </w:rPr>
              <w:t>7</w:t>
            </w:r>
            <w:r>
              <w:rPr>
                <w:sz w:val="24"/>
              </w:rPr>
              <w:t>月</w:t>
            </w:r>
            <w:r>
              <w:rPr>
                <w:sz w:val="24"/>
              </w:rPr>
              <w:t>26</w:t>
            </w:r>
            <w:r>
              <w:rPr>
                <w:sz w:val="24"/>
              </w:rPr>
              <w:t>日至</w:t>
            </w:r>
            <w:r>
              <w:rPr>
                <w:sz w:val="24"/>
              </w:rPr>
              <w:t>2019</w:t>
            </w:r>
            <w:r>
              <w:rPr>
                <w:sz w:val="24"/>
              </w:rPr>
              <w:t>年</w:t>
            </w:r>
            <w:r>
              <w:rPr>
                <w:sz w:val="24"/>
              </w:rPr>
              <w:t>9</w:t>
            </w:r>
            <w:r>
              <w:rPr>
                <w:sz w:val="24"/>
              </w:rPr>
              <w:t>月</w:t>
            </w:r>
            <w:r>
              <w:rPr>
                <w:sz w:val="24"/>
              </w:rPr>
              <w:t>18</w:t>
            </w:r>
            <w:r>
              <w:rPr>
                <w:sz w:val="24"/>
              </w:rPr>
              <w:t>日担任交银施罗德天运宝货币市场基金的基金经理。</w:t>
            </w:r>
          </w:p>
        </w:tc>
      </w:tr>
    </w:tbl>
    <w:p w:rsidR="00AE3EA1" w:rsidRDefault="00B86DE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、本表所列基金经理（助理）任职日期和离职日期均以基金合同生效日或公司做出决定并公告（如适用）之日为准。</w:t>
      </w:r>
    </w:p>
    <w:p w:rsidR="00AE3EA1" w:rsidRDefault="00B86DE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、基金经理（或基金经理小组）期后变动（如有）敬请关注基金管理人发布的相关公告。</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49173775"/>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4"/>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49173776"/>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5"/>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AE3EA1" w:rsidRDefault="00B86DE5">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E3EA1" w:rsidRDefault="00B86DE5">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E3EA1" w:rsidRDefault="00B86DE5">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本基金于本报告期内不存在异常交易行为。本报告期内，本公司管理的所有投资组合参与的交易所公开竞价同日反向交易成交较少的单边交易量没有超过该证券当日总成交量</w:t>
      </w:r>
      <w:r w:rsidRPr="00356FA6">
        <w:rPr>
          <w:kern w:val="0"/>
          <w:sz w:val="24"/>
        </w:rPr>
        <w:t>5%</w:t>
      </w:r>
      <w:r w:rsidRPr="00356FA6">
        <w:rPr>
          <w:kern w:val="0"/>
          <w:sz w:val="24"/>
        </w:rPr>
        <w:t>的情形，本基金与本公司管理的其他投资组合在不同时间窗下（如日内、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日内）同向交易的交易价差未出现异常。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49173777"/>
      <w:r w:rsidRPr="00356FA6">
        <w:rPr>
          <w:rFonts w:ascii="Times New Roman" w:hAnsi="Times New Roman" w:cs="Times New Roman"/>
          <w:kern w:val="0"/>
          <w:szCs w:val="24"/>
        </w:rPr>
        <w:t>4.4</w:t>
      </w:r>
      <w:bookmarkStart w:id="17" w:name="_Toc261445694"/>
      <w:bookmarkStart w:id="18" w:name="_Toc364520706"/>
      <w:r w:rsidR="00442A70" w:rsidRPr="00356FA6">
        <w:rPr>
          <w:rFonts w:ascii="Times New Roman" w:hAnsi="Times New Roman" w:cs="Times New Roman"/>
          <w:szCs w:val="24"/>
        </w:rPr>
        <w:t>管理人对报告期内基金的投资策略和业绩表现说明</w:t>
      </w:r>
      <w:bookmarkEnd w:id="16"/>
      <w:bookmarkEnd w:id="17"/>
      <w:bookmarkEnd w:id="18"/>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AE3EA1" w:rsidRDefault="00B86DE5">
      <w:pPr>
        <w:tabs>
          <w:tab w:val="left" w:pos="426"/>
        </w:tabs>
        <w:spacing w:before="29" w:line="288" w:lineRule="auto"/>
        <w:ind w:firstLineChars="200" w:firstLine="480"/>
        <w:rPr>
          <w:kern w:val="0"/>
          <w:sz w:val="24"/>
        </w:rPr>
      </w:pPr>
      <w:r>
        <w:rPr>
          <w:kern w:val="0"/>
          <w:sz w:val="24"/>
        </w:rPr>
        <w:t>本报告期内，货币市场在灵活适度的货币政策基调下先松后紧，货币市场利率呈先下后上态势。具体来看，一月初降准释放的流动性落地，隔夜资金价格回落到</w:t>
      </w:r>
      <w:r>
        <w:rPr>
          <w:kern w:val="0"/>
          <w:sz w:val="24"/>
        </w:rPr>
        <w:t>1%</w:t>
      </w:r>
      <w:r>
        <w:rPr>
          <w:kern w:val="0"/>
          <w:sz w:val="24"/>
        </w:rPr>
        <w:t>以下，七天资金价格也下行至</w:t>
      </w:r>
      <w:r>
        <w:rPr>
          <w:kern w:val="0"/>
          <w:sz w:val="24"/>
        </w:rPr>
        <w:t>2%</w:t>
      </w:r>
      <w:r>
        <w:rPr>
          <w:kern w:val="0"/>
          <w:sz w:val="24"/>
        </w:rPr>
        <w:t>。随着春节临近，央行通过</w:t>
      </w:r>
      <w:r>
        <w:rPr>
          <w:kern w:val="0"/>
          <w:sz w:val="24"/>
        </w:rPr>
        <w:t>MLF</w:t>
      </w:r>
      <w:r>
        <w:rPr>
          <w:kern w:val="0"/>
          <w:sz w:val="24"/>
        </w:rPr>
        <w:t>和十四天逆回购投放，基本熨平资金波动性，一月货币市场资金整体保持宽松。二月在疫情冲击的影响下，央行提前宣布</w:t>
      </w:r>
      <w:r>
        <w:rPr>
          <w:kern w:val="0"/>
          <w:sz w:val="24"/>
        </w:rPr>
        <w:t>1.2</w:t>
      </w:r>
      <w:r>
        <w:rPr>
          <w:kern w:val="0"/>
          <w:sz w:val="24"/>
        </w:rPr>
        <w:t>万亿公开市场投放，并调降</w:t>
      </w:r>
      <w:r>
        <w:rPr>
          <w:kern w:val="0"/>
          <w:sz w:val="24"/>
        </w:rPr>
        <w:t>OMO</w:t>
      </w:r>
      <w:r>
        <w:rPr>
          <w:kern w:val="0"/>
          <w:sz w:val="24"/>
        </w:rPr>
        <w:t>利率</w:t>
      </w:r>
      <w:r>
        <w:rPr>
          <w:kern w:val="0"/>
          <w:sz w:val="24"/>
        </w:rPr>
        <w:t>10bps</w:t>
      </w:r>
      <w:r>
        <w:rPr>
          <w:kern w:val="0"/>
          <w:sz w:val="24"/>
        </w:rPr>
        <w:t>；随后</w:t>
      </w:r>
      <w:r>
        <w:rPr>
          <w:kern w:val="0"/>
          <w:sz w:val="24"/>
        </w:rPr>
        <w:t>2</w:t>
      </w:r>
      <w:r>
        <w:rPr>
          <w:kern w:val="0"/>
          <w:sz w:val="24"/>
        </w:rPr>
        <w:t>月</w:t>
      </w:r>
      <w:r>
        <w:rPr>
          <w:kern w:val="0"/>
          <w:sz w:val="24"/>
        </w:rPr>
        <w:t>17</w:t>
      </w:r>
      <w:r>
        <w:rPr>
          <w:kern w:val="0"/>
          <w:sz w:val="24"/>
        </w:rPr>
        <w:t>日新作</w:t>
      </w:r>
      <w:r>
        <w:rPr>
          <w:kern w:val="0"/>
          <w:sz w:val="24"/>
        </w:rPr>
        <w:t>2000</w:t>
      </w:r>
      <w:r>
        <w:rPr>
          <w:kern w:val="0"/>
          <w:sz w:val="24"/>
        </w:rPr>
        <w:t>亿元</w:t>
      </w:r>
      <w:r>
        <w:rPr>
          <w:kern w:val="0"/>
          <w:sz w:val="24"/>
        </w:rPr>
        <w:t>MLF</w:t>
      </w:r>
      <w:r>
        <w:rPr>
          <w:kern w:val="0"/>
          <w:sz w:val="24"/>
        </w:rPr>
        <w:t>，利率调降</w:t>
      </w:r>
      <w:r>
        <w:rPr>
          <w:kern w:val="0"/>
          <w:sz w:val="24"/>
        </w:rPr>
        <w:t>10bps</w:t>
      </w:r>
      <w:r>
        <w:rPr>
          <w:kern w:val="0"/>
          <w:sz w:val="24"/>
        </w:rPr>
        <w:t>至</w:t>
      </w:r>
      <w:r>
        <w:rPr>
          <w:kern w:val="0"/>
          <w:sz w:val="24"/>
        </w:rPr>
        <w:t>3.15%</w:t>
      </w:r>
      <w:r>
        <w:rPr>
          <w:kern w:val="0"/>
          <w:sz w:val="24"/>
        </w:rPr>
        <w:t>，之后央行逐步暂停公开市场操作，小幅回笼流动性，但依然不改银行间流动性充裕状况，二月中旬隔夜和七天资金分别录得</w:t>
      </w:r>
      <w:r>
        <w:rPr>
          <w:kern w:val="0"/>
          <w:sz w:val="24"/>
        </w:rPr>
        <w:t>1.22%</w:t>
      </w:r>
      <w:r>
        <w:rPr>
          <w:kern w:val="0"/>
          <w:sz w:val="24"/>
        </w:rPr>
        <w:t>和</w:t>
      </w:r>
      <w:r>
        <w:rPr>
          <w:kern w:val="0"/>
          <w:sz w:val="24"/>
        </w:rPr>
        <w:t>1.98%</w:t>
      </w:r>
      <w:r>
        <w:rPr>
          <w:kern w:val="0"/>
          <w:sz w:val="24"/>
        </w:rPr>
        <w:t>的月内低点。三月中旬央行实施定向降准，释放资金</w:t>
      </w:r>
      <w:r>
        <w:rPr>
          <w:kern w:val="0"/>
          <w:sz w:val="24"/>
        </w:rPr>
        <w:t>5500</w:t>
      </w:r>
      <w:r>
        <w:rPr>
          <w:kern w:val="0"/>
          <w:sz w:val="24"/>
        </w:rPr>
        <w:t>亿元，资金面边际继续宽松，隔夜利率</w:t>
      </w:r>
      <w:r>
        <w:rPr>
          <w:kern w:val="0"/>
          <w:sz w:val="24"/>
        </w:rPr>
        <w:t>DR001</w:t>
      </w:r>
      <w:r>
        <w:rPr>
          <w:kern w:val="0"/>
          <w:sz w:val="24"/>
        </w:rPr>
        <w:t>和七天利率</w:t>
      </w:r>
      <w:r>
        <w:rPr>
          <w:kern w:val="0"/>
          <w:sz w:val="24"/>
        </w:rPr>
        <w:t>DR007</w:t>
      </w:r>
      <w:r>
        <w:rPr>
          <w:kern w:val="0"/>
          <w:sz w:val="24"/>
        </w:rPr>
        <w:t>分别录得</w:t>
      </w:r>
      <w:r>
        <w:rPr>
          <w:kern w:val="0"/>
          <w:sz w:val="24"/>
        </w:rPr>
        <w:t>0.79%</w:t>
      </w:r>
      <w:r>
        <w:rPr>
          <w:kern w:val="0"/>
          <w:sz w:val="24"/>
        </w:rPr>
        <w:t>和</w:t>
      </w:r>
      <w:r>
        <w:rPr>
          <w:kern w:val="0"/>
          <w:sz w:val="24"/>
        </w:rPr>
        <w:t>1.14%</w:t>
      </w:r>
      <w:r>
        <w:rPr>
          <w:kern w:val="0"/>
          <w:sz w:val="24"/>
        </w:rPr>
        <w:t>的历史低位，月末央行重启七天逆回购操作，并调降</w:t>
      </w:r>
      <w:r>
        <w:rPr>
          <w:kern w:val="0"/>
          <w:sz w:val="24"/>
        </w:rPr>
        <w:t>OMO</w:t>
      </w:r>
      <w:r>
        <w:rPr>
          <w:kern w:val="0"/>
          <w:sz w:val="24"/>
        </w:rPr>
        <w:t>利率</w:t>
      </w:r>
      <w:r>
        <w:rPr>
          <w:kern w:val="0"/>
          <w:sz w:val="24"/>
        </w:rPr>
        <w:t>20bps</w:t>
      </w:r>
      <w:r>
        <w:rPr>
          <w:kern w:val="0"/>
          <w:sz w:val="24"/>
        </w:rPr>
        <w:t>，货币市场资金利率中枢明显下移。四月央行决定对中小银行实施定向降准，同时调降超额准备金利率从</w:t>
      </w:r>
      <w:r>
        <w:rPr>
          <w:kern w:val="0"/>
          <w:sz w:val="24"/>
        </w:rPr>
        <w:t>0.72%</w:t>
      </w:r>
      <w:r>
        <w:rPr>
          <w:kern w:val="0"/>
          <w:sz w:val="24"/>
        </w:rPr>
        <w:t>至</w:t>
      </w:r>
      <w:r>
        <w:rPr>
          <w:kern w:val="0"/>
          <w:sz w:val="24"/>
        </w:rPr>
        <w:t>0.35%</w:t>
      </w:r>
      <w:r>
        <w:rPr>
          <w:kern w:val="0"/>
          <w:sz w:val="24"/>
        </w:rPr>
        <w:t>，月内资金利率下行明显，隔夜利率一度低至</w:t>
      </w:r>
      <w:r>
        <w:rPr>
          <w:kern w:val="0"/>
          <w:sz w:val="24"/>
        </w:rPr>
        <w:t>0.80%</w:t>
      </w:r>
      <w:r>
        <w:rPr>
          <w:kern w:val="0"/>
          <w:sz w:val="24"/>
        </w:rPr>
        <w:t>的水平，创</w:t>
      </w:r>
      <w:r>
        <w:rPr>
          <w:kern w:val="0"/>
          <w:sz w:val="24"/>
        </w:rPr>
        <w:t>2014</w:t>
      </w:r>
      <w:r>
        <w:rPr>
          <w:kern w:val="0"/>
          <w:sz w:val="24"/>
        </w:rPr>
        <w:t>年以来新低。五月初延续了四月较为宽松的资金利率情况，随后央行缩量续作</w:t>
      </w:r>
      <w:r>
        <w:rPr>
          <w:kern w:val="0"/>
          <w:sz w:val="24"/>
        </w:rPr>
        <w:t>MLF</w:t>
      </w:r>
      <w:r>
        <w:rPr>
          <w:kern w:val="0"/>
          <w:sz w:val="24"/>
        </w:rPr>
        <w:t>并未调降利率，开启了货币市场利率上行的进程。五月最后一周资金利率大幅上行，央行重启逆回购操作，但受利率债发行量较大、企业所得税汇算清缴等因素的影响，隔夜和七天利率均回到</w:t>
      </w:r>
      <w:r>
        <w:rPr>
          <w:kern w:val="0"/>
          <w:sz w:val="24"/>
        </w:rPr>
        <w:t>2%</w:t>
      </w:r>
      <w:r>
        <w:rPr>
          <w:kern w:val="0"/>
          <w:sz w:val="24"/>
        </w:rPr>
        <w:t>以上。六月货币市场利率中枢继续抬升，央行从总量目标逐步转向结构性目标：打击资金套利和空转行为，使得资金面再次趋紧，</w:t>
      </w:r>
      <w:r>
        <w:rPr>
          <w:kern w:val="0"/>
          <w:sz w:val="24"/>
        </w:rPr>
        <w:t>DR007</w:t>
      </w:r>
      <w:r>
        <w:rPr>
          <w:kern w:val="0"/>
          <w:sz w:val="24"/>
        </w:rPr>
        <w:t>上行至</w:t>
      </w:r>
      <w:r>
        <w:rPr>
          <w:kern w:val="0"/>
          <w:sz w:val="24"/>
        </w:rPr>
        <w:t>1.9%</w:t>
      </w:r>
      <w:r>
        <w:rPr>
          <w:kern w:val="0"/>
          <w:sz w:val="24"/>
        </w:rPr>
        <w:t>上方。六月共有两笔</w:t>
      </w:r>
      <w:r>
        <w:rPr>
          <w:kern w:val="0"/>
          <w:sz w:val="24"/>
        </w:rPr>
        <w:t>MLF</w:t>
      </w:r>
      <w:r>
        <w:rPr>
          <w:kern w:val="0"/>
          <w:sz w:val="24"/>
        </w:rPr>
        <w:t>到期合计</w:t>
      </w:r>
      <w:r>
        <w:rPr>
          <w:kern w:val="0"/>
          <w:sz w:val="24"/>
        </w:rPr>
        <w:t>7400</w:t>
      </w:r>
      <w:r>
        <w:rPr>
          <w:kern w:val="0"/>
          <w:sz w:val="24"/>
        </w:rPr>
        <w:t>亿，央行于月中一次性续作</w:t>
      </w:r>
      <w:r>
        <w:rPr>
          <w:kern w:val="0"/>
          <w:sz w:val="24"/>
        </w:rPr>
        <w:t>2000</w:t>
      </w:r>
      <w:r>
        <w:rPr>
          <w:kern w:val="0"/>
          <w:sz w:val="24"/>
        </w:rPr>
        <w:t>亿元，延续量缩价平的节奏，而</w:t>
      </w:r>
      <w:r>
        <w:rPr>
          <w:kern w:val="0"/>
          <w:sz w:val="24"/>
        </w:rPr>
        <w:t>DR007</w:t>
      </w:r>
      <w:r>
        <w:rPr>
          <w:kern w:val="0"/>
          <w:sz w:val="24"/>
        </w:rPr>
        <w:t>也持续逼近七天逆回购利率水平</w:t>
      </w:r>
      <w:r>
        <w:rPr>
          <w:kern w:val="0"/>
          <w:sz w:val="24"/>
        </w:rPr>
        <w:t>2.2%</w:t>
      </w:r>
      <w:r>
        <w:rPr>
          <w:kern w:val="0"/>
          <w:sz w:val="24"/>
        </w:rPr>
        <w:t>，</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日收盘报价</w:t>
      </w:r>
      <w:r>
        <w:rPr>
          <w:kern w:val="0"/>
          <w:sz w:val="24"/>
        </w:rPr>
        <w:t>2.30%</w:t>
      </w:r>
      <w:r>
        <w:rPr>
          <w:kern w:val="0"/>
          <w:sz w:val="24"/>
        </w:rPr>
        <w:t>。存单存款市场受资金面持续收紧和商业银行存单到期量较大，收益率上行幅度明显，国有股份制银行在</w:t>
      </w:r>
      <w:r>
        <w:rPr>
          <w:kern w:val="0"/>
          <w:sz w:val="24"/>
        </w:rPr>
        <w:t>1.40%-2.15%</w:t>
      </w:r>
      <w:r>
        <w:rPr>
          <w:kern w:val="0"/>
          <w:sz w:val="24"/>
        </w:rPr>
        <w:t>之间募集三月期存单。报告期内，三个月上海银行间拆借利率下行约</w:t>
      </w:r>
      <w:r>
        <w:rPr>
          <w:kern w:val="0"/>
          <w:sz w:val="24"/>
        </w:rPr>
        <w:t>89bps</w:t>
      </w:r>
      <w:r>
        <w:rPr>
          <w:kern w:val="0"/>
          <w:sz w:val="24"/>
        </w:rPr>
        <w:t>到</w:t>
      </w:r>
      <w:r>
        <w:rPr>
          <w:kern w:val="0"/>
          <w:sz w:val="24"/>
        </w:rPr>
        <w:t>2.126%</w:t>
      </w:r>
      <w:r>
        <w:rPr>
          <w:kern w:val="0"/>
          <w:sz w:val="24"/>
        </w:rPr>
        <w:t>。</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我们维持低杠杆、短久期的操作思路，多投资于估值波动较小的银行存款与回购等，组合整体流动性良好。六月末我们视组合流动性和市场情况，增配了高评级的同业存单、同业存款等，提高组合收益水平。</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“3.1</w:t>
      </w:r>
      <w:r w:rsidRPr="00356FA6">
        <w:rPr>
          <w:kern w:val="0"/>
          <w:sz w:val="24"/>
        </w:rPr>
        <w:t>主要会计数据和财务指标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9" w:name="_Toc49173778"/>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19"/>
    </w:p>
    <w:p w:rsidR="00AE3EA1" w:rsidRDefault="00B86DE5">
      <w:pPr>
        <w:tabs>
          <w:tab w:val="left" w:pos="426"/>
        </w:tabs>
        <w:spacing w:before="29" w:line="288" w:lineRule="auto"/>
        <w:ind w:firstLineChars="200" w:firstLine="480"/>
        <w:rPr>
          <w:kern w:val="0"/>
          <w:sz w:val="24"/>
        </w:rPr>
      </w:pPr>
      <w:r>
        <w:rPr>
          <w:kern w:val="0"/>
          <w:sz w:val="24"/>
        </w:rPr>
        <w:t>展望</w:t>
      </w:r>
      <w:r>
        <w:rPr>
          <w:kern w:val="0"/>
          <w:sz w:val="24"/>
        </w:rPr>
        <w:t>2020</w:t>
      </w:r>
      <w:r>
        <w:rPr>
          <w:kern w:val="0"/>
          <w:sz w:val="24"/>
        </w:rPr>
        <w:t>年下半年，我们将密切关注全球疫情发展和国内疫情反复对中国经济的影响，观察央行总量适度下货币政策的边际变化和财政政策发力的情况，并警惕下半年中美贸易摩擦可能出现的反复。我们认为，鉴于在疫情方面相对较优的应对和及时走出经济停摆的困境，中国下半年经济复苏的态势不变，货币市场利率将平稳走高。</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49173779"/>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0"/>
      <w:bookmarkEnd w:id="21"/>
      <w:bookmarkEnd w:id="22"/>
      <w:bookmarkEnd w:id="23"/>
    </w:p>
    <w:p w:rsidR="00AE3EA1" w:rsidRDefault="00B86DE5">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E3EA1" w:rsidRDefault="00B86DE5">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49173780"/>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4"/>
      <w:bookmarkEnd w:id="25"/>
      <w:bookmarkEnd w:id="26"/>
      <w:bookmarkEnd w:id="27"/>
    </w:p>
    <w:p w:rsidR="008E2CAE"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遵照法律法规及基金合同的约定，本基金每日分配收益，按月结转份额。本基金本报告期内利润分配情况参见</w:t>
      </w:r>
      <w:r w:rsidR="008E120C" w:rsidRPr="008E120C">
        <w:rPr>
          <w:kern w:val="0"/>
          <w:sz w:val="24"/>
        </w:rPr>
        <w:t>6.4.11</w:t>
      </w:r>
      <w:r w:rsidRPr="00356FA6">
        <w:rPr>
          <w:kern w:val="0"/>
          <w:sz w:val="24"/>
        </w:rPr>
        <w:t>。</w:t>
      </w:r>
    </w:p>
    <w:p w:rsidR="009951B4" w:rsidRPr="00356FA6" w:rsidRDefault="009951B4" w:rsidP="008373A8">
      <w:pPr>
        <w:tabs>
          <w:tab w:val="left" w:pos="426"/>
        </w:tabs>
        <w:spacing w:before="29" w:line="288" w:lineRule="auto"/>
        <w:ind w:firstLineChars="200" w:firstLine="480"/>
        <w:rPr>
          <w:kern w:val="0"/>
          <w:sz w:val="24"/>
        </w:rPr>
      </w:pPr>
      <w:bookmarkStart w:id="28" w:name="_GoBack"/>
      <w:bookmarkEnd w:id="28"/>
    </w:p>
    <w:p w:rsidR="00F60583" w:rsidRPr="00356FA6" w:rsidRDefault="00F60583" w:rsidP="00F60583">
      <w:pPr>
        <w:pStyle w:val="20"/>
        <w:spacing w:before="29" w:after="0" w:line="288" w:lineRule="auto"/>
        <w:rPr>
          <w:rFonts w:ascii="Times New Roman" w:hAnsi="Times New Roman"/>
          <w:kern w:val="0"/>
          <w:szCs w:val="24"/>
        </w:rPr>
      </w:pPr>
      <w:bookmarkStart w:id="29" w:name="_Toc49173781"/>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9"/>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326D54">
      <w:pPr>
        <w:pStyle w:val="1"/>
        <w:keepNext/>
        <w:keepLines/>
        <w:widowControl w:val="0"/>
        <w:spacing w:beforeLines="100" w:before="312" w:afterLines="100" w:after="312" w:line="288" w:lineRule="auto"/>
        <w:jc w:val="center"/>
        <w:rPr>
          <w:b/>
          <w:bCs/>
          <w:szCs w:val="24"/>
          <w:lang w:val="en-US"/>
        </w:rPr>
      </w:pPr>
      <w:bookmarkStart w:id="30" w:name="_Toc49173782"/>
      <w:r w:rsidRPr="00356FA6">
        <w:rPr>
          <w:b/>
          <w:bCs/>
          <w:szCs w:val="24"/>
          <w:lang w:val="en-US"/>
        </w:rPr>
        <w:t xml:space="preserve">§5   </w:t>
      </w:r>
      <w:r w:rsidR="00223DFB" w:rsidRPr="00356FA6">
        <w:rPr>
          <w:b/>
          <w:bCs/>
          <w:szCs w:val="24"/>
          <w:lang w:val="en-US"/>
        </w:rPr>
        <w:t>托管人报告</w:t>
      </w:r>
      <w:bookmarkEnd w:id="30"/>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49173783"/>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在托管本基金的过程中，本基金托管人中国农业银行股份有限公司严格遵守《</w:t>
      </w:r>
      <w:r w:rsidR="00A05E04">
        <w:rPr>
          <w:rFonts w:hint="eastAsia"/>
          <w:kern w:val="0"/>
          <w:sz w:val="24"/>
        </w:rPr>
        <w:t>中华</w:t>
      </w:r>
      <w:r w:rsidR="00A05E04">
        <w:rPr>
          <w:kern w:val="0"/>
          <w:sz w:val="24"/>
        </w:rPr>
        <w:t>人民共和国</w:t>
      </w:r>
      <w:r w:rsidRPr="00356FA6">
        <w:rPr>
          <w:kern w:val="0"/>
          <w:sz w:val="24"/>
        </w:rPr>
        <w:t>证券投资基金法》相关法律法规的规定以及基金合同、托管协议的约定，对本基金基金管理人</w:t>
      </w:r>
      <w:r w:rsidRPr="00356FA6">
        <w:rPr>
          <w:kern w:val="0"/>
          <w:sz w:val="24"/>
        </w:rPr>
        <w:t>—</w:t>
      </w:r>
      <w:r w:rsidRPr="00356FA6">
        <w:rPr>
          <w:kern w:val="0"/>
          <w:sz w:val="24"/>
        </w:rPr>
        <w:t>交银施罗德基金管理有限公司</w:t>
      </w: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日基金的投资运作，进行了认真、独立的会计核算和必要的投资监督，认真履行了托管人的义务，没有从事任何损害基金份额持有人利益的行为。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49173784"/>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w:t>
      </w:r>
      <w:r w:rsidRPr="00356FA6">
        <w:rPr>
          <w:kern w:val="0"/>
          <w:sz w:val="24"/>
        </w:rPr>
        <w:t xml:space="preserve">, </w:t>
      </w:r>
      <w:r w:rsidRPr="00356FA6">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w:t>
      </w:r>
      <w:r w:rsidR="00A05E04">
        <w:rPr>
          <w:rFonts w:hint="eastAsia"/>
          <w:kern w:val="0"/>
          <w:sz w:val="24"/>
        </w:rPr>
        <w:t>中华</w:t>
      </w:r>
      <w:r w:rsidR="00A05E04">
        <w:rPr>
          <w:kern w:val="0"/>
          <w:sz w:val="24"/>
        </w:rPr>
        <w:t>人民共和国</w:t>
      </w:r>
      <w:r w:rsidRPr="00356FA6">
        <w:rPr>
          <w:kern w:val="0"/>
          <w:sz w:val="24"/>
        </w:rPr>
        <w:t>证券投资基金法》等有关法律法规，在各重要方面的运作严格按照基金合同的规定进行。</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3" w:name="_Toc49173785"/>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151B76">
        <w:rPr>
          <w:rFonts w:ascii="Times New Roman" w:hAnsi="Times New Roman" w:cs="Times New Roman"/>
          <w:kern w:val="0"/>
          <w:szCs w:val="24"/>
        </w:rPr>
        <w:t>中期</w:t>
      </w:r>
      <w:r w:rsidRPr="00356FA6">
        <w:rPr>
          <w:rFonts w:ascii="Times New Roman" w:hAnsi="Times New Roman" w:cs="Times New Roman"/>
          <w:kern w:val="0"/>
          <w:szCs w:val="24"/>
        </w:rPr>
        <w:t>报告中财务信息等内容的真实、准确和完整发表意见</w:t>
      </w:r>
      <w:bookmarkEnd w:id="33"/>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C32D60" w:rsidRPr="00356FA6" w:rsidRDefault="00C32D60" w:rsidP="00CC0A5E">
      <w:pPr>
        <w:tabs>
          <w:tab w:val="left" w:pos="426"/>
        </w:tabs>
        <w:spacing w:before="29" w:line="288" w:lineRule="auto"/>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34" w:name="_Toc49173786"/>
      <w:r w:rsidRPr="00356FA6">
        <w:rPr>
          <w:b/>
          <w:bCs/>
          <w:szCs w:val="24"/>
          <w:lang w:val="en-US"/>
        </w:rPr>
        <w:t>§</w:t>
      </w:r>
      <w:r w:rsidR="005A4B4C" w:rsidRPr="00356FA6">
        <w:rPr>
          <w:b/>
          <w:bCs/>
          <w:szCs w:val="24"/>
          <w:lang w:val="en-US"/>
        </w:rPr>
        <w:t>6</w:t>
      </w:r>
      <w:r w:rsidR="00151B76">
        <w:rPr>
          <w:b/>
          <w:bCs/>
          <w:szCs w:val="24"/>
          <w:lang w:val="en-US"/>
        </w:rPr>
        <w:t>中期</w:t>
      </w:r>
      <w:r w:rsidR="00753F05" w:rsidRPr="00356FA6">
        <w:rPr>
          <w:b/>
          <w:bCs/>
          <w:szCs w:val="24"/>
          <w:lang w:val="en-US"/>
        </w:rPr>
        <w:t>财务会计报告（未经审计）</w:t>
      </w:r>
      <w:bookmarkEnd w:id="34"/>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49173787"/>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5"/>
    </w:p>
    <w:p w:rsidR="00223DFB" w:rsidRPr="00356FA6" w:rsidRDefault="00223DFB" w:rsidP="006C67B5">
      <w:pPr>
        <w:spacing w:before="29" w:line="288" w:lineRule="auto"/>
        <w:rPr>
          <w:sz w:val="24"/>
        </w:rPr>
      </w:pPr>
      <w:r w:rsidRPr="00356FA6">
        <w:rPr>
          <w:sz w:val="24"/>
        </w:rPr>
        <w:t>会计主体：交银施罗德货币市场证券投资基金</w:t>
      </w:r>
    </w:p>
    <w:p w:rsidR="00223DFB" w:rsidRPr="00356FA6" w:rsidRDefault="00223DFB" w:rsidP="006C67B5">
      <w:pPr>
        <w:spacing w:before="29" w:line="288" w:lineRule="auto"/>
        <w:rPr>
          <w:sz w:val="24"/>
        </w:rPr>
      </w:pPr>
      <w:r w:rsidRPr="00356FA6">
        <w:rPr>
          <w:sz w:val="24"/>
        </w:rPr>
        <w:t>报告截止日：</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2020</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2019</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153,314,013.66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171,065,472.50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274.47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119,394,286.81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148,838,399.50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119,394,286.81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148,838,399.50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128,700,553.05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30,000,165.00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1,557,882.92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1,148,621.81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5,800,163.76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3,511,141.92</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408,767,174.67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354,563,800.73</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2020</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2019</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30,039,664.98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2,367,247.88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629,028.05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152,158.22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99,988.47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46,108.53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30,299.54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49,725.48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53,474.76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15,387.46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15,290.35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270,158.99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264,540.02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2,014.36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451,855.20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558,146.93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99,385.99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208,247.88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3,452,027.75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31,900,695.34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405,315,146.92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322,663,105.39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405,315,146.92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322,663,105.39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408,767,174.67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354,563,800.73</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405,315,146.92</w:t>
      </w:r>
      <w:r w:rsidRPr="00356FA6">
        <w:rPr>
          <w:kern w:val="0"/>
          <w:sz w:val="24"/>
        </w:rPr>
        <w:t>份，其中</w:t>
      </w:r>
      <w:r w:rsidRPr="00356FA6">
        <w:rPr>
          <w:kern w:val="0"/>
          <w:sz w:val="24"/>
        </w:rPr>
        <w:t>A</w:t>
      </w:r>
      <w:r w:rsidRPr="00356FA6">
        <w:rPr>
          <w:kern w:val="0"/>
          <w:sz w:val="24"/>
        </w:rPr>
        <w:t>类基金份额</w:t>
      </w:r>
      <w:r w:rsidRPr="00356FA6">
        <w:rPr>
          <w:kern w:val="0"/>
          <w:sz w:val="24"/>
        </w:rPr>
        <w:t>229,962,253.00</w:t>
      </w:r>
      <w:r w:rsidRPr="00356FA6">
        <w:rPr>
          <w:kern w:val="0"/>
          <w:sz w:val="24"/>
        </w:rPr>
        <w:t>份，</w:t>
      </w:r>
      <w:r w:rsidRPr="00356FA6">
        <w:rPr>
          <w:kern w:val="0"/>
          <w:sz w:val="24"/>
        </w:rPr>
        <w:t>B</w:t>
      </w:r>
      <w:r w:rsidRPr="00356FA6">
        <w:rPr>
          <w:kern w:val="0"/>
          <w:sz w:val="24"/>
        </w:rPr>
        <w:t>类基金份额</w:t>
      </w:r>
      <w:r w:rsidRPr="00356FA6">
        <w:rPr>
          <w:kern w:val="0"/>
          <w:sz w:val="24"/>
        </w:rPr>
        <w:t>175,352,893.92</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6" w:name="_Toc49173788"/>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交银施罗德货币市场证券投资基金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2020</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2020</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5,297,276.22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12,796,545.84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5,297,276.22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12,792,732.76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2,240,373.72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5,189,828.65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1,817,004.91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4,724,693.69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1,239,897.59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2,878,210.42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3,813.08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3,813.08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1,517,045.93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2,836,799.20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715,887.45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1,414,035.91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216,935.59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428,495.78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311,987.96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410,405.00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136,446.09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430,679.25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136,446.09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430,679.25</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B2832">
            <w:pPr>
              <w:rPr>
                <w:rFonts w:eastAsiaTheme="minorEastAsia"/>
                <w:color w:val="000000"/>
                <w:szCs w:val="21"/>
              </w:rPr>
            </w:pP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4,754.90</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9,598.01</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B2832">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131,033.94</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143,585.25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3,780,230.29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9,959,746.64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3,780,230.29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9,959,746.64</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7" w:name="_Toc49173789"/>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7"/>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交银施罗德货币市场证券投资基金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2020</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2020</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322,663,105.39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322,663,105.39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3,780,230.29</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3,780,230.29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82,652,041.53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82,652,041.53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1,353,776,756.36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1,353,776,756.36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-1,271,124,714.83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-1,271,124,714.83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-3,780,230.29</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-3,780,230.29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405,315,146.92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405,315,146.92</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1,301,869,672.59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1,301,869,672.59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9,959,746.64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9,959,746.64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-900,153,793.30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-900,153,793.30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1,964,196,281.34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1,964,196,281.34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-2,864,350,074.64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-2,864,350,074.64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-9,959,746.64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-9,959,746.64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401,715,879.29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401,715,879.29</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负责人：谢卫，主管会计工作负责人：夏华龙，会计机构负责人：单江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8" w:name="_Toc331410100"/>
      <w:bookmarkStart w:id="39" w:name="_Toc225498271"/>
      <w:bookmarkStart w:id="40" w:name="_Toc49173790"/>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8"/>
      <w:bookmarkEnd w:id="39"/>
      <w:bookmarkEnd w:id="40"/>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AE3EA1" w:rsidRDefault="00B86DE5">
      <w:pPr>
        <w:spacing w:before="29" w:line="288" w:lineRule="auto"/>
        <w:ind w:firstLineChars="200" w:firstLine="480"/>
        <w:rPr>
          <w:kern w:val="0"/>
          <w:sz w:val="24"/>
        </w:rPr>
      </w:pPr>
      <w:r>
        <w:rPr>
          <w:kern w:val="0"/>
          <w:sz w:val="24"/>
        </w:rPr>
        <w:t>交银施罗德货币市场证券投资基金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系由基金管理人交银施罗德基金管理有限公司依照《中华人民共和国证券投资基金法》、《交银施罗德货币市场证券投资基金基金合同》及其他有关法律法规的规定，经中国证券监督管理委员会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以证监基金字</w:t>
      </w:r>
      <w:r>
        <w:rPr>
          <w:kern w:val="0"/>
          <w:sz w:val="24"/>
        </w:rPr>
        <w:t>[2005]204</w:t>
      </w:r>
      <w:r>
        <w:rPr>
          <w:kern w:val="0"/>
          <w:sz w:val="24"/>
        </w:rPr>
        <w:t>号文批准公开募集。本基金为契约型开放式基金，存续期限不定，首次设立募集基金份额为</w:t>
      </w:r>
      <w:r>
        <w:rPr>
          <w:kern w:val="0"/>
          <w:sz w:val="24"/>
        </w:rPr>
        <w:t>4,741,255,133.16</w:t>
      </w:r>
      <w:r>
        <w:rPr>
          <w:kern w:val="0"/>
          <w:sz w:val="24"/>
        </w:rPr>
        <w:t>份，经德勤华永会计师事务所有限公司验证，并出具了编号为德师报</w:t>
      </w:r>
      <w:r>
        <w:rPr>
          <w:kern w:val="0"/>
          <w:sz w:val="24"/>
        </w:rPr>
        <w:t>(</w:t>
      </w:r>
      <w:r>
        <w:rPr>
          <w:kern w:val="0"/>
          <w:sz w:val="24"/>
        </w:rPr>
        <w:t>验</w:t>
      </w:r>
      <w:r>
        <w:rPr>
          <w:kern w:val="0"/>
          <w:sz w:val="24"/>
        </w:rPr>
        <w:t>)</w:t>
      </w:r>
      <w:r>
        <w:rPr>
          <w:kern w:val="0"/>
          <w:sz w:val="24"/>
        </w:rPr>
        <w:t>字</w:t>
      </w:r>
      <w:r>
        <w:rPr>
          <w:kern w:val="0"/>
          <w:sz w:val="24"/>
        </w:rPr>
        <w:t>(06)</w:t>
      </w:r>
      <w:r>
        <w:rPr>
          <w:kern w:val="0"/>
          <w:sz w:val="24"/>
        </w:rPr>
        <w:t>第</w:t>
      </w:r>
      <w:r>
        <w:rPr>
          <w:kern w:val="0"/>
          <w:sz w:val="24"/>
        </w:rPr>
        <w:t>0003</w:t>
      </w:r>
      <w:r>
        <w:rPr>
          <w:kern w:val="0"/>
          <w:sz w:val="24"/>
        </w:rPr>
        <w:t>号验资报告。《交银施罗德货币市场证券投资基金基金合同》</w:t>
      </w:r>
      <w:r>
        <w:rPr>
          <w:kern w:val="0"/>
          <w:sz w:val="24"/>
        </w:rPr>
        <w:t>(</w:t>
      </w:r>
      <w:r>
        <w:rPr>
          <w:kern w:val="0"/>
          <w:sz w:val="24"/>
        </w:rPr>
        <w:t>以下简称</w:t>
      </w:r>
      <w:r>
        <w:rPr>
          <w:kern w:val="0"/>
          <w:sz w:val="24"/>
        </w:rPr>
        <w:t>“</w:t>
      </w:r>
      <w:r>
        <w:rPr>
          <w:kern w:val="0"/>
          <w:sz w:val="24"/>
        </w:rPr>
        <w:t>原基金合同</w:t>
      </w:r>
      <w:r>
        <w:rPr>
          <w:kern w:val="0"/>
          <w:sz w:val="24"/>
        </w:rPr>
        <w:t>”)</w:t>
      </w:r>
      <w:r>
        <w:rPr>
          <w:kern w:val="0"/>
          <w:sz w:val="24"/>
        </w:rPr>
        <w:t>于</w:t>
      </w:r>
      <w:r>
        <w:rPr>
          <w:kern w:val="0"/>
          <w:sz w:val="24"/>
        </w:rPr>
        <w:t>2006</w:t>
      </w:r>
      <w:r>
        <w:rPr>
          <w:kern w:val="0"/>
          <w:sz w:val="24"/>
        </w:rPr>
        <w:t>年</w:t>
      </w:r>
      <w:r>
        <w:rPr>
          <w:kern w:val="0"/>
          <w:sz w:val="24"/>
        </w:rPr>
        <w:t>1</w:t>
      </w:r>
      <w:r>
        <w:rPr>
          <w:kern w:val="0"/>
          <w:sz w:val="24"/>
        </w:rPr>
        <w:t>月</w:t>
      </w:r>
      <w:r>
        <w:rPr>
          <w:kern w:val="0"/>
          <w:sz w:val="24"/>
        </w:rPr>
        <w:t>20</w:t>
      </w:r>
      <w:r>
        <w:rPr>
          <w:kern w:val="0"/>
          <w:sz w:val="24"/>
        </w:rPr>
        <w:t>日正式生效。本基金因自</w:t>
      </w:r>
      <w:r>
        <w:rPr>
          <w:kern w:val="0"/>
          <w:sz w:val="24"/>
        </w:rPr>
        <w:t>2007</w:t>
      </w:r>
      <w:r>
        <w:rPr>
          <w:kern w:val="0"/>
          <w:sz w:val="24"/>
        </w:rPr>
        <w:t>年</w:t>
      </w:r>
      <w:r>
        <w:rPr>
          <w:kern w:val="0"/>
          <w:sz w:val="24"/>
        </w:rPr>
        <w:t>7</w:t>
      </w:r>
      <w:r>
        <w:rPr>
          <w:kern w:val="0"/>
          <w:sz w:val="24"/>
        </w:rPr>
        <w:t>月</w:t>
      </w:r>
      <w:r>
        <w:rPr>
          <w:kern w:val="0"/>
          <w:sz w:val="24"/>
        </w:rPr>
        <w:t>1</w:t>
      </w:r>
      <w:r>
        <w:rPr>
          <w:kern w:val="0"/>
          <w:sz w:val="24"/>
        </w:rPr>
        <w:t>日起执行财政部于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日颁布的企业会计准则及相关规定</w:t>
      </w:r>
      <w:r>
        <w:rPr>
          <w:kern w:val="0"/>
          <w:sz w:val="24"/>
        </w:rPr>
        <w:t>(</w:t>
      </w:r>
      <w:r>
        <w:rPr>
          <w:kern w:val="0"/>
          <w:sz w:val="24"/>
        </w:rPr>
        <w:t>以下简称</w:t>
      </w:r>
      <w:r>
        <w:rPr>
          <w:kern w:val="0"/>
          <w:sz w:val="24"/>
        </w:rPr>
        <w:t>“</w:t>
      </w:r>
      <w:r>
        <w:rPr>
          <w:kern w:val="0"/>
          <w:sz w:val="24"/>
        </w:rPr>
        <w:t>企业会计准则</w:t>
      </w:r>
      <w:r>
        <w:rPr>
          <w:kern w:val="0"/>
          <w:sz w:val="24"/>
        </w:rPr>
        <w:t>”)</w:t>
      </w:r>
      <w:r>
        <w:rPr>
          <w:kern w:val="0"/>
          <w:sz w:val="24"/>
        </w:rPr>
        <w:t>，于</w:t>
      </w:r>
      <w:r>
        <w:rPr>
          <w:kern w:val="0"/>
          <w:sz w:val="24"/>
        </w:rPr>
        <w:t>2007</w:t>
      </w:r>
      <w:r>
        <w:rPr>
          <w:kern w:val="0"/>
          <w:sz w:val="24"/>
        </w:rPr>
        <w:t>年</w:t>
      </w:r>
      <w:r>
        <w:rPr>
          <w:kern w:val="0"/>
          <w:sz w:val="24"/>
        </w:rPr>
        <w:t>9</w:t>
      </w:r>
      <w:r>
        <w:rPr>
          <w:kern w:val="0"/>
          <w:sz w:val="24"/>
        </w:rPr>
        <w:t>月</w:t>
      </w:r>
      <w:r>
        <w:rPr>
          <w:kern w:val="0"/>
          <w:sz w:val="24"/>
        </w:rPr>
        <w:t>29</w:t>
      </w:r>
      <w:r>
        <w:rPr>
          <w:kern w:val="0"/>
          <w:sz w:val="24"/>
        </w:rPr>
        <w:t>日公告了修改后的基金合同</w:t>
      </w:r>
      <w:r>
        <w:rPr>
          <w:kern w:val="0"/>
          <w:sz w:val="24"/>
        </w:rPr>
        <w:t>(</w:t>
      </w:r>
      <w:r>
        <w:rPr>
          <w:kern w:val="0"/>
          <w:sz w:val="24"/>
        </w:rPr>
        <w:t>以下简称</w:t>
      </w:r>
      <w:r>
        <w:rPr>
          <w:kern w:val="0"/>
          <w:sz w:val="24"/>
        </w:rPr>
        <w:t>“</w:t>
      </w:r>
      <w:r>
        <w:rPr>
          <w:kern w:val="0"/>
          <w:sz w:val="24"/>
        </w:rPr>
        <w:t>修改后的基金合同</w:t>
      </w:r>
      <w:r>
        <w:rPr>
          <w:kern w:val="0"/>
          <w:sz w:val="24"/>
        </w:rPr>
        <w:t>”)</w:t>
      </w:r>
      <w:r>
        <w:rPr>
          <w:kern w:val="0"/>
          <w:sz w:val="24"/>
        </w:rPr>
        <w:t>。本基金的管理人为交银施罗德基金管理有限公司，托管人为中国农业银行股份有限公司</w:t>
      </w:r>
      <w:r>
        <w:rPr>
          <w:kern w:val="0"/>
          <w:sz w:val="24"/>
        </w:rPr>
        <w:t>(</w:t>
      </w:r>
      <w:r>
        <w:rPr>
          <w:kern w:val="0"/>
          <w:sz w:val="24"/>
        </w:rPr>
        <w:t>以下简称</w:t>
      </w:r>
      <w:r>
        <w:rPr>
          <w:kern w:val="0"/>
          <w:sz w:val="24"/>
        </w:rPr>
        <w:t>“</w:t>
      </w:r>
      <w:r>
        <w:rPr>
          <w:kern w:val="0"/>
          <w:sz w:val="24"/>
        </w:rPr>
        <w:t>中国农业银行</w:t>
      </w:r>
      <w:r>
        <w:rPr>
          <w:kern w:val="0"/>
          <w:sz w:val="24"/>
        </w:rPr>
        <w:t>”)</w:t>
      </w:r>
      <w:r>
        <w:rPr>
          <w:kern w:val="0"/>
          <w:sz w:val="24"/>
        </w:rPr>
        <w:t>。</w:t>
      </w:r>
    </w:p>
    <w:p w:rsidR="00AE3EA1" w:rsidRDefault="00B86DE5">
      <w:pPr>
        <w:spacing w:before="29" w:line="288" w:lineRule="auto"/>
        <w:ind w:firstLineChars="200" w:firstLine="480"/>
        <w:rPr>
          <w:kern w:val="0"/>
          <w:sz w:val="24"/>
        </w:rPr>
      </w:pPr>
      <w:r>
        <w:rPr>
          <w:kern w:val="0"/>
          <w:sz w:val="24"/>
        </w:rPr>
        <w:t>根据《中华人民共和国证券投资基金法》、修改后的基金合同和定期更新的本基金招募说明书的有关规定，本基金的投资范围为现金、通知存款、一年以内</w:t>
      </w:r>
      <w:r>
        <w:rPr>
          <w:kern w:val="0"/>
          <w:sz w:val="24"/>
        </w:rPr>
        <w:t>(</w:t>
      </w:r>
      <w:r>
        <w:rPr>
          <w:kern w:val="0"/>
          <w:sz w:val="24"/>
        </w:rPr>
        <w:t>含一年</w:t>
      </w:r>
      <w:r>
        <w:rPr>
          <w:kern w:val="0"/>
          <w:sz w:val="24"/>
        </w:rPr>
        <w:t>)</w:t>
      </w:r>
      <w:r>
        <w:rPr>
          <w:kern w:val="0"/>
          <w:sz w:val="24"/>
        </w:rPr>
        <w:t>的银行定期存款或大额存单、剩余期限在</w:t>
      </w:r>
      <w:r>
        <w:rPr>
          <w:kern w:val="0"/>
          <w:sz w:val="24"/>
        </w:rPr>
        <w:t>397</w:t>
      </w:r>
      <w:r>
        <w:rPr>
          <w:kern w:val="0"/>
          <w:sz w:val="24"/>
        </w:rPr>
        <w:t>天以内</w:t>
      </w:r>
      <w:r>
        <w:rPr>
          <w:kern w:val="0"/>
          <w:sz w:val="24"/>
        </w:rPr>
        <w:t>(</w:t>
      </w:r>
      <w:r>
        <w:rPr>
          <w:kern w:val="0"/>
          <w:sz w:val="24"/>
        </w:rPr>
        <w:t>含</w:t>
      </w:r>
      <w:r>
        <w:rPr>
          <w:kern w:val="0"/>
          <w:sz w:val="24"/>
        </w:rPr>
        <w:t>397</w:t>
      </w:r>
      <w:r>
        <w:rPr>
          <w:kern w:val="0"/>
          <w:sz w:val="24"/>
        </w:rPr>
        <w:t>天</w:t>
      </w:r>
      <w:r>
        <w:rPr>
          <w:kern w:val="0"/>
          <w:sz w:val="24"/>
        </w:rPr>
        <w:t>)</w:t>
      </w:r>
      <w:r>
        <w:rPr>
          <w:kern w:val="0"/>
          <w:sz w:val="24"/>
        </w:rPr>
        <w:t>的债券、期限在一年以内</w:t>
      </w:r>
      <w:r>
        <w:rPr>
          <w:kern w:val="0"/>
          <w:sz w:val="24"/>
        </w:rPr>
        <w:t>(</w:t>
      </w:r>
      <w:r>
        <w:rPr>
          <w:kern w:val="0"/>
          <w:sz w:val="24"/>
        </w:rPr>
        <w:t>含一年</w:t>
      </w:r>
      <w:r>
        <w:rPr>
          <w:kern w:val="0"/>
          <w:sz w:val="24"/>
        </w:rPr>
        <w:t>)</w:t>
      </w:r>
      <w:r>
        <w:rPr>
          <w:kern w:val="0"/>
          <w:sz w:val="24"/>
        </w:rPr>
        <w:t>的中央银行票据、期限在一年以内</w:t>
      </w:r>
      <w:r>
        <w:rPr>
          <w:kern w:val="0"/>
          <w:sz w:val="24"/>
        </w:rPr>
        <w:t>(</w:t>
      </w:r>
      <w:r>
        <w:rPr>
          <w:kern w:val="0"/>
          <w:sz w:val="24"/>
        </w:rPr>
        <w:t>含一年</w:t>
      </w:r>
      <w:r>
        <w:rPr>
          <w:kern w:val="0"/>
          <w:sz w:val="24"/>
        </w:rPr>
        <w:t>)</w:t>
      </w:r>
      <w:r>
        <w:rPr>
          <w:kern w:val="0"/>
          <w:sz w:val="24"/>
        </w:rPr>
        <w:t>的债券回购、中国证监会、中国人民银行认可的其他具有良好流动性的货币市场工具。</w:t>
      </w:r>
    </w:p>
    <w:p w:rsidR="00223DFB" w:rsidRPr="00356FA6" w:rsidRDefault="00223DFB" w:rsidP="005D0799">
      <w:pPr>
        <w:spacing w:before="29" w:line="288" w:lineRule="auto"/>
        <w:ind w:firstLineChars="200" w:firstLine="480"/>
        <w:rPr>
          <w:kern w:val="0"/>
          <w:sz w:val="24"/>
        </w:rPr>
      </w:pPr>
      <w:r w:rsidRPr="00356FA6">
        <w:rPr>
          <w:kern w:val="0"/>
          <w:sz w:val="24"/>
        </w:rPr>
        <w:t>本基金的业绩比较基准采用：六个月银行定期存款利率</w:t>
      </w:r>
      <w:r w:rsidRPr="00356FA6">
        <w:rPr>
          <w:kern w:val="0"/>
          <w:sz w:val="24"/>
        </w:rPr>
        <w:t>(</w:t>
      </w:r>
      <w:r w:rsidRPr="00356FA6">
        <w:rPr>
          <w:kern w:val="0"/>
          <w:sz w:val="24"/>
        </w:rPr>
        <w:t>税后</w:t>
      </w:r>
      <w:r w:rsidRPr="00356FA6">
        <w:rPr>
          <w:kern w:val="0"/>
          <w:sz w:val="24"/>
        </w:rPr>
        <w:t>)</w:t>
      </w:r>
      <w:r w:rsidRPr="00356FA6">
        <w:rPr>
          <w:kern w:val="0"/>
          <w:sz w:val="24"/>
        </w:rPr>
        <w:t>。</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本基金的财务报表按照财政部颁布的企业会计准则及相关规定</w:t>
      </w:r>
      <w:r w:rsidRPr="00356FA6">
        <w:rPr>
          <w:kern w:val="0"/>
          <w:sz w:val="24"/>
        </w:rPr>
        <w:t>(</w:t>
      </w:r>
      <w:r w:rsidRPr="00356FA6">
        <w:rPr>
          <w:kern w:val="0"/>
          <w:sz w:val="24"/>
        </w:rPr>
        <w:t>以下简称</w:t>
      </w:r>
      <w:r w:rsidRPr="00356FA6">
        <w:rPr>
          <w:kern w:val="0"/>
          <w:sz w:val="24"/>
        </w:rPr>
        <w:t>“</w:t>
      </w:r>
      <w:r w:rsidRPr="00356FA6">
        <w:rPr>
          <w:kern w:val="0"/>
          <w:sz w:val="24"/>
        </w:rPr>
        <w:t>企业会计准则</w:t>
      </w:r>
      <w:r w:rsidRPr="00356FA6">
        <w:rPr>
          <w:kern w:val="0"/>
          <w:sz w:val="24"/>
        </w:rPr>
        <w:t>”)</w:t>
      </w:r>
      <w:r w:rsidRPr="00356FA6">
        <w:rPr>
          <w:kern w:val="0"/>
          <w:sz w:val="24"/>
        </w:rPr>
        <w:t>以及中国证监会发布的关于基金行业实务操作的有关规定编制，同时在具体会计核算和信息披露方面也参考了中国证券投资基金业协会发布的若干基金行业实务操作。</w:t>
      </w:r>
      <w:r w:rsidRPr="00356FA6">
        <w:rPr>
          <w:kern w:val="0"/>
          <w:sz w:val="24"/>
        </w:rPr>
        <w:t xml:space="preserve"> </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2020</w:t>
      </w:r>
      <w:r w:rsidRPr="00356FA6">
        <w:rPr>
          <w:kern w:val="0"/>
          <w:sz w:val="24"/>
        </w:rPr>
        <w:t>年上半年度财务报表符合企业会计准则的要求，真实、完整地反映了本基金</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2020</w:t>
      </w:r>
      <w:r w:rsidRPr="00356FA6">
        <w:rPr>
          <w:kern w:val="0"/>
          <w:sz w:val="24"/>
        </w:rPr>
        <w:t>上半年度的经营成果和基金净值变动情况等有关信息。</w:t>
      </w:r>
    </w:p>
    <w:p w:rsidR="00223DFB" w:rsidRPr="00356FA6" w:rsidRDefault="00223DFB" w:rsidP="006C67B5">
      <w:pPr>
        <w:spacing w:before="29" w:line="288" w:lineRule="auto"/>
        <w:ind w:firstLineChars="200" w:firstLine="482"/>
        <w:rPr>
          <w:b/>
          <w:sz w:val="24"/>
        </w:rPr>
      </w:pPr>
    </w:p>
    <w:p w:rsidR="0070750F" w:rsidRPr="00FF3C5B" w:rsidRDefault="00223DFB" w:rsidP="0070750F">
      <w:pPr>
        <w:autoSpaceDE w:val="0"/>
        <w:autoSpaceDN w:val="0"/>
        <w:adjustRightInd w:val="0"/>
        <w:snapToGrid w:val="0"/>
        <w:spacing w:before="29" w:line="288" w:lineRule="auto"/>
        <w:jc w:val="left"/>
        <w:rPr>
          <w:rFonts w:eastAsiaTheme="minorEastAsia"/>
          <w:b/>
          <w:kern w:val="0"/>
          <w:sz w:val="24"/>
        </w:rPr>
      </w:pPr>
      <w:r w:rsidRPr="00356FA6">
        <w:rPr>
          <w:b/>
          <w:bCs/>
          <w:kern w:val="0"/>
          <w:sz w:val="24"/>
        </w:rPr>
        <w:t>6.4.4</w:t>
      </w:r>
      <w:r w:rsidR="0070750F" w:rsidRPr="00FF3C5B">
        <w:rPr>
          <w:rFonts w:eastAsiaTheme="minorEastAsia"/>
          <w:b/>
          <w:kern w:val="0"/>
          <w:sz w:val="24"/>
        </w:rPr>
        <w:t>本报告期所采用的会计政策、会计估计与最近一期年度报告相一致的说明</w:t>
      </w:r>
    </w:p>
    <w:p w:rsidR="00223DFB" w:rsidRDefault="00223DFB" w:rsidP="0070750F">
      <w:pPr>
        <w:autoSpaceDE w:val="0"/>
        <w:autoSpaceDN w:val="0"/>
        <w:adjustRightInd w:val="0"/>
        <w:snapToGrid w:val="0"/>
        <w:spacing w:before="29" w:line="288" w:lineRule="auto"/>
        <w:jc w:val="left"/>
        <w:rPr>
          <w:kern w:val="0"/>
          <w:sz w:val="24"/>
        </w:rPr>
      </w:pPr>
      <w:r w:rsidRPr="00356FA6">
        <w:rPr>
          <w:kern w:val="0"/>
          <w:sz w:val="24"/>
        </w:rPr>
        <w:t>本报告期所采用的会计政策、会计估计与最近一期年度报告相一致。</w:t>
      </w:r>
    </w:p>
    <w:p w:rsidR="009951B4" w:rsidRPr="00356FA6" w:rsidRDefault="009951B4" w:rsidP="0070750F">
      <w:pPr>
        <w:autoSpaceDE w:val="0"/>
        <w:autoSpaceDN w:val="0"/>
        <w:adjustRightInd w:val="0"/>
        <w:snapToGrid w:val="0"/>
        <w:spacing w:before="29" w:line="288" w:lineRule="auto"/>
        <w:jc w:val="left"/>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AE3EA1" w:rsidRDefault="00B86DE5">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号《财政部、国家税务总局关于企业所得税若干优惠政策的通知》、财税</w:t>
      </w:r>
      <w:r>
        <w:rPr>
          <w:kern w:val="0"/>
          <w:sz w:val="24"/>
        </w:rPr>
        <w:t>[2016]36</w:t>
      </w:r>
      <w:r>
        <w:rPr>
          <w:kern w:val="0"/>
          <w:sz w:val="24"/>
        </w:rPr>
        <w:t>号《关于全面推开营业税改征增值税试点的通知》、财税</w:t>
      </w:r>
      <w:r>
        <w:rPr>
          <w:kern w:val="0"/>
          <w:sz w:val="24"/>
        </w:rPr>
        <w:t>[2016]140</w:t>
      </w:r>
      <w:r>
        <w:rPr>
          <w:kern w:val="0"/>
          <w:sz w:val="24"/>
        </w:rPr>
        <w:t>号《关于明确金融房地产开发教育辅助服务等增值税政策的通知》、财税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号《关于租入固定资产进项税额抵扣等增值税政策的通知》及其他相关税务法规和实务操作，主要税项列示如下：</w:t>
      </w:r>
    </w:p>
    <w:p w:rsidR="00AE3EA1" w:rsidRDefault="00B86DE5">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证券投资基金</w:t>
      </w:r>
      <w:r>
        <w:rPr>
          <w:kern w:val="0"/>
          <w:sz w:val="24"/>
        </w:rPr>
        <w:t>(</w:t>
      </w:r>
      <w:r>
        <w:rPr>
          <w:kern w:val="0"/>
          <w:sz w:val="24"/>
        </w:rPr>
        <w:t>封闭式证券投资基金，开放式证券投资基金</w:t>
      </w:r>
      <w:r>
        <w:rPr>
          <w:kern w:val="0"/>
          <w:sz w:val="24"/>
        </w:rPr>
        <w:t>)</w:t>
      </w:r>
      <w:r>
        <w:rPr>
          <w:kern w:val="0"/>
          <w:sz w:val="24"/>
        </w:rPr>
        <w:t>管理人运用基金买卖债券免征增值税；公开募集证券投资基金运营过程中发生的资管产品运营业务，以基金管理人为增值税纳税人，暂适用简易计税方法，按照</w:t>
      </w:r>
      <w:r>
        <w:rPr>
          <w:kern w:val="0"/>
          <w:sz w:val="24"/>
        </w:rPr>
        <w:t>3%</w:t>
      </w:r>
      <w:r>
        <w:rPr>
          <w:kern w:val="0"/>
          <w:sz w:val="24"/>
        </w:rPr>
        <w:t>的征收率缴纳增值税。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(2) </w:t>
      </w:r>
      <w:r w:rsidRPr="00356FA6">
        <w:rPr>
          <w:kern w:val="0"/>
          <w:sz w:val="24"/>
        </w:rPr>
        <w:t>对基金从证券市场中取得的收入，包括买卖债券的差价收入，债券的利息收入及其他收入，暂不缴纳企业所得税。</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Pr="00356FA6" w:rsidRDefault="00223DFB" w:rsidP="006C67B5">
      <w:pPr>
        <w:autoSpaceDE w:val="0"/>
        <w:autoSpaceDN w:val="0"/>
        <w:adjustRightInd w:val="0"/>
        <w:spacing w:before="29" w:line="288" w:lineRule="auto"/>
        <w:ind w:left="15"/>
        <w:jc w:val="right"/>
        <w:rPr>
          <w:b/>
          <w:kern w:val="0"/>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95BB0" w:rsidRPr="00E537C2" w:rsidTr="007979FE">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kern w:val="0"/>
                <w:sz w:val="24"/>
              </w:rPr>
            </w:pPr>
            <w:r w:rsidRPr="00E537C2">
              <w:rPr>
                <w:rFonts w:eastAsiaTheme="minorEastAsia"/>
                <w:kern w:val="0"/>
                <w:sz w:val="24"/>
              </w:rPr>
              <w:t>本期末</w:t>
            </w:r>
          </w:p>
          <w:p w:rsidR="00495BB0" w:rsidRPr="00E537C2" w:rsidRDefault="00495BB0" w:rsidP="007979FE">
            <w:pPr>
              <w:jc w:val="center"/>
              <w:rPr>
                <w:rFonts w:eastAsiaTheme="minorEastAsia"/>
                <w:sz w:val="24"/>
              </w:rPr>
            </w:pPr>
            <w:r w:rsidRPr="00E537C2">
              <w:rPr>
                <w:rFonts w:eastAsiaTheme="minorEastAsia"/>
                <w:sz w:val="24"/>
              </w:rPr>
              <w:t>2020</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1,314,013.66</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其中：存款期限</w:t>
            </w:r>
            <w:r w:rsidRPr="00E537C2">
              <w:rPr>
                <w:rFonts w:eastAsiaTheme="minorEastAsia" w:hint="eastAsia"/>
                <w:kern w:val="0"/>
                <w:sz w:val="24"/>
              </w:rPr>
              <w:t>1</w:t>
            </w:r>
            <w:r w:rsidRPr="00E537C2">
              <w:rPr>
                <w:rFonts w:eastAsiaTheme="minorEastAsia" w:hint="eastAsia"/>
                <w:kern w:val="0"/>
                <w:sz w:val="24"/>
              </w:rPr>
              <w:t>个月以内</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1-3</w:t>
            </w:r>
            <w:r w:rsidRPr="00E537C2">
              <w:rPr>
                <w:rFonts w:eastAsiaTheme="minorEastAsia" w:hint="eastAsia"/>
                <w:kern w:val="0"/>
                <w:sz w:val="24"/>
              </w:rPr>
              <w:t>个月</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3</w:t>
            </w:r>
            <w:r w:rsidRPr="00E537C2">
              <w:rPr>
                <w:rFonts w:eastAsiaTheme="minorEastAsia" w:hint="eastAsia"/>
                <w:kern w:val="0"/>
                <w:sz w:val="24"/>
              </w:rPr>
              <w:t>个月以上</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AE3EA1">
        <w:trPr>
          <w:jc w:val="center"/>
        </w:trPr>
        <w:tc>
          <w:tcPr>
            <w:tcW w:w="3876" w:type="dxa"/>
            <w:vAlign w:val="center"/>
          </w:tcPr>
          <w:p w:rsidR="00AE3EA1" w:rsidRDefault="00B86DE5">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AE3EA1" w:rsidRDefault="00B86DE5">
            <w:pPr>
              <w:jc w:val="right"/>
            </w:pPr>
            <w:r>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152,000,000.00</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153,314,013.66</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119,394,286.81</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119,412,000.00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17,713.19</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0.0044</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119,394,286.81</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119,412,000.00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17,713.19</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0.0044</w:t>
            </w:r>
          </w:p>
        </w:tc>
      </w:tr>
      <w:tr w:rsidR="003D7FA4" w:rsidRPr="000413B8"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w:t>
            </w:r>
          </w:p>
        </w:tc>
        <w:tc>
          <w:tcPr>
            <w:tcW w:w="1985"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c>
          <w:tcPr>
            <w:tcW w:w="1701"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r>
      <w:tr w:rsidR="003D7FA4" w:rsidRPr="00505352"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119,394,286.81</w:t>
            </w:r>
          </w:p>
        </w:tc>
        <w:tc>
          <w:tcPr>
            <w:tcW w:w="1985"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119,412,000.00</w:t>
            </w:r>
          </w:p>
        </w:tc>
        <w:tc>
          <w:tcPr>
            <w:tcW w:w="17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17,713.19</w:t>
            </w:r>
          </w:p>
        </w:tc>
        <w:tc>
          <w:tcPr>
            <w:tcW w:w="12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0.0044</w:t>
            </w:r>
          </w:p>
        </w:tc>
      </w:tr>
    </w:tbl>
    <w:p w:rsidR="00AE3EA1" w:rsidRDefault="00B86DE5">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23DFB" w:rsidRDefault="00223DFB" w:rsidP="009951B4">
      <w:pPr>
        <w:tabs>
          <w:tab w:val="left" w:pos="426"/>
        </w:tabs>
        <w:spacing w:before="29" w:line="288" w:lineRule="auto"/>
        <w:ind w:firstLineChars="200" w:firstLine="480"/>
        <w:jc w:val="left"/>
        <w:rPr>
          <w:kern w:val="0"/>
          <w:sz w:val="24"/>
        </w:rPr>
      </w:pPr>
      <w:r w:rsidRPr="00356FA6">
        <w:rPr>
          <w:kern w:val="0"/>
          <w:sz w:val="24"/>
        </w:rPr>
        <w:t>2</w:t>
      </w:r>
      <w:r w:rsidRPr="00356FA6">
        <w:rPr>
          <w:kern w:val="0"/>
          <w:sz w:val="24"/>
        </w:rPr>
        <w:t>、偏离度＝偏离金额</w:t>
      </w:r>
      <w:r w:rsidRPr="00356FA6">
        <w:rPr>
          <w:kern w:val="0"/>
          <w:sz w:val="24"/>
        </w:rPr>
        <w:t>/</w:t>
      </w:r>
      <w:r w:rsidRPr="00356FA6">
        <w:rPr>
          <w:kern w:val="0"/>
          <w:sz w:val="24"/>
        </w:rPr>
        <w:t>摊余成本法确定的基金资产净值。</w:t>
      </w:r>
    </w:p>
    <w:p w:rsidR="009951B4" w:rsidRDefault="009951B4" w:rsidP="006C67B5">
      <w:pPr>
        <w:tabs>
          <w:tab w:val="left" w:pos="426"/>
        </w:tabs>
        <w:spacing w:before="29" w:line="288" w:lineRule="auto"/>
        <w:jc w:val="left"/>
        <w:rPr>
          <w:kern w:val="0"/>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1"/>
        <w:gridCol w:w="2903"/>
        <w:gridCol w:w="3364"/>
      </w:tblGrid>
      <w:tr w:rsidR="006B4A69" w:rsidRPr="00356FA6" w:rsidTr="00711C2A">
        <w:trPr>
          <w:trHeight w:val="330"/>
        </w:trPr>
        <w:tc>
          <w:tcPr>
            <w:tcW w:w="2731"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7"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711C2A">
        <w:trPr>
          <w:trHeight w:val="330"/>
        </w:trPr>
        <w:tc>
          <w:tcPr>
            <w:tcW w:w="2731"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交易所市场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银行间市场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128,700,553.05</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6B4A69" w:rsidRPr="00356FA6" w:rsidTr="00711C2A">
        <w:trPr>
          <w:trHeight w:val="257"/>
        </w:trPr>
        <w:tc>
          <w:tcPr>
            <w:tcW w:w="2731"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left"/>
              <w:rPr>
                <w:sz w:val="24"/>
              </w:rPr>
            </w:pPr>
            <w:r w:rsidRPr="00356FA6">
              <w:rPr>
                <w:sz w:val="24"/>
              </w:rPr>
              <w:t>合计</w:t>
            </w:r>
          </w:p>
        </w:tc>
        <w:tc>
          <w:tcPr>
            <w:tcW w:w="2903"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128,700,553.05</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960.74</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799,428.49</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714,805.99</w:t>
            </w:r>
          </w:p>
        </w:tc>
      </w:tr>
      <w:tr w:rsidR="005F2202" w:rsidRPr="00356FA6" w:rsidTr="003B2832">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B2832">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B2832">
            <w:pPr>
              <w:spacing w:before="29" w:line="288" w:lineRule="auto"/>
              <w:jc w:val="right"/>
              <w:rPr>
                <w:szCs w:val="21"/>
              </w:rPr>
            </w:pPr>
            <w:r w:rsidRPr="00356FA6">
              <w:rPr>
                <w:szCs w:val="21"/>
              </w:rPr>
              <w:t>-</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42,687.60</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0.10</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1,557,882.92</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本基金本报告期末未持有其他资产。</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15,387.46</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15,387.46</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AE3EA1">
        <w:tc>
          <w:tcPr>
            <w:tcW w:w="3610" w:type="dxa"/>
            <w:vAlign w:val="center"/>
          </w:tcPr>
          <w:p w:rsidR="00AE3EA1" w:rsidRDefault="00B86DE5">
            <w:pPr>
              <w:jc w:val="left"/>
            </w:pPr>
            <w:r>
              <w:rPr>
                <w:sz w:val="24"/>
              </w:rPr>
              <w:t>预提信息披露费</w:t>
            </w:r>
          </w:p>
        </w:tc>
        <w:tc>
          <w:tcPr>
            <w:tcW w:w="5388" w:type="dxa"/>
            <w:vAlign w:val="center"/>
          </w:tcPr>
          <w:p w:rsidR="00AE3EA1" w:rsidRDefault="00B86DE5">
            <w:pPr>
              <w:jc w:val="right"/>
            </w:pPr>
            <w:r>
              <w:rPr>
                <w:sz w:val="24"/>
              </w:rPr>
              <w:t>59,672.34</w:t>
            </w:r>
          </w:p>
        </w:tc>
      </w:tr>
      <w:tr w:rsidR="00AE3EA1">
        <w:tc>
          <w:tcPr>
            <w:tcW w:w="3610" w:type="dxa"/>
            <w:vAlign w:val="center"/>
          </w:tcPr>
          <w:p w:rsidR="00AE3EA1" w:rsidRDefault="00B86DE5">
            <w:pPr>
              <w:jc w:val="left"/>
            </w:pPr>
            <w:r>
              <w:rPr>
                <w:sz w:val="24"/>
              </w:rPr>
              <w:t>预提审计费</w:t>
            </w:r>
          </w:p>
        </w:tc>
        <w:tc>
          <w:tcPr>
            <w:tcW w:w="5388" w:type="dxa"/>
            <w:vAlign w:val="center"/>
          </w:tcPr>
          <w:p w:rsidR="00AE3EA1" w:rsidRDefault="00B86DE5">
            <w:pPr>
              <w:jc w:val="right"/>
            </w:pPr>
            <w:r>
              <w:rPr>
                <w:sz w:val="24"/>
              </w:rPr>
              <w:t>28,841.54</w:t>
            </w:r>
          </w:p>
        </w:tc>
      </w:tr>
      <w:tr w:rsidR="00AE3EA1">
        <w:tc>
          <w:tcPr>
            <w:tcW w:w="3610" w:type="dxa"/>
            <w:vAlign w:val="center"/>
          </w:tcPr>
          <w:p w:rsidR="00AE3EA1" w:rsidRDefault="00B86DE5">
            <w:pPr>
              <w:jc w:val="left"/>
            </w:pPr>
            <w:r>
              <w:rPr>
                <w:sz w:val="24"/>
              </w:rPr>
              <w:t>预提账户维护费</w:t>
            </w:r>
          </w:p>
        </w:tc>
        <w:tc>
          <w:tcPr>
            <w:tcW w:w="5388" w:type="dxa"/>
            <w:vAlign w:val="center"/>
          </w:tcPr>
          <w:p w:rsidR="00AE3EA1" w:rsidRDefault="00B86DE5">
            <w:pPr>
              <w:jc w:val="right"/>
            </w:pPr>
            <w:r>
              <w:rPr>
                <w:sz w:val="24"/>
              </w:rPr>
              <w:t>9,300.00</w:t>
            </w:r>
          </w:p>
        </w:tc>
      </w:tr>
      <w:tr w:rsidR="00AE3EA1">
        <w:tc>
          <w:tcPr>
            <w:tcW w:w="3610" w:type="dxa"/>
            <w:vAlign w:val="center"/>
          </w:tcPr>
          <w:p w:rsidR="00AE3EA1" w:rsidRDefault="00B86DE5">
            <w:pPr>
              <w:jc w:val="left"/>
            </w:pPr>
            <w:r>
              <w:rPr>
                <w:sz w:val="24"/>
              </w:rPr>
              <w:t>应付转出费</w:t>
            </w:r>
          </w:p>
        </w:tc>
        <w:tc>
          <w:tcPr>
            <w:tcW w:w="5388" w:type="dxa"/>
            <w:vAlign w:val="center"/>
          </w:tcPr>
          <w:p w:rsidR="00AE3EA1" w:rsidRDefault="00B86DE5">
            <w:pPr>
              <w:jc w:val="right"/>
            </w:pPr>
            <w:r>
              <w:rPr>
                <w:sz w:val="24"/>
              </w:rPr>
              <w:t>963.95</w:t>
            </w:r>
          </w:p>
        </w:tc>
      </w:tr>
      <w:tr w:rsidR="00AE3EA1">
        <w:tc>
          <w:tcPr>
            <w:tcW w:w="3610" w:type="dxa"/>
            <w:vAlign w:val="center"/>
          </w:tcPr>
          <w:p w:rsidR="00AE3EA1" w:rsidRDefault="00B86DE5">
            <w:pPr>
              <w:jc w:val="left"/>
            </w:pPr>
            <w:r>
              <w:rPr>
                <w:sz w:val="24"/>
              </w:rPr>
              <w:t>银行汇划费</w:t>
            </w:r>
          </w:p>
        </w:tc>
        <w:tc>
          <w:tcPr>
            <w:tcW w:w="5388" w:type="dxa"/>
            <w:vAlign w:val="center"/>
          </w:tcPr>
          <w:p w:rsidR="00AE3EA1" w:rsidRDefault="00B86DE5">
            <w:pPr>
              <w:jc w:val="right"/>
            </w:pPr>
            <w:r>
              <w:rPr>
                <w:sz w:val="24"/>
              </w:rPr>
              <w:t>608.16</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99,385.99</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2020</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2020</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239,691,953.42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239,691,953.42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356,438,679.55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356,438,679.55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-366,168,379.97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-366,168,379.97</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229,962,253.00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229,962,253.00</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交银货币</w:t>
      </w:r>
      <w:r w:rsidRPr="00356FA6">
        <w:rPr>
          <w:rFonts w:eastAsiaTheme="minorEastAsia"/>
          <w:b/>
          <w:sz w:val="24"/>
        </w:rPr>
        <w:t>B</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2020</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2020</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82,971,151.97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82,971,151.97</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997,338,076.81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997,338,076.81</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-904,956,334.86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-904,956,334.86</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175,352,893.92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175,352,893.92</w:t>
            </w:r>
          </w:p>
        </w:tc>
      </w:tr>
    </w:tbl>
    <w:p w:rsidR="00AE3EA1" w:rsidRDefault="00B86DE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、如果本报告期间发生转换入、红利再投、份额级别调整业务，则总申购份额中包含该业务；</w:t>
      </w:r>
    </w:p>
    <w:p w:rsidR="00C42363" w:rsidRPr="00356FA6" w:rsidRDefault="00C42363"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、如果本报告期间发生转换出、份额级别调整业务，则总赎回份额中包含该业务。</w:t>
      </w: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2,099,982.32</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2,099,982.32</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-2,099,982.32</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-2,099,982.32</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交银货币</w:t>
      </w:r>
      <w:r w:rsidRPr="00356FA6">
        <w:rPr>
          <w:sz w:val="24"/>
        </w:rPr>
        <w:t>B</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1,680,247.97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1,680,247.97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-1,680,247.97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-1,680,247.97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9,403.33</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2,230,944.58</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24.78</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1.03</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2,240,373.72</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103"/>
      </w:tblGrid>
      <w:tr w:rsidR="00773777" w:rsidRPr="00356FA6" w:rsidTr="00925AA7">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103"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174,845,771.23</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173,800,000.00</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1,045,771.23</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tabs>
          <w:tab w:val="left" w:pos="426"/>
        </w:tabs>
        <w:spacing w:before="29" w:line="288" w:lineRule="auto"/>
        <w:jc w:val="left"/>
        <w:rPr>
          <w:kern w:val="0"/>
          <w:sz w:val="24"/>
        </w:rPr>
      </w:pPr>
      <w:r w:rsidRPr="00356FA6">
        <w:rPr>
          <w:kern w:val="0"/>
          <w:sz w:val="24"/>
        </w:rPr>
        <w:t>本基金本报告期内无资产支持证券投资收益。</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16"/>
      </w:tblGrid>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28,841.54</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59,672.34</w:t>
            </w:r>
          </w:p>
        </w:tc>
      </w:tr>
      <w:tr w:rsidR="00AE3EA1">
        <w:tc>
          <w:tcPr>
            <w:tcW w:w="3815" w:type="dxa"/>
            <w:vAlign w:val="center"/>
          </w:tcPr>
          <w:p w:rsidR="00AE3EA1" w:rsidRDefault="00B86DE5">
            <w:pPr>
              <w:jc w:val="left"/>
            </w:pPr>
            <w:r>
              <w:rPr>
                <w:sz w:val="24"/>
              </w:rPr>
              <w:t>银行费用</w:t>
            </w:r>
          </w:p>
        </w:tc>
        <w:tc>
          <w:tcPr>
            <w:tcW w:w="5116" w:type="dxa"/>
            <w:vAlign w:val="center"/>
          </w:tcPr>
          <w:p w:rsidR="00AE3EA1" w:rsidRDefault="00B86DE5">
            <w:pPr>
              <w:jc w:val="right"/>
            </w:pPr>
            <w:r>
              <w:rPr>
                <w:sz w:val="24"/>
              </w:rPr>
              <w:t>23,920.06</w:t>
            </w:r>
          </w:p>
        </w:tc>
      </w:tr>
      <w:tr w:rsidR="00AE3EA1">
        <w:tc>
          <w:tcPr>
            <w:tcW w:w="3815" w:type="dxa"/>
            <w:vAlign w:val="center"/>
          </w:tcPr>
          <w:p w:rsidR="00AE3EA1" w:rsidRDefault="00B86DE5">
            <w:pPr>
              <w:jc w:val="left"/>
            </w:pPr>
            <w:r>
              <w:rPr>
                <w:sz w:val="24"/>
              </w:rPr>
              <w:t>债券账户费用</w:t>
            </w:r>
          </w:p>
        </w:tc>
        <w:tc>
          <w:tcPr>
            <w:tcW w:w="5116" w:type="dxa"/>
            <w:vAlign w:val="center"/>
          </w:tcPr>
          <w:p w:rsidR="00AE3EA1" w:rsidRDefault="00B86DE5">
            <w:pPr>
              <w:jc w:val="right"/>
            </w:pPr>
            <w:r>
              <w:rPr>
                <w:sz w:val="24"/>
              </w:rPr>
              <w:t>18,600.00</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131,033.94</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493489">
        <w:tc>
          <w:tcPr>
            <w:tcW w:w="521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7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AE3EA1">
        <w:tc>
          <w:tcPr>
            <w:tcW w:w="5219" w:type="dxa"/>
            <w:vAlign w:val="center"/>
          </w:tcPr>
          <w:p w:rsidR="00AE3EA1" w:rsidRDefault="00B86DE5">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AE3EA1" w:rsidRDefault="00B86DE5">
            <w:pPr>
              <w:jc w:val="left"/>
            </w:pPr>
            <w:r>
              <w:rPr>
                <w:sz w:val="24"/>
              </w:rPr>
              <w:t>基金管理人、基金销售机构</w:t>
            </w:r>
          </w:p>
        </w:tc>
      </w:tr>
      <w:tr w:rsidR="00AE3EA1">
        <w:tc>
          <w:tcPr>
            <w:tcW w:w="5219" w:type="dxa"/>
            <w:vAlign w:val="center"/>
          </w:tcPr>
          <w:p w:rsidR="00AE3EA1" w:rsidRDefault="00B86DE5">
            <w:pPr>
              <w:jc w:val="left"/>
            </w:pPr>
            <w:r>
              <w:rPr>
                <w:sz w:val="24"/>
              </w:rPr>
              <w:t>中国农业银行股份有限公司</w:t>
            </w:r>
            <w:r>
              <w:rPr>
                <w:sz w:val="24"/>
              </w:rPr>
              <w:t>(“</w:t>
            </w:r>
            <w:r>
              <w:rPr>
                <w:sz w:val="24"/>
              </w:rPr>
              <w:t>中国农业银行</w:t>
            </w:r>
            <w:r>
              <w:rPr>
                <w:sz w:val="24"/>
              </w:rPr>
              <w:t>”)</w:t>
            </w:r>
          </w:p>
        </w:tc>
        <w:tc>
          <w:tcPr>
            <w:tcW w:w="3779" w:type="dxa"/>
            <w:vAlign w:val="center"/>
          </w:tcPr>
          <w:p w:rsidR="00AE3EA1" w:rsidRDefault="00B86DE5">
            <w:pPr>
              <w:jc w:val="left"/>
            </w:pPr>
            <w:r>
              <w:rPr>
                <w:sz w:val="24"/>
              </w:rPr>
              <w:t>基金托管人、基金销售机构</w:t>
            </w:r>
          </w:p>
        </w:tc>
      </w:tr>
      <w:tr w:rsidR="00AE3EA1">
        <w:tc>
          <w:tcPr>
            <w:tcW w:w="5219" w:type="dxa"/>
            <w:vAlign w:val="center"/>
          </w:tcPr>
          <w:p w:rsidR="00AE3EA1" w:rsidRDefault="00B86DE5">
            <w:pPr>
              <w:jc w:val="left"/>
            </w:pPr>
            <w:r>
              <w:rPr>
                <w:sz w:val="24"/>
              </w:rPr>
              <w:t>交通银行股份有限公司</w:t>
            </w:r>
            <w:r>
              <w:rPr>
                <w:sz w:val="24"/>
              </w:rPr>
              <w:t>("</w:t>
            </w:r>
            <w:r>
              <w:rPr>
                <w:sz w:val="24"/>
              </w:rPr>
              <w:t>交通银行</w:t>
            </w:r>
            <w:r>
              <w:rPr>
                <w:sz w:val="24"/>
              </w:rPr>
              <w:t>")</w:t>
            </w:r>
          </w:p>
        </w:tc>
        <w:tc>
          <w:tcPr>
            <w:tcW w:w="3779" w:type="dxa"/>
            <w:vAlign w:val="center"/>
          </w:tcPr>
          <w:p w:rsidR="00AE3EA1" w:rsidRDefault="00B86DE5">
            <w:pPr>
              <w:jc w:val="left"/>
            </w:pPr>
            <w:r>
              <w:rPr>
                <w:sz w:val="24"/>
              </w:rPr>
              <w:t>基金管理人的股东、基金销售机构</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715,887.45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1,414,035.91</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85,370.91</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154,792.50</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注：支付基金管理人的管理人报酬按前一日基金资产净值</w:t>
      </w:r>
      <w:r w:rsidRPr="00356FA6">
        <w:rPr>
          <w:kern w:val="0"/>
          <w:sz w:val="24"/>
        </w:rPr>
        <w:t>0.33%</w:t>
      </w:r>
      <w:r w:rsidRPr="00356FA6">
        <w:rPr>
          <w:kern w:val="0"/>
          <w:sz w:val="24"/>
        </w:rPr>
        <w:t>的年费率计提，逐日累计至每月月底，按月支付。其计算公式为：</w:t>
      </w:r>
      <w:r w:rsidRPr="00356FA6">
        <w:rPr>
          <w:kern w:val="0"/>
          <w:sz w:val="24"/>
        </w:rPr>
        <w:t xml:space="preserve"> </w:t>
      </w:r>
      <w:r w:rsidRPr="00356FA6">
        <w:rPr>
          <w:kern w:val="0"/>
          <w:sz w:val="24"/>
        </w:rPr>
        <w:t>日基金管理人报酬＝前一日基金资产净值</w:t>
      </w:r>
      <w:r w:rsidRPr="00356FA6">
        <w:rPr>
          <w:kern w:val="0"/>
          <w:sz w:val="24"/>
        </w:rPr>
        <w:t>×0.33%÷</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216,935.59</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428,495.78</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注：支付基金托管人的托管费按前一日基金资产净值</w:t>
      </w:r>
      <w:r w:rsidRPr="00356FA6">
        <w:rPr>
          <w:kern w:val="0"/>
          <w:sz w:val="24"/>
        </w:rPr>
        <w:t>0.1%</w:t>
      </w:r>
      <w:r w:rsidRPr="00356FA6">
        <w:rPr>
          <w:kern w:val="0"/>
          <w:sz w:val="24"/>
        </w:rPr>
        <w:t>的年费率计提，逐日累计至每月月底，按月支付。其计算公式为：</w:t>
      </w:r>
      <w:r w:rsidRPr="00356FA6">
        <w:rPr>
          <w:kern w:val="0"/>
          <w:sz w:val="24"/>
        </w:rPr>
        <w:t xml:space="preserve"> </w:t>
      </w:r>
      <w:r w:rsidRPr="00356FA6">
        <w:rPr>
          <w:kern w:val="0"/>
          <w:sz w:val="24"/>
        </w:rPr>
        <w:t>日基金托管费＝前一日基金资产净值</w:t>
      </w:r>
      <w:r w:rsidRPr="00356FA6">
        <w:rPr>
          <w:kern w:val="0"/>
          <w:sz w:val="24"/>
        </w:rPr>
        <w:t>×0.1%÷</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2822"/>
      </w:tblGrid>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交银货币</w:t>
            </w:r>
            <w:r w:rsidRPr="00356FA6">
              <w:rPr>
                <w:sz w:val="24"/>
              </w:rPr>
              <w:t>B</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AE3EA1">
        <w:tc>
          <w:tcPr>
            <w:tcW w:w="2108" w:type="dxa"/>
            <w:vAlign w:val="center"/>
          </w:tcPr>
          <w:p w:rsidR="00AE3EA1" w:rsidRDefault="00B86DE5">
            <w:pPr>
              <w:jc w:val="left"/>
            </w:pPr>
            <w:r>
              <w:rPr>
                <w:sz w:val="24"/>
              </w:rPr>
              <w:t>交通银行</w:t>
            </w:r>
          </w:p>
        </w:tc>
        <w:tc>
          <w:tcPr>
            <w:tcW w:w="1861" w:type="dxa"/>
            <w:vAlign w:val="center"/>
          </w:tcPr>
          <w:p w:rsidR="00AE3EA1" w:rsidRDefault="00B86DE5">
            <w:pPr>
              <w:jc w:val="right"/>
            </w:pPr>
            <w:r>
              <w:rPr>
                <w:sz w:val="24"/>
              </w:rPr>
              <w:t>182,333.87</w:t>
            </w:r>
          </w:p>
        </w:tc>
        <w:tc>
          <w:tcPr>
            <w:tcW w:w="2281" w:type="dxa"/>
            <w:vAlign w:val="center"/>
          </w:tcPr>
          <w:p w:rsidR="00AE3EA1" w:rsidRDefault="00B86DE5">
            <w:pPr>
              <w:jc w:val="right"/>
            </w:pPr>
            <w:r>
              <w:rPr>
                <w:sz w:val="24"/>
              </w:rPr>
              <w:t>542.24</w:t>
            </w:r>
          </w:p>
        </w:tc>
        <w:tc>
          <w:tcPr>
            <w:tcW w:w="2822" w:type="dxa"/>
            <w:vAlign w:val="center"/>
          </w:tcPr>
          <w:p w:rsidR="00AE3EA1" w:rsidRDefault="00B86DE5">
            <w:pPr>
              <w:jc w:val="right"/>
            </w:pPr>
            <w:r>
              <w:rPr>
                <w:sz w:val="24"/>
              </w:rPr>
              <w:t>182,876.11</w:t>
            </w:r>
          </w:p>
        </w:tc>
      </w:tr>
      <w:tr w:rsidR="00AE3EA1">
        <w:tc>
          <w:tcPr>
            <w:tcW w:w="2108" w:type="dxa"/>
            <w:vAlign w:val="center"/>
          </w:tcPr>
          <w:p w:rsidR="00AE3EA1" w:rsidRDefault="00B86DE5">
            <w:pPr>
              <w:jc w:val="left"/>
            </w:pPr>
            <w:r>
              <w:rPr>
                <w:sz w:val="24"/>
              </w:rPr>
              <w:t>交银施罗德基金公司</w:t>
            </w:r>
          </w:p>
        </w:tc>
        <w:tc>
          <w:tcPr>
            <w:tcW w:w="1861" w:type="dxa"/>
            <w:vAlign w:val="center"/>
          </w:tcPr>
          <w:p w:rsidR="00AE3EA1" w:rsidRDefault="00B86DE5">
            <w:pPr>
              <w:jc w:val="right"/>
            </w:pPr>
            <w:r>
              <w:rPr>
                <w:sz w:val="24"/>
              </w:rPr>
              <w:t>34,235.18</w:t>
            </w:r>
          </w:p>
        </w:tc>
        <w:tc>
          <w:tcPr>
            <w:tcW w:w="2281" w:type="dxa"/>
            <w:vAlign w:val="center"/>
          </w:tcPr>
          <w:p w:rsidR="00AE3EA1" w:rsidRDefault="00B86DE5">
            <w:pPr>
              <w:jc w:val="right"/>
            </w:pPr>
            <w:r>
              <w:rPr>
                <w:sz w:val="24"/>
              </w:rPr>
              <w:t>8,599.25</w:t>
            </w:r>
          </w:p>
        </w:tc>
        <w:tc>
          <w:tcPr>
            <w:tcW w:w="2822" w:type="dxa"/>
            <w:vAlign w:val="center"/>
          </w:tcPr>
          <w:p w:rsidR="00AE3EA1" w:rsidRDefault="00B86DE5">
            <w:pPr>
              <w:jc w:val="right"/>
            </w:pPr>
            <w:r>
              <w:rPr>
                <w:sz w:val="24"/>
              </w:rPr>
              <w:t>42,834.43</w:t>
            </w:r>
          </w:p>
        </w:tc>
      </w:tr>
      <w:tr w:rsidR="00AE3EA1">
        <w:tc>
          <w:tcPr>
            <w:tcW w:w="2108" w:type="dxa"/>
            <w:vAlign w:val="center"/>
          </w:tcPr>
          <w:p w:rsidR="00AE3EA1" w:rsidRDefault="00B86DE5">
            <w:pPr>
              <w:jc w:val="left"/>
            </w:pPr>
            <w:r>
              <w:rPr>
                <w:sz w:val="24"/>
              </w:rPr>
              <w:t>中国农业银行</w:t>
            </w:r>
          </w:p>
        </w:tc>
        <w:tc>
          <w:tcPr>
            <w:tcW w:w="1861" w:type="dxa"/>
            <w:vAlign w:val="center"/>
          </w:tcPr>
          <w:p w:rsidR="00AE3EA1" w:rsidRDefault="00B86DE5">
            <w:pPr>
              <w:jc w:val="right"/>
            </w:pPr>
            <w:r>
              <w:rPr>
                <w:sz w:val="24"/>
              </w:rPr>
              <w:t>17,750.50</w:t>
            </w:r>
          </w:p>
        </w:tc>
        <w:tc>
          <w:tcPr>
            <w:tcW w:w="2281" w:type="dxa"/>
            <w:vAlign w:val="center"/>
          </w:tcPr>
          <w:p w:rsidR="00AE3EA1" w:rsidRDefault="00B86DE5">
            <w:pPr>
              <w:jc w:val="right"/>
            </w:pPr>
            <w:r>
              <w:rPr>
                <w:sz w:val="24"/>
              </w:rPr>
              <w:t>-</w:t>
            </w:r>
          </w:p>
        </w:tc>
        <w:tc>
          <w:tcPr>
            <w:tcW w:w="2822" w:type="dxa"/>
            <w:vAlign w:val="center"/>
          </w:tcPr>
          <w:p w:rsidR="00AE3EA1" w:rsidRDefault="00B86DE5">
            <w:pPr>
              <w:jc w:val="right"/>
            </w:pPr>
            <w:r>
              <w:rPr>
                <w:sz w:val="24"/>
              </w:rPr>
              <w:t>17,750.50</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234,319.55</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9,141.49</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243,461.04</w:t>
            </w:r>
          </w:p>
        </w:tc>
      </w:tr>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交银货币</w:t>
            </w:r>
            <w:r w:rsidRPr="00356FA6">
              <w:rPr>
                <w:sz w:val="24"/>
              </w:rPr>
              <w:t>B</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AE3EA1">
        <w:tc>
          <w:tcPr>
            <w:tcW w:w="2108" w:type="dxa"/>
            <w:vAlign w:val="center"/>
          </w:tcPr>
          <w:p w:rsidR="00AE3EA1" w:rsidRDefault="00B86DE5">
            <w:pPr>
              <w:jc w:val="left"/>
            </w:pPr>
            <w:r>
              <w:rPr>
                <w:sz w:val="24"/>
              </w:rPr>
              <w:t>交银施罗德基金公司</w:t>
            </w:r>
          </w:p>
        </w:tc>
        <w:tc>
          <w:tcPr>
            <w:tcW w:w="1861" w:type="dxa"/>
            <w:vAlign w:val="center"/>
          </w:tcPr>
          <w:p w:rsidR="00AE3EA1" w:rsidRDefault="00B86DE5">
            <w:pPr>
              <w:jc w:val="right"/>
            </w:pPr>
            <w:r>
              <w:rPr>
                <w:sz w:val="24"/>
              </w:rPr>
              <w:t>39,069.68</w:t>
            </w:r>
          </w:p>
        </w:tc>
        <w:tc>
          <w:tcPr>
            <w:tcW w:w="2281" w:type="dxa"/>
            <w:vAlign w:val="center"/>
          </w:tcPr>
          <w:p w:rsidR="00AE3EA1" w:rsidRDefault="00B86DE5">
            <w:pPr>
              <w:jc w:val="right"/>
            </w:pPr>
            <w:r>
              <w:rPr>
                <w:sz w:val="24"/>
              </w:rPr>
              <w:t>23,102.33</w:t>
            </w:r>
          </w:p>
        </w:tc>
        <w:tc>
          <w:tcPr>
            <w:tcW w:w="2822" w:type="dxa"/>
            <w:vAlign w:val="center"/>
          </w:tcPr>
          <w:p w:rsidR="00AE3EA1" w:rsidRDefault="00B86DE5">
            <w:pPr>
              <w:jc w:val="right"/>
            </w:pPr>
            <w:r>
              <w:rPr>
                <w:sz w:val="24"/>
              </w:rPr>
              <w:t>62,172.01</w:t>
            </w:r>
          </w:p>
        </w:tc>
      </w:tr>
      <w:tr w:rsidR="00AE3EA1">
        <w:tc>
          <w:tcPr>
            <w:tcW w:w="2108" w:type="dxa"/>
            <w:vAlign w:val="center"/>
          </w:tcPr>
          <w:p w:rsidR="00AE3EA1" w:rsidRDefault="00B86DE5">
            <w:pPr>
              <w:jc w:val="left"/>
            </w:pPr>
            <w:r>
              <w:rPr>
                <w:sz w:val="24"/>
              </w:rPr>
              <w:t>交通银行</w:t>
            </w:r>
          </w:p>
        </w:tc>
        <w:tc>
          <w:tcPr>
            <w:tcW w:w="1861" w:type="dxa"/>
            <w:vAlign w:val="center"/>
          </w:tcPr>
          <w:p w:rsidR="00AE3EA1" w:rsidRDefault="00B86DE5">
            <w:pPr>
              <w:jc w:val="right"/>
            </w:pPr>
            <w:r>
              <w:rPr>
                <w:sz w:val="24"/>
              </w:rPr>
              <w:t>238,042.39</w:t>
            </w:r>
          </w:p>
        </w:tc>
        <w:tc>
          <w:tcPr>
            <w:tcW w:w="2281" w:type="dxa"/>
            <w:vAlign w:val="center"/>
          </w:tcPr>
          <w:p w:rsidR="00AE3EA1" w:rsidRDefault="00B86DE5">
            <w:pPr>
              <w:jc w:val="right"/>
            </w:pPr>
            <w:r>
              <w:rPr>
                <w:sz w:val="24"/>
              </w:rPr>
              <w:t>648.04</w:t>
            </w:r>
          </w:p>
        </w:tc>
        <w:tc>
          <w:tcPr>
            <w:tcW w:w="2822" w:type="dxa"/>
            <w:vAlign w:val="center"/>
          </w:tcPr>
          <w:p w:rsidR="00AE3EA1" w:rsidRDefault="00B86DE5">
            <w:pPr>
              <w:jc w:val="right"/>
            </w:pPr>
            <w:r>
              <w:rPr>
                <w:sz w:val="24"/>
              </w:rPr>
              <w:t>238,690.43</w:t>
            </w:r>
          </w:p>
        </w:tc>
      </w:tr>
      <w:tr w:rsidR="00AE3EA1">
        <w:tc>
          <w:tcPr>
            <w:tcW w:w="2108" w:type="dxa"/>
            <w:vAlign w:val="center"/>
          </w:tcPr>
          <w:p w:rsidR="00AE3EA1" w:rsidRDefault="00B86DE5">
            <w:pPr>
              <w:jc w:val="left"/>
            </w:pPr>
            <w:r>
              <w:rPr>
                <w:sz w:val="24"/>
              </w:rPr>
              <w:t>中国农业银行</w:t>
            </w:r>
          </w:p>
        </w:tc>
        <w:tc>
          <w:tcPr>
            <w:tcW w:w="1861" w:type="dxa"/>
            <w:vAlign w:val="center"/>
          </w:tcPr>
          <w:p w:rsidR="00AE3EA1" w:rsidRDefault="00B86DE5">
            <w:pPr>
              <w:jc w:val="right"/>
            </w:pPr>
            <w:r>
              <w:rPr>
                <w:sz w:val="24"/>
              </w:rPr>
              <w:t>27,478.57</w:t>
            </w:r>
          </w:p>
        </w:tc>
        <w:tc>
          <w:tcPr>
            <w:tcW w:w="2281" w:type="dxa"/>
            <w:vAlign w:val="center"/>
          </w:tcPr>
          <w:p w:rsidR="00AE3EA1" w:rsidRDefault="00B86DE5">
            <w:pPr>
              <w:jc w:val="right"/>
            </w:pPr>
            <w:r>
              <w:rPr>
                <w:sz w:val="24"/>
              </w:rPr>
              <w:t>608.44</w:t>
            </w:r>
          </w:p>
        </w:tc>
        <w:tc>
          <w:tcPr>
            <w:tcW w:w="2822" w:type="dxa"/>
            <w:vAlign w:val="center"/>
          </w:tcPr>
          <w:p w:rsidR="00AE3EA1" w:rsidRDefault="00B86DE5">
            <w:pPr>
              <w:jc w:val="right"/>
            </w:pPr>
            <w:r>
              <w:rPr>
                <w:sz w:val="24"/>
              </w:rPr>
              <w:t>28,087.01</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304,590.64</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24,358.81</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328,949.45</w:t>
            </w:r>
          </w:p>
        </w:tc>
      </w:tr>
    </w:tbl>
    <w:p w:rsidR="00AE3EA1" w:rsidRDefault="00B86DE5">
      <w:pPr>
        <w:tabs>
          <w:tab w:val="left" w:pos="426"/>
        </w:tabs>
        <w:spacing w:before="29" w:line="288" w:lineRule="auto"/>
        <w:jc w:val="left"/>
        <w:rPr>
          <w:kern w:val="0"/>
          <w:sz w:val="24"/>
        </w:rPr>
      </w:pPr>
      <w:r>
        <w:rPr>
          <w:kern w:val="0"/>
          <w:sz w:val="24"/>
        </w:rPr>
        <w:t>注：本基金实行销售服务费分级收费方式，分设</w:t>
      </w:r>
      <w:r>
        <w:rPr>
          <w:kern w:val="0"/>
          <w:sz w:val="24"/>
        </w:rPr>
        <w:t>A</w:t>
      </w:r>
      <w:r>
        <w:rPr>
          <w:kern w:val="0"/>
          <w:sz w:val="24"/>
        </w:rPr>
        <w:t>、</w:t>
      </w:r>
      <w:r>
        <w:rPr>
          <w:kern w:val="0"/>
          <w:sz w:val="24"/>
        </w:rPr>
        <w:t>B</w:t>
      </w:r>
      <w:r>
        <w:rPr>
          <w:kern w:val="0"/>
          <w:sz w:val="24"/>
        </w:rPr>
        <w:t>两级基金份额：</w:t>
      </w:r>
      <w:r>
        <w:rPr>
          <w:kern w:val="0"/>
          <w:sz w:val="24"/>
        </w:rPr>
        <w:t>A</w:t>
      </w:r>
      <w:r>
        <w:rPr>
          <w:kern w:val="0"/>
          <w:sz w:val="24"/>
        </w:rPr>
        <w:t>级基金按前一日基金资产净值</w:t>
      </w:r>
      <w:r>
        <w:rPr>
          <w:kern w:val="0"/>
          <w:sz w:val="24"/>
        </w:rPr>
        <w:t>0.25%</w:t>
      </w:r>
      <w:r>
        <w:rPr>
          <w:kern w:val="0"/>
          <w:sz w:val="24"/>
        </w:rPr>
        <w:t>的年费率逐日计提销售服务费，</w:t>
      </w:r>
      <w:r>
        <w:rPr>
          <w:kern w:val="0"/>
          <w:sz w:val="24"/>
        </w:rPr>
        <w:t>B</w:t>
      </w:r>
      <w:r>
        <w:rPr>
          <w:kern w:val="0"/>
          <w:sz w:val="24"/>
        </w:rPr>
        <w:t>级基金按前一日基金资产净值</w:t>
      </w:r>
      <w:r>
        <w:rPr>
          <w:kern w:val="0"/>
          <w:sz w:val="24"/>
        </w:rPr>
        <w:t>0.01%</w:t>
      </w:r>
      <w:r>
        <w:rPr>
          <w:kern w:val="0"/>
          <w:sz w:val="24"/>
        </w:rPr>
        <w:t>的年费率逐日计提销售服务费。其计算公式为：</w:t>
      </w:r>
    </w:p>
    <w:p w:rsidR="00AE3EA1" w:rsidRDefault="00B86DE5">
      <w:pPr>
        <w:tabs>
          <w:tab w:val="left" w:pos="426"/>
        </w:tabs>
        <w:spacing w:before="29" w:line="288" w:lineRule="auto"/>
        <w:jc w:val="left"/>
        <w:rPr>
          <w:kern w:val="0"/>
          <w:sz w:val="24"/>
        </w:rPr>
      </w:pPr>
      <w:r>
        <w:rPr>
          <w:kern w:val="0"/>
          <w:sz w:val="24"/>
        </w:rPr>
        <w:t>A</w:t>
      </w:r>
      <w:r>
        <w:rPr>
          <w:kern w:val="0"/>
          <w:sz w:val="24"/>
        </w:rPr>
        <w:t>级基金日销售服务费＝前一日</w:t>
      </w:r>
      <w:r>
        <w:rPr>
          <w:kern w:val="0"/>
          <w:sz w:val="24"/>
        </w:rPr>
        <w:t>A</w:t>
      </w:r>
      <w:r>
        <w:rPr>
          <w:kern w:val="0"/>
          <w:sz w:val="24"/>
        </w:rPr>
        <w:t>级基金资产净值</w:t>
      </w:r>
      <w:r>
        <w:rPr>
          <w:kern w:val="0"/>
          <w:sz w:val="24"/>
        </w:rPr>
        <w:t>×0.25%÷</w:t>
      </w:r>
      <w:r>
        <w:rPr>
          <w:kern w:val="0"/>
          <w:sz w:val="24"/>
        </w:rPr>
        <w:t>当年天数，</w:t>
      </w:r>
    </w:p>
    <w:p w:rsidR="00C838EC" w:rsidRPr="00356FA6" w:rsidRDefault="00C838EC" w:rsidP="00704411">
      <w:pPr>
        <w:tabs>
          <w:tab w:val="left" w:pos="426"/>
        </w:tabs>
        <w:spacing w:before="29" w:line="288" w:lineRule="auto"/>
        <w:jc w:val="left"/>
        <w:rPr>
          <w:kern w:val="0"/>
          <w:sz w:val="24"/>
        </w:rPr>
      </w:pPr>
      <w:r w:rsidRPr="00356FA6">
        <w:rPr>
          <w:kern w:val="0"/>
          <w:sz w:val="24"/>
        </w:rPr>
        <w:t>B</w:t>
      </w:r>
      <w:r w:rsidRPr="00356FA6">
        <w:rPr>
          <w:kern w:val="0"/>
          <w:sz w:val="24"/>
        </w:rPr>
        <w:t>级基金日销售服务费＝前一日</w:t>
      </w:r>
      <w:r w:rsidRPr="00356FA6">
        <w:rPr>
          <w:kern w:val="0"/>
          <w:sz w:val="24"/>
        </w:rPr>
        <w:t>B</w:t>
      </w:r>
      <w:r w:rsidRPr="00356FA6">
        <w:rPr>
          <w:kern w:val="0"/>
          <w:sz w:val="24"/>
        </w:rPr>
        <w:t>级基金资产净值</w:t>
      </w:r>
      <w:r w:rsidRPr="00356FA6">
        <w:rPr>
          <w:kern w:val="0"/>
          <w:sz w:val="24"/>
        </w:rPr>
        <w:t>×0.01%÷</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Default="006D141C" w:rsidP="006C67B5">
      <w:pPr>
        <w:tabs>
          <w:tab w:val="left" w:pos="426"/>
        </w:tabs>
        <w:spacing w:before="29" w:line="288" w:lineRule="auto"/>
        <w:jc w:val="left"/>
        <w:rPr>
          <w:kern w:val="0"/>
          <w:sz w:val="24"/>
        </w:rPr>
      </w:pPr>
      <w:r w:rsidRPr="00356FA6">
        <w:rPr>
          <w:kern w:val="0"/>
          <w:sz w:val="24"/>
        </w:rPr>
        <w:t>本基金本报告期内及上年度可比期间未与关联方进行银行间同业市场的债券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9951B4" w:rsidRPr="00356FA6" w:rsidRDefault="009951B4"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本报告期内及上年度可比期间未发生基金管理人运用固有资金投资本基金的情况。</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交银货币</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交银货币</w:t>
      </w:r>
      <w:r w:rsidRPr="00356FA6">
        <w:rPr>
          <w:sz w:val="24"/>
        </w:rPr>
        <w:t>B</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AE3EA1">
        <w:tc>
          <w:tcPr>
            <w:tcW w:w="1799" w:type="dxa"/>
            <w:vAlign w:val="center"/>
          </w:tcPr>
          <w:p w:rsidR="00AE3EA1" w:rsidRDefault="00B86DE5">
            <w:pPr>
              <w:jc w:val="center"/>
            </w:pPr>
            <w:r>
              <w:rPr>
                <w:sz w:val="24"/>
              </w:rPr>
              <w:t>中国农业银行股份有限公司</w:t>
            </w:r>
          </w:p>
        </w:tc>
        <w:tc>
          <w:tcPr>
            <w:tcW w:w="1799" w:type="dxa"/>
            <w:vAlign w:val="center"/>
          </w:tcPr>
          <w:p w:rsidR="00AE3EA1" w:rsidRDefault="00B86DE5">
            <w:pPr>
              <w:jc w:val="center"/>
            </w:pPr>
            <w:r>
              <w:rPr>
                <w:sz w:val="24"/>
              </w:rPr>
              <w:t>1,314,013.66</w:t>
            </w:r>
          </w:p>
        </w:tc>
        <w:tc>
          <w:tcPr>
            <w:tcW w:w="1800" w:type="dxa"/>
            <w:vAlign w:val="center"/>
          </w:tcPr>
          <w:p w:rsidR="00AE3EA1" w:rsidRDefault="00B86DE5">
            <w:pPr>
              <w:jc w:val="center"/>
            </w:pPr>
            <w:r>
              <w:rPr>
                <w:sz w:val="24"/>
              </w:rPr>
              <w:t>9,403.33</w:t>
            </w:r>
          </w:p>
        </w:tc>
        <w:tc>
          <w:tcPr>
            <w:tcW w:w="1800" w:type="dxa"/>
            <w:vAlign w:val="center"/>
          </w:tcPr>
          <w:p w:rsidR="00AE3EA1" w:rsidRDefault="00B86DE5">
            <w:pPr>
              <w:jc w:val="center"/>
            </w:pPr>
            <w:r>
              <w:rPr>
                <w:sz w:val="24"/>
              </w:rPr>
              <w:t>8,048,671.62</w:t>
            </w:r>
          </w:p>
        </w:tc>
        <w:tc>
          <w:tcPr>
            <w:tcW w:w="1800" w:type="dxa"/>
            <w:vAlign w:val="center"/>
          </w:tcPr>
          <w:p w:rsidR="00AE3EA1" w:rsidRDefault="00B86DE5">
            <w:pPr>
              <w:jc w:val="center"/>
            </w:pPr>
            <w:r>
              <w:rPr>
                <w:sz w:val="24"/>
              </w:rPr>
              <w:t>10,739.59</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注：本基金的银行存款由基金托管人保管，存款利率参考银行同业利率及银行存款利率确定。</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9951B4" w:rsidRDefault="0006593A" w:rsidP="009951B4">
      <w:pPr>
        <w:spacing w:before="29" w:line="288" w:lineRule="auto"/>
        <w:rPr>
          <w:b/>
          <w:bCs/>
          <w:kern w:val="0"/>
          <w:sz w:val="24"/>
        </w:rPr>
      </w:pPr>
      <w:r w:rsidRPr="009951B4">
        <w:rPr>
          <w:b/>
          <w:bCs/>
          <w:kern w:val="0"/>
          <w:sz w:val="24"/>
        </w:rPr>
        <w:t xml:space="preserve">6.4.10.7 </w:t>
      </w:r>
      <w:r w:rsidRPr="009951B4">
        <w:rPr>
          <w:b/>
          <w:bCs/>
          <w:kern w:val="0"/>
          <w:sz w:val="24"/>
        </w:rPr>
        <w:t>其他关联交易事项的说明</w:t>
      </w:r>
    </w:p>
    <w:p w:rsidR="0006593A" w:rsidRDefault="0006593A" w:rsidP="009951B4">
      <w:pPr>
        <w:widowControl/>
        <w:spacing w:line="360" w:lineRule="auto"/>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9951B4" w:rsidRPr="00356FA6" w:rsidRDefault="009951B4" w:rsidP="0006593A">
      <w:pPr>
        <w:widowControl/>
        <w:spacing w:line="360" w:lineRule="auto"/>
        <w:ind w:firstLineChars="200" w:firstLine="480"/>
        <w:rPr>
          <w:rFonts w:eastAsiaTheme="minorEastAsia"/>
          <w:color w:val="000000" w:themeColor="text1"/>
          <w:kern w:val="0"/>
          <w:sz w:val="24"/>
        </w:rPr>
      </w:pP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2,091,130.34</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191,759.22</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-182,907.24</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2,099,982.32</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、交银货币</w:t>
      </w:r>
      <w:r w:rsidR="009D07F9" w:rsidRPr="00356FA6">
        <w:rPr>
          <w:sz w:val="24"/>
        </w:rPr>
        <w:t>B</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1,179,801.24</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423,831.22</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76,615.51</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1,680,247.97</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2020</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Default="006D141C" w:rsidP="006C67B5">
      <w:pPr>
        <w:tabs>
          <w:tab w:val="left" w:pos="426"/>
        </w:tabs>
        <w:spacing w:before="29" w:line="288" w:lineRule="auto"/>
        <w:jc w:val="left"/>
        <w:rPr>
          <w:kern w:val="0"/>
          <w:sz w:val="24"/>
        </w:rPr>
      </w:pPr>
      <w:r w:rsidRPr="00356FA6">
        <w:rPr>
          <w:kern w:val="0"/>
          <w:sz w:val="24"/>
        </w:rPr>
        <w:t>本基金本报告期末无从事债券正回购交易形成的卖出回购证券款余额。</w:t>
      </w:r>
    </w:p>
    <w:p w:rsidR="009951B4" w:rsidRPr="00356FA6" w:rsidRDefault="009951B4"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AE3EA1" w:rsidRDefault="00B86DE5">
      <w:pPr>
        <w:tabs>
          <w:tab w:val="left" w:pos="60"/>
        </w:tabs>
        <w:spacing w:before="29" w:line="288" w:lineRule="auto"/>
        <w:ind w:firstLineChars="200" w:firstLine="480"/>
        <w:rPr>
          <w:kern w:val="0"/>
          <w:sz w:val="24"/>
        </w:rPr>
      </w:pPr>
      <w:r>
        <w:rPr>
          <w:kern w:val="0"/>
          <w:sz w:val="24"/>
        </w:rPr>
        <w:t>本基金为货币市场基金，本基金的运作涉及的金融工具主要是具有良好流动性的货币市场工具。与此类金融工具有关的风险，以及本基金管理人管理此类风险所采取的风险管理政策如下所述。</w:t>
      </w:r>
    </w:p>
    <w:p w:rsidR="00AE3EA1" w:rsidRDefault="00B86DE5">
      <w:pPr>
        <w:tabs>
          <w:tab w:val="left" w:pos="60"/>
        </w:tabs>
        <w:spacing w:before="29" w:line="288" w:lineRule="auto"/>
        <w:ind w:firstLineChars="200" w:firstLine="480"/>
        <w:rPr>
          <w:kern w:val="0"/>
          <w:sz w:val="24"/>
        </w:rPr>
      </w:pPr>
      <w:r>
        <w:rPr>
          <w:kern w:val="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AE3EA1" w:rsidRDefault="00B86DE5">
      <w:pPr>
        <w:spacing w:before="29" w:line="288" w:lineRule="auto"/>
        <w:ind w:firstLine="420"/>
        <w:rPr>
          <w:b/>
          <w:bCs/>
          <w:sz w:val="24"/>
        </w:rPr>
      </w:pPr>
      <w:r>
        <w:rPr>
          <w:kern w:val="0"/>
          <w:sz w:val="24"/>
        </w:rPr>
        <w:t>信用风险是指金融工具的一方到期无法履行约定义务致使本基金遭受损失的风险。本基金的信用风险主要存在于银行存款、结算备付金、债券投资、买入返售金融资产、资产支持证券、应收利息及其他。</w:t>
      </w:r>
    </w:p>
    <w:p w:rsidR="00AE3EA1" w:rsidRDefault="00B86DE5">
      <w:pPr>
        <w:spacing w:before="29" w:line="288" w:lineRule="auto"/>
        <w:ind w:firstLine="420"/>
        <w:rPr>
          <w:b/>
          <w:bCs/>
          <w:sz w:val="24"/>
        </w:rPr>
      </w:pPr>
      <w:r>
        <w:rPr>
          <w:kern w:val="0"/>
          <w:sz w:val="24"/>
        </w:rPr>
        <w:t>本基金的银行存款存放于本基金的基金托管行</w:t>
      </w:r>
      <w:r>
        <w:rPr>
          <w:kern w:val="0"/>
          <w:sz w:val="24"/>
        </w:rPr>
        <w:t>-</w:t>
      </w:r>
      <w:r>
        <w:rPr>
          <w:kern w:val="0"/>
          <w:sz w:val="24"/>
        </w:rPr>
        <w:t>中国农业银行及声誉良好的股份制商业银行。本基金认为与其相关的信用风险不重大。</w:t>
      </w:r>
    </w:p>
    <w:p w:rsidR="00AE3EA1" w:rsidRDefault="00B86DE5">
      <w:pPr>
        <w:spacing w:before="29" w:line="288" w:lineRule="auto"/>
        <w:ind w:firstLine="420"/>
        <w:rPr>
          <w:b/>
          <w:bCs/>
          <w:sz w:val="24"/>
        </w:rPr>
      </w:pPr>
      <w:r>
        <w:rPr>
          <w:kern w:val="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6D141C" w:rsidRPr="00356FA6" w:rsidRDefault="006D141C" w:rsidP="0002628D">
      <w:pPr>
        <w:spacing w:before="29" w:line="288" w:lineRule="auto"/>
        <w:ind w:firstLine="420"/>
        <w:rPr>
          <w:b/>
          <w:bCs/>
          <w:sz w:val="24"/>
        </w:rPr>
      </w:pPr>
      <w:r w:rsidRPr="00356FA6">
        <w:rPr>
          <w:kern w:val="0"/>
          <w:sz w:val="24"/>
        </w:rPr>
        <w:t>对于与债券投资等投资品种相关的信用风险，本基金管理人通过对投资品种的信用等级评估来选择适当的投资对象，并限制单个投资品种的持有比例来管理信用风险。</w:t>
      </w:r>
    </w:p>
    <w:p w:rsidR="00E061FD" w:rsidRPr="00356FA6" w:rsidRDefault="00E061FD" w:rsidP="00E061FD">
      <w:pPr>
        <w:tabs>
          <w:tab w:val="left" w:pos="426"/>
        </w:tabs>
        <w:spacing w:before="29" w:line="288" w:lineRule="auto"/>
        <w:rPr>
          <w:kern w:val="0"/>
          <w:sz w:val="24"/>
        </w:rPr>
      </w:pP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5724BE" w:rsidRPr="00356FA6" w:rsidRDefault="005724BE" w:rsidP="00326D54">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AE3EA1" w:rsidRDefault="00B86DE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流动性风险指因市场交易相对不活跃导致基金投资资产无法以适当价格及时变现，进而无法应对债务到期偿付或投资者赎回款按时支付的风险。</w:t>
      </w:r>
    </w:p>
    <w:p w:rsidR="00AE3EA1" w:rsidRDefault="00B86DE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坚持组合管理、分散投资的原则开展投资活动，所持证券均在证券交易所或银行间同业市场交易，本期末本基金未持有具有重大流动性风险的投资品种。在严格遵守基金管理人流动性相关交易限制前提下，本基金基金管理人根据相关法规对本基金份额持有人集中度实施严格监控和管理，针对投资人集中度情况对本基金的投资组合实施动态调整。同时，本基金在需要时可通过卖出回购金融资产方式融入短期资金，以缓解流动性风险。</w:t>
      </w:r>
    </w:p>
    <w:p w:rsidR="00AE3EA1" w:rsidRDefault="00B86DE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针对兑付赎回资金的流动性风险，本基金管理人在基金合同中约定了巨额赎回条款，设计了非常情况下赎回资金的处理模式，控制因开放模式带来的流动性风险，有效保障基金持有人利益。本基金的基金管理人每日预测本基金的流动性需求，并同时通过独立的风险管理部门设定流动性比例要求，对流动性指标进行持续的监测和分析。</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截止本报告期末及上年度末，本基金无重大流动性风险。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6D141C" w:rsidRPr="00356FA6" w:rsidRDefault="006D141C" w:rsidP="006A755E">
      <w:pPr>
        <w:spacing w:before="29" w:line="288" w:lineRule="auto"/>
        <w:ind w:firstLineChars="200" w:firstLine="480"/>
        <w:rPr>
          <w:kern w:val="0"/>
          <w:sz w:val="24"/>
        </w:rPr>
      </w:pPr>
      <w:r w:rsidRPr="00356FA6">
        <w:rPr>
          <w:kern w:val="0"/>
          <w:sz w:val="24"/>
        </w:rPr>
        <w:t>利率风险是指利率敏感性金融工具的公允价值及将来现金流受市场利率变动而发生波动的风险。基于本基金产品特点，短期债券是其主要投资品种，利息收入是本基金的主要收入来源，生息资产占基金资产绝对比重较高，因此短期利率风险是本基金的主要风险。此外，本基金的债券投资在存续期间一般情况下是按摊余成本进行后续计量的，并每日计算投资组合摊余成本与其他可参考公允价值指标之间的偏离程度，对发生重大差异的，需改按公允价值进行后续计量。因此，本基金的利率风险还表现于当投资组合的公允价值受市场利率的变动导致与其摊余成本发生重大差异时对损益的影响。本基金管理人定期对本基金面临的利率敏感性缺口进行监控，通过对短期利率水平的预测、收益率曲线分析、利率重定价日组合及类别品种配置、调整投资组合的久期、凸性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2020</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AE3EA1">
        <w:tc>
          <w:tcPr>
            <w:tcW w:w="1666" w:type="dxa"/>
            <w:gridSpan w:val="2"/>
            <w:vAlign w:val="center"/>
          </w:tcPr>
          <w:p w:rsidR="00AE3EA1" w:rsidRDefault="00B86DE5">
            <w:pPr>
              <w:jc w:val="left"/>
            </w:pPr>
            <w:r>
              <w:rPr>
                <w:color w:val="000000"/>
                <w:sz w:val="18"/>
                <w:szCs w:val="18"/>
              </w:rPr>
              <w:t>银行存款</w:t>
            </w:r>
          </w:p>
        </w:tc>
        <w:tc>
          <w:tcPr>
            <w:tcW w:w="1265" w:type="dxa"/>
            <w:gridSpan w:val="2"/>
            <w:vAlign w:val="center"/>
          </w:tcPr>
          <w:p w:rsidR="00AE3EA1" w:rsidRDefault="00B86DE5">
            <w:pPr>
              <w:jc w:val="left"/>
            </w:pPr>
            <w:r>
              <w:rPr>
                <w:color w:val="000000"/>
                <w:sz w:val="18"/>
                <w:szCs w:val="18"/>
              </w:rPr>
              <w:t>35,314,013.66</w:t>
            </w:r>
          </w:p>
        </w:tc>
        <w:tc>
          <w:tcPr>
            <w:tcW w:w="1134" w:type="dxa"/>
            <w:gridSpan w:val="3"/>
            <w:vAlign w:val="center"/>
          </w:tcPr>
          <w:p w:rsidR="00AE3EA1" w:rsidRDefault="00B86DE5">
            <w:pPr>
              <w:jc w:val="left"/>
            </w:pPr>
            <w:r>
              <w:rPr>
                <w:color w:val="000000"/>
                <w:sz w:val="18"/>
                <w:szCs w:val="18"/>
              </w:rPr>
              <w:t>59,000,000.00</w:t>
            </w:r>
          </w:p>
        </w:tc>
        <w:tc>
          <w:tcPr>
            <w:tcW w:w="1142" w:type="dxa"/>
            <w:vAlign w:val="center"/>
          </w:tcPr>
          <w:p w:rsidR="00AE3EA1" w:rsidRDefault="00B86DE5">
            <w:pPr>
              <w:jc w:val="left"/>
            </w:pPr>
            <w:r>
              <w:rPr>
                <w:color w:val="000000"/>
                <w:sz w:val="18"/>
                <w:szCs w:val="18"/>
              </w:rPr>
              <w:t>59,000,000.00</w:t>
            </w:r>
          </w:p>
        </w:tc>
        <w:tc>
          <w:tcPr>
            <w:tcW w:w="855" w:type="dxa"/>
            <w:vAlign w:val="center"/>
          </w:tcPr>
          <w:p w:rsidR="00AE3EA1" w:rsidRDefault="00B86DE5">
            <w:pPr>
              <w:jc w:val="left"/>
            </w:pPr>
            <w:r>
              <w:rPr>
                <w:color w:val="000000"/>
                <w:sz w:val="18"/>
                <w:szCs w:val="18"/>
              </w:rPr>
              <w:t>-</w:t>
            </w:r>
          </w:p>
        </w:tc>
        <w:tc>
          <w:tcPr>
            <w:tcW w:w="992" w:type="dxa"/>
            <w:vAlign w:val="center"/>
          </w:tcPr>
          <w:p w:rsidR="00AE3EA1" w:rsidRDefault="00B86DE5">
            <w:pPr>
              <w:jc w:val="center"/>
            </w:pPr>
            <w:r>
              <w:rPr>
                <w:color w:val="000000"/>
                <w:sz w:val="18"/>
                <w:szCs w:val="18"/>
              </w:rPr>
              <w:t>-</w:t>
            </w:r>
          </w:p>
        </w:tc>
        <w:tc>
          <w:tcPr>
            <w:tcW w:w="982" w:type="dxa"/>
            <w:vAlign w:val="center"/>
          </w:tcPr>
          <w:p w:rsidR="00AE3EA1" w:rsidRDefault="00B86DE5">
            <w:pPr>
              <w:jc w:val="center"/>
            </w:pPr>
            <w:r>
              <w:rPr>
                <w:color w:val="000000"/>
                <w:sz w:val="18"/>
                <w:szCs w:val="18"/>
              </w:rPr>
              <w:t>-</w:t>
            </w:r>
          </w:p>
        </w:tc>
        <w:tc>
          <w:tcPr>
            <w:tcW w:w="1036" w:type="dxa"/>
            <w:gridSpan w:val="2"/>
            <w:vAlign w:val="center"/>
          </w:tcPr>
          <w:p w:rsidR="00AE3EA1" w:rsidRDefault="00B86DE5">
            <w:pPr>
              <w:jc w:val="center"/>
            </w:pPr>
            <w:r>
              <w:rPr>
                <w:color w:val="000000"/>
                <w:sz w:val="18"/>
                <w:szCs w:val="18"/>
              </w:rPr>
              <w:t>153,314,013.66</w:t>
            </w:r>
          </w:p>
        </w:tc>
      </w:tr>
      <w:tr w:rsidR="00AE3EA1">
        <w:tc>
          <w:tcPr>
            <w:tcW w:w="1666" w:type="dxa"/>
            <w:gridSpan w:val="2"/>
            <w:vAlign w:val="center"/>
          </w:tcPr>
          <w:p w:rsidR="00AE3EA1" w:rsidRDefault="00B86DE5">
            <w:pPr>
              <w:jc w:val="left"/>
            </w:pPr>
            <w:r>
              <w:rPr>
                <w:color w:val="000000"/>
                <w:sz w:val="18"/>
                <w:szCs w:val="18"/>
              </w:rPr>
              <w:t>存出保证金</w:t>
            </w:r>
          </w:p>
        </w:tc>
        <w:tc>
          <w:tcPr>
            <w:tcW w:w="1265" w:type="dxa"/>
            <w:gridSpan w:val="2"/>
            <w:vAlign w:val="center"/>
          </w:tcPr>
          <w:p w:rsidR="00AE3EA1" w:rsidRDefault="00B86DE5">
            <w:pPr>
              <w:jc w:val="left"/>
            </w:pPr>
            <w:r>
              <w:rPr>
                <w:color w:val="000000"/>
                <w:sz w:val="18"/>
                <w:szCs w:val="18"/>
              </w:rPr>
              <w:t>274.47</w:t>
            </w:r>
          </w:p>
        </w:tc>
        <w:tc>
          <w:tcPr>
            <w:tcW w:w="1134" w:type="dxa"/>
            <w:gridSpan w:val="3"/>
            <w:vAlign w:val="center"/>
          </w:tcPr>
          <w:p w:rsidR="00AE3EA1" w:rsidRDefault="00B86DE5">
            <w:pPr>
              <w:jc w:val="left"/>
            </w:pPr>
            <w:r>
              <w:rPr>
                <w:color w:val="000000"/>
                <w:sz w:val="18"/>
                <w:szCs w:val="18"/>
              </w:rPr>
              <w:t>-</w:t>
            </w:r>
          </w:p>
        </w:tc>
        <w:tc>
          <w:tcPr>
            <w:tcW w:w="1142" w:type="dxa"/>
            <w:vAlign w:val="center"/>
          </w:tcPr>
          <w:p w:rsidR="00AE3EA1" w:rsidRDefault="00B86DE5">
            <w:pPr>
              <w:jc w:val="left"/>
            </w:pPr>
            <w:r>
              <w:rPr>
                <w:color w:val="000000"/>
                <w:sz w:val="18"/>
                <w:szCs w:val="18"/>
              </w:rPr>
              <w:t>-</w:t>
            </w:r>
          </w:p>
        </w:tc>
        <w:tc>
          <w:tcPr>
            <w:tcW w:w="855" w:type="dxa"/>
            <w:vAlign w:val="center"/>
          </w:tcPr>
          <w:p w:rsidR="00AE3EA1" w:rsidRDefault="00B86DE5">
            <w:pPr>
              <w:jc w:val="left"/>
            </w:pPr>
            <w:r>
              <w:rPr>
                <w:color w:val="000000"/>
                <w:sz w:val="18"/>
                <w:szCs w:val="18"/>
              </w:rPr>
              <w:t>-</w:t>
            </w:r>
          </w:p>
        </w:tc>
        <w:tc>
          <w:tcPr>
            <w:tcW w:w="992" w:type="dxa"/>
            <w:vAlign w:val="center"/>
          </w:tcPr>
          <w:p w:rsidR="00AE3EA1" w:rsidRDefault="00B86DE5">
            <w:pPr>
              <w:jc w:val="center"/>
            </w:pPr>
            <w:r>
              <w:rPr>
                <w:color w:val="000000"/>
                <w:sz w:val="18"/>
                <w:szCs w:val="18"/>
              </w:rPr>
              <w:t>-</w:t>
            </w:r>
          </w:p>
        </w:tc>
        <w:tc>
          <w:tcPr>
            <w:tcW w:w="982" w:type="dxa"/>
            <w:vAlign w:val="center"/>
          </w:tcPr>
          <w:p w:rsidR="00AE3EA1" w:rsidRDefault="00B86DE5">
            <w:pPr>
              <w:jc w:val="center"/>
            </w:pPr>
            <w:r>
              <w:rPr>
                <w:color w:val="000000"/>
                <w:sz w:val="18"/>
                <w:szCs w:val="18"/>
              </w:rPr>
              <w:t>-</w:t>
            </w:r>
          </w:p>
        </w:tc>
        <w:tc>
          <w:tcPr>
            <w:tcW w:w="1036" w:type="dxa"/>
            <w:gridSpan w:val="2"/>
            <w:vAlign w:val="center"/>
          </w:tcPr>
          <w:p w:rsidR="00AE3EA1" w:rsidRDefault="00B86DE5">
            <w:pPr>
              <w:jc w:val="center"/>
            </w:pPr>
            <w:r>
              <w:rPr>
                <w:color w:val="000000"/>
                <w:sz w:val="18"/>
                <w:szCs w:val="18"/>
              </w:rPr>
              <w:t>274.47</w:t>
            </w:r>
          </w:p>
        </w:tc>
      </w:tr>
      <w:tr w:rsidR="00AE3EA1">
        <w:tc>
          <w:tcPr>
            <w:tcW w:w="1666" w:type="dxa"/>
            <w:gridSpan w:val="2"/>
            <w:vAlign w:val="center"/>
          </w:tcPr>
          <w:p w:rsidR="00AE3EA1" w:rsidRDefault="00B86DE5">
            <w:pPr>
              <w:jc w:val="left"/>
            </w:pPr>
            <w:r>
              <w:rPr>
                <w:color w:val="000000"/>
                <w:sz w:val="18"/>
                <w:szCs w:val="18"/>
              </w:rPr>
              <w:t>交易性金融资产</w:t>
            </w:r>
          </w:p>
        </w:tc>
        <w:tc>
          <w:tcPr>
            <w:tcW w:w="1265" w:type="dxa"/>
            <w:gridSpan w:val="2"/>
            <w:vAlign w:val="center"/>
          </w:tcPr>
          <w:p w:rsidR="00AE3EA1" w:rsidRDefault="00B86DE5">
            <w:pPr>
              <w:jc w:val="left"/>
            </w:pPr>
            <w:r>
              <w:rPr>
                <w:color w:val="000000"/>
                <w:sz w:val="18"/>
                <w:szCs w:val="18"/>
              </w:rPr>
              <w:t>-</w:t>
            </w:r>
          </w:p>
        </w:tc>
        <w:tc>
          <w:tcPr>
            <w:tcW w:w="1134" w:type="dxa"/>
            <w:gridSpan w:val="3"/>
            <w:vAlign w:val="center"/>
          </w:tcPr>
          <w:p w:rsidR="00AE3EA1" w:rsidRDefault="00B86DE5">
            <w:pPr>
              <w:jc w:val="left"/>
            </w:pPr>
            <w:r>
              <w:rPr>
                <w:color w:val="000000"/>
                <w:sz w:val="18"/>
                <w:szCs w:val="18"/>
              </w:rPr>
              <w:t>50,017,405.38</w:t>
            </w:r>
          </w:p>
        </w:tc>
        <w:tc>
          <w:tcPr>
            <w:tcW w:w="1142" w:type="dxa"/>
            <w:vAlign w:val="center"/>
          </w:tcPr>
          <w:p w:rsidR="00AE3EA1" w:rsidRDefault="00B86DE5">
            <w:pPr>
              <w:jc w:val="left"/>
            </w:pPr>
            <w:r>
              <w:rPr>
                <w:color w:val="000000"/>
                <w:sz w:val="18"/>
                <w:szCs w:val="18"/>
              </w:rPr>
              <w:t>69,376,881.43</w:t>
            </w:r>
          </w:p>
        </w:tc>
        <w:tc>
          <w:tcPr>
            <w:tcW w:w="855" w:type="dxa"/>
            <w:vAlign w:val="center"/>
          </w:tcPr>
          <w:p w:rsidR="00AE3EA1" w:rsidRDefault="00B86DE5">
            <w:pPr>
              <w:jc w:val="left"/>
            </w:pPr>
            <w:r>
              <w:rPr>
                <w:color w:val="000000"/>
                <w:sz w:val="18"/>
                <w:szCs w:val="18"/>
              </w:rPr>
              <w:t>-</w:t>
            </w:r>
          </w:p>
        </w:tc>
        <w:tc>
          <w:tcPr>
            <w:tcW w:w="992" w:type="dxa"/>
            <w:vAlign w:val="center"/>
          </w:tcPr>
          <w:p w:rsidR="00AE3EA1" w:rsidRDefault="00B86DE5">
            <w:pPr>
              <w:jc w:val="center"/>
            </w:pPr>
            <w:r>
              <w:rPr>
                <w:color w:val="000000"/>
                <w:sz w:val="18"/>
                <w:szCs w:val="18"/>
              </w:rPr>
              <w:t>-</w:t>
            </w:r>
          </w:p>
        </w:tc>
        <w:tc>
          <w:tcPr>
            <w:tcW w:w="982" w:type="dxa"/>
            <w:vAlign w:val="center"/>
          </w:tcPr>
          <w:p w:rsidR="00AE3EA1" w:rsidRDefault="00B86DE5">
            <w:pPr>
              <w:jc w:val="center"/>
            </w:pPr>
            <w:r>
              <w:rPr>
                <w:color w:val="000000"/>
                <w:sz w:val="18"/>
                <w:szCs w:val="18"/>
              </w:rPr>
              <w:t>-</w:t>
            </w:r>
          </w:p>
        </w:tc>
        <w:tc>
          <w:tcPr>
            <w:tcW w:w="1036" w:type="dxa"/>
            <w:gridSpan w:val="2"/>
            <w:vAlign w:val="center"/>
          </w:tcPr>
          <w:p w:rsidR="00AE3EA1" w:rsidRDefault="00B86DE5">
            <w:pPr>
              <w:jc w:val="center"/>
            </w:pPr>
            <w:r>
              <w:rPr>
                <w:color w:val="000000"/>
                <w:sz w:val="18"/>
                <w:szCs w:val="18"/>
              </w:rPr>
              <w:t>119,394,286.81</w:t>
            </w:r>
          </w:p>
        </w:tc>
      </w:tr>
      <w:tr w:rsidR="00AE3EA1">
        <w:tc>
          <w:tcPr>
            <w:tcW w:w="1666" w:type="dxa"/>
            <w:gridSpan w:val="2"/>
            <w:vAlign w:val="center"/>
          </w:tcPr>
          <w:p w:rsidR="00AE3EA1" w:rsidRDefault="00B86DE5">
            <w:pPr>
              <w:jc w:val="left"/>
            </w:pPr>
            <w:r>
              <w:rPr>
                <w:color w:val="000000"/>
                <w:sz w:val="18"/>
                <w:szCs w:val="18"/>
              </w:rPr>
              <w:t>买入返售金融资产</w:t>
            </w:r>
          </w:p>
        </w:tc>
        <w:tc>
          <w:tcPr>
            <w:tcW w:w="1265" w:type="dxa"/>
            <w:gridSpan w:val="2"/>
            <w:vAlign w:val="center"/>
          </w:tcPr>
          <w:p w:rsidR="00AE3EA1" w:rsidRDefault="00B86DE5">
            <w:pPr>
              <w:jc w:val="left"/>
            </w:pPr>
            <w:r>
              <w:rPr>
                <w:color w:val="000000"/>
                <w:sz w:val="18"/>
                <w:szCs w:val="18"/>
              </w:rPr>
              <w:t>128,700,553.05</w:t>
            </w:r>
          </w:p>
        </w:tc>
        <w:tc>
          <w:tcPr>
            <w:tcW w:w="1134" w:type="dxa"/>
            <w:gridSpan w:val="3"/>
            <w:vAlign w:val="center"/>
          </w:tcPr>
          <w:p w:rsidR="00AE3EA1" w:rsidRDefault="00B86DE5">
            <w:pPr>
              <w:jc w:val="left"/>
            </w:pPr>
            <w:r>
              <w:rPr>
                <w:color w:val="000000"/>
                <w:sz w:val="18"/>
                <w:szCs w:val="18"/>
              </w:rPr>
              <w:t>-</w:t>
            </w:r>
          </w:p>
        </w:tc>
        <w:tc>
          <w:tcPr>
            <w:tcW w:w="1142" w:type="dxa"/>
            <w:vAlign w:val="center"/>
          </w:tcPr>
          <w:p w:rsidR="00AE3EA1" w:rsidRDefault="00B86DE5">
            <w:pPr>
              <w:jc w:val="left"/>
            </w:pPr>
            <w:r>
              <w:rPr>
                <w:color w:val="000000"/>
                <w:sz w:val="18"/>
                <w:szCs w:val="18"/>
              </w:rPr>
              <w:t>-</w:t>
            </w:r>
          </w:p>
        </w:tc>
        <w:tc>
          <w:tcPr>
            <w:tcW w:w="855" w:type="dxa"/>
            <w:vAlign w:val="center"/>
          </w:tcPr>
          <w:p w:rsidR="00AE3EA1" w:rsidRDefault="00B86DE5">
            <w:pPr>
              <w:jc w:val="left"/>
            </w:pPr>
            <w:r>
              <w:rPr>
                <w:color w:val="000000"/>
                <w:sz w:val="18"/>
                <w:szCs w:val="18"/>
              </w:rPr>
              <w:t>-</w:t>
            </w:r>
          </w:p>
        </w:tc>
        <w:tc>
          <w:tcPr>
            <w:tcW w:w="992" w:type="dxa"/>
            <w:vAlign w:val="center"/>
          </w:tcPr>
          <w:p w:rsidR="00AE3EA1" w:rsidRDefault="00B86DE5">
            <w:pPr>
              <w:jc w:val="center"/>
            </w:pPr>
            <w:r>
              <w:rPr>
                <w:color w:val="000000"/>
                <w:sz w:val="18"/>
                <w:szCs w:val="18"/>
              </w:rPr>
              <w:t>-</w:t>
            </w:r>
          </w:p>
        </w:tc>
        <w:tc>
          <w:tcPr>
            <w:tcW w:w="982" w:type="dxa"/>
            <w:vAlign w:val="center"/>
          </w:tcPr>
          <w:p w:rsidR="00AE3EA1" w:rsidRDefault="00B86DE5">
            <w:pPr>
              <w:jc w:val="center"/>
            </w:pPr>
            <w:r>
              <w:rPr>
                <w:color w:val="000000"/>
                <w:sz w:val="18"/>
                <w:szCs w:val="18"/>
              </w:rPr>
              <w:t>-</w:t>
            </w:r>
          </w:p>
        </w:tc>
        <w:tc>
          <w:tcPr>
            <w:tcW w:w="1036" w:type="dxa"/>
            <w:gridSpan w:val="2"/>
            <w:vAlign w:val="center"/>
          </w:tcPr>
          <w:p w:rsidR="00AE3EA1" w:rsidRDefault="00B86DE5">
            <w:pPr>
              <w:jc w:val="center"/>
            </w:pPr>
            <w:r>
              <w:rPr>
                <w:color w:val="000000"/>
                <w:sz w:val="18"/>
                <w:szCs w:val="18"/>
              </w:rPr>
              <w:t>128,700,553.05</w:t>
            </w:r>
          </w:p>
        </w:tc>
      </w:tr>
      <w:tr w:rsidR="00AE3EA1">
        <w:tc>
          <w:tcPr>
            <w:tcW w:w="1666" w:type="dxa"/>
            <w:gridSpan w:val="2"/>
            <w:vAlign w:val="center"/>
          </w:tcPr>
          <w:p w:rsidR="00AE3EA1" w:rsidRDefault="00B86DE5">
            <w:pPr>
              <w:jc w:val="left"/>
            </w:pPr>
            <w:r>
              <w:rPr>
                <w:color w:val="000000"/>
                <w:sz w:val="18"/>
                <w:szCs w:val="18"/>
              </w:rPr>
              <w:t>应收利息</w:t>
            </w:r>
          </w:p>
        </w:tc>
        <w:tc>
          <w:tcPr>
            <w:tcW w:w="1265" w:type="dxa"/>
            <w:gridSpan w:val="2"/>
            <w:vAlign w:val="center"/>
          </w:tcPr>
          <w:p w:rsidR="00AE3EA1" w:rsidRDefault="00B86DE5">
            <w:pPr>
              <w:jc w:val="left"/>
            </w:pPr>
            <w:r>
              <w:rPr>
                <w:color w:val="000000"/>
                <w:sz w:val="18"/>
                <w:szCs w:val="18"/>
              </w:rPr>
              <w:t>-</w:t>
            </w:r>
          </w:p>
        </w:tc>
        <w:tc>
          <w:tcPr>
            <w:tcW w:w="1134" w:type="dxa"/>
            <w:gridSpan w:val="3"/>
            <w:vAlign w:val="center"/>
          </w:tcPr>
          <w:p w:rsidR="00AE3EA1" w:rsidRDefault="00B86DE5">
            <w:pPr>
              <w:jc w:val="left"/>
            </w:pPr>
            <w:r>
              <w:rPr>
                <w:color w:val="000000"/>
                <w:sz w:val="18"/>
                <w:szCs w:val="18"/>
              </w:rPr>
              <w:t>-</w:t>
            </w:r>
          </w:p>
        </w:tc>
        <w:tc>
          <w:tcPr>
            <w:tcW w:w="1142" w:type="dxa"/>
            <w:vAlign w:val="center"/>
          </w:tcPr>
          <w:p w:rsidR="00AE3EA1" w:rsidRDefault="00B86DE5">
            <w:pPr>
              <w:jc w:val="left"/>
            </w:pPr>
            <w:r>
              <w:rPr>
                <w:color w:val="000000"/>
                <w:sz w:val="18"/>
                <w:szCs w:val="18"/>
              </w:rPr>
              <w:t>-</w:t>
            </w:r>
          </w:p>
        </w:tc>
        <w:tc>
          <w:tcPr>
            <w:tcW w:w="855" w:type="dxa"/>
            <w:vAlign w:val="center"/>
          </w:tcPr>
          <w:p w:rsidR="00AE3EA1" w:rsidRDefault="00B86DE5">
            <w:pPr>
              <w:jc w:val="left"/>
            </w:pPr>
            <w:r>
              <w:rPr>
                <w:color w:val="000000"/>
                <w:sz w:val="18"/>
                <w:szCs w:val="18"/>
              </w:rPr>
              <w:t>-</w:t>
            </w:r>
          </w:p>
        </w:tc>
        <w:tc>
          <w:tcPr>
            <w:tcW w:w="992" w:type="dxa"/>
            <w:vAlign w:val="center"/>
          </w:tcPr>
          <w:p w:rsidR="00AE3EA1" w:rsidRDefault="00B86DE5">
            <w:pPr>
              <w:jc w:val="center"/>
            </w:pPr>
            <w:r>
              <w:rPr>
                <w:color w:val="000000"/>
                <w:sz w:val="18"/>
                <w:szCs w:val="18"/>
              </w:rPr>
              <w:t>-</w:t>
            </w:r>
          </w:p>
        </w:tc>
        <w:tc>
          <w:tcPr>
            <w:tcW w:w="982" w:type="dxa"/>
            <w:vAlign w:val="center"/>
          </w:tcPr>
          <w:p w:rsidR="00AE3EA1" w:rsidRDefault="00B86DE5">
            <w:pPr>
              <w:jc w:val="center"/>
            </w:pPr>
            <w:r>
              <w:rPr>
                <w:color w:val="000000"/>
                <w:sz w:val="18"/>
                <w:szCs w:val="18"/>
              </w:rPr>
              <w:t>1,557,882.92</w:t>
            </w:r>
          </w:p>
        </w:tc>
        <w:tc>
          <w:tcPr>
            <w:tcW w:w="1036" w:type="dxa"/>
            <w:gridSpan w:val="2"/>
            <w:vAlign w:val="center"/>
          </w:tcPr>
          <w:p w:rsidR="00AE3EA1" w:rsidRDefault="00B86DE5">
            <w:pPr>
              <w:jc w:val="center"/>
            </w:pPr>
            <w:r>
              <w:rPr>
                <w:color w:val="000000"/>
                <w:sz w:val="18"/>
                <w:szCs w:val="18"/>
              </w:rPr>
              <w:t>1,557,882.92</w:t>
            </w:r>
          </w:p>
        </w:tc>
      </w:tr>
      <w:tr w:rsidR="00AE3EA1">
        <w:tc>
          <w:tcPr>
            <w:tcW w:w="1666" w:type="dxa"/>
            <w:gridSpan w:val="2"/>
            <w:vAlign w:val="center"/>
          </w:tcPr>
          <w:p w:rsidR="00AE3EA1" w:rsidRDefault="00B86DE5">
            <w:pPr>
              <w:jc w:val="left"/>
            </w:pPr>
            <w:r>
              <w:rPr>
                <w:color w:val="000000"/>
                <w:sz w:val="18"/>
                <w:szCs w:val="18"/>
              </w:rPr>
              <w:t>应收申购款</w:t>
            </w:r>
          </w:p>
        </w:tc>
        <w:tc>
          <w:tcPr>
            <w:tcW w:w="1265" w:type="dxa"/>
            <w:gridSpan w:val="2"/>
            <w:vAlign w:val="center"/>
          </w:tcPr>
          <w:p w:rsidR="00AE3EA1" w:rsidRDefault="00B86DE5">
            <w:pPr>
              <w:jc w:val="left"/>
            </w:pPr>
            <w:r>
              <w:rPr>
                <w:color w:val="000000"/>
                <w:sz w:val="18"/>
                <w:szCs w:val="18"/>
              </w:rPr>
              <w:t>-</w:t>
            </w:r>
          </w:p>
        </w:tc>
        <w:tc>
          <w:tcPr>
            <w:tcW w:w="1134" w:type="dxa"/>
            <w:gridSpan w:val="3"/>
            <w:vAlign w:val="center"/>
          </w:tcPr>
          <w:p w:rsidR="00AE3EA1" w:rsidRDefault="00B86DE5">
            <w:pPr>
              <w:jc w:val="left"/>
            </w:pPr>
            <w:r>
              <w:rPr>
                <w:color w:val="000000"/>
                <w:sz w:val="18"/>
                <w:szCs w:val="18"/>
              </w:rPr>
              <w:t>-</w:t>
            </w:r>
          </w:p>
        </w:tc>
        <w:tc>
          <w:tcPr>
            <w:tcW w:w="1142" w:type="dxa"/>
            <w:vAlign w:val="center"/>
          </w:tcPr>
          <w:p w:rsidR="00AE3EA1" w:rsidRDefault="00B86DE5">
            <w:pPr>
              <w:jc w:val="left"/>
            </w:pPr>
            <w:r>
              <w:rPr>
                <w:color w:val="000000"/>
                <w:sz w:val="18"/>
                <w:szCs w:val="18"/>
              </w:rPr>
              <w:t>-</w:t>
            </w:r>
          </w:p>
        </w:tc>
        <w:tc>
          <w:tcPr>
            <w:tcW w:w="855" w:type="dxa"/>
            <w:vAlign w:val="center"/>
          </w:tcPr>
          <w:p w:rsidR="00AE3EA1" w:rsidRDefault="00B86DE5">
            <w:pPr>
              <w:jc w:val="left"/>
            </w:pPr>
            <w:r>
              <w:rPr>
                <w:color w:val="000000"/>
                <w:sz w:val="18"/>
                <w:szCs w:val="18"/>
              </w:rPr>
              <w:t>-</w:t>
            </w:r>
          </w:p>
        </w:tc>
        <w:tc>
          <w:tcPr>
            <w:tcW w:w="992" w:type="dxa"/>
            <w:vAlign w:val="center"/>
          </w:tcPr>
          <w:p w:rsidR="00AE3EA1" w:rsidRDefault="00B86DE5">
            <w:pPr>
              <w:jc w:val="center"/>
            </w:pPr>
            <w:r>
              <w:rPr>
                <w:color w:val="000000"/>
                <w:sz w:val="18"/>
                <w:szCs w:val="18"/>
              </w:rPr>
              <w:t>-</w:t>
            </w:r>
          </w:p>
        </w:tc>
        <w:tc>
          <w:tcPr>
            <w:tcW w:w="982" w:type="dxa"/>
            <w:vAlign w:val="center"/>
          </w:tcPr>
          <w:p w:rsidR="00AE3EA1" w:rsidRDefault="00B86DE5">
            <w:pPr>
              <w:jc w:val="center"/>
            </w:pPr>
            <w:r>
              <w:rPr>
                <w:color w:val="000000"/>
                <w:sz w:val="18"/>
                <w:szCs w:val="18"/>
              </w:rPr>
              <w:t>5,800,163.76</w:t>
            </w:r>
          </w:p>
        </w:tc>
        <w:tc>
          <w:tcPr>
            <w:tcW w:w="1036" w:type="dxa"/>
            <w:gridSpan w:val="2"/>
            <w:vAlign w:val="center"/>
          </w:tcPr>
          <w:p w:rsidR="00AE3EA1" w:rsidRDefault="00B86DE5">
            <w:pPr>
              <w:jc w:val="center"/>
            </w:pPr>
            <w:r>
              <w:rPr>
                <w:color w:val="000000"/>
                <w:sz w:val="18"/>
                <w:szCs w:val="18"/>
              </w:rPr>
              <w:t>5,800,163.76</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164,014,841.18</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109,017,405.38</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128,376,881.43</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7,358,046.68</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408,767,174.67</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AE3EA1">
        <w:tc>
          <w:tcPr>
            <w:tcW w:w="1658" w:type="dxa"/>
            <w:vAlign w:val="center"/>
          </w:tcPr>
          <w:p w:rsidR="00AE3EA1" w:rsidRDefault="00B86DE5">
            <w:pPr>
              <w:jc w:val="left"/>
            </w:pPr>
            <w:r>
              <w:rPr>
                <w:color w:val="000000"/>
                <w:sz w:val="18"/>
                <w:szCs w:val="18"/>
              </w:rPr>
              <w:t>应付赎回款</w:t>
            </w:r>
          </w:p>
        </w:tc>
        <w:tc>
          <w:tcPr>
            <w:tcW w:w="1273" w:type="dxa"/>
            <w:gridSpan w:val="3"/>
            <w:vAlign w:val="center"/>
          </w:tcPr>
          <w:p w:rsidR="00AE3EA1" w:rsidRDefault="00B86DE5">
            <w:pPr>
              <w:jc w:val="left"/>
            </w:pPr>
            <w:r>
              <w:rPr>
                <w:color w:val="000000"/>
                <w:sz w:val="18"/>
                <w:szCs w:val="18"/>
              </w:rPr>
              <w:t>-</w:t>
            </w:r>
          </w:p>
        </w:tc>
        <w:tc>
          <w:tcPr>
            <w:tcW w:w="1134" w:type="dxa"/>
            <w:gridSpan w:val="3"/>
            <w:vAlign w:val="center"/>
          </w:tcPr>
          <w:p w:rsidR="00AE3EA1" w:rsidRDefault="00B86DE5">
            <w:pPr>
              <w:jc w:val="left"/>
            </w:pPr>
            <w:r>
              <w:rPr>
                <w:color w:val="000000"/>
                <w:sz w:val="18"/>
                <w:szCs w:val="18"/>
              </w:rPr>
              <w:t>-</w:t>
            </w:r>
          </w:p>
        </w:tc>
        <w:tc>
          <w:tcPr>
            <w:tcW w:w="1142" w:type="dxa"/>
            <w:vAlign w:val="center"/>
          </w:tcPr>
          <w:p w:rsidR="00AE3EA1" w:rsidRDefault="00B86DE5">
            <w:pPr>
              <w:jc w:val="left"/>
            </w:pPr>
            <w:r>
              <w:rPr>
                <w:color w:val="000000"/>
                <w:sz w:val="18"/>
                <w:szCs w:val="18"/>
              </w:rPr>
              <w:t>-</w:t>
            </w:r>
          </w:p>
        </w:tc>
        <w:tc>
          <w:tcPr>
            <w:tcW w:w="855"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82" w:type="dxa"/>
            <w:vAlign w:val="center"/>
          </w:tcPr>
          <w:p w:rsidR="00AE3EA1" w:rsidRDefault="00B86DE5">
            <w:pPr>
              <w:jc w:val="left"/>
            </w:pPr>
            <w:r>
              <w:rPr>
                <w:color w:val="000000"/>
                <w:sz w:val="18"/>
                <w:szCs w:val="18"/>
              </w:rPr>
              <w:t>2,367,247.88</w:t>
            </w:r>
          </w:p>
        </w:tc>
        <w:tc>
          <w:tcPr>
            <w:tcW w:w="1036" w:type="dxa"/>
            <w:gridSpan w:val="2"/>
            <w:vAlign w:val="center"/>
          </w:tcPr>
          <w:p w:rsidR="00AE3EA1" w:rsidRDefault="00B86DE5">
            <w:pPr>
              <w:jc w:val="left"/>
            </w:pPr>
            <w:r>
              <w:rPr>
                <w:color w:val="000000"/>
                <w:sz w:val="18"/>
                <w:szCs w:val="18"/>
              </w:rPr>
              <w:t>2,367,247.88</w:t>
            </w:r>
          </w:p>
        </w:tc>
      </w:tr>
      <w:tr w:rsidR="00AE3EA1">
        <w:tc>
          <w:tcPr>
            <w:tcW w:w="1658" w:type="dxa"/>
            <w:vAlign w:val="center"/>
          </w:tcPr>
          <w:p w:rsidR="00AE3EA1" w:rsidRDefault="00B86DE5">
            <w:pPr>
              <w:jc w:val="left"/>
            </w:pPr>
            <w:r>
              <w:rPr>
                <w:color w:val="000000"/>
                <w:sz w:val="18"/>
                <w:szCs w:val="18"/>
              </w:rPr>
              <w:t>应付管理人报酬</w:t>
            </w:r>
          </w:p>
        </w:tc>
        <w:tc>
          <w:tcPr>
            <w:tcW w:w="1273" w:type="dxa"/>
            <w:gridSpan w:val="3"/>
            <w:vAlign w:val="center"/>
          </w:tcPr>
          <w:p w:rsidR="00AE3EA1" w:rsidRDefault="00B86DE5">
            <w:pPr>
              <w:jc w:val="left"/>
            </w:pPr>
            <w:r>
              <w:rPr>
                <w:color w:val="000000"/>
                <w:sz w:val="18"/>
                <w:szCs w:val="18"/>
              </w:rPr>
              <w:t>-</w:t>
            </w:r>
          </w:p>
        </w:tc>
        <w:tc>
          <w:tcPr>
            <w:tcW w:w="1134" w:type="dxa"/>
            <w:gridSpan w:val="3"/>
            <w:vAlign w:val="center"/>
          </w:tcPr>
          <w:p w:rsidR="00AE3EA1" w:rsidRDefault="00B86DE5">
            <w:pPr>
              <w:jc w:val="left"/>
            </w:pPr>
            <w:r>
              <w:rPr>
                <w:color w:val="000000"/>
                <w:sz w:val="18"/>
                <w:szCs w:val="18"/>
              </w:rPr>
              <w:t>-</w:t>
            </w:r>
          </w:p>
        </w:tc>
        <w:tc>
          <w:tcPr>
            <w:tcW w:w="1142" w:type="dxa"/>
            <w:vAlign w:val="center"/>
          </w:tcPr>
          <w:p w:rsidR="00AE3EA1" w:rsidRDefault="00B86DE5">
            <w:pPr>
              <w:jc w:val="left"/>
            </w:pPr>
            <w:r>
              <w:rPr>
                <w:color w:val="000000"/>
                <w:sz w:val="18"/>
                <w:szCs w:val="18"/>
              </w:rPr>
              <w:t>-</w:t>
            </w:r>
          </w:p>
        </w:tc>
        <w:tc>
          <w:tcPr>
            <w:tcW w:w="855"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82" w:type="dxa"/>
            <w:vAlign w:val="center"/>
          </w:tcPr>
          <w:p w:rsidR="00AE3EA1" w:rsidRDefault="00B86DE5">
            <w:pPr>
              <w:jc w:val="left"/>
            </w:pPr>
            <w:r>
              <w:rPr>
                <w:color w:val="000000"/>
                <w:sz w:val="18"/>
                <w:szCs w:val="18"/>
              </w:rPr>
              <w:t>152,158.22</w:t>
            </w:r>
          </w:p>
        </w:tc>
        <w:tc>
          <w:tcPr>
            <w:tcW w:w="1036" w:type="dxa"/>
            <w:gridSpan w:val="2"/>
            <w:vAlign w:val="center"/>
          </w:tcPr>
          <w:p w:rsidR="00AE3EA1" w:rsidRDefault="00B86DE5">
            <w:pPr>
              <w:jc w:val="left"/>
            </w:pPr>
            <w:r>
              <w:rPr>
                <w:color w:val="000000"/>
                <w:sz w:val="18"/>
                <w:szCs w:val="18"/>
              </w:rPr>
              <w:t>152,158.22</w:t>
            </w:r>
          </w:p>
        </w:tc>
      </w:tr>
      <w:tr w:rsidR="00AE3EA1">
        <w:tc>
          <w:tcPr>
            <w:tcW w:w="1658" w:type="dxa"/>
            <w:vAlign w:val="center"/>
          </w:tcPr>
          <w:p w:rsidR="00AE3EA1" w:rsidRDefault="00B86DE5">
            <w:pPr>
              <w:jc w:val="left"/>
            </w:pPr>
            <w:r>
              <w:rPr>
                <w:color w:val="000000"/>
                <w:sz w:val="18"/>
                <w:szCs w:val="18"/>
              </w:rPr>
              <w:t>应付托管费</w:t>
            </w:r>
          </w:p>
        </w:tc>
        <w:tc>
          <w:tcPr>
            <w:tcW w:w="1273" w:type="dxa"/>
            <w:gridSpan w:val="3"/>
            <w:vAlign w:val="center"/>
          </w:tcPr>
          <w:p w:rsidR="00AE3EA1" w:rsidRDefault="00B86DE5">
            <w:pPr>
              <w:jc w:val="left"/>
            </w:pPr>
            <w:r>
              <w:rPr>
                <w:color w:val="000000"/>
                <w:sz w:val="18"/>
                <w:szCs w:val="18"/>
              </w:rPr>
              <w:t>-</w:t>
            </w:r>
          </w:p>
        </w:tc>
        <w:tc>
          <w:tcPr>
            <w:tcW w:w="1134" w:type="dxa"/>
            <w:gridSpan w:val="3"/>
            <w:vAlign w:val="center"/>
          </w:tcPr>
          <w:p w:rsidR="00AE3EA1" w:rsidRDefault="00B86DE5">
            <w:pPr>
              <w:jc w:val="left"/>
            </w:pPr>
            <w:r>
              <w:rPr>
                <w:color w:val="000000"/>
                <w:sz w:val="18"/>
                <w:szCs w:val="18"/>
              </w:rPr>
              <w:t>-</w:t>
            </w:r>
          </w:p>
        </w:tc>
        <w:tc>
          <w:tcPr>
            <w:tcW w:w="1142" w:type="dxa"/>
            <w:vAlign w:val="center"/>
          </w:tcPr>
          <w:p w:rsidR="00AE3EA1" w:rsidRDefault="00B86DE5">
            <w:pPr>
              <w:jc w:val="left"/>
            </w:pPr>
            <w:r>
              <w:rPr>
                <w:color w:val="000000"/>
                <w:sz w:val="18"/>
                <w:szCs w:val="18"/>
              </w:rPr>
              <w:t>-</w:t>
            </w:r>
          </w:p>
        </w:tc>
        <w:tc>
          <w:tcPr>
            <w:tcW w:w="855"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82" w:type="dxa"/>
            <w:vAlign w:val="center"/>
          </w:tcPr>
          <w:p w:rsidR="00AE3EA1" w:rsidRDefault="00B86DE5">
            <w:pPr>
              <w:jc w:val="left"/>
            </w:pPr>
            <w:r>
              <w:rPr>
                <w:color w:val="000000"/>
                <w:sz w:val="18"/>
                <w:szCs w:val="18"/>
              </w:rPr>
              <w:t>46,108.53</w:t>
            </w:r>
          </w:p>
        </w:tc>
        <w:tc>
          <w:tcPr>
            <w:tcW w:w="1036" w:type="dxa"/>
            <w:gridSpan w:val="2"/>
            <w:vAlign w:val="center"/>
          </w:tcPr>
          <w:p w:rsidR="00AE3EA1" w:rsidRDefault="00B86DE5">
            <w:pPr>
              <w:jc w:val="left"/>
            </w:pPr>
            <w:r>
              <w:rPr>
                <w:color w:val="000000"/>
                <w:sz w:val="18"/>
                <w:szCs w:val="18"/>
              </w:rPr>
              <w:t>46,108.53</w:t>
            </w:r>
          </w:p>
        </w:tc>
      </w:tr>
      <w:tr w:rsidR="00AE3EA1">
        <w:tc>
          <w:tcPr>
            <w:tcW w:w="1658" w:type="dxa"/>
            <w:vAlign w:val="center"/>
          </w:tcPr>
          <w:p w:rsidR="00AE3EA1" w:rsidRDefault="00B86DE5">
            <w:pPr>
              <w:jc w:val="left"/>
            </w:pPr>
            <w:r>
              <w:rPr>
                <w:color w:val="000000"/>
                <w:sz w:val="18"/>
                <w:szCs w:val="18"/>
              </w:rPr>
              <w:t>应付销售服务费</w:t>
            </w:r>
          </w:p>
        </w:tc>
        <w:tc>
          <w:tcPr>
            <w:tcW w:w="1273" w:type="dxa"/>
            <w:gridSpan w:val="3"/>
            <w:vAlign w:val="center"/>
          </w:tcPr>
          <w:p w:rsidR="00AE3EA1" w:rsidRDefault="00B86DE5">
            <w:pPr>
              <w:jc w:val="left"/>
            </w:pPr>
            <w:r>
              <w:rPr>
                <w:color w:val="000000"/>
                <w:sz w:val="18"/>
                <w:szCs w:val="18"/>
              </w:rPr>
              <w:t>-</w:t>
            </w:r>
          </w:p>
        </w:tc>
        <w:tc>
          <w:tcPr>
            <w:tcW w:w="1134" w:type="dxa"/>
            <w:gridSpan w:val="3"/>
            <w:vAlign w:val="center"/>
          </w:tcPr>
          <w:p w:rsidR="00AE3EA1" w:rsidRDefault="00B86DE5">
            <w:pPr>
              <w:jc w:val="left"/>
            </w:pPr>
            <w:r>
              <w:rPr>
                <w:color w:val="000000"/>
                <w:sz w:val="18"/>
                <w:szCs w:val="18"/>
              </w:rPr>
              <w:t>-</w:t>
            </w:r>
          </w:p>
        </w:tc>
        <w:tc>
          <w:tcPr>
            <w:tcW w:w="1142" w:type="dxa"/>
            <w:vAlign w:val="center"/>
          </w:tcPr>
          <w:p w:rsidR="00AE3EA1" w:rsidRDefault="00B86DE5">
            <w:pPr>
              <w:jc w:val="left"/>
            </w:pPr>
            <w:r>
              <w:rPr>
                <w:color w:val="000000"/>
                <w:sz w:val="18"/>
                <w:szCs w:val="18"/>
              </w:rPr>
              <w:t>-</w:t>
            </w:r>
          </w:p>
        </w:tc>
        <w:tc>
          <w:tcPr>
            <w:tcW w:w="855"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82" w:type="dxa"/>
            <w:vAlign w:val="center"/>
          </w:tcPr>
          <w:p w:rsidR="00AE3EA1" w:rsidRDefault="00B86DE5">
            <w:pPr>
              <w:jc w:val="left"/>
            </w:pPr>
            <w:r>
              <w:rPr>
                <w:color w:val="000000"/>
                <w:sz w:val="18"/>
                <w:szCs w:val="18"/>
              </w:rPr>
              <w:t>49,725.48</w:t>
            </w:r>
          </w:p>
        </w:tc>
        <w:tc>
          <w:tcPr>
            <w:tcW w:w="1036" w:type="dxa"/>
            <w:gridSpan w:val="2"/>
            <w:vAlign w:val="center"/>
          </w:tcPr>
          <w:p w:rsidR="00AE3EA1" w:rsidRDefault="00B86DE5">
            <w:pPr>
              <w:jc w:val="left"/>
            </w:pPr>
            <w:r>
              <w:rPr>
                <w:color w:val="000000"/>
                <w:sz w:val="18"/>
                <w:szCs w:val="18"/>
              </w:rPr>
              <w:t>49,725.48</w:t>
            </w:r>
          </w:p>
        </w:tc>
      </w:tr>
      <w:tr w:rsidR="00AE3EA1">
        <w:tc>
          <w:tcPr>
            <w:tcW w:w="1658" w:type="dxa"/>
            <w:vAlign w:val="center"/>
          </w:tcPr>
          <w:p w:rsidR="00AE3EA1" w:rsidRDefault="00B86DE5">
            <w:pPr>
              <w:jc w:val="left"/>
            </w:pPr>
            <w:r>
              <w:rPr>
                <w:color w:val="000000"/>
                <w:sz w:val="18"/>
                <w:szCs w:val="18"/>
              </w:rPr>
              <w:t>应付交易费用</w:t>
            </w:r>
          </w:p>
        </w:tc>
        <w:tc>
          <w:tcPr>
            <w:tcW w:w="1273" w:type="dxa"/>
            <w:gridSpan w:val="3"/>
            <w:vAlign w:val="center"/>
          </w:tcPr>
          <w:p w:rsidR="00AE3EA1" w:rsidRDefault="00B86DE5">
            <w:pPr>
              <w:jc w:val="left"/>
            </w:pPr>
            <w:r>
              <w:rPr>
                <w:color w:val="000000"/>
                <w:sz w:val="18"/>
                <w:szCs w:val="18"/>
              </w:rPr>
              <w:t>-</w:t>
            </w:r>
          </w:p>
        </w:tc>
        <w:tc>
          <w:tcPr>
            <w:tcW w:w="1134" w:type="dxa"/>
            <w:gridSpan w:val="3"/>
            <w:vAlign w:val="center"/>
          </w:tcPr>
          <w:p w:rsidR="00AE3EA1" w:rsidRDefault="00B86DE5">
            <w:pPr>
              <w:jc w:val="left"/>
            </w:pPr>
            <w:r>
              <w:rPr>
                <w:color w:val="000000"/>
                <w:sz w:val="18"/>
                <w:szCs w:val="18"/>
              </w:rPr>
              <w:t>-</w:t>
            </w:r>
          </w:p>
        </w:tc>
        <w:tc>
          <w:tcPr>
            <w:tcW w:w="1142" w:type="dxa"/>
            <w:vAlign w:val="center"/>
          </w:tcPr>
          <w:p w:rsidR="00AE3EA1" w:rsidRDefault="00B86DE5">
            <w:pPr>
              <w:jc w:val="left"/>
            </w:pPr>
            <w:r>
              <w:rPr>
                <w:color w:val="000000"/>
                <w:sz w:val="18"/>
                <w:szCs w:val="18"/>
              </w:rPr>
              <w:t>-</w:t>
            </w:r>
          </w:p>
        </w:tc>
        <w:tc>
          <w:tcPr>
            <w:tcW w:w="855"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82" w:type="dxa"/>
            <w:vAlign w:val="center"/>
          </w:tcPr>
          <w:p w:rsidR="00AE3EA1" w:rsidRDefault="00B86DE5">
            <w:pPr>
              <w:jc w:val="left"/>
            </w:pPr>
            <w:r>
              <w:rPr>
                <w:color w:val="000000"/>
                <w:sz w:val="18"/>
                <w:szCs w:val="18"/>
              </w:rPr>
              <w:t>15,387.46</w:t>
            </w:r>
          </w:p>
        </w:tc>
        <w:tc>
          <w:tcPr>
            <w:tcW w:w="1036" w:type="dxa"/>
            <w:gridSpan w:val="2"/>
            <w:vAlign w:val="center"/>
          </w:tcPr>
          <w:p w:rsidR="00AE3EA1" w:rsidRDefault="00B86DE5">
            <w:pPr>
              <w:jc w:val="left"/>
            </w:pPr>
            <w:r>
              <w:rPr>
                <w:color w:val="000000"/>
                <w:sz w:val="18"/>
                <w:szCs w:val="18"/>
              </w:rPr>
              <w:t>15,387.46</w:t>
            </w:r>
          </w:p>
        </w:tc>
      </w:tr>
      <w:tr w:rsidR="00AE3EA1">
        <w:tc>
          <w:tcPr>
            <w:tcW w:w="1658" w:type="dxa"/>
            <w:vAlign w:val="center"/>
          </w:tcPr>
          <w:p w:rsidR="00AE3EA1" w:rsidRDefault="00B86DE5">
            <w:pPr>
              <w:jc w:val="left"/>
            </w:pPr>
            <w:r>
              <w:rPr>
                <w:color w:val="000000"/>
                <w:sz w:val="18"/>
                <w:szCs w:val="18"/>
              </w:rPr>
              <w:t>应交税费</w:t>
            </w:r>
          </w:p>
        </w:tc>
        <w:tc>
          <w:tcPr>
            <w:tcW w:w="1273" w:type="dxa"/>
            <w:gridSpan w:val="3"/>
            <w:vAlign w:val="center"/>
          </w:tcPr>
          <w:p w:rsidR="00AE3EA1" w:rsidRDefault="00B86DE5">
            <w:pPr>
              <w:jc w:val="left"/>
            </w:pPr>
            <w:r>
              <w:rPr>
                <w:color w:val="000000"/>
                <w:sz w:val="18"/>
                <w:szCs w:val="18"/>
              </w:rPr>
              <w:t>-</w:t>
            </w:r>
          </w:p>
        </w:tc>
        <w:tc>
          <w:tcPr>
            <w:tcW w:w="1134" w:type="dxa"/>
            <w:gridSpan w:val="3"/>
            <w:vAlign w:val="center"/>
          </w:tcPr>
          <w:p w:rsidR="00AE3EA1" w:rsidRDefault="00B86DE5">
            <w:pPr>
              <w:jc w:val="left"/>
            </w:pPr>
            <w:r>
              <w:rPr>
                <w:color w:val="000000"/>
                <w:sz w:val="18"/>
                <w:szCs w:val="18"/>
              </w:rPr>
              <w:t>-</w:t>
            </w:r>
          </w:p>
        </w:tc>
        <w:tc>
          <w:tcPr>
            <w:tcW w:w="1142" w:type="dxa"/>
            <w:vAlign w:val="center"/>
          </w:tcPr>
          <w:p w:rsidR="00AE3EA1" w:rsidRDefault="00B86DE5">
            <w:pPr>
              <w:jc w:val="left"/>
            </w:pPr>
            <w:r>
              <w:rPr>
                <w:color w:val="000000"/>
                <w:sz w:val="18"/>
                <w:szCs w:val="18"/>
              </w:rPr>
              <w:t>-</w:t>
            </w:r>
          </w:p>
        </w:tc>
        <w:tc>
          <w:tcPr>
            <w:tcW w:w="855"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82" w:type="dxa"/>
            <w:vAlign w:val="center"/>
          </w:tcPr>
          <w:p w:rsidR="00AE3EA1" w:rsidRDefault="00B86DE5">
            <w:pPr>
              <w:jc w:val="left"/>
            </w:pPr>
            <w:r>
              <w:rPr>
                <w:color w:val="000000"/>
                <w:sz w:val="18"/>
                <w:szCs w:val="18"/>
              </w:rPr>
              <w:t>270,158.99</w:t>
            </w:r>
          </w:p>
        </w:tc>
        <w:tc>
          <w:tcPr>
            <w:tcW w:w="1036" w:type="dxa"/>
            <w:gridSpan w:val="2"/>
            <w:vAlign w:val="center"/>
          </w:tcPr>
          <w:p w:rsidR="00AE3EA1" w:rsidRDefault="00B86DE5">
            <w:pPr>
              <w:jc w:val="left"/>
            </w:pPr>
            <w:r>
              <w:rPr>
                <w:color w:val="000000"/>
                <w:sz w:val="18"/>
                <w:szCs w:val="18"/>
              </w:rPr>
              <w:t>270,158.99</w:t>
            </w:r>
          </w:p>
        </w:tc>
      </w:tr>
      <w:tr w:rsidR="00AE3EA1">
        <w:tc>
          <w:tcPr>
            <w:tcW w:w="1658" w:type="dxa"/>
            <w:vAlign w:val="center"/>
          </w:tcPr>
          <w:p w:rsidR="00AE3EA1" w:rsidRDefault="00B86DE5">
            <w:pPr>
              <w:jc w:val="left"/>
            </w:pPr>
            <w:r>
              <w:rPr>
                <w:color w:val="000000"/>
                <w:sz w:val="18"/>
                <w:szCs w:val="18"/>
              </w:rPr>
              <w:t>应付利润</w:t>
            </w:r>
          </w:p>
        </w:tc>
        <w:tc>
          <w:tcPr>
            <w:tcW w:w="1273" w:type="dxa"/>
            <w:gridSpan w:val="3"/>
            <w:vAlign w:val="center"/>
          </w:tcPr>
          <w:p w:rsidR="00AE3EA1" w:rsidRDefault="00B86DE5">
            <w:pPr>
              <w:jc w:val="left"/>
            </w:pPr>
            <w:r>
              <w:rPr>
                <w:color w:val="000000"/>
                <w:sz w:val="18"/>
                <w:szCs w:val="18"/>
              </w:rPr>
              <w:t>-</w:t>
            </w:r>
          </w:p>
        </w:tc>
        <w:tc>
          <w:tcPr>
            <w:tcW w:w="1134" w:type="dxa"/>
            <w:gridSpan w:val="3"/>
            <w:vAlign w:val="center"/>
          </w:tcPr>
          <w:p w:rsidR="00AE3EA1" w:rsidRDefault="00B86DE5">
            <w:pPr>
              <w:jc w:val="left"/>
            </w:pPr>
            <w:r>
              <w:rPr>
                <w:color w:val="000000"/>
                <w:sz w:val="18"/>
                <w:szCs w:val="18"/>
              </w:rPr>
              <w:t>-</w:t>
            </w:r>
          </w:p>
        </w:tc>
        <w:tc>
          <w:tcPr>
            <w:tcW w:w="1142" w:type="dxa"/>
            <w:vAlign w:val="center"/>
          </w:tcPr>
          <w:p w:rsidR="00AE3EA1" w:rsidRDefault="00B86DE5">
            <w:pPr>
              <w:jc w:val="left"/>
            </w:pPr>
            <w:r>
              <w:rPr>
                <w:color w:val="000000"/>
                <w:sz w:val="18"/>
                <w:szCs w:val="18"/>
              </w:rPr>
              <w:t>-</w:t>
            </w:r>
          </w:p>
        </w:tc>
        <w:tc>
          <w:tcPr>
            <w:tcW w:w="855"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82" w:type="dxa"/>
            <w:vAlign w:val="center"/>
          </w:tcPr>
          <w:p w:rsidR="00AE3EA1" w:rsidRDefault="00B86DE5">
            <w:pPr>
              <w:jc w:val="left"/>
            </w:pPr>
            <w:r>
              <w:rPr>
                <w:color w:val="000000"/>
                <w:sz w:val="18"/>
                <w:szCs w:val="18"/>
              </w:rPr>
              <w:t>451,855.20</w:t>
            </w:r>
          </w:p>
        </w:tc>
        <w:tc>
          <w:tcPr>
            <w:tcW w:w="1036" w:type="dxa"/>
            <w:gridSpan w:val="2"/>
            <w:vAlign w:val="center"/>
          </w:tcPr>
          <w:p w:rsidR="00AE3EA1" w:rsidRDefault="00B86DE5">
            <w:pPr>
              <w:jc w:val="left"/>
            </w:pPr>
            <w:r>
              <w:rPr>
                <w:color w:val="000000"/>
                <w:sz w:val="18"/>
                <w:szCs w:val="18"/>
              </w:rPr>
              <w:t>451,855.20</w:t>
            </w:r>
          </w:p>
        </w:tc>
      </w:tr>
      <w:tr w:rsidR="00AE3EA1">
        <w:tc>
          <w:tcPr>
            <w:tcW w:w="1658" w:type="dxa"/>
            <w:vAlign w:val="center"/>
          </w:tcPr>
          <w:p w:rsidR="00AE3EA1" w:rsidRDefault="00B86DE5">
            <w:pPr>
              <w:jc w:val="left"/>
            </w:pPr>
            <w:r>
              <w:rPr>
                <w:color w:val="000000"/>
                <w:sz w:val="18"/>
                <w:szCs w:val="18"/>
              </w:rPr>
              <w:t>其他负债</w:t>
            </w:r>
          </w:p>
        </w:tc>
        <w:tc>
          <w:tcPr>
            <w:tcW w:w="1273" w:type="dxa"/>
            <w:gridSpan w:val="3"/>
            <w:vAlign w:val="center"/>
          </w:tcPr>
          <w:p w:rsidR="00AE3EA1" w:rsidRDefault="00B86DE5">
            <w:pPr>
              <w:jc w:val="left"/>
            </w:pPr>
            <w:r>
              <w:rPr>
                <w:color w:val="000000"/>
                <w:sz w:val="18"/>
                <w:szCs w:val="18"/>
              </w:rPr>
              <w:t>-</w:t>
            </w:r>
          </w:p>
        </w:tc>
        <w:tc>
          <w:tcPr>
            <w:tcW w:w="1134" w:type="dxa"/>
            <w:gridSpan w:val="3"/>
            <w:vAlign w:val="center"/>
          </w:tcPr>
          <w:p w:rsidR="00AE3EA1" w:rsidRDefault="00B86DE5">
            <w:pPr>
              <w:jc w:val="left"/>
            </w:pPr>
            <w:r>
              <w:rPr>
                <w:color w:val="000000"/>
                <w:sz w:val="18"/>
                <w:szCs w:val="18"/>
              </w:rPr>
              <w:t>-</w:t>
            </w:r>
          </w:p>
        </w:tc>
        <w:tc>
          <w:tcPr>
            <w:tcW w:w="1142" w:type="dxa"/>
            <w:vAlign w:val="center"/>
          </w:tcPr>
          <w:p w:rsidR="00AE3EA1" w:rsidRDefault="00B86DE5">
            <w:pPr>
              <w:jc w:val="left"/>
            </w:pPr>
            <w:r>
              <w:rPr>
                <w:color w:val="000000"/>
                <w:sz w:val="18"/>
                <w:szCs w:val="18"/>
              </w:rPr>
              <w:t>-</w:t>
            </w:r>
          </w:p>
        </w:tc>
        <w:tc>
          <w:tcPr>
            <w:tcW w:w="855"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82" w:type="dxa"/>
            <w:vAlign w:val="center"/>
          </w:tcPr>
          <w:p w:rsidR="00AE3EA1" w:rsidRDefault="00B86DE5">
            <w:pPr>
              <w:jc w:val="left"/>
            </w:pPr>
            <w:r>
              <w:rPr>
                <w:color w:val="000000"/>
                <w:sz w:val="18"/>
                <w:szCs w:val="18"/>
              </w:rPr>
              <w:t>99,385.99</w:t>
            </w:r>
          </w:p>
        </w:tc>
        <w:tc>
          <w:tcPr>
            <w:tcW w:w="1036" w:type="dxa"/>
            <w:gridSpan w:val="2"/>
            <w:vAlign w:val="center"/>
          </w:tcPr>
          <w:p w:rsidR="00AE3EA1" w:rsidRDefault="00B86DE5">
            <w:pPr>
              <w:jc w:val="left"/>
            </w:pPr>
            <w:r>
              <w:rPr>
                <w:color w:val="000000"/>
                <w:sz w:val="18"/>
                <w:szCs w:val="18"/>
              </w:rPr>
              <w:t>99,385.99</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3,452,027.75</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3,452,027.75</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164,014,841.18</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109,017,405.38</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128,376,881.43</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3,906,018.93</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405,315,146.92</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2019</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AE3EA1">
        <w:tc>
          <w:tcPr>
            <w:tcW w:w="1670" w:type="dxa"/>
            <w:gridSpan w:val="3"/>
            <w:vAlign w:val="center"/>
          </w:tcPr>
          <w:p w:rsidR="00AE3EA1" w:rsidRDefault="00B86DE5">
            <w:pPr>
              <w:jc w:val="left"/>
            </w:pPr>
            <w:r>
              <w:rPr>
                <w:color w:val="000000"/>
                <w:sz w:val="18"/>
                <w:szCs w:val="18"/>
              </w:rPr>
              <w:t>银行存款</w:t>
            </w:r>
          </w:p>
        </w:tc>
        <w:tc>
          <w:tcPr>
            <w:tcW w:w="1273" w:type="dxa"/>
            <w:gridSpan w:val="2"/>
            <w:vAlign w:val="center"/>
          </w:tcPr>
          <w:p w:rsidR="00AE3EA1" w:rsidRDefault="00B86DE5">
            <w:pPr>
              <w:jc w:val="left"/>
            </w:pPr>
            <w:r>
              <w:rPr>
                <w:color w:val="000000"/>
                <w:sz w:val="18"/>
                <w:szCs w:val="18"/>
              </w:rPr>
              <w:t>31,065,472.50</w:t>
            </w:r>
          </w:p>
        </w:tc>
        <w:tc>
          <w:tcPr>
            <w:tcW w:w="1105" w:type="dxa"/>
            <w:vAlign w:val="center"/>
          </w:tcPr>
          <w:p w:rsidR="00AE3EA1" w:rsidRDefault="00B86DE5">
            <w:pPr>
              <w:jc w:val="left"/>
            </w:pPr>
            <w:r>
              <w:rPr>
                <w:color w:val="000000"/>
                <w:sz w:val="18"/>
                <w:szCs w:val="18"/>
              </w:rPr>
              <w:t>100,000,000.00</w:t>
            </w:r>
          </w:p>
        </w:tc>
        <w:tc>
          <w:tcPr>
            <w:tcW w:w="1163" w:type="dxa"/>
            <w:gridSpan w:val="2"/>
            <w:vAlign w:val="center"/>
          </w:tcPr>
          <w:p w:rsidR="00AE3EA1" w:rsidRDefault="00B86DE5">
            <w:pPr>
              <w:jc w:val="left"/>
            </w:pPr>
            <w:r>
              <w:rPr>
                <w:color w:val="000000"/>
                <w:sz w:val="18"/>
                <w:szCs w:val="18"/>
              </w:rPr>
              <w:t>40,000,000.00</w:t>
            </w:r>
          </w:p>
        </w:tc>
        <w:tc>
          <w:tcPr>
            <w:tcW w:w="851"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92" w:type="dxa"/>
            <w:gridSpan w:val="2"/>
            <w:vAlign w:val="center"/>
          </w:tcPr>
          <w:p w:rsidR="00AE3EA1" w:rsidRDefault="00B86DE5">
            <w:pPr>
              <w:jc w:val="left"/>
            </w:pPr>
            <w:r>
              <w:rPr>
                <w:color w:val="000000"/>
                <w:sz w:val="18"/>
                <w:szCs w:val="18"/>
              </w:rPr>
              <w:t>-</w:t>
            </w:r>
          </w:p>
        </w:tc>
        <w:tc>
          <w:tcPr>
            <w:tcW w:w="1026" w:type="dxa"/>
            <w:vAlign w:val="center"/>
          </w:tcPr>
          <w:p w:rsidR="00AE3EA1" w:rsidRDefault="00B86DE5">
            <w:pPr>
              <w:jc w:val="left"/>
            </w:pPr>
            <w:r>
              <w:rPr>
                <w:color w:val="000000"/>
                <w:sz w:val="18"/>
                <w:szCs w:val="18"/>
              </w:rPr>
              <w:t>171,065,472.50</w:t>
            </w:r>
          </w:p>
        </w:tc>
      </w:tr>
      <w:tr w:rsidR="00AE3EA1">
        <w:tc>
          <w:tcPr>
            <w:tcW w:w="1670" w:type="dxa"/>
            <w:gridSpan w:val="3"/>
            <w:vAlign w:val="center"/>
          </w:tcPr>
          <w:p w:rsidR="00AE3EA1" w:rsidRDefault="00B86DE5">
            <w:pPr>
              <w:jc w:val="left"/>
            </w:pPr>
            <w:r>
              <w:rPr>
                <w:color w:val="000000"/>
                <w:sz w:val="18"/>
                <w:szCs w:val="18"/>
              </w:rPr>
              <w:t>交易性金融资产</w:t>
            </w:r>
          </w:p>
        </w:tc>
        <w:tc>
          <w:tcPr>
            <w:tcW w:w="1273" w:type="dxa"/>
            <w:gridSpan w:val="2"/>
            <w:vAlign w:val="center"/>
          </w:tcPr>
          <w:p w:rsidR="00AE3EA1" w:rsidRDefault="00B86DE5">
            <w:pPr>
              <w:jc w:val="left"/>
            </w:pPr>
            <w:r>
              <w:rPr>
                <w:color w:val="000000"/>
                <w:sz w:val="18"/>
                <w:szCs w:val="18"/>
              </w:rPr>
              <w:t>9,987,159.16</w:t>
            </w:r>
          </w:p>
        </w:tc>
        <w:tc>
          <w:tcPr>
            <w:tcW w:w="1105" w:type="dxa"/>
            <w:vAlign w:val="center"/>
          </w:tcPr>
          <w:p w:rsidR="00AE3EA1" w:rsidRDefault="00B86DE5">
            <w:pPr>
              <w:jc w:val="left"/>
            </w:pPr>
            <w:r>
              <w:rPr>
                <w:color w:val="000000"/>
                <w:sz w:val="18"/>
                <w:szCs w:val="18"/>
              </w:rPr>
              <w:t>99,504,895.56</w:t>
            </w:r>
          </w:p>
        </w:tc>
        <w:tc>
          <w:tcPr>
            <w:tcW w:w="1163" w:type="dxa"/>
            <w:gridSpan w:val="2"/>
            <w:vAlign w:val="center"/>
          </w:tcPr>
          <w:p w:rsidR="00AE3EA1" w:rsidRDefault="00B86DE5">
            <w:pPr>
              <w:jc w:val="left"/>
            </w:pPr>
            <w:r>
              <w:rPr>
                <w:color w:val="000000"/>
                <w:sz w:val="18"/>
                <w:szCs w:val="18"/>
              </w:rPr>
              <w:t>39,346,344.78</w:t>
            </w:r>
          </w:p>
        </w:tc>
        <w:tc>
          <w:tcPr>
            <w:tcW w:w="851"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92" w:type="dxa"/>
            <w:gridSpan w:val="2"/>
            <w:vAlign w:val="center"/>
          </w:tcPr>
          <w:p w:rsidR="00AE3EA1" w:rsidRDefault="00B86DE5">
            <w:pPr>
              <w:jc w:val="left"/>
            </w:pPr>
            <w:r>
              <w:rPr>
                <w:color w:val="000000"/>
                <w:sz w:val="18"/>
                <w:szCs w:val="18"/>
              </w:rPr>
              <w:t>-</w:t>
            </w:r>
          </w:p>
        </w:tc>
        <w:tc>
          <w:tcPr>
            <w:tcW w:w="1026" w:type="dxa"/>
            <w:vAlign w:val="center"/>
          </w:tcPr>
          <w:p w:rsidR="00AE3EA1" w:rsidRDefault="00B86DE5">
            <w:pPr>
              <w:jc w:val="left"/>
            </w:pPr>
            <w:r>
              <w:rPr>
                <w:color w:val="000000"/>
                <w:sz w:val="18"/>
                <w:szCs w:val="18"/>
              </w:rPr>
              <w:t>148,838,399.50</w:t>
            </w:r>
          </w:p>
        </w:tc>
      </w:tr>
      <w:tr w:rsidR="00AE3EA1">
        <w:tc>
          <w:tcPr>
            <w:tcW w:w="1670" w:type="dxa"/>
            <w:gridSpan w:val="3"/>
            <w:vAlign w:val="center"/>
          </w:tcPr>
          <w:p w:rsidR="00AE3EA1" w:rsidRDefault="00B86DE5">
            <w:pPr>
              <w:jc w:val="left"/>
            </w:pPr>
            <w:r>
              <w:rPr>
                <w:color w:val="000000"/>
                <w:sz w:val="18"/>
                <w:szCs w:val="18"/>
              </w:rPr>
              <w:t>买入返售金融资产</w:t>
            </w:r>
          </w:p>
        </w:tc>
        <w:tc>
          <w:tcPr>
            <w:tcW w:w="1273" w:type="dxa"/>
            <w:gridSpan w:val="2"/>
            <w:vAlign w:val="center"/>
          </w:tcPr>
          <w:p w:rsidR="00AE3EA1" w:rsidRDefault="00B86DE5">
            <w:pPr>
              <w:jc w:val="left"/>
            </w:pPr>
            <w:r>
              <w:rPr>
                <w:color w:val="000000"/>
                <w:sz w:val="18"/>
                <w:szCs w:val="18"/>
              </w:rPr>
              <w:t>30,000,165.00</w:t>
            </w:r>
          </w:p>
        </w:tc>
        <w:tc>
          <w:tcPr>
            <w:tcW w:w="1105" w:type="dxa"/>
            <w:vAlign w:val="center"/>
          </w:tcPr>
          <w:p w:rsidR="00AE3EA1" w:rsidRDefault="00B86DE5">
            <w:pPr>
              <w:jc w:val="left"/>
            </w:pPr>
            <w:r>
              <w:rPr>
                <w:color w:val="000000"/>
                <w:sz w:val="18"/>
                <w:szCs w:val="18"/>
              </w:rPr>
              <w:t>-</w:t>
            </w:r>
          </w:p>
        </w:tc>
        <w:tc>
          <w:tcPr>
            <w:tcW w:w="1163" w:type="dxa"/>
            <w:gridSpan w:val="2"/>
            <w:vAlign w:val="center"/>
          </w:tcPr>
          <w:p w:rsidR="00AE3EA1" w:rsidRDefault="00B86DE5">
            <w:pPr>
              <w:jc w:val="left"/>
            </w:pPr>
            <w:r>
              <w:rPr>
                <w:color w:val="000000"/>
                <w:sz w:val="18"/>
                <w:szCs w:val="18"/>
              </w:rPr>
              <w:t>-</w:t>
            </w:r>
          </w:p>
        </w:tc>
        <w:tc>
          <w:tcPr>
            <w:tcW w:w="851"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92" w:type="dxa"/>
            <w:gridSpan w:val="2"/>
            <w:vAlign w:val="center"/>
          </w:tcPr>
          <w:p w:rsidR="00AE3EA1" w:rsidRDefault="00B86DE5">
            <w:pPr>
              <w:jc w:val="left"/>
            </w:pPr>
            <w:r>
              <w:rPr>
                <w:color w:val="000000"/>
                <w:sz w:val="18"/>
                <w:szCs w:val="18"/>
              </w:rPr>
              <w:t>-</w:t>
            </w:r>
          </w:p>
        </w:tc>
        <w:tc>
          <w:tcPr>
            <w:tcW w:w="1026" w:type="dxa"/>
            <w:vAlign w:val="center"/>
          </w:tcPr>
          <w:p w:rsidR="00AE3EA1" w:rsidRDefault="00B86DE5">
            <w:pPr>
              <w:jc w:val="left"/>
            </w:pPr>
            <w:r>
              <w:rPr>
                <w:color w:val="000000"/>
                <w:sz w:val="18"/>
                <w:szCs w:val="18"/>
              </w:rPr>
              <w:t>30,000,165.00</w:t>
            </w:r>
          </w:p>
        </w:tc>
      </w:tr>
      <w:tr w:rsidR="00AE3EA1">
        <w:tc>
          <w:tcPr>
            <w:tcW w:w="1670" w:type="dxa"/>
            <w:gridSpan w:val="3"/>
            <w:vAlign w:val="center"/>
          </w:tcPr>
          <w:p w:rsidR="00AE3EA1" w:rsidRDefault="00B86DE5">
            <w:pPr>
              <w:jc w:val="left"/>
            </w:pPr>
            <w:r>
              <w:rPr>
                <w:color w:val="000000"/>
                <w:sz w:val="18"/>
                <w:szCs w:val="18"/>
              </w:rPr>
              <w:t>应收利息</w:t>
            </w:r>
          </w:p>
        </w:tc>
        <w:tc>
          <w:tcPr>
            <w:tcW w:w="1273" w:type="dxa"/>
            <w:gridSpan w:val="2"/>
            <w:vAlign w:val="center"/>
          </w:tcPr>
          <w:p w:rsidR="00AE3EA1" w:rsidRDefault="00B86DE5">
            <w:pPr>
              <w:jc w:val="left"/>
            </w:pPr>
            <w:r>
              <w:rPr>
                <w:color w:val="000000"/>
                <w:sz w:val="18"/>
                <w:szCs w:val="18"/>
              </w:rPr>
              <w:t>-</w:t>
            </w:r>
          </w:p>
        </w:tc>
        <w:tc>
          <w:tcPr>
            <w:tcW w:w="1105" w:type="dxa"/>
            <w:vAlign w:val="center"/>
          </w:tcPr>
          <w:p w:rsidR="00AE3EA1" w:rsidRDefault="00B86DE5">
            <w:pPr>
              <w:jc w:val="left"/>
            </w:pPr>
            <w:r>
              <w:rPr>
                <w:color w:val="000000"/>
                <w:sz w:val="18"/>
                <w:szCs w:val="18"/>
              </w:rPr>
              <w:t>-</w:t>
            </w:r>
          </w:p>
        </w:tc>
        <w:tc>
          <w:tcPr>
            <w:tcW w:w="1163" w:type="dxa"/>
            <w:gridSpan w:val="2"/>
            <w:vAlign w:val="center"/>
          </w:tcPr>
          <w:p w:rsidR="00AE3EA1" w:rsidRDefault="00B86DE5">
            <w:pPr>
              <w:jc w:val="left"/>
            </w:pPr>
            <w:r>
              <w:rPr>
                <w:color w:val="000000"/>
                <w:sz w:val="18"/>
                <w:szCs w:val="18"/>
              </w:rPr>
              <w:t>-</w:t>
            </w:r>
          </w:p>
        </w:tc>
        <w:tc>
          <w:tcPr>
            <w:tcW w:w="851"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92" w:type="dxa"/>
            <w:gridSpan w:val="2"/>
            <w:vAlign w:val="center"/>
          </w:tcPr>
          <w:p w:rsidR="00AE3EA1" w:rsidRDefault="00B86DE5">
            <w:pPr>
              <w:jc w:val="left"/>
            </w:pPr>
            <w:r>
              <w:rPr>
                <w:color w:val="000000"/>
                <w:sz w:val="18"/>
                <w:szCs w:val="18"/>
              </w:rPr>
              <w:t>1,148,621.81</w:t>
            </w:r>
          </w:p>
        </w:tc>
        <w:tc>
          <w:tcPr>
            <w:tcW w:w="1026" w:type="dxa"/>
            <w:vAlign w:val="center"/>
          </w:tcPr>
          <w:p w:rsidR="00AE3EA1" w:rsidRDefault="00B86DE5">
            <w:pPr>
              <w:jc w:val="left"/>
            </w:pPr>
            <w:r>
              <w:rPr>
                <w:color w:val="000000"/>
                <w:sz w:val="18"/>
                <w:szCs w:val="18"/>
              </w:rPr>
              <w:t>1,148,621.81</w:t>
            </w:r>
          </w:p>
        </w:tc>
      </w:tr>
      <w:tr w:rsidR="00AE3EA1">
        <w:tc>
          <w:tcPr>
            <w:tcW w:w="1670" w:type="dxa"/>
            <w:gridSpan w:val="3"/>
            <w:vAlign w:val="center"/>
          </w:tcPr>
          <w:p w:rsidR="00AE3EA1" w:rsidRDefault="00B86DE5">
            <w:pPr>
              <w:jc w:val="left"/>
            </w:pPr>
            <w:r>
              <w:rPr>
                <w:color w:val="000000"/>
                <w:sz w:val="18"/>
                <w:szCs w:val="18"/>
              </w:rPr>
              <w:t>应收申购款</w:t>
            </w:r>
          </w:p>
        </w:tc>
        <w:tc>
          <w:tcPr>
            <w:tcW w:w="1273" w:type="dxa"/>
            <w:gridSpan w:val="2"/>
            <w:vAlign w:val="center"/>
          </w:tcPr>
          <w:p w:rsidR="00AE3EA1" w:rsidRDefault="00B86DE5">
            <w:pPr>
              <w:jc w:val="left"/>
            </w:pPr>
            <w:r>
              <w:rPr>
                <w:color w:val="000000"/>
                <w:sz w:val="18"/>
                <w:szCs w:val="18"/>
              </w:rPr>
              <w:t>-</w:t>
            </w:r>
          </w:p>
        </w:tc>
        <w:tc>
          <w:tcPr>
            <w:tcW w:w="1105" w:type="dxa"/>
            <w:vAlign w:val="center"/>
          </w:tcPr>
          <w:p w:rsidR="00AE3EA1" w:rsidRDefault="00B86DE5">
            <w:pPr>
              <w:jc w:val="left"/>
            </w:pPr>
            <w:r>
              <w:rPr>
                <w:color w:val="000000"/>
                <w:sz w:val="18"/>
                <w:szCs w:val="18"/>
              </w:rPr>
              <w:t>-</w:t>
            </w:r>
          </w:p>
        </w:tc>
        <w:tc>
          <w:tcPr>
            <w:tcW w:w="1163" w:type="dxa"/>
            <w:gridSpan w:val="2"/>
            <w:vAlign w:val="center"/>
          </w:tcPr>
          <w:p w:rsidR="00AE3EA1" w:rsidRDefault="00B86DE5">
            <w:pPr>
              <w:jc w:val="left"/>
            </w:pPr>
            <w:r>
              <w:rPr>
                <w:color w:val="000000"/>
                <w:sz w:val="18"/>
                <w:szCs w:val="18"/>
              </w:rPr>
              <w:t>-</w:t>
            </w:r>
          </w:p>
        </w:tc>
        <w:tc>
          <w:tcPr>
            <w:tcW w:w="851"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92" w:type="dxa"/>
            <w:gridSpan w:val="2"/>
            <w:vAlign w:val="center"/>
          </w:tcPr>
          <w:p w:rsidR="00AE3EA1" w:rsidRDefault="00B86DE5">
            <w:pPr>
              <w:jc w:val="left"/>
            </w:pPr>
            <w:r>
              <w:rPr>
                <w:color w:val="000000"/>
                <w:sz w:val="18"/>
                <w:szCs w:val="18"/>
              </w:rPr>
              <w:t>3,511,141.92</w:t>
            </w:r>
          </w:p>
        </w:tc>
        <w:tc>
          <w:tcPr>
            <w:tcW w:w="1026" w:type="dxa"/>
            <w:vAlign w:val="center"/>
          </w:tcPr>
          <w:p w:rsidR="00AE3EA1" w:rsidRDefault="00B86DE5">
            <w:pPr>
              <w:jc w:val="left"/>
            </w:pPr>
            <w:r>
              <w:rPr>
                <w:color w:val="000000"/>
                <w:sz w:val="18"/>
                <w:szCs w:val="18"/>
              </w:rPr>
              <w:t>3,511,141.92</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71,052,796.66</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199,504,895.56</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79,346,344.78</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4,659,763.73</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354,563,800.73</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AE3EA1">
        <w:tc>
          <w:tcPr>
            <w:tcW w:w="1672" w:type="dxa"/>
            <w:gridSpan w:val="3"/>
            <w:vAlign w:val="center"/>
          </w:tcPr>
          <w:p w:rsidR="00AE3EA1" w:rsidRDefault="00B86DE5">
            <w:pPr>
              <w:jc w:val="left"/>
            </w:pPr>
            <w:r>
              <w:rPr>
                <w:color w:val="000000"/>
                <w:sz w:val="18"/>
                <w:szCs w:val="18"/>
              </w:rPr>
              <w:t>卖出回购金融资产款</w:t>
            </w:r>
          </w:p>
        </w:tc>
        <w:tc>
          <w:tcPr>
            <w:tcW w:w="1271" w:type="dxa"/>
            <w:gridSpan w:val="2"/>
            <w:vAlign w:val="center"/>
          </w:tcPr>
          <w:p w:rsidR="00AE3EA1" w:rsidRDefault="00B86DE5">
            <w:pPr>
              <w:jc w:val="left"/>
            </w:pPr>
            <w:r>
              <w:rPr>
                <w:color w:val="000000"/>
                <w:sz w:val="18"/>
                <w:szCs w:val="18"/>
              </w:rPr>
              <w:t>30,039,664.98</w:t>
            </w:r>
          </w:p>
        </w:tc>
        <w:tc>
          <w:tcPr>
            <w:tcW w:w="1104" w:type="dxa"/>
            <w:vAlign w:val="center"/>
          </w:tcPr>
          <w:p w:rsidR="00AE3EA1" w:rsidRDefault="00B86DE5">
            <w:pPr>
              <w:jc w:val="left"/>
            </w:pPr>
            <w:r>
              <w:rPr>
                <w:color w:val="000000"/>
                <w:sz w:val="18"/>
                <w:szCs w:val="18"/>
              </w:rPr>
              <w:t>-</w:t>
            </w:r>
          </w:p>
        </w:tc>
        <w:tc>
          <w:tcPr>
            <w:tcW w:w="1164" w:type="dxa"/>
            <w:gridSpan w:val="2"/>
            <w:vAlign w:val="center"/>
          </w:tcPr>
          <w:p w:rsidR="00AE3EA1" w:rsidRDefault="00B86DE5">
            <w:pPr>
              <w:jc w:val="left"/>
            </w:pPr>
            <w:r>
              <w:rPr>
                <w:color w:val="000000"/>
                <w:sz w:val="18"/>
                <w:szCs w:val="18"/>
              </w:rPr>
              <w:t>-</w:t>
            </w:r>
          </w:p>
        </w:tc>
        <w:tc>
          <w:tcPr>
            <w:tcW w:w="851"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92" w:type="dxa"/>
            <w:gridSpan w:val="2"/>
            <w:vAlign w:val="center"/>
          </w:tcPr>
          <w:p w:rsidR="00AE3EA1" w:rsidRDefault="00B86DE5">
            <w:pPr>
              <w:jc w:val="center"/>
            </w:pPr>
            <w:r>
              <w:rPr>
                <w:color w:val="000000"/>
                <w:sz w:val="18"/>
                <w:szCs w:val="18"/>
              </w:rPr>
              <w:t>-</w:t>
            </w:r>
          </w:p>
        </w:tc>
        <w:tc>
          <w:tcPr>
            <w:tcW w:w="1026" w:type="dxa"/>
            <w:vAlign w:val="center"/>
          </w:tcPr>
          <w:p w:rsidR="00AE3EA1" w:rsidRDefault="00B86DE5">
            <w:pPr>
              <w:jc w:val="left"/>
            </w:pPr>
            <w:r>
              <w:rPr>
                <w:color w:val="000000"/>
                <w:sz w:val="18"/>
                <w:szCs w:val="18"/>
              </w:rPr>
              <w:t>30,039,664.98</w:t>
            </w:r>
          </w:p>
        </w:tc>
      </w:tr>
      <w:tr w:rsidR="00AE3EA1">
        <w:tc>
          <w:tcPr>
            <w:tcW w:w="1672" w:type="dxa"/>
            <w:gridSpan w:val="3"/>
            <w:vAlign w:val="center"/>
          </w:tcPr>
          <w:p w:rsidR="00AE3EA1" w:rsidRDefault="00B86DE5">
            <w:pPr>
              <w:jc w:val="left"/>
            </w:pPr>
            <w:r>
              <w:rPr>
                <w:color w:val="000000"/>
                <w:sz w:val="18"/>
                <w:szCs w:val="18"/>
              </w:rPr>
              <w:t>应付赎回款</w:t>
            </w:r>
          </w:p>
        </w:tc>
        <w:tc>
          <w:tcPr>
            <w:tcW w:w="1271" w:type="dxa"/>
            <w:gridSpan w:val="2"/>
            <w:vAlign w:val="center"/>
          </w:tcPr>
          <w:p w:rsidR="00AE3EA1" w:rsidRDefault="00B86DE5">
            <w:pPr>
              <w:jc w:val="left"/>
            </w:pPr>
            <w:r>
              <w:rPr>
                <w:color w:val="000000"/>
                <w:sz w:val="18"/>
                <w:szCs w:val="18"/>
              </w:rPr>
              <w:t>-</w:t>
            </w:r>
          </w:p>
        </w:tc>
        <w:tc>
          <w:tcPr>
            <w:tcW w:w="1104" w:type="dxa"/>
            <w:vAlign w:val="center"/>
          </w:tcPr>
          <w:p w:rsidR="00AE3EA1" w:rsidRDefault="00B86DE5">
            <w:pPr>
              <w:jc w:val="left"/>
            </w:pPr>
            <w:r>
              <w:rPr>
                <w:color w:val="000000"/>
                <w:sz w:val="18"/>
                <w:szCs w:val="18"/>
              </w:rPr>
              <w:t>-</w:t>
            </w:r>
          </w:p>
        </w:tc>
        <w:tc>
          <w:tcPr>
            <w:tcW w:w="1164" w:type="dxa"/>
            <w:gridSpan w:val="2"/>
            <w:vAlign w:val="center"/>
          </w:tcPr>
          <w:p w:rsidR="00AE3EA1" w:rsidRDefault="00B86DE5">
            <w:pPr>
              <w:jc w:val="left"/>
            </w:pPr>
            <w:r>
              <w:rPr>
                <w:color w:val="000000"/>
                <w:sz w:val="18"/>
                <w:szCs w:val="18"/>
              </w:rPr>
              <w:t>-</w:t>
            </w:r>
          </w:p>
        </w:tc>
        <w:tc>
          <w:tcPr>
            <w:tcW w:w="851"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92" w:type="dxa"/>
            <w:gridSpan w:val="2"/>
            <w:vAlign w:val="center"/>
          </w:tcPr>
          <w:p w:rsidR="00AE3EA1" w:rsidRDefault="00B86DE5">
            <w:pPr>
              <w:jc w:val="center"/>
            </w:pPr>
            <w:r>
              <w:rPr>
                <w:color w:val="000000"/>
                <w:sz w:val="18"/>
                <w:szCs w:val="18"/>
              </w:rPr>
              <w:t>629,028.05</w:t>
            </w:r>
          </w:p>
        </w:tc>
        <w:tc>
          <w:tcPr>
            <w:tcW w:w="1026" w:type="dxa"/>
            <w:vAlign w:val="center"/>
          </w:tcPr>
          <w:p w:rsidR="00AE3EA1" w:rsidRDefault="00B86DE5">
            <w:pPr>
              <w:jc w:val="left"/>
            </w:pPr>
            <w:r>
              <w:rPr>
                <w:color w:val="000000"/>
                <w:sz w:val="18"/>
                <w:szCs w:val="18"/>
              </w:rPr>
              <w:t>629,028.05</w:t>
            </w:r>
          </w:p>
        </w:tc>
      </w:tr>
      <w:tr w:rsidR="00AE3EA1">
        <w:tc>
          <w:tcPr>
            <w:tcW w:w="1672" w:type="dxa"/>
            <w:gridSpan w:val="3"/>
            <w:vAlign w:val="center"/>
          </w:tcPr>
          <w:p w:rsidR="00AE3EA1" w:rsidRDefault="00B86DE5">
            <w:pPr>
              <w:jc w:val="left"/>
            </w:pPr>
            <w:r>
              <w:rPr>
                <w:color w:val="000000"/>
                <w:sz w:val="18"/>
                <w:szCs w:val="18"/>
              </w:rPr>
              <w:t>应付管理人报酬</w:t>
            </w:r>
          </w:p>
        </w:tc>
        <w:tc>
          <w:tcPr>
            <w:tcW w:w="1271" w:type="dxa"/>
            <w:gridSpan w:val="2"/>
            <w:vAlign w:val="center"/>
          </w:tcPr>
          <w:p w:rsidR="00AE3EA1" w:rsidRDefault="00B86DE5">
            <w:pPr>
              <w:jc w:val="left"/>
            </w:pPr>
            <w:r>
              <w:rPr>
                <w:color w:val="000000"/>
                <w:sz w:val="18"/>
                <w:szCs w:val="18"/>
              </w:rPr>
              <w:t>-</w:t>
            </w:r>
          </w:p>
        </w:tc>
        <w:tc>
          <w:tcPr>
            <w:tcW w:w="1104" w:type="dxa"/>
            <w:vAlign w:val="center"/>
          </w:tcPr>
          <w:p w:rsidR="00AE3EA1" w:rsidRDefault="00B86DE5">
            <w:pPr>
              <w:jc w:val="left"/>
            </w:pPr>
            <w:r>
              <w:rPr>
                <w:color w:val="000000"/>
                <w:sz w:val="18"/>
                <w:szCs w:val="18"/>
              </w:rPr>
              <w:t>-</w:t>
            </w:r>
          </w:p>
        </w:tc>
        <w:tc>
          <w:tcPr>
            <w:tcW w:w="1164" w:type="dxa"/>
            <w:gridSpan w:val="2"/>
            <w:vAlign w:val="center"/>
          </w:tcPr>
          <w:p w:rsidR="00AE3EA1" w:rsidRDefault="00B86DE5">
            <w:pPr>
              <w:jc w:val="left"/>
            </w:pPr>
            <w:r>
              <w:rPr>
                <w:color w:val="000000"/>
                <w:sz w:val="18"/>
                <w:szCs w:val="18"/>
              </w:rPr>
              <w:t>-</w:t>
            </w:r>
          </w:p>
        </w:tc>
        <w:tc>
          <w:tcPr>
            <w:tcW w:w="851"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92" w:type="dxa"/>
            <w:gridSpan w:val="2"/>
            <w:vAlign w:val="center"/>
          </w:tcPr>
          <w:p w:rsidR="00AE3EA1" w:rsidRDefault="00B86DE5">
            <w:pPr>
              <w:jc w:val="center"/>
            </w:pPr>
            <w:r>
              <w:rPr>
                <w:color w:val="000000"/>
                <w:sz w:val="18"/>
                <w:szCs w:val="18"/>
              </w:rPr>
              <w:t>99,988.47</w:t>
            </w:r>
          </w:p>
        </w:tc>
        <w:tc>
          <w:tcPr>
            <w:tcW w:w="1026" w:type="dxa"/>
            <w:vAlign w:val="center"/>
          </w:tcPr>
          <w:p w:rsidR="00AE3EA1" w:rsidRDefault="00B86DE5">
            <w:pPr>
              <w:jc w:val="left"/>
            </w:pPr>
            <w:r>
              <w:rPr>
                <w:color w:val="000000"/>
                <w:sz w:val="18"/>
                <w:szCs w:val="18"/>
              </w:rPr>
              <w:t>99,988.47</w:t>
            </w:r>
          </w:p>
        </w:tc>
      </w:tr>
      <w:tr w:rsidR="00AE3EA1">
        <w:tc>
          <w:tcPr>
            <w:tcW w:w="1672" w:type="dxa"/>
            <w:gridSpan w:val="3"/>
            <w:vAlign w:val="center"/>
          </w:tcPr>
          <w:p w:rsidR="00AE3EA1" w:rsidRDefault="00B86DE5">
            <w:pPr>
              <w:jc w:val="left"/>
            </w:pPr>
            <w:r>
              <w:rPr>
                <w:color w:val="000000"/>
                <w:sz w:val="18"/>
                <w:szCs w:val="18"/>
              </w:rPr>
              <w:t>应付托管费</w:t>
            </w:r>
          </w:p>
        </w:tc>
        <w:tc>
          <w:tcPr>
            <w:tcW w:w="1271" w:type="dxa"/>
            <w:gridSpan w:val="2"/>
            <w:vAlign w:val="center"/>
          </w:tcPr>
          <w:p w:rsidR="00AE3EA1" w:rsidRDefault="00B86DE5">
            <w:pPr>
              <w:jc w:val="left"/>
            </w:pPr>
            <w:r>
              <w:rPr>
                <w:color w:val="000000"/>
                <w:sz w:val="18"/>
                <w:szCs w:val="18"/>
              </w:rPr>
              <w:t>-</w:t>
            </w:r>
          </w:p>
        </w:tc>
        <w:tc>
          <w:tcPr>
            <w:tcW w:w="1104" w:type="dxa"/>
            <w:vAlign w:val="center"/>
          </w:tcPr>
          <w:p w:rsidR="00AE3EA1" w:rsidRDefault="00B86DE5">
            <w:pPr>
              <w:jc w:val="left"/>
            </w:pPr>
            <w:r>
              <w:rPr>
                <w:color w:val="000000"/>
                <w:sz w:val="18"/>
                <w:szCs w:val="18"/>
              </w:rPr>
              <w:t>-</w:t>
            </w:r>
          </w:p>
        </w:tc>
        <w:tc>
          <w:tcPr>
            <w:tcW w:w="1164" w:type="dxa"/>
            <w:gridSpan w:val="2"/>
            <w:vAlign w:val="center"/>
          </w:tcPr>
          <w:p w:rsidR="00AE3EA1" w:rsidRDefault="00B86DE5">
            <w:pPr>
              <w:jc w:val="left"/>
            </w:pPr>
            <w:r>
              <w:rPr>
                <w:color w:val="000000"/>
                <w:sz w:val="18"/>
                <w:szCs w:val="18"/>
              </w:rPr>
              <w:t>-</w:t>
            </w:r>
          </w:p>
        </w:tc>
        <w:tc>
          <w:tcPr>
            <w:tcW w:w="851"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92" w:type="dxa"/>
            <w:gridSpan w:val="2"/>
            <w:vAlign w:val="center"/>
          </w:tcPr>
          <w:p w:rsidR="00AE3EA1" w:rsidRDefault="00B86DE5">
            <w:pPr>
              <w:jc w:val="center"/>
            </w:pPr>
            <w:r>
              <w:rPr>
                <w:color w:val="000000"/>
                <w:sz w:val="18"/>
                <w:szCs w:val="18"/>
              </w:rPr>
              <w:t>30,299.54</w:t>
            </w:r>
          </w:p>
        </w:tc>
        <w:tc>
          <w:tcPr>
            <w:tcW w:w="1026" w:type="dxa"/>
            <w:vAlign w:val="center"/>
          </w:tcPr>
          <w:p w:rsidR="00AE3EA1" w:rsidRDefault="00B86DE5">
            <w:pPr>
              <w:jc w:val="left"/>
            </w:pPr>
            <w:r>
              <w:rPr>
                <w:color w:val="000000"/>
                <w:sz w:val="18"/>
                <w:szCs w:val="18"/>
              </w:rPr>
              <w:t>30,299.54</w:t>
            </w:r>
          </w:p>
        </w:tc>
      </w:tr>
      <w:tr w:rsidR="00AE3EA1">
        <w:tc>
          <w:tcPr>
            <w:tcW w:w="1672" w:type="dxa"/>
            <w:gridSpan w:val="3"/>
            <w:vAlign w:val="center"/>
          </w:tcPr>
          <w:p w:rsidR="00AE3EA1" w:rsidRDefault="00B86DE5">
            <w:pPr>
              <w:jc w:val="left"/>
            </w:pPr>
            <w:r>
              <w:rPr>
                <w:color w:val="000000"/>
                <w:sz w:val="18"/>
                <w:szCs w:val="18"/>
              </w:rPr>
              <w:t>应付销售服务费</w:t>
            </w:r>
          </w:p>
        </w:tc>
        <w:tc>
          <w:tcPr>
            <w:tcW w:w="1271" w:type="dxa"/>
            <w:gridSpan w:val="2"/>
            <w:vAlign w:val="center"/>
          </w:tcPr>
          <w:p w:rsidR="00AE3EA1" w:rsidRDefault="00B86DE5">
            <w:pPr>
              <w:jc w:val="left"/>
            </w:pPr>
            <w:r>
              <w:rPr>
                <w:color w:val="000000"/>
                <w:sz w:val="18"/>
                <w:szCs w:val="18"/>
              </w:rPr>
              <w:t>-</w:t>
            </w:r>
          </w:p>
        </w:tc>
        <w:tc>
          <w:tcPr>
            <w:tcW w:w="1104" w:type="dxa"/>
            <w:vAlign w:val="center"/>
          </w:tcPr>
          <w:p w:rsidR="00AE3EA1" w:rsidRDefault="00B86DE5">
            <w:pPr>
              <w:jc w:val="left"/>
            </w:pPr>
            <w:r>
              <w:rPr>
                <w:color w:val="000000"/>
                <w:sz w:val="18"/>
                <w:szCs w:val="18"/>
              </w:rPr>
              <w:t>-</w:t>
            </w:r>
          </w:p>
        </w:tc>
        <w:tc>
          <w:tcPr>
            <w:tcW w:w="1164" w:type="dxa"/>
            <w:gridSpan w:val="2"/>
            <w:vAlign w:val="center"/>
          </w:tcPr>
          <w:p w:rsidR="00AE3EA1" w:rsidRDefault="00B86DE5">
            <w:pPr>
              <w:jc w:val="left"/>
            </w:pPr>
            <w:r>
              <w:rPr>
                <w:color w:val="000000"/>
                <w:sz w:val="18"/>
                <w:szCs w:val="18"/>
              </w:rPr>
              <w:t>-</w:t>
            </w:r>
          </w:p>
        </w:tc>
        <w:tc>
          <w:tcPr>
            <w:tcW w:w="851"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92" w:type="dxa"/>
            <w:gridSpan w:val="2"/>
            <w:vAlign w:val="center"/>
          </w:tcPr>
          <w:p w:rsidR="00AE3EA1" w:rsidRDefault="00B86DE5">
            <w:pPr>
              <w:jc w:val="center"/>
            </w:pPr>
            <w:r>
              <w:rPr>
                <w:color w:val="000000"/>
                <w:sz w:val="18"/>
                <w:szCs w:val="18"/>
              </w:rPr>
              <w:t>53,474.76</w:t>
            </w:r>
          </w:p>
        </w:tc>
        <w:tc>
          <w:tcPr>
            <w:tcW w:w="1026" w:type="dxa"/>
            <w:vAlign w:val="center"/>
          </w:tcPr>
          <w:p w:rsidR="00AE3EA1" w:rsidRDefault="00B86DE5">
            <w:pPr>
              <w:jc w:val="left"/>
            </w:pPr>
            <w:r>
              <w:rPr>
                <w:color w:val="000000"/>
                <w:sz w:val="18"/>
                <w:szCs w:val="18"/>
              </w:rPr>
              <w:t>53,474.76</w:t>
            </w:r>
          </w:p>
        </w:tc>
      </w:tr>
      <w:tr w:rsidR="00AE3EA1">
        <w:tc>
          <w:tcPr>
            <w:tcW w:w="1672" w:type="dxa"/>
            <w:gridSpan w:val="3"/>
            <w:vAlign w:val="center"/>
          </w:tcPr>
          <w:p w:rsidR="00AE3EA1" w:rsidRDefault="00B86DE5">
            <w:pPr>
              <w:jc w:val="left"/>
            </w:pPr>
            <w:r>
              <w:rPr>
                <w:color w:val="000000"/>
                <w:sz w:val="18"/>
                <w:szCs w:val="18"/>
              </w:rPr>
              <w:t>应付交易费用</w:t>
            </w:r>
          </w:p>
        </w:tc>
        <w:tc>
          <w:tcPr>
            <w:tcW w:w="1271" w:type="dxa"/>
            <w:gridSpan w:val="2"/>
            <w:vAlign w:val="center"/>
          </w:tcPr>
          <w:p w:rsidR="00AE3EA1" w:rsidRDefault="00B86DE5">
            <w:pPr>
              <w:jc w:val="left"/>
            </w:pPr>
            <w:r>
              <w:rPr>
                <w:color w:val="000000"/>
                <w:sz w:val="18"/>
                <w:szCs w:val="18"/>
              </w:rPr>
              <w:t>-</w:t>
            </w:r>
          </w:p>
        </w:tc>
        <w:tc>
          <w:tcPr>
            <w:tcW w:w="1104" w:type="dxa"/>
            <w:vAlign w:val="center"/>
          </w:tcPr>
          <w:p w:rsidR="00AE3EA1" w:rsidRDefault="00B86DE5">
            <w:pPr>
              <w:jc w:val="left"/>
            </w:pPr>
            <w:r>
              <w:rPr>
                <w:color w:val="000000"/>
                <w:sz w:val="18"/>
                <w:szCs w:val="18"/>
              </w:rPr>
              <w:t>-</w:t>
            </w:r>
          </w:p>
        </w:tc>
        <w:tc>
          <w:tcPr>
            <w:tcW w:w="1164" w:type="dxa"/>
            <w:gridSpan w:val="2"/>
            <w:vAlign w:val="center"/>
          </w:tcPr>
          <w:p w:rsidR="00AE3EA1" w:rsidRDefault="00B86DE5">
            <w:pPr>
              <w:jc w:val="left"/>
            </w:pPr>
            <w:r>
              <w:rPr>
                <w:color w:val="000000"/>
                <w:sz w:val="18"/>
                <w:szCs w:val="18"/>
              </w:rPr>
              <w:t>-</w:t>
            </w:r>
          </w:p>
        </w:tc>
        <w:tc>
          <w:tcPr>
            <w:tcW w:w="851"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92" w:type="dxa"/>
            <w:gridSpan w:val="2"/>
            <w:vAlign w:val="center"/>
          </w:tcPr>
          <w:p w:rsidR="00AE3EA1" w:rsidRDefault="00B86DE5">
            <w:pPr>
              <w:jc w:val="center"/>
            </w:pPr>
            <w:r>
              <w:rPr>
                <w:color w:val="000000"/>
                <w:sz w:val="18"/>
                <w:szCs w:val="18"/>
              </w:rPr>
              <w:t>15,290.35</w:t>
            </w:r>
          </w:p>
        </w:tc>
        <w:tc>
          <w:tcPr>
            <w:tcW w:w="1026" w:type="dxa"/>
            <w:vAlign w:val="center"/>
          </w:tcPr>
          <w:p w:rsidR="00AE3EA1" w:rsidRDefault="00B86DE5">
            <w:pPr>
              <w:jc w:val="left"/>
            </w:pPr>
            <w:r>
              <w:rPr>
                <w:color w:val="000000"/>
                <w:sz w:val="18"/>
                <w:szCs w:val="18"/>
              </w:rPr>
              <w:t>15,290.35</w:t>
            </w:r>
          </w:p>
        </w:tc>
      </w:tr>
      <w:tr w:rsidR="00AE3EA1">
        <w:tc>
          <w:tcPr>
            <w:tcW w:w="1672" w:type="dxa"/>
            <w:gridSpan w:val="3"/>
            <w:vAlign w:val="center"/>
          </w:tcPr>
          <w:p w:rsidR="00AE3EA1" w:rsidRDefault="00B86DE5">
            <w:pPr>
              <w:jc w:val="left"/>
            </w:pPr>
            <w:r>
              <w:rPr>
                <w:color w:val="000000"/>
                <w:sz w:val="18"/>
                <w:szCs w:val="18"/>
              </w:rPr>
              <w:t>应交税费</w:t>
            </w:r>
          </w:p>
        </w:tc>
        <w:tc>
          <w:tcPr>
            <w:tcW w:w="1271" w:type="dxa"/>
            <w:gridSpan w:val="2"/>
            <w:vAlign w:val="center"/>
          </w:tcPr>
          <w:p w:rsidR="00AE3EA1" w:rsidRDefault="00B86DE5">
            <w:pPr>
              <w:jc w:val="left"/>
            </w:pPr>
            <w:r>
              <w:rPr>
                <w:color w:val="000000"/>
                <w:sz w:val="18"/>
                <w:szCs w:val="18"/>
              </w:rPr>
              <w:t>-</w:t>
            </w:r>
          </w:p>
        </w:tc>
        <w:tc>
          <w:tcPr>
            <w:tcW w:w="1104" w:type="dxa"/>
            <w:vAlign w:val="center"/>
          </w:tcPr>
          <w:p w:rsidR="00AE3EA1" w:rsidRDefault="00B86DE5">
            <w:pPr>
              <w:jc w:val="left"/>
            </w:pPr>
            <w:r>
              <w:rPr>
                <w:color w:val="000000"/>
                <w:sz w:val="18"/>
                <w:szCs w:val="18"/>
              </w:rPr>
              <w:t>-</w:t>
            </w:r>
          </w:p>
        </w:tc>
        <w:tc>
          <w:tcPr>
            <w:tcW w:w="1164" w:type="dxa"/>
            <w:gridSpan w:val="2"/>
            <w:vAlign w:val="center"/>
          </w:tcPr>
          <w:p w:rsidR="00AE3EA1" w:rsidRDefault="00B86DE5">
            <w:pPr>
              <w:jc w:val="left"/>
            </w:pPr>
            <w:r>
              <w:rPr>
                <w:color w:val="000000"/>
                <w:sz w:val="18"/>
                <w:szCs w:val="18"/>
              </w:rPr>
              <w:t>-</w:t>
            </w:r>
          </w:p>
        </w:tc>
        <w:tc>
          <w:tcPr>
            <w:tcW w:w="851"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92" w:type="dxa"/>
            <w:gridSpan w:val="2"/>
            <w:vAlign w:val="center"/>
          </w:tcPr>
          <w:p w:rsidR="00AE3EA1" w:rsidRDefault="00B86DE5">
            <w:pPr>
              <w:jc w:val="center"/>
            </w:pPr>
            <w:r>
              <w:rPr>
                <w:color w:val="000000"/>
                <w:sz w:val="18"/>
                <w:szCs w:val="18"/>
              </w:rPr>
              <w:t>264,540.02</w:t>
            </w:r>
          </w:p>
        </w:tc>
        <w:tc>
          <w:tcPr>
            <w:tcW w:w="1026" w:type="dxa"/>
            <w:vAlign w:val="center"/>
          </w:tcPr>
          <w:p w:rsidR="00AE3EA1" w:rsidRDefault="00B86DE5">
            <w:pPr>
              <w:jc w:val="left"/>
            </w:pPr>
            <w:r>
              <w:rPr>
                <w:color w:val="000000"/>
                <w:sz w:val="18"/>
                <w:szCs w:val="18"/>
              </w:rPr>
              <w:t>264,540.02</w:t>
            </w:r>
          </w:p>
        </w:tc>
      </w:tr>
      <w:tr w:rsidR="00AE3EA1">
        <w:tc>
          <w:tcPr>
            <w:tcW w:w="1672" w:type="dxa"/>
            <w:gridSpan w:val="3"/>
            <w:vAlign w:val="center"/>
          </w:tcPr>
          <w:p w:rsidR="00AE3EA1" w:rsidRDefault="00B86DE5">
            <w:pPr>
              <w:jc w:val="left"/>
            </w:pPr>
            <w:r>
              <w:rPr>
                <w:color w:val="000000"/>
                <w:sz w:val="18"/>
                <w:szCs w:val="18"/>
              </w:rPr>
              <w:t>应付利息</w:t>
            </w:r>
          </w:p>
        </w:tc>
        <w:tc>
          <w:tcPr>
            <w:tcW w:w="1271" w:type="dxa"/>
            <w:gridSpan w:val="2"/>
            <w:vAlign w:val="center"/>
          </w:tcPr>
          <w:p w:rsidR="00AE3EA1" w:rsidRDefault="00B86DE5">
            <w:pPr>
              <w:jc w:val="left"/>
            </w:pPr>
            <w:r>
              <w:rPr>
                <w:color w:val="000000"/>
                <w:sz w:val="18"/>
                <w:szCs w:val="18"/>
              </w:rPr>
              <w:t>-</w:t>
            </w:r>
          </w:p>
        </w:tc>
        <w:tc>
          <w:tcPr>
            <w:tcW w:w="1104" w:type="dxa"/>
            <w:vAlign w:val="center"/>
          </w:tcPr>
          <w:p w:rsidR="00AE3EA1" w:rsidRDefault="00B86DE5">
            <w:pPr>
              <w:jc w:val="left"/>
            </w:pPr>
            <w:r>
              <w:rPr>
                <w:color w:val="000000"/>
                <w:sz w:val="18"/>
                <w:szCs w:val="18"/>
              </w:rPr>
              <w:t>-</w:t>
            </w:r>
          </w:p>
        </w:tc>
        <w:tc>
          <w:tcPr>
            <w:tcW w:w="1164" w:type="dxa"/>
            <w:gridSpan w:val="2"/>
            <w:vAlign w:val="center"/>
          </w:tcPr>
          <w:p w:rsidR="00AE3EA1" w:rsidRDefault="00B86DE5">
            <w:pPr>
              <w:jc w:val="left"/>
            </w:pPr>
            <w:r>
              <w:rPr>
                <w:color w:val="000000"/>
                <w:sz w:val="18"/>
                <w:szCs w:val="18"/>
              </w:rPr>
              <w:t>-</w:t>
            </w:r>
          </w:p>
        </w:tc>
        <w:tc>
          <w:tcPr>
            <w:tcW w:w="851"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92" w:type="dxa"/>
            <w:gridSpan w:val="2"/>
            <w:vAlign w:val="center"/>
          </w:tcPr>
          <w:p w:rsidR="00AE3EA1" w:rsidRDefault="00B86DE5">
            <w:pPr>
              <w:jc w:val="center"/>
            </w:pPr>
            <w:r>
              <w:rPr>
                <w:color w:val="000000"/>
                <w:sz w:val="18"/>
                <w:szCs w:val="18"/>
              </w:rPr>
              <w:t>2,014.36</w:t>
            </w:r>
          </w:p>
        </w:tc>
        <w:tc>
          <w:tcPr>
            <w:tcW w:w="1026" w:type="dxa"/>
            <w:vAlign w:val="center"/>
          </w:tcPr>
          <w:p w:rsidR="00AE3EA1" w:rsidRDefault="00B86DE5">
            <w:pPr>
              <w:jc w:val="left"/>
            </w:pPr>
            <w:r>
              <w:rPr>
                <w:color w:val="000000"/>
                <w:sz w:val="18"/>
                <w:szCs w:val="18"/>
              </w:rPr>
              <w:t>2,014.36</w:t>
            </w:r>
          </w:p>
        </w:tc>
      </w:tr>
      <w:tr w:rsidR="00AE3EA1">
        <w:tc>
          <w:tcPr>
            <w:tcW w:w="1672" w:type="dxa"/>
            <w:gridSpan w:val="3"/>
            <w:vAlign w:val="center"/>
          </w:tcPr>
          <w:p w:rsidR="00AE3EA1" w:rsidRDefault="00B86DE5">
            <w:pPr>
              <w:jc w:val="left"/>
            </w:pPr>
            <w:r>
              <w:rPr>
                <w:color w:val="000000"/>
                <w:sz w:val="18"/>
                <w:szCs w:val="18"/>
              </w:rPr>
              <w:t>应付利润</w:t>
            </w:r>
          </w:p>
        </w:tc>
        <w:tc>
          <w:tcPr>
            <w:tcW w:w="1271" w:type="dxa"/>
            <w:gridSpan w:val="2"/>
            <w:vAlign w:val="center"/>
          </w:tcPr>
          <w:p w:rsidR="00AE3EA1" w:rsidRDefault="00B86DE5">
            <w:pPr>
              <w:jc w:val="left"/>
            </w:pPr>
            <w:r>
              <w:rPr>
                <w:color w:val="000000"/>
                <w:sz w:val="18"/>
                <w:szCs w:val="18"/>
              </w:rPr>
              <w:t>-</w:t>
            </w:r>
          </w:p>
        </w:tc>
        <w:tc>
          <w:tcPr>
            <w:tcW w:w="1104" w:type="dxa"/>
            <w:vAlign w:val="center"/>
          </w:tcPr>
          <w:p w:rsidR="00AE3EA1" w:rsidRDefault="00B86DE5">
            <w:pPr>
              <w:jc w:val="left"/>
            </w:pPr>
            <w:r>
              <w:rPr>
                <w:color w:val="000000"/>
                <w:sz w:val="18"/>
                <w:szCs w:val="18"/>
              </w:rPr>
              <w:t>-</w:t>
            </w:r>
          </w:p>
        </w:tc>
        <w:tc>
          <w:tcPr>
            <w:tcW w:w="1164" w:type="dxa"/>
            <w:gridSpan w:val="2"/>
            <w:vAlign w:val="center"/>
          </w:tcPr>
          <w:p w:rsidR="00AE3EA1" w:rsidRDefault="00B86DE5">
            <w:pPr>
              <w:jc w:val="left"/>
            </w:pPr>
            <w:r>
              <w:rPr>
                <w:color w:val="000000"/>
                <w:sz w:val="18"/>
                <w:szCs w:val="18"/>
              </w:rPr>
              <w:t>-</w:t>
            </w:r>
          </w:p>
        </w:tc>
        <w:tc>
          <w:tcPr>
            <w:tcW w:w="851"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92" w:type="dxa"/>
            <w:gridSpan w:val="2"/>
            <w:vAlign w:val="center"/>
          </w:tcPr>
          <w:p w:rsidR="00AE3EA1" w:rsidRDefault="00B86DE5">
            <w:pPr>
              <w:jc w:val="center"/>
            </w:pPr>
            <w:r>
              <w:rPr>
                <w:color w:val="000000"/>
                <w:sz w:val="18"/>
                <w:szCs w:val="18"/>
              </w:rPr>
              <w:t>558,146.93</w:t>
            </w:r>
          </w:p>
        </w:tc>
        <w:tc>
          <w:tcPr>
            <w:tcW w:w="1026" w:type="dxa"/>
            <w:vAlign w:val="center"/>
          </w:tcPr>
          <w:p w:rsidR="00AE3EA1" w:rsidRDefault="00B86DE5">
            <w:pPr>
              <w:jc w:val="left"/>
            </w:pPr>
            <w:r>
              <w:rPr>
                <w:color w:val="000000"/>
                <w:sz w:val="18"/>
                <w:szCs w:val="18"/>
              </w:rPr>
              <w:t>558,146.93</w:t>
            </w:r>
          </w:p>
        </w:tc>
      </w:tr>
      <w:tr w:rsidR="00AE3EA1">
        <w:tc>
          <w:tcPr>
            <w:tcW w:w="1672" w:type="dxa"/>
            <w:gridSpan w:val="3"/>
            <w:vAlign w:val="center"/>
          </w:tcPr>
          <w:p w:rsidR="00AE3EA1" w:rsidRDefault="00B86DE5">
            <w:pPr>
              <w:jc w:val="left"/>
            </w:pPr>
            <w:r>
              <w:rPr>
                <w:color w:val="000000"/>
                <w:sz w:val="18"/>
                <w:szCs w:val="18"/>
              </w:rPr>
              <w:t>其他负债</w:t>
            </w:r>
          </w:p>
        </w:tc>
        <w:tc>
          <w:tcPr>
            <w:tcW w:w="1271" w:type="dxa"/>
            <w:gridSpan w:val="2"/>
            <w:vAlign w:val="center"/>
          </w:tcPr>
          <w:p w:rsidR="00AE3EA1" w:rsidRDefault="00B86DE5">
            <w:pPr>
              <w:jc w:val="left"/>
            </w:pPr>
            <w:r>
              <w:rPr>
                <w:color w:val="000000"/>
                <w:sz w:val="18"/>
                <w:szCs w:val="18"/>
              </w:rPr>
              <w:t>-</w:t>
            </w:r>
          </w:p>
        </w:tc>
        <w:tc>
          <w:tcPr>
            <w:tcW w:w="1104" w:type="dxa"/>
            <w:vAlign w:val="center"/>
          </w:tcPr>
          <w:p w:rsidR="00AE3EA1" w:rsidRDefault="00B86DE5">
            <w:pPr>
              <w:jc w:val="left"/>
            </w:pPr>
            <w:r>
              <w:rPr>
                <w:color w:val="000000"/>
                <w:sz w:val="18"/>
                <w:szCs w:val="18"/>
              </w:rPr>
              <w:t>-</w:t>
            </w:r>
          </w:p>
        </w:tc>
        <w:tc>
          <w:tcPr>
            <w:tcW w:w="1164" w:type="dxa"/>
            <w:gridSpan w:val="2"/>
            <w:vAlign w:val="center"/>
          </w:tcPr>
          <w:p w:rsidR="00AE3EA1" w:rsidRDefault="00B86DE5">
            <w:pPr>
              <w:jc w:val="left"/>
            </w:pPr>
            <w:r>
              <w:rPr>
                <w:color w:val="000000"/>
                <w:sz w:val="18"/>
                <w:szCs w:val="18"/>
              </w:rPr>
              <w:t>-</w:t>
            </w:r>
          </w:p>
        </w:tc>
        <w:tc>
          <w:tcPr>
            <w:tcW w:w="851" w:type="dxa"/>
            <w:vAlign w:val="center"/>
          </w:tcPr>
          <w:p w:rsidR="00AE3EA1" w:rsidRDefault="00B86DE5">
            <w:pPr>
              <w:jc w:val="left"/>
            </w:pPr>
            <w:r>
              <w:rPr>
                <w:color w:val="000000"/>
                <w:sz w:val="18"/>
                <w:szCs w:val="18"/>
              </w:rPr>
              <w:t>-</w:t>
            </w:r>
          </w:p>
        </w:tc>
        <w:tc>
          <w:tcPr>
            <w:tcW w:w="992" w:type="dxa"/>
            <w:vAlign w:val="center"/>
          </w:tcPr>
          <w:p w:rsidR="00AE3EA1" w:rsidRDefault="00B86DE5">
            <w:pPr>
              <w:jc w:val="left"/>
            </w:pPr>
            <w:r>
              <w:rPr>
                <w:color w:val="000000"/>
                <w:sz w:val="18"/>
                <w:szCs w:val="18"/>
              </w:rPr>
              <w:t>-</w:t>
            </w:r>
          </w:p>
        </w:tc>
        <w:tc>
          <w:tcPr>
            <w:tcW w:w="992" w:type="dxa"/>
            <w:gridSpan w:val="2"/>
            <w:vAlign w:val="center"/>
          </w:tcPr>
          <w:p w:rsidR="00AE3EA1" w:rsidRDefault="00B86DE5">
            <w:pPr>
              <w:jc w:val="center"/>
            </w:pPr>
            <w:r>
              <w:rPr>
                <w:color w:val="000000"/>
                <w:sz w:val="18"/>
                <w:szCs w:val="18"/>
              </w:rPr>
              <w:t>208,247.88</w:t>
            </w:r>
          </w:p>
        </w:tc>
        <w:tc>
          <w:tcPr>
            <w:tcW w:w="1026" w:type="dxa"/>
            <w:vAlign w:val="center"/>
          </w:tcPr>
          <w:p w:rsidR="00AE3EA1" w:rsidRDefault="00B86DE5">
            <w:pPr>
              <w:jc w:val="left"/>
            </w:pPr>
            <w:r>
              <w:rPr>
                <w:color w:val="000000"/>
                <w:sz w:val="18"/>
                <w:szCs w:val="18"/>
              </w:rPr>
              <w:t>208,247.88</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30,039,664.98</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1,861,030.36</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31,900,695.34</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41,013,131.68</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199,504,895.56</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79,346,344.78</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2,798,733.37</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322,663,105.39</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AE3EA1">
        <w:tc>
          <w:tcPr>
            <w:tcW w:w="834" w:type="dxa"/>
            <w:vMerge w:val="restart"/>
            <w:vAlign w:val="center"/>
          </w:tcPr>
          <w:p w:rsidR="00AE3EA1" w:rsidRDefault="00B86DE5">
            <w:pPr>
              <w:jc w:val="left"/>
            </w:pPr>
            <w:r>
              <w:rPr>
                <w:sz w:val="24"/>
              </w:rPr>
              <w:t>假设</w:t>
            </w:r>
          </w:p>
        </w:tc>
        <w:tc>
          <w:tcPr>
            <w:tcW w:w="8164" w:type="dxa"/>
            <w:gridSpan w:val="3"/>
            <w:vAlign w:val="center"/>
          </w:tcPr>
          <w:p w:rsidR="00AE3EA1" w:rsidRDefault="00B86DE5">
            <w:pPr>
              <w:jc w:val="center"/>
            </w:pPr>
            <w:r>
              <w:rPr>
                <w:sz w:val="24"/>
              </w:rPr>
              <w:t>1.</w:t>
            </w:r>
            <w:r>
              <w:rPr>
                <w:sz w:val="24"/>
              </w:rPr>
              <w:t>市场利率平行上升或下降</w:t>
            </w:r>
            <w:r>
              <w:rPr>
                <w:sz w:val="24"/>
              </w:rPr>
              <w:t>25</w:t>
            </w:r>
            <w:r>
              <w:rPr>
                <w:sz w:val="24"/>
              </w:rPr>
              <w:t>个基点</w:t>
            </w:r>
          </w:p>
        </w:tc>
      </w:tr>
      <w:tr w:rsidR="00AE3EA1">
        <w:tc>
          <w:tcPr>
            <w:tcW w:w="834" w:type="dxa"/>
            <w:vMerge/>
          </w:tcPr>
          <w:p w:rsidR="00AE3EA1" w:rsidRDefault="00AE3EA1"/>
        </w:tc>
        <w:tc>
          <w:tcPr>
            <w:tcW w:w="8164" w:type="dxa"/>
            <w:gridSpan w:val="3"/>
            <w:vAlign w:val="center"/>
          </w:tcPr>
          <w:p w:rsidR="00AE3EA1" w:rsidRDefault="00B86DE5">
            <w:pPr>
              <w:jc w:val="center"/>
            </w:pPr>
            <w:r>
              <w:rPr>
                <w:sz w:val="24"/>
              </w:rPr>
              <w:t>2.</w:t>
            </w:r>
            <w:r>
              <w:rPr>
                <w:sz w:val="24"/>
              </w:rPr>
              <w:t>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AE3EA1">
        <w:tc>
          <w:tcPr>
            <w:tcW w:w="834" w:type="dxa"/>
            <w:vMerge/>
          </w:tcPr>
          <w:p w:rsidR="00AE3EA1" w:rsidRDefault="00AE3EA1"/>
        </w:tc>
        <w:tc>
          <w:tcPr>
            <w:tcW w:w="3277" w:type="dxa"/>
            <w:vAlign w:val="center"/>
          </w:tcPr>
          <w:p w:rsidR="00AE3EA1" w:rsidRDefault="00B86DE5">
            <w:pPr>
              <w:jc w:val="left"/>
            </w:pPr>
            <w:r>
              <w:rPr>
                <w:sz w:val="24"/>
              </w:rPr>
              <w:t>1.</w:t>
            </w:r>
            <w:r>
              <w:rPr>
                <w:sz w:val="24"/>
              </w:rPr>
              <w:t>市场利率平行上升</w:t>
            </w:r>
            <w:r>
              <w:rPr>
                <w:sz w:val="24"/>
              </w:rPr>
              <w:t>25</w:t>
            </w:r>
            <w:r>
              <w:rPr>
                <w:sz w:val="24"/>
              </w:rPr>
              <w:t>个基点</w:t>
            </w:r>
          </w:p>
        </w:tc>
        <w:tc>
          <w:tcPr>
            <w:tcW w:w="2268" w:type="dxa"/>
            <w:vAlign w:val="center"/>
          </w:tcPr>
          <w:p w:rsidR="00AE3EA1" w:rsidRDefault="00B86DE5">
            <w:pPr>
              <w:jc w:val="right"/>
            </w:pPr>
            <w:r>
              <w:rPr>
                <w:sz w:val="24"/>
              </w:rPr>
              <w:t>减少约</w:t>
            </w:r>
            <w:r>
              <w:rPr>
                <w:sz w:val="24"/>
              </w:rPr>
              <w:t>9</w:t>
            </w:r>
          </w:p>
        </w:tc>
        <w:tc>
          <w:tcPr>
            <w:tcW w:w="2619" w:type="dxa"/>
            <w:vAlign w:val="center"/>
          </w:tcPr>
          <w:p w:rsidR="00AE3EA1" w:rsidRDefault="00B86DE5">
            <w:pPr>
              <w:jc w:val="right"/>
            </w:pPr>
            <w:r>
              <w:rPr>
                <w:sz w:val="24"/>
              </w:rPr>
              <w:t>减少约</w:t>
            </w:r>
            <w:r>
              <w:rPr>
                <w:sz w:val="24"/>
              </w:rPr>
              <w:t>10</w:t>
            </w:r>
          </w:p>
        </w:tc>
      </w:tr>
      <w:tr w:rsidR="00AE3EA1">
        <w:tc>
          <w:tcPr>
            <w:tcW w:w="834" w:type="dxa"/>
            <w:vMerge/>
          </w:tcPr>
          <w:p w:rsidR="00AE3EA1" w:rsidRDefault="00AE3EA1"/>
        </w:tc>
        <w:tc>
          <w:tcPr>
            <w:tcW w:w="3277" w:type="dxa"/>
            <w:vAlign w:val="center"/>
          </w:tcPr>
          <w:p w:rsidR="00AE3EA1" w:rsidRDefault="00B86DE5">
            <w:pPr>
              <w:jc w:val="left"/>
            </w:pPr>
            <w:r>
              <w:rPr>
                <w:sz w:val="24"/>
              </w:rPr>
              <w:t>2.</w:t>
            </w:r>
            <w:r>
              <w:rPr>
                <w:sz w:val="24"/>
              </w:rPr>
              <w:t>市场利率平行下降</w:t>
            </w:r>
            <w:r>
              <w:rPr>
                <w:sz w:val="24"/>
              </w:rPr>
              <w:t>25</w:t>
            </w:r>
            <w:r>
              <w:rPr>
                <w:sz w:val="24"/>
              </w:rPr>
              <w:t>个基点</w:t>
            </w:r>
          </w:p>
        </w:tc>
        <w:tc>
          <w:tcPr>
            <w:tcW w:w="2268" w:type="dxa"/>
            <w:vAlign w:val="center"/>
          </w:tcPr>
          <w:p w:rsidR="00AE3EA1" w:rsidRDefault="00B86DE5">
            <w:pPr>
              <w:jc w:val="right"/>
            </w:pPr>
            <w:r>
              <w:rPr>
                <w:sz w:val="24"/>
              </w:rPr>
              <w:t>增加约</w:t>
            </w:r>
            <w:r>
              <w:rPr>
                <w:sz w:val="24"/>
              </w:rPr>
              <w:t>10</w:t>
            </w:r>
          </w:p>
        </w:tc>
        <w:tc>
          <w:tcPr>
            <w:tcW w:w="2619" w:type="dxa"/>
            <w:vAlign w:val="center"/>
          </w:tcPr>
          <w:p w:rsidR="00AE3EA1" w:rsidRDefault="00B86DE5">
            <w:pPr>
              <w:jc w:val="right"/>
            </w:pPr>
            <w:r>
              <w:rPr>
                <w:sz w:val="24"/>
              </w:rPr>
              <w:t>增加约</w:t>
            </w:r>
            <w:r>
              <w:rPr>
                <w:sz w:val="24"/>
              </w:rPr>
              <w:t>10</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49173791"/>
      <w:r w:rsidRPr="00356FA6">
        <w:rPr>
          <w:b/>
          <w:bCs/>
          <w:szCs w:val="24"/>
          <w:lang w:val="en-US"/>
        </w:rPr>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49173792"/>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119,394,286.81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29.21</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119,394,286.81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29.21</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128,700,553.05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31.49</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153,314,013.66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37.51</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7,358,321.15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1.80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408,767,174.67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49173793"/>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3.94</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r w:rsidRPr="00356FA6">
        <w:rPr>
          <w:kern w:val="0"/>
          <w:sz w:val="24"/>
        </w:rPr>
        <w:t xml:space="preserve"> </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356FA6" w:rsidRDefault="006D141C" w:rsidP="006C67B5">
      <w:pPr>
        <w:spacing w:before="29" w:line="288" w:lineRule="auto"/>
        <w:rPr>
          <w:b/>
          <w:bCs/>
          <w:sz w:val="24"/>
        </w:rPr>
      </w:pPr>
      <w:bookmarkStart w:id="52" w:name="_Toc275523745"/>
      <w:r w:rsidRPr="00356FA6">
        <w:rPr>
          <w:b/>
          <w:bCs/>
          <w:sz w:val="24"/>
        </w:rPr>
        <w:t>7.3</w:t>
      </w:r>
      <w:bookmarkEnd w:id="52"/>
      <w:r w:rsidR="00344CF8" w:rsidRPr="00356FA6">
        <w:rPr>
          <w:b/>
          <w:bCs/>
          <w:sz w:val="24"/>
        </w:rPr>
        <w:t>基金投资组合平均剩余期限</w:t>
      </w:r>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74</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91</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34</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本基金本报告期内投资组合平均剩余期限未超过</w:t>
      </w:r>
      <w:r w:rsidRPr="00356FA6">
        <w:rPr>
          <w:rFonts w:eastAsiaTheme="minorEastAsia"/>
          <w:color w:val="000000" w:themeColor="text1"/>
          <w:sz w:val="24"/>
        </w:rPr>
        <w:t>120</w:t>
      </w:r>
      <w:r w:rsidRPr="00356FA6">
        <w:rPr>
          <w:rFonts w:eastAsiaTheme="minorEastAsia"/>
          <w:color w:val="000000" w:themeColor="text1"/>
          <w:sz w:val="24"/>
        </w:rPr>
        <w:t>天。</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40.47</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4.93</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21.96</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4.91</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26.76</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99.04</w:t>
            </w:r>
          </w:p>
        </w:tc>
        <w:tc>
          <w:tcPr>
            <w:tcW w:w="2488" w:type="dxa"/>
            <w:vAlign w:val="center"/>
          </w:tcPr>
          <w:p w:rsidR="00DD4AD9" w:rsidRPr="00356FA6" w:rsidRDefault="00DD4AD9" w:rsidP="006C67B5">
            <w:pPr>
              <w:spacing w:before="29" w:line="288" w:lineRule="auto"/>
              <w:jc w:val="right"/>
              <w:rPr>
                <w:sz w:val="24"/>
              </w:rPr>
            </w:pPr>
            <w:r w:rsidRPr="00356FA6">
              <w:rPr>
                <w:sz w:val="24"/>
              </w:rPr>
              <w:t>-</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3" w:name="_Toc49173794"/>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3"/>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4" w:name="_Toc331410106"/>
      <w:bookmarkStart w:id="55" w:name="_Toc234814104"/>
      <w:bookmarkStart w:id="56" w:name="_Toc49173795"/>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4"/>
      <w:bookmarkEnd w:id="55"/>
      <w:bookmarkEnd w:id="56"/>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10,031,588.65</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2.48</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20,058,520.00</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4.95</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20,058,520.00</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4.95</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10,000,051.15</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2.47</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79,304,127.01</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19.57</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119,394,286.81</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29.46</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7" w:name="_Toc331410107"/>
      <w:bookmarkStart w:id="58" w:name="_Toc49173796"/>
      <w:r w:rsidRPr="00356FA6">
        <w:rPr>
          <w:rFonts w:ascii="Times New Roman" w:hAnsi="Times New Roman" w:cs="Times New Roman"/>
          <w:kern w:val="0"/>
          <w:szCs w:val="24"/>
        </w:rPr>
        <w:t>7.6</w:t>
      </w:r>
      <w:bookmarkEnd w:id="57"/>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0D501D" w:rsidP="006C67B5">
            <w:pPr>
              <w:spacing w:before="29" w:line="288" w:lineRule="auto"/>
              <w:jc w:val="center"/>
              <w:rPr>
                <w:sz w:val="24"/>
              </w:rPr>
            </w:pPr>
            <w:r w:rsidRPr="000E4C40">
              <w:rPr>
                <w:rFonts w:hAnsi="宋体"/>
                <w:color w:val="000000"/>
                <w:kern w:val="0"/>
                <w:sz w:val="24"/>
              </w:rPr>
              <w:t>债券数量</w:t>
            </w:r>
            <w:r>
              <w:rPr>
                <w:rFonts w:hint="eastAsia"/>
                <w:color w:val="000000"/>
                <w:kern w:val="0"/>
                <w:sz w:val="24"/>
              </w:rPr>
              <w:t>(</w:t>
            </w:r>
            <w:r>
              <w:rPr>
                <w:rFonts w:hint="eastAsia"/>
                <w:color w:val="000000"/>
                <w:kern w:val="0"/>
                <w:sz w:val="24"/>
              </w:rPr>
              <w:t>张</w:t>
            </w:r>
            <w:r>
              <w:rPr>
                <w:rFonts w:hint="eastAsia"/>
                <w:color w:val="000000"/>
                <w:kern w:val="0"/>
                <w:sz w:val="24"/>
              </w:rPr>
              <w:t>)</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AE3EA1">
        <w:tc>
          <w:tcPr>
            <w:tcW w:w="761" w:type="dxa"/>
            <w:vAlign w:val="center"/>
          </w:tcPr>
          <w:p w:rsidR="00AE3EA1" w:rsidRDefault="00B86DE5">
            <w:pPr>
              <w:jc w:val="center"/>
            </w:pPr>
            <w:r>
              <w:rPr>
                <w:sz w:val="24"/>
              </w:rPr>
              <w:t>1</w:t>
            </w:r>
          </w:p>
        </w:tc>
        <w:tc>
          <w:tcPr>
            <w:tcW w:w="1315" w:type="dxa"/>
            <w:vAlign w:val="center"/>
          </w:tcPr>
          <w:p w:rsidR="00AE3EA1" w:rsidRDefault="00B86DE5">
            <w:pPr>
              <w:jc w:val="center"/>
            </w:pPr>
            <w:r>
              <w:rPr>
                <w:sz w:val="24"/>
              </w:rPr>
              <w:t>112021085</w:t>
            </w:r>
          </w:p>
        </w:tc>
        <w:tc>
          <w:tcPr>
            <w:tcW w:w="1744" w:type="dxa"/>
            <w:vAlign w:val="center"/>
          </w:tcPr>
          <w:p w:rsidR="00AE3EA1" w:rsidRDefault="00B86DE5">
            <w:pPr>
              <w:jc w:val="center"/>
            </w:pPr>
            <w:r>
              <w:rPr>
                <w:sz w:val="24"/>
              </w:rPr>
              <w:t>20</w:t>
            </w:r>
            <w:r>
              <w:rPr>
                <w:sz w:val="24"/>
              </w:rPr>
              <w:t>渤海银行</w:t>
            </w:r>
            <w:r>
              <w:rPr>
                <w:sz w:val="24"/>
              </w:rPr>
              <w:t>CD085</w:t>
            </w:r>
          </w:p>
        </w:tc>
        <w:tc>
          <w:tcPr>
            <w:tcW w:w="1713" w:type="dxa"/>
            <w:vAlign w:val="center"/>
          </w:tcPr>
          <w:p w:rsidR="00AE3EA1" w:rsidRDefault="00B86DE5">
            <w:pPr>
              <w:jc w:val="center"/>
            </w:pPr>
            <w:r>
              <w:rPr>
                <w:sz w:val="24"/>
              </w:rPr>
              <w:t>200,000</w:t>
            </w:r>
          </w:p>
        </w:tc>
        <w:tc>
          <w:tcPr>
            <w:tcW w:w="1960" w:type="dxa"/>
            <w:vAlign w:val="center"/>
          </w:tcPr>
          <w:p w:rsidR="00AE3EA1" w:rsidRDefault="00B86DE5">
            <w:pPr>
              <w:jc w:val="center"/>
            </w:pPr>
            <w:r>
              <w:rPr>
                <w:sz w:val="24"/>
              </w:rPr>
              <w:t>19,782,534.00</w:t>
            </w:r>
          </w:p>
        </w:tc>
        <w:tc>
          <w:tcPr>
            <w:tcW w:w="1505" w:type="dxa"/>
            <w:vAlign w:val="center"/>
          </w:tcPr>
          <w:p w:rsidR="00AE3EA1" w:rsidRDefault="00B86DE5">
            <w:pPr>
              <w:jc w:val="center"/>
            </w:pPr>
            <w:r>
              <w:rPr>
                <w:sz w:val="24"/>
              </w:rPr>
              <w:t>4.88</w:t>
            </w:r>
          </w:p>
        </w:tc>
      </w:tr>
      <w:tr w:rsidR="00AE3EA1">
        <w:tc>
          <w:tcPr>
            <w:tcW w:w="761" w:type="dxa"/>
            <w:vAlign w:val="center"/>
          </w:tcPr>
          <w:p w:rsidR="00AE3EA1" w:rsidRDefault="00B86DE5">
            <w:pPr>
              <w:jc w:val="center"/>
            </w:pPr>
            <w:r>
              <w:rPr>
                <w:sz w:val="24"/>
              </w:rPr>
              <w:t>2</w:t>
            </w:r>
          </w:p>
        </w:tc>
        <w:tc>
          <w:tcPr>
            <w:tcW w:w="1315" w:type="dxa"/>
            <w:vAlign w:val="center"/>
          </w:tcPr>
          <w:p w:rsidR="00AE3EA1" w:rsidRDefault="00B86DE5">
            <w:pPr>
              <w:jc w:val="center"/>
            </w:pPr>
            <w:r>
              <w:rPr>
                <w:sz w:val="24"/>
              </w:rPr>
              <w:t>100411</w:t>
            </w:r>
          </w:p>
        </w:tc>
        <w:tc>
          <w:tcPr>
            <w:tcW w:w="1744" w:type="dxa"/>
            <w:vAlign w:val="center"/>
          </w:tcPr>
          <w:p w:rsidR="00AE3EA1" w:rsidRDefault="00B86DE5">
            <w:pPr>
              <w:jc w:val="center"/>
            </w:pPr>
            <w:r>
              <w:rPr>
                <w:sz w:val="24"/>
              </w:rPr>
              <w:t>10</w:t>
            </w:r>
            <w:r>
              <w:rPr>
                <w:sz w:val="24"/>
              </w:rPr>
              <w:t>农发</w:t>
            </w:r>
            <w:r>
              <w:rPr>
                <w:sz w:val="24"/>
              </w:rPr>
              <w:t>11</w:t>
            </w:r>
          </w:p>
        </w:tc>
        <w:tc>
          <w:tcPr>
            <w:tcW w:w="1713" w:type="dxa"/>
            <w:vAlign w:val="center"/>
          </w:tcPr>
          <w:p w:rsidR="00AE3EA1" w:rsidRDefault="00B86DE5">
            <w:pPr>
              <w:jc w:val="center"/>
            </w:pPr>
            <w:r>
              <w:rPr>
                <w:sz w:val="24"/>
              </w:rPr>
              <w:t>100,000</w:t>
            </w:r>
          </w:p>
        </w:tc>
        <w:tc>
          <w:tcPr>
            <w:tcW w:w="1960" w:type="dxa"/>
            <w:vAlign w:val="center"/>
          </w:tcPr>
          <w:p w:rsidR="00AE3EA1" w:rsidRDefault="00B86DE5">
            <w:pPr>
              <w:jc w:val="center"/>
            </w:pPr>
            <w:r>
              <w:rPr>
                <w:sz w:val="24"/>
              </w:rPr>
              <w:t>10,039,324.91</w:t>
            </w:r>
          </w:p>
        </w:tc>
        <w:tc>
          <w:tcPr>
            <w:tcW w:w="1505" w:type="dxa"/>
            <w:vAlign w:val="center"/>
          </w:tcPr>
          <w:p w:rsidR="00AE3EA1" w:rsidRDefault="00B86DE5">
            <w:pPr>
              <w:jc w:val="center"/>
            </w:pPr>
            <w:r>
              <w:rPr>
                <w:sz w:val="24"/>
              </w:rPr>
              <w:t>2.48</w:t>
            </w:r>
          </w:p>
        </w:tc>
      </w:tr>
      <w:tr w:rsidR="00AE3EA1">
        <w:tc>
          <w:tcPr>
            <w:tcW w:w="761" w:type="dxa"/>
            <w:vAlign w:val="center"/>
          </w:tcPr>
          <w:p w:rsidR="00AE3EA1" w:rsidRDefault="00B86DE5">
            <w:pPr>
              <w:jc w:val="center"/>
            </w:pPr>
            <w:r>
              <w:rPr>
                <w:sz w:val="24"/>
              </w:rPr>
              <w:t>3</w:t>
            </w:r>
          </w:p>
        </w:tc>
        <w:tc>
          <w:tcPr>
            <w:tcW w:w="1315" w:type="dxa"/>
            <w:vAlign w:val="center"/>
          </w:tcPr>
          <w:p w:rsidR="00AE3EA1" w:rsidRDefault="00B86DE5">
            <w:pPr>
              <w:jc w:val="center"/>
            </w:pPr>
            <w:r>
              <w:rPr>
                <w:sz w:val="24"/>
              </w:rPr>
              <w:t>190012</w:t>
            </w:r>
          </w:p>
        </w:tc>
        <w:tc>
          <w:tcPr>
            <w:tcW w:w="1744" w:type="dxa"/>
            <w:vAlign w:val="center"/>
          </w:tcPr>
          <w:p w:rsidR="00AE3EA1" w:rsidRDefault="00B86DE5">
            <w:pPr>
              <w:jc w:val="center"/>
            </w:pPr>
            <w:r>
              <w:rPr>
                <w:sz w:val="24"/>
              </w:rPr>
              <w:t>19</w:t>
            </w:r>
            <w:r>
              <w:rPr>
                <w:sz w:val="24"/>
              </w:rPr>
              <w:t>附息国债</w:t>
            </w:r>
            <w:r>
              <w:rPr>
                <w:sz w:val="24"/>
              </w:rPr>
              <w:t>12</w:t>
            </w:r>
          </w:p>
        </w:tc>
        <w:tc>
          <w:tcPr>
            <w:tcW w:w="1713" w:type="dxa"/>
            <w:vAlign w:val="center"/>
          </w:tcPr>
          <w:p w:rsidR="00AE3EA1" w:rsidRDefault="00B86DE5">
            <w:pPr>
              <w:jc w:val="center"/>
            </w:pPr>
            <w:r>
              <w:rPr>
                <w:sz w:val="24"/>
              </w:rPr>
              <w:t>100,000</w:t>
            </w:r>
          </w:p>
        </w:tc>
        <w:tc>
          <w:tcPr>
            <w:tcW w:w="1960" w:type="dxa"/>
            <w:vAlign w:val="center"/>
          </w:tcPr>
          <w:p w:rsidR="00AE3EA1" w:rsidRDefault="00B86DE5">
            <w:pPr>
              <w:jc w:val="center"/>
            </w:pPr>
            <w:r>
              <w:rPr>
                <w:sz w:val="24"/>
              </w:rPr>
              <w:t>10,031,588.65</w:t>
            </w:r>
          </w:p>
        </w:tc>
        <w:tc>
          <w:tcPr>
            <w:tcW w:w="1505" w:type="dxa"/>
            <w:vAlign w:val="center"/>
          </w:tcPr>
          <w:p w:rsidR="00AE3EA1" w:rsidRDefault="00B86DE5">
            <w:pPr>
              <w:jc w:val="center"/>
            </w:pPr>
            <w:r>
              <w:rPr>
                <w:sz w:val="24"/>
              </w:rPr>
              <w:t>2.48</w:t>
            </w:r>
          </w:p>
        </w:tc>
      </w:tr>
      <w:tr w:rsidR="00AE3EA1">
        <w:tc>
          <w:tcPr>
            <w:tcW w:w="761" w:type="dxa"/>
            <w:vAlign w:val="center"/>
          </w:tcPr>
          <w:p w:rsidR="00AE3EA1" w:rsidRDefault="00B86DE5">
            <w:pPr>
              <w:jc w:val="center"/>
            </w:pPr>
            <w:r>
              <w:rPr>
                <w:sz w:val="24"/>
              </w:rPr>
              <w:t>4</w:t>
            </w:r>
          </w:p>
        </w:tc>
        <w:tc>
          <w:tcPr>
            <w:tcW w:w="1315" w:type="dxa"/>
            <w:vAlign w:val="center"/>
          </w:tcPr>
          <w:p w:rsidR="00AE3EA1" w:rsidRDefault="00B86DE5">
            <w:pPr>
              <w:jc w:val="center"/>
            </w:pPr>
            <w:r>
              <w:rPr>
                <w:sz w:val="24"/>
              </w:rPr>
              <w:t>190211</w:t>
            </w:r>
          </w:p>
        </w:tc>
        <w:tc>
          <w:tcPr>
            <w:tcW w:w="1744" w:type="dxa"/>
            <w:vAlign w:val="center"/>
          </w:tcPr>
          <w:p w:rsidR="00AE3EA1" w:rsidRDefault="00B86DE5">
            <w:pPr>
              <w:jc w:val="center"/>
            </w:pPr>
            <w:r>
              <w:rPr>
                <w:sz w:val="24"/>
              </w:rPr>
              <w:t>19</w:t>
            </w:r>
            <w:r>
              <w:rPr>
                <w:sz w:val="24"/>
              </w:rPr>
              <w:t>国开</w:t>
            </w:r>
            <w:r>
              <w:rPr>
                <w:sz w:val="24"/>
              </w:rPr>
              <w:t>11</w:t>
            </w:r>
          </w:p>
        </w:tc>
        <w:tc>
          <w:tcPr>
            <w:tcW w:w="1713" w:type="dxa"/>
            <w:vAlign w:val="center"/>
          </w:tcPr>
          <w:p w:rsidR="00AE3EA1" w:rsidRDefault="00B86DE5">
            <w:pPr>
              <w:jc w:val="center"/>
            </w:pPr>
            <w:r>
              <w:rPr>
                <w:sz w:val="24"/>
              </w:rPr>
              <w:t>100,000</w:t>
            </w:r>
          </w:p>
        </w:tc>
        <w:tc>
          <w:tcPr>
            <w:tcW w:w="1960" w:type="dxa"/>
            <w:vAlign w:val="center"/>
          </w:tcPr>
          <w:p w:rsidR="00AE3EA1" w:rsidRDefault="00B86DE5">
            <w:pPr>
              <w:jc w:val="center"/>
            </w:pPr>
            <w:r>
              <w:rPr>
                <w:sz w:val="24"/>
              </w:rPr>
              <w:t>10,019,195.09</w:t>
            </w:r>
          </w:p>
        </w:tc>
        <w:tc>
          <w:tcPr>
            <w:tcW w:w="1505" w:type="dxa"/>
            <w:vAlign w:val="center"/>
          </w:tcPr>
          <w:p w:rsidR="00AE3EA1" w:rsidRDefault="00B86DE5">
            <w:pPr>
              <w:jc w:val="center"/>
            </w:pPr>
            <w:r>
              <w:rPr>
                <w:sz w:val="24"/>
              </w:rPr>
              <w:t>2.47</w:t>
            </w:r>
          </w:p>
        </w:tc>
      </w:tr>
      <w:tr w:rsidR="00AE3EA1">
        <w:tc>
          <w:tcPr>
            <w:tcW w:w="761" w:type="dxa"/>
            <w:vAlign w:val="center"/>
          </w:tcPr>
          <w:p w:rsidR="00AE3EA1" w:rsidRDefault="00B86DE5">
            <w:pPr>
              <w:jc w:val="center"/>
            </w:pPr>
            <w:r>
              <w:rPr>
                <w:sz w:val="24"/>
              </w:rPr>
              <w:t>5</w:t>
            </w:r>
          </w:p>
        </w:tc>
        <w:tc>
          <w:tcPr>
            <w:tcW w:w="1315" w:type="dxa"/>
            <w:vAlign w:val="center"/>
          </w:tcPr>
          <w:p w:rsidR="00AE3EA1" w:rsidRDefault="00B86DE5">
            <w:pPr>
              <w:jc w:val="center"/>
            </w:pPr>
            <w:r>
              <w:rPr>
                <w:sz w:val="24"/>
              </w:rPr>
              <w:t>012001009</w:t>
            </w:r>
          </w:p>
        </w:tc>
        <w:tc>
          <w:tcPr>
            <w:tcW w:w="1744" w:type="dxa"/>
            <w:vAlign w:val="center"/>
          </w:tcPr>
          <w:p w:rsidR="00AE3EA1" w:rsidRDefault="00B86DE5">
            <w:pPr>
              <w:jc w:val="center"/>
            </w:pPr>
            <w:r>
              <w:rPr>
                <w:sz w:val="24"/>
              </w:rPr>
              <w:t>20</w:t>
            </w:r>
            <w:r>
              <w:rPr>
                <w:sz w:val="24"/>
              </w:rPr>
              <w:t>皖能股</w:t>
            </w:r>
            <w:r>
              <w:rPr>
                <w:sz w:val="24"/>
              </w:rPr>
              <w:t>SCP001</w:t>
            </w:r>
          </w:p>
        </w:tc>
        <w:tc>
          <w:tcPr>
            <w:tcW w:w="1713" w:type="dxa"/>
            <w:vAlign w:val="center"/>
          </w:tcPr>
          <w:p w:rsidR="00AE3EA1" w:rsidRDefault="00B86DE5">
            <w:pPr>
              <w:jc w:val="center"/>
            </w:pPr>
            <w:r>
              <w:rPr>
                <w:sz w:val="24"/>
              </w:rPr>
              <w:t>100,000</w:t>
            </w:r>
          </w:p>
        </w:tc>
        <w:tc>
          <w:tcPr>
            <w:tcW w:w="1960" w:type="dxa"/>
            <w:vAlign w:val="center"/>
          </w:tcPr>
          <w:p w:rsidR="00AE3EA1" w:rsidRDefault="00B86DE5">
            <w:pPr>
              <w:jc w:val="center"/>
            </w:pPr>
            <w:r>
              <w:rPr>
                <w:sz w:val="24"/>
              </w:rPr>
              <w:t>10,000,051.15</w:t>
            </w:r>
          </w:p>
        </w:tc>
        <w:tc>
          <w:tcPr>
            <w:tcW w:w="1505" w:type="dxa"/>
            <w:vAlign w:val="center"/>
          </w:tcPr>
          <w:p w:rsidR="00AE3EA1" w:rsidRDefault="00B86DE5">
            <w:pPr>
              <w:jc w:val="center"/>
            </w:pPr>
            <w:r>
              <w:rPr>
                <w:sz w:val="24"/>
              </w:rPr>
              <w:t>2.47</w:t>
            </w:r>
          </w:p>
        </w:tc>
      </w:tr>
      <w:tr w:rsidR="00AE3EA1">
        <w:tc>
          <w:tcPr>
            <w:tcW w:w="761" w:type="dxa"/>
            <w:vAlign w:val="center"/>
          </w:tcPr>
          <w:p w:rsidR="00AE3EA1" w:rsidRDefault="00B86DE5">
            <w:pPr>
              <w:jc w:val="center"/>
            </w:pPr>
            <w:r>
              <w:rPr>
                <w:sz w:val="24"/>
              </w:rPr>
              <w:t>6</w:t>
            </w:r>
          </w:p>
        </w:tc>
        <w:tc>
          <w:tcPr>
            <w:tcW w:w="1315" w:type="dxa"/>
            <w:vAlign w:val="center"/>
          </w:tcPr>
          <w:p w:rsidR="00AE3EA1" w:rsidRDefault="00B86DE5">
            <w:pPr>
              <w:jc w:val="center"/>
            </w:pPr>
            <w:r>
              <w:rPr>
                <w:sz w:val="24"/>
              </w:rPr>
              <w:t>112097552</w:t>
            </w:r>
          </w:p>
        </w:tc>
        <w:tc>
          <w:tcPr>
            <w:tcW w:w="1744" w:type="dxa"/>
            <w:vAlign w:val="center"/>
          </w:tcPr>
          <w:p w:rsidR="00AE3EA1" w:rsidRDefault="00B86DE5">
            <w:pPr>
              <w:jc w:val="center"/>
            </w:pPr>
            <w:r>
              <w:rPr>
                <w:sz w:val="24"/>
              </w:rPr>
              <w:t>20</w:t>
            </w:r>
            <w:r>
              <w:rPr>
                <w:sz w:val="24"/>
              </w:rPr>
              <w:t>东莞农村商业银行</w:t>
            </w:r>
            <w:r>
              <w:rPr>
                <w:sz w:val="24"/>
              </w:rPr>
              <w:t>CD080</w:t>
            </w:r>
          </w:p>
        </w:tc>
        <w:tc>
          <w:tcPr>
            <w:tcW w:w="1713" w:type="dxa"/>
            <w:vAlign w:val="center"/>
          </w:tcPr>
          <w:p w:rsidR="00AE3EA1" w:rsidRDefault="00B86DE5">
            <w:pPr>
              <w:jc w:val="center"/>
            </w:pPr>
            <w:r>
              <w:rPr>
                <w:sz w:val="24"/>
              </w:rPr>
              <w:t>100,000</w:t>
            </w:r>
          </w:p>
        </w:tc>
        <w:tc>
          <w:tcPr>
            <w:tcW w:w="1960" w:type="dxa"/>
            <w:vAlign w:val="center"/>
          </w:tcPr>
          <w:p w:rsidR="00AE3EA1" w:rsidRDefault="00B86DE5">
            <w:pPr>
              <w:jc w:val="center"/>
            </w:pPr>
            <w:r>
              <w:rPr>
                <w:sz w:val="24"/>
              </w:rPr>
              <w:t>9,952,315.15</w:t>
            </w:r>
          </w:p>
        </w:tc>
        <w:tc>
          <w:tcPr>
            <w:tcW w:w="1505" w:type="dxa"/>
            <w:vAlign w:val="center"/>
          </w:tcPr>
          <w:p w:rsidR="00AE3EA1" w:rsidRDefault="00B86DE5">
            <w:pPr>
              <w:jc w:val="center"/>
            </w:pPr>
            <w:r>
              <w:rPr>
                <w:sz w:val="24"/>
              </w:rPr>
              <w:t>2.46</w:t>
            </w:r>
          </w:p>
        </w:tc>
      </w:tr>
      <w:tr w:rsidR="00AE3EA1">
        <w:tc>
          <w:tcPr>
            <w:tcW w:w="761" w:type="dxa"/>
            <w:vAlign w:val="center"/>
          </w:tcPr>
          <w:p w:rsidR="00AE3EA1" w:rsidRDefault="00B86DE5">
            <w:pPr>
              <w:jc w:val="center"/>
            </w:pPr>
            <w:r>
              <w:rPr>
                <w:sz w:val="24"/>
              </w:rPr>
              <w:t>7</w:t>
            </w:r>
          </w:p>
        </w:tc>
        <w:tc>
          <w:tcPr>
            <w:tcW w:w="1315" w:type="dxa"/>
            <w:vAlign w:val="center"/>
          </w:tcPr>
          <w:p w:rsidR="00AE3EA1" w:rsidRDefault="00B86DE5">
            <w:pPr>
              <w:jc w:val="center"/>
            </w:pPr>
            <w:r>
              <w:rPr>
                <w:sz w:val="24"/>
              </w:rPr>
              <w:t>112021147</w:t>
            </w:r>
          </w:p>
        </w:tc>
        <w:tc>
          <w:tcPr>
            <w:tcW w:w="1744" w:type="dxa"/>
            <w:vAlign w:val="center"/>
          </w:tcPr>
          <w:p w:rsidR="00AE3EA1" w:rsidRDefault="00B86DE5">
            <w:pPr>
              <w:jc w:val="center"/>
            </w:pPr>
            <w:r>
              <w:rPr>
                <w:sz w:val="24"/>
              </w:rPr>
              <w:t>20</w:t>
            </w:r>
            <w:r>
              <w:rPr>
                <w:sz w:val="24"/>
              </w:rPr>
              <w:t>渤海银行</w:t>
            </w:r>
            <w:r>
              <w:rPr>
                <w:sz w:val="24"/>
              </w:rPr>
              <w:t>CD147</w:t>
            </w:r>
          </w:p>
        </w:tc>
        <w:tc>
          <w:tcPr>
            <w:tcW w:w="1713" w:type="dxa"/>
            <w:vAlign w:val="center"/>
          </w:tcPr>
          <w:p w:rsidR="00AE3EA1" w:rsidRDefault="00B86DE5">
            <w:pPr>
              <w:jc w:val="center"/>
            </w:pPr>
            <w:r>
              <w:rPr>
                <w:sz w:val="24"/>
              </w:rPr>
              <w:t>100,000</w:t>
            </w:r>
          </w:p>
        </w:tc>
        <w:tc>
          <w:tcPr>
            <w:tcW w:w="1960" w:type="dxa"/>
            <w:vAlign w:val="center"/>
          </w:tcPr>
          <w:p w:rsidR="00AE3EA1" w:rsidRDefault="00B86DE5">
            <w:pPr>
              <w:jc w:val="center"/>
            </w:pPr>
            <w:r>
              <w:rPr>
                <w:sz w:val="24"/>
              </w:rPr>
              <w:t>9,951,654.32</w:t>
            </w:r>
          </w:p>
        </w:tc>
        <w:tc>
          <w:tcPr>
            <w:tcW w:w="1505" w:type="dxa"/>
            <w:vAlign w:val="center"/>
          </w:tcPr>
          <w:p w:rsidR="00AE3EA1" w:rsidRDefault="00B86DE5">
            <w:pPr>
              <w:jc w:val="center"/>
            </w:pPr>
            <w:r>
              <w:rPr>
                <w:sz w:val="24"/>
              </w:rPr>
              <w:t>2.46</w:t>
            </w:r>
          </w:p>
        </w:tc>
      </w:tr>
      <w:tr w:rsidR="00AE3EA1">
        <w:tc>
          <w:tcPr>
            <w:tcW w:w="761" w:type="dxa"/>
            <w:vAlign w:val="center"/>
          </w:tcPr>
          <w:p w:rsidR="00AE3EA1" w:rsidRDefault="00B86DE5">
            <w:pPr>
              <w:jc w:val="center"/>
            </w:pPr>
            <w:r>
              <w:rPr>
                <w:sz w:val="24"/>
              </w:rPr>
              <w:t>8</w:t>
            </w:r>
          </w:p>
        </w:tc>
        <w:tc>
          <w:tcPr>
            <w:tcW w:w="1315" w:type="dxa"/>
            <w:vAlign w:val="center"/>
          </w:tcPr>
          <w:p w:rsidR="00AE3EA1" w:rsidRDefault="00B86DE5">
            <w:pPr>
              <w:jc w:val="center"/>
            </w:pPr>
            <w:r>
              <w:rPr>
                <w:sz w:val="24"/>
              </w:rPr>
              <w:t>111977302</w:t>
            </w:r>
          </w:p>
        </w:tc>
        <w:tc>
          <w:tcPr>
            <w:tcW w:w="1744" w:type="dxa"/>
            <w:vAlign w:val="center"/>
          </w:tcPr>
          <w:p w:rsidR="00AE3EA1" w:rsidRDefault="00B86DE5">
            <w:pPr>
              <w:jc w:val="center"/>
            </w:pPr>
            <w:r>
              <w:rPr>
                <w:sz w:val="24"/>
              </w:rPr>
              <w:t>19</w:t>
            </w:r>
            <w:r>
              <w:rPr>
                <w:sz w:val="24"/>
              </w:rPr>
              <w:t>齐鲁银行</w:t>
            </w:r>
            <w:r>
              <w:rPr>
                <w:sz w:val="24"/>
              </w:rPr>
              <w:t>CD078</w:t>
            </w:r>
          </w:p>
        </w:tc>
        <w:tc>
          <w:tcPr>
            <w:tcW w:w="1713" w:type="dxa"/>
            <w:vAlign w:val="center"/>
          </w:tcPr>
          <w:p w:rsidR="00AE3EA1" w:rsidRDefault="00B86DE5">
            <w:pPr>
              <w:jc w:val="center"/>
            </w:pPr>
            <w:r>
              <w:rPr>
                <w:sz w:val="24"/>
              </w:rPr>
              <w:t>100,000</w:t>
            </w:r>
          </w:p>
        </w:tc>
        <w:tc>
          <w:tcPr>
            <w:tcW w:w="1960" w:type="dxa"/>
            <w:vAlign w:val="center"/>
          </w:tcPr>
          <w:p w:rsidR="00AE3EA1" w:rsidRDefault="00B86DE5">
            <w:pPr>
              <w:jc w:val="center"/>
            </w:pPr>
            <w:r>
              <w:rPr>
                <w:sz w:val="24"/>
              </w:rPr>
              <w:t>9,927,245.58</w:t>
            </w:r>
          </w:p>
        </w:tc>
        <w:tc>
          <w:tcPr>
            <w:tcW w:w="1505" w:type="dxa"/>
            <w:vAlign w:val="center"/>
          </w:tcPr>
          <w:p w:rsidR="00AE3EA1" w:rsidRDefault="00B86DE5">
            <w:pPr>
              <w:jc w:val="center"/>
            </w:pPr>
            <w:r>
              <w:rPr>
                <w:sz w:val="24"/>
              </w:rPr>
              <w:t>2.45</w:t>
            </w:r>
          </w:p>
        </w:tc>
      </w:tr>
      <w:tr w:rsidR="00AE3EA1">
        <w:tc>
          <w:tcPr>
            <w:tcW w:w="761" w:type="dxa"/>
            <w:vAlign w:val="center"/>
          </w:tcPr>
          <w:p w:rsidR="00AE3EA1" w:rsidRDefault="00B86DE5">
            <w:pPr>
              <w:jc w:val="center"/>
            </w:pPr>
            <w:r>
              <w:rPr>
                <w:sz w:val="24"/>
              </w:rPr>
              <w:t>9</w:t>
            </w:r>
          </w:p>
        </w:tc>
        <w:tc>
          <w:tcPr>
            <w:tcW w:w="1315" w:type="dxa"/>
            <w:vAlign w:val="center"/>
          </w:tcPr>
          <w:p w:rsidR="00AE3EA1" w:rsidRDefault="00B86DE5">
            <w:pPr>
              <w:jc w:val="center"/>
            </w:pPr>
            <w:r>
              <w:rPr>
                <w:sz w:val="24"/>
              </w:rPr>
              <w:t>111974398</w:t>
            </w:r>
          </w:p>
        </w:tc>
        <w:tc>
          <w:tcPr>
            <w:tcW w:w="1744" w:type="dxa"/>
            <w:vAlign w:val="center"/>
          </w:tcPr>
          <w:p w:rsidR="00AE3EA1" w:rsidRDefault="00B86DE5">
            <w:pPr>
              <w:jc w:val="center"/>
            </w:pPr>
            <w:r>
              <w:rPr>
                <w:sz w:val="24"/>
              </w:rPr>
              <w:t>19</w:t>
            </w:r>
            <w:r>
              <w:rPr>
                <w:sz w:val="24"/>
              </w:rPr>
              <w:t>华融湘江银行</w:t>
            </w:r>
            <w:r>
              <w:rPr>
                <w:sz w:val="24"/>
              </w:rPr>
              <w:t>CD176</w:t>
            </w:r>
          </w:p>
        </w:tc>
        <w:tc>
          <w:tcPr>
            <w:tcW w:w="1713" w:type="dxa"/>
            <w:vAlign w:val="center"/>
          </w:tcPr>
          <w:p w:rsidR="00AE3EA1" w:rsidRDefault="00B86DE5">
            <w:pPr>
              <w:jc w:val="center"/>
            </w:pPr>
            <w:r>
              <w:rPr>
                <w:sz w:val="24"/>
              </w:rPr>
              <w:t>100,000</w:t>
            </w:r>
          </w:p>
        </w:tc>
        <w:tc>
          <w:tcPr>
            <w:tcW w:w="1960" w:type="dxa"/>
            <w:vAlign w:val="center"/>
          </w:tcPr>
          <w:p w:rsidR="00AE3EA1" w:rsidRDefault="00B86DE5">
            <w:pPr>
              <w:jc w:val="center"/>
            </w:pPr>
            <w:r>
              <w:rPr>
                <w:sz w:val="24"/>
              </w:rPr>
              <w:t>9,908,640.62</w:t>
            </w:r>
          </w:p>
        </w:tc>
        <w:tc>
          <w:tcPr>
            <w:tcW w:w="1505" w:type="dxa"/>
            <w:vAlign w:val="center"/>
          </w:tcPr>
          <w:p w:rsidR="00AE3EA1" w:rsidRDefault="00B86DE5">
            <w:pPr>
              <w:jc w:val="center"/>
            </w:pPr>
            <w:r>
              <w:rPr>
                <w:sz w:val="24"/>
              </w:rPr>
              <w:t>2.44</w:t>
            </w:r>
          </w:p>
        </w:tc>
      </w:tr>
      <w:tr w:rsidR="00AE3EA1">
        <w:tc>
          <w:tcPr>
            <w:tcW w:w="761" w:type="dxa"/>
            <w:vAlign w:val="center"/>
          </w:tcPr>
          <w:p w:rsidR="00AE3EA1" w:rsidRDefault="00B86DE5">
            <w:pPr>
              <w:jc w:val="center"/>
            </w:pPr>
            <w:r>
              <w:rPr>
                <w:sz w:val="24"/>
              </w:rPr>
              <w:t>10</w:t>
            </w:r>
          </w:p>
        </w:tc>
        <w:tc>
          <w:tcPr>
            <w:tcW w:w="1315" w:type="dxa"/>
            <w:vAlign w:val="center"/>
          </w:tcPr>
          <w:p w:rsidR="00AE3EA1" w:rsidRDefault="00B86DE5">
            <w:pPr>
              <w:jc w:val="center"/>
            </w:pPr>
            <w:r>
              <w:rPr>
                <w:sz w:val="24"/>
              </w:rPr>
              <w:t>112095467</w:t>
            </w:r>
          </w:p>
        </w:tc>
        <w:tc>
          <w:tcPr>
            <w:tcW w:w="1744" w:type="dxa"/>
            <w:vAlign w:val="center"/>
          </w:tcPr>
          <w:p w:rsidR="00AE3EA1" w:rsidRDefault="00B86DE5">
            <w:pPr>
              <w:jc w:val="center"/>
            </w:pPr>
            <w:r>
              <w:rPr>
                <w:sz w:val="24"/>
              </w:rPr>
              <w:t>20</w:t>
            </w:r>
            <w:r>
              <w:rPr>
                <w:sz w:val="24"/>
              </w:rPr>
              <w:t>广东顺德农商行</w:t>
            </w:r>
            <w:r>
              <w:rPr>
                <w:sz w:val="24"/>
              </w:rPr>
              <w:t>CD061</w:t>
            </w:r>
          </w:p>
        </w:tc>
        <w:tc>
          <w:tcPr>
            <w:tcW w:w="1713" w:type="dxa"/>
            <w:vAlign w:val="center"/>
          </w:tcPr>
          <w:p w:rsidR="00AE3EA1" w:rsidRDefault="00B86DE5">
            <w:pPr>
              <w:jc w:val="center"/>
            </w:pPr>
            <w:r>
              <w:rPr>
                <w:sz w:val="24"/>
              </w:rPr>
              <w:t>100,000</w:t>
            </w:r>
          </w:p>
        </w:tc>
        <w:tc>
          <w:tcPr>
            <w:tcW w:w="1960" w:type="dxa"/>
            <w:vAlign w:val="center"/>
          </w:tcPr>
          <w:p w:rsidR="00AE3EA1" w:rsidRDefault="00B86DE5">
            <w:pPr>
              <w:jc w:val="center"/>
            </w:pPr>
            <w:r>
              <w:rPr>
                <w:sz w:val="24"/>
              </w:rPr>
              <w:t>9,891,263.48</w:t>
            </w:r>
          </w:p>
        </w:tc>
        <w:tc>
          <w:tcPr>
            <w:tcW w:w="1505" w:type="dxa"/>
            <w:vAlign w:val="center"/>
          </w:tcPr>
          <w:p w:rsidR="00AE3EA1" w:rsidRDefault="00B86DE5">
            <w:pPr>
              <w:jc w:val="center"/>
            </w:pPr>
            <w:r>
              <w:rPr>
                <w:sz w:val="24"/>
              </w:rPr>
              <w:t>2.44</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9" w:name="_Toc331410108"/>
      <w:bookmarkStart w:id="60" w:name="_Toc49173797"/>
      <w:r w:rsidRPr="00356FA6">
        <w:rPr>
          <w:rFonts w:ascii="Times New Roman" w:hAnsi="Times New Roman" w:cs="Times New Roman"/>
          <w:kern w:val="0"/>
          <w:szCs w:val="24"/>
        </w:rPr>
        <w:t>7.7</w:t>
      </w:r>
      <w:bookmarkEnd w:id="59"/>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r w:rsidRPr="00356FA6">
              <w:rPr>
                <w:sz w:val="24"/>
              </w:rPr>
              <w:t>次</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0.1084%</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-0.0050%</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4E1657">
            <w:pPr>
              <w:spacing w:before="29" w:line="288" w:lineRule="auto"/>
              <w:jc w:val="right"/>
              <w:rPr>
                <w:sz w:val="24"/>
              </w:rPr>
            </w:pPr>
            <w:r w:rsidRPr="00356FA6">
              <w:rPr>
                <w:sz w:val="24"/>
              </w:rPr>
              <w:t>0.046</w:t>
            </w:r>
            <w:r w:rsidR="004E1657">
              <w:rPr>
                <w:sz w:val="24"/>
              </w:rPr>
              <w:t>7</w:t>
            </w:r>
            <w:r w:rsidRPr="00356FA6">
              <w:rPr>
                <w:sz w:val="24"/>
              </w:rPr>
              <w:t>%</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9951B4" w:rsidRPr="00356FA6" w:rsidRDefault="009951B4" w:rsidP="00A53628">
      <w:pPr>
        <w:autoSpaceDE w:val="0"/>
        <w:autoSpaceDN w:val="0"/>
        <w:adjustRightInd w:val="0"/>
        <w:spacing w:line="360" w:lineRule="auto"/>
        <w:ind w:firstLineChars="100" w:firstLine="240"/>
        <w:jc w:val="left"/>
        <w:rPr>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1" w:name="_Toc331410109"/>
      <w:bookmarkStart w:id="62" w:name="_Toc49173798"/>
      <w:r w:rsidRPr="00356FA6">
        <w:rPr>
          <w:rFonts w:ascii="Times New Roman" w:hAnsi="Times New Roman" w:cs="Times New Roman"/>
          <w:kern w:val="0"/>
          <w:szCs w:val="24"/>
        </w:rPr>
        <w:t>7.8</w:t>
      </w:r>
      <w:bookmarkEnd w:id="61"/>
      <w:r w:rsidR="00E91C26" w:rsidRPr="00356FA6">
        <w:rPr>
          <w:rFonts w:ascii="Times New Roman" w:hAnsi="Times New Roman" w:cs="Times New Roman"/>
          <w:szCs w:val="24"/>
        </w:rPr>
        <w:t>期末按</w:t>
      </w:r>
      <w:r w:rsidR="000A036F">
        <w:rPr>
          <w:rFonts w:ascii="Times New Roman" w:hAnsi="Times New Roman" w:cs="Times New Roman" w:hint="eastAsia"/>
          <w:szCs w:val="24"/>
        </w:rPr>
        <w:t>摊余成本</w:t>
      </w:r>
      <w:r w:rsidR="00E91C26" w:rsidRPr="00356FA6">
        <w:rPr>
          <w:rFonts w:ascii="Times New Roman" w:hAnsi="Times New Roman" w:cs="Times New Roman"/>
          <w:szCs w:val="24"/>
        </w:rPr>
        <w:t>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2"/>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本基金本报告期末未持有资产支持证券。</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3" w:name="_Toc331410110"/>
      <w:bookmarkStart w:id="64" w:name="_Toc49173799"/>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3"/>
      <w:bookmarkEnd w:id="64"/>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7602B5" w:rsidRPr="009951B4" w:rsidRDefault="007602B5" w:rsidP="009951B4">
      <w:pPr>
        <w:tabs>
          <w:tab w:val="left" w:pos="426"/>
        </w:tabs>
        <w:spacing w:before="29" w:line="288" w:lineRule="auto"/>
        <w:rPr>
          <w:kern w:val="0"/>
          <w:sz w:val="24"/>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98161E" w:rsidP="006C67B5">
      <w:pPr>
        <w:autoSpaceDE w:val="0"/>
        <w:autoSpaceDN w:val="0"/>
        <w:adjustRightInd w:val="0"/>
        <w:spacing w:before="29" w:line="288" w:lineRule="auto"/>
        <w:ind w:left="15"/>
        <w:jc w:val="right"/>
        <w:rPr>
          <w:kern w:val="0"/>
          <w:sz w:val="24"/>
        </w:rPr>
      </w:pPr>
      <w:r>
        <w:rPr>
          <w:rFonts w:hint="eastAsia"/>
          <w:sz w:val="24"/>
        </w:rPr>
        <w:t>金额</w:t>
      </w:r>
      <w:r w:rsidR="005B4215"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274.47</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1,557,882.92</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5,800,163.76</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7,358,321.15</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BC17DC">
        <w:rPr>
          <w:rFonts w:hint="eastAsia"/>
          <w:b/>
          <w:sz w:val="24"/>
        </w:rPr>
        <w:t>投资组合报告附注</w:t>
      </w:r>
      <w:r w:rsidR="00BC17DC">
        <w:rPr>
          <w:b/>
          <w:sz w:val="24"/>
        </w:rPr>
        <w:t>的其他文字描述部分</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5" w:name="_Toc331410111"/>
      <w:bookmarkStart w:id="66" w:name="_Toc225500050"/>
      <w:bookmarkStart w:id="67" w:name="_Toc49173800"/>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5"/>
      <w:bookmarkEnd w:id="66"/>
      <w:bookmarkEnd w:id="67"/>
    </w:p>
    <w:p w:rsidR="008531F2" w:rsidRPr="00356FA6" w:rsidRDefault="008531F2" w:rsidP="006C67B5">
      <w:pPr>
        <w:pStyle w:val="20"/>
        <w:spacing w:before="29" w:after="0" w:line="288" w:lineRule="auto"/>
        <w:rPr>
          <w:rFonts w:ascii="Times New Roman" w:hAnsi="Times New Roman" w:cs="Times New Roman"/>
          <w:kern w:val="0"/>
          <w:szCs w:val="24"/>
        </w:rPr>
      </w:pPr>
      <w:bookmarkStart w:id="68" w:name="_Toc331410112"/>
      <w:bookmarkStart w:id="69" w:name="_Toc225500051"/>
      <w:bookmarkStart w:id="70" w:name="_Toc49173801"/>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8"/>
      <w:bookmarkEnd w:id="69"/>
      <w:bookmarkEnd w:id="70"/>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tbl>
      <w:tblPr>
        <w:tblW w:w="5000" w:type="pct"/>
        <w:jc w:val="center"/>
        <w:tblLook w:val="00A0" w:firstRow="1" w:lastRow="0" w:firstColumn="1" w:lastColumn="0" w:noHBand="0" w:noVBand="0"/>
      </w:tblPr>
      <w:tblGrid>
        <w:gridCol w:w="1470"/>
        <w:gridCol w:w="876"/>
        <w:gridCol w:w="1596"/>
        <w:gridCol w:w="1716"/>
        <w:gridCol w:w="956"/>
        <w:gridCol w:w="1716"/>
        <w:gridCol w:w="956"/>
      </w:tblGrid>
      <w:tr w:rsidR="007D40D4" w:rsidRPr="00356FA6" w:rsidTr="009951B4">
        <w:trPr>
          <w:jc w:val="center"/>
        </w:trPr>
        <w:tc>
          <w:tcPr>
            <w:tcW w:w="792"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472"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859"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877"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9951B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439"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439"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9951B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924"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924"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9951B4">
        <w:trPr>
          <w:jc w:val="center"/>
        </w:trPr>
        <w:tc>
          <w:tcPr>
            <w:tcW w:w="792"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交银货币</w:t>
            </w:r>
            <w:r w:rsidRPr="00356FA6">
              <w:rPr>
                <w:bCs/>
                <w:sz w:val="24"/>
              </w:rPr>
              <w:t>A</w:t>
            </w:r>
          </w:p>
        </w:tc>
        <w:tc>
          <w:tcPr>
            <w:tcW w:w="472"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33,291</w:t>
            </w:r>
          </w:p>
        </w:tc>
        <w:tc>
          <w:tcPr>
            <w:tcW w:w="859"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6,907.64</w:t>
            </w:r>
          </w:p>
        </w:tc>
        <w:tc>
          <w:tcPr>
            <w:tcW w:w="924"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14,028,125.59</w:t>
            </w:r>
          </w:p>
        </w:tc>
        <w:tc>
          <w:tcPr>
            <w:tcW w:w="515"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6.10%</w:t>
            </w:r>
          </w:p>
        </w:tc>
        <w:tc>
          <w:tcPr>
            <w:tcW w:w="924"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215,934,127.41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93.90%</w:t>
            </w:r>
          </w:p>
        </w:tc>
      </w:tr>
      <w:tr w:rsidR="007D40D4" w:rsidRPr="00356FA6" w:rsidTr="009951B4">
        <w:trPr>
          <w:jc w:val="center"/>
        </w:trPr>
        <w:tc>
          <w:tcPr>
            <w:tcW w:w="792"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交银货币</w:t>
            </w:r>
            <w:r w:rsidRPr="00356FA6">
              <w:rPr>
                <w:bCs/>
                <w:sz w:val="24"/>
              </w:rPr>
              <w:t>B</w:t>
            </w:r>
          </w:p>
        </w:tc>
        <w:tc>
          <w:tcPr>
            <w:tcW w:w="472"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7</w:t>
            </w:r>
          </w:p>
        </w:tc>
        <w:tc>
          <w:tcPr>
            <w:tcW w:w="859"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25,050,413.42</w:t>
            </w:r>
          </w:p>
        </w:tc>
        <w:tc>
          <w:tcPr>
            <w:tcW w:w="924"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162,350,073.53</w:t>
            </w:r>
          </w:p>
        </w:tc>
        <w:tc>
          <w:tcPr>
            <w:tcW w:w="515"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92.58%</w:t>
            </w:r>
          </w:p>
        </w:tc>
        <w:tc>
          <w:tcPr>
            <w:tcW w:w="924"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13,002,820.39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7.42%</w:t>
            </w:r>
          </w:p>
        </w:tc>
      </w:tr>
      <w:tr w:rsidR="007D40D4" w:rsidRPr="00356FA6" w:rsidTr="009951B4">
        <w:trPr>
          <w:jc w:val="center"/>
        </w:trPr>
        <w:tc>
          <w:tcPr>
            <w:tcW w:w="792"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472"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33,298</w:t>
            </w:r>
          </w:p>
        </w:tc>
        <w:tc>
          <w:tcPr>
            <w:tcW w:w="859"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12,172.36</w:t>
            </w:r>
          </w:p>
        </w:tc>
        <w:tc>
          <w:tcPr>
            <w:tcW w:w="924"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176,378,199.12</w:t>
            </w:r>
          </w:p>
        </w:tc>
        <w:tc>
          <w:tcPr>
            <w:tcW w:w="515"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43.52%</w:t>
            </w:r>
          </w:p>
        </w:tc>
        <w:tc>
          <w:tcPr>
            <w:tcW w:w="924"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228,936,947.80</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56.48%</w:t>
            </w:r>
          </w:p>
        </w:tc>
      </w:tr>
    </w:tbl>
    <w:p w:rsidR="007D40D4" w:rsidRPr="00356FA6" w:rsidRDefault="007D40D4" w:rsidP="006C67B5">
      <w:pPr>
        <w:spacing w:before="29" w:line="288" w:lineRule="auto"/>
        <w:rPr>
          <w:sz w:val="24"/>
        </w:rPr>
      </w:pPr>
    </w:p>
    <w:p w:rsidR="00CC054E" w:rsidRPr="00356FA6" w:rsidRDefault="00CC054E" w:rsidP="00326D54">
      <w:pPr>
        <w:pStyle w:val="20"/>
        <w:spacing w:beforeLines="100" w:before="312" w:after="0"/>
        <w:rPr>
          <w:rFonts w:ascii="Times New Roman" w:eastAsiaTheme="minorEastAsia" w:hAnsi="Times New Roman"/>
          <w:color w:val="000000" w:themeColor="text1"/>
          <w:kern w:val="0"/>
          <w:szCs w:val="24"/>
        </w:rPr>
      </w:pPr>
      <w:bookmarkStart w:id="71" w:name="_Toc49173802"/>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1"/>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CC054E" w:rsidRPr="00356FA6" w:rsidTr="003B2832">
        <w:tc>
          <w:tcPr>
            <w:tcW w:w="1560"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序号</w:t>
            </w:r>
          </w:p>
        </w:tc>
        <w:tc>
          <w:tcPr>
            <w:tcW w:w="2835"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持有人类别</w:t>
            </w:r>
          </w:p>
        </w:tc>
        <w:tc>
          <w:tcPr>
            <w:tcW w:w="2551"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持有份额（份）</w:t>
            </w:r>
          </w:p>
        </w:tc>
        <w:tc>
          <w:tcPr>
            <w:tcW w:w="2693"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占总份额比例</w:t>
            </w:r>
          </w:p>
        </w:tc>
      </w:tr>
      <w:tr w:rsidR="00AE3EA1">
        <w:tc>
          <w:tcPr>
            <w:tcW w:w="1560" w:type="dxa"/>
            <w:vAlign w:val="center"/>
          </w:tcPr>
          <w:p w:rsidR="00AE3EA1" w:rsidRDefault="00B86DE5">
            <w:pPr>
              <w:jc w:val="center"/>
            </w:pPr>
            <w:r>
              <w:rPr>
                <w:rFonts w:eastAsiaTheme="minorEastAsia"/>
                <w:color w:val="000000" w:themeColor="text1"/>
                <w:sz w:val="24"/>
              </w:rPr>
              <w:t>1</w:t>
            </w:r>
          </w:p>
        </w:tc>
        <w:tc>
          <w:tcPr>
            <w:tcW w:w="2835" w:type="dxa"/>
            <w:vAlign w:val="center"/>
          </w:tcPr>
          <w:p w:rsidR="00AE3EA1" w:rsidRDefault="00B86DE5">
            <w:pPr>
              <w:jc w:val="right"/>
            </w:pPr>
            <w:r>
              <w:rPr>
                <w:rFonts w:eastAsiaTheme="minorEastAsia"/>
                <w:color w:val="000000" w:themeColor="text1"/>
                <w:sz w:val="24"/>
              </w:rPr>
              <w:t>保险类机构</w:t>
            </w:r>
          </w:p>
        </w:tc>
        <w:tc>
          <w:tcPr>
            <w:tcW w:w="2551" w:type="dxa"/>
            <w:vAlign w:val="center"/>
          </w:tcPr>
          <w:p w:rsidR="00AE3EA1" w:rsidRDefault="00B86DE5">
            <w:pPr>
              <w:jc w:val="right"/>
            </w:pPr>
            <w:r>
              <w:rPr>
                <w:rFonts w:eastAsiaTheme="minorEastAsia"/>
                <w:color w:val="000000" w:themeColor="text1"/>
                <w:sz w:val="24"/>
              </w:rPr>
              <w:t>49,849,912.64</w:t>
            </w:r>
          </w:p>
        </w:tc>
        <w:tc>
          <w:tcPr>
            <w:tcW w:w="2693" w:type="dxa"/>
            <w:vAlign w:val="center"/>
          </w:tcPr>
          <w:p w:rsidR="00AE3EA1" w:rsidRDefault="00B86DE5">
            <w:pPr>
              <w:jc w:val="right"/>
            </w:pPr>
            <w:r>
              <w:rPr>
                <w:rFonts w:eastAsiaTheme="minorEastAsia"/>
                <w:color w:val="000000" w:themeColor="text1"/>
                <w:sz w:val="24"/>
              </w:rPr>
              <w:t>12.30%</w:t>
            </w:r>
          </w:p>
        </w:tc>
      </w:tr>
      <w:tr w:rsidR="00AE3EA1">
        <w:tc>
          <w:tcPr>
            <w:tcW w:w="1560" w:type="dxa"/>
            <w:vAlign w:val="center"/>
          </w:tcPr>
          <w:p w:rsidR="00AE3EA1" w:rsidRDefault="00B86DE5">
            <w:pPr>
              <w:jc w:val="center"/>
            </w:pPr>
            <w:r>
              <w:rPr>
                <w:rFonts w:eastAsiaTheme="minorEastAsia"/>
                <w:color w:val="000000" w:themeColor="text1"/>
                <w:sz w:val="24"/>
              </w:rPr>
              <w:t>2</w:t>
            </w:r>
          </w:p>
        </w:tc>
        <w:tc>
          <w:tcPr>
            <w:tcW w:w="2835" w:type="dxa"/>
            <w:vAlign w:val="center"/>
          </w:tcPr>
          <w:p w:rsidR="00AE3EA1" w:rsidRDefault="00B86DE5">
            <w:pPr>
              <w:jc w:val="right"/>
            </w:pPr>
            <w:r>
              <w:rPr>
                <w:rFonts w:eastAsiaTheme="minorEastAsia"/>
                <w:color w:val="000000" w:themeColor="text1"/>
                <w:sz w:val="24"/>
              </w:rPr>
              <w:t>其他机构</w:t>
            </w:r>
          </w:p>
        </w:tc>
        <w:tc>
          <w:tcPr>
            <w:tcW w:w="2551" w:type="dxa"/>
            <w:vAlign w:val="center"/>
          </w:tcPr>
          <w:p w:rsidR="00AE3EA1" w:rsidRDefault="00B86DE5">
            <w:pPr>
              <w:jc w:val="right"/>
            </w:pPr>
            <w:r>
              <w:rPr>
                <w:rFonts w:eastAsiaTheme="minorEastAsia"/>
                <w:color w:val="000000" w:themeColor="text1"/>
                <w:sz w:val="24"/>
              </w:rPr>
              <w:t>46,421,265.82</w:t>
            </w:r>
          </w:p>
        </w:tc>
        <w:tc>
          <w:tcPr>
            <w:tcW w:w="2693" w:type="dxa"/>
            <w:vAlign w:val="center"/>
          </w:tcPr>
          <w:p w:rsidR="00AE3EA1" w:rsidRDefault="00B86DE5">
            <w:pPr>
              <w:jc w:val="right"/>
            </w:pPr>
            <w:r>
              <w:rPr>
                <w:rFonts w:eastAsiaTheme="minorEastAsia"/>
                <w:color w:val="000000" w:themeColor="text1"/>
                <w:sz w:val="24"/>
              </w:rPr>
              <w:t>11.45%</w:t>
            </w:r>
          </w:p>
        </w:tc>
      </w:tr>
      <w:tr w:rsidR="00AE3EA1">
        <w:tc>
          <w:tcPr>
            <w:tcW w:w="1560" w:type="dxa"/>
            <w:vAlign w:val="center"/>
          </w:tcPr>
          <w:p w:rsidR="00AE3EA1" w:rsidRDefault="00B86DE5">
            <w:pPr>
              <w:jc w:val="center"/>
            </w:pPr>
            <w:r>
              <w:rPr>
                <w:rFonts w:eastAsiaTheme="minorEastAsia"/>
                <w:color w:val="000000" w:themeColor="text1"/>
                <w:sz w:val="24"/>
              </w:rPr>
              <w:t>3</w:t>
            </w:r>
          </w:p>
        </w:tc>
        <w:tc>
          <w:tcPr>
            <w:tcW w:w="2835" w:type="dxa"/>
            <w:vAlign w:val="center"/>
          </w:tcPr>
          <w:p w:rsidR="00AE3EA1" w:rsidRDefault="00B86DE5">
            <w:pPr>
              <w:jc w:val="right"/>
            </w:pPr>
            <w:r>
              <w:rPr>
                <w:rFonts w:eastAsiaTheme="minorEastAsia"/>
                <w:color w:val="000000" w:themeColor="text1"/>
                <w:sz w:val="24"/>
              </w:rPr>
              <w:t>基金类机构</w:t>
            </w:r>
          </w:p>
        </w:tc>
        <w:tc>
          <w:tcPr>
            <w:tcW w:w="2551" w:type="dxa"/>
            <w:vAlign w:val="center"/>
          </w:tcPr>
          <w:p w:rsidR="00AE3EA1" w:rsidRDefault="00B86DE5">
            <w:pPr>
              <w:jc w:val="right"/>
            </w:pPr>
            <w:r>
              <w:rPr>
                <w:rFonts w:eastAsiaTheme="minorEastAsia"/>
                <w:color w:val="000000" w:themeColor="text1"/>
                <w:sz w:val="24"/>
              </w:rPr>
              <w:t>46,000,000.00</w:t>
            </w:r>
          </w:p>
        </w:tc>
        <w:tc>
          <w:tcPr>
            <w:tcW w:w="2693" w:type="dxa"/>
            <w:vAlign w:val="center"/>
          </w:tcPr>
          <w:p w:rsidR="00AE3EA1" w:rsidRDefault="00B86DE5">
            <w:pPr>
              <w:jc w:val="right"/>
            </w:pPr>
            <w:r>
              <w:rPr>
                <w:rFonts w:eastAsiaTheme="minorEastAsia"/>
                <w:color w:val="000000" w:themeColor="text1"/>
                <w:sz w:val="24"/>
              </w:rPr>
              <w:t>11.35%</w:t>
            </w:r>
          </w:p>
        </w:tc>
      </w:tr>
      <w:tr w:rsidR="00AE3EA1">
        <w:tc>
          <w:tcPr>
            <w:tcW w:w="1560" w:type="dxa"/>
            <w:vAlign w:val="center"/>
          </w:tcPr>
          <w:p w:rsidR="00AE3EA1" w:rsidRDefault="00B86DE5">
            <w:pPr>
              <w:jc w:val="center"/>
            </w:pPr>
            <w:r>
              <w:rPr>
                <w:rFonts w:eastAsiaTheme="minorEastAsia"/>
                <w:color w:val="000000" w:themeColor="text1"/>
                <w:sz w:val="24"/>
              </w:rPr>
              <w:t>4</w:t>
            </w:r>
          </w:p>
        </w:tc>
        <w:tc>
          <w:tcPr>
            <w:tcW w:w="2835" w:type="dxa"/>
            <w:vAlign w:val="center"/>
          </w:tcPr>
          <w:p w:rsidR="00AE3EA1" w:rsidRDefault="00B86DE5">
            <w:pPr>
              <w:jc w:val="right"/>
            </w:pPr>
            <w:r>
              <w:rPr>
                <w:rFonts w:eastAsiaTheme="minorEastAsia"/>
                <w:color w:val="000000" w:themeColor="text1"/>
                <w:sz w:val="24"/>
              </w:rPr>
              <w:t>保险类机构</w:t>
            </w:r>
          </w:p>
        </w:tc>
        <w:tc>
          <w:tcPr>
            <w:tcW w:w="2551" w:type="dxa"/>
            <w:vAlign w:val="center"/>
          </w:tcPr>
          <w:p w:rsidR="00AE3EA1" w:rsidRDefault="00B86DE5">
            <w:pPr>
              <w:jc w:val="right"/>
            </w:pPr>
            <w:r>
              <w:rPr>
                <w:rFonts w:eastAsiaTheme="minorEastAsia"/>
                <w:color w:val="000000" w:themeColor="text1"/>
                <w:sz w:val="24"/>
              </w:rPr>
              <w:t>10,073,799.56</w:t>
            </w:r>
          </w:p>
        </w:tc>
        <w:tc>
          <w:tcPr>
            <w:tcW w:w="2693" w:type="dxa"/>
            <w:vAlign w:val="center"/>
          </w:tcPr>
          <w:p w:rsidR="00AE3EA1" w:rsidRDefault="00B86DE5">
            <w:pPr>
              <w:jc w:val="right"/>
            </w:pPr>
            <w:r>
              <w:rPr>
                <w:rFonts w:eastAsiaTheme="minorEastAsia"/>
                <w:color w:val="000000" w:themeColor="text1"/>
                <w:sz w:val="24"/>
              </w:rPr>
              <w:t>2.49%</w:t>
            </w:r>
          </w:p>
        </w:tc>
      </w:tr>
      <w:tr w:rsidR="00AE3EA1">
        <w:tc>
          <w:tcPr>
            <w:tcW w:w="1560" w:type="dxa"/>
            <w:vAlign w:val="center"/>
          </w:tcPr>
          <w:p w:rsidR="00AE3EA1" w:rsidRDefault="00B86DE5">
            <w:pPr>
              <w:jc w:val="center"/>
            </w:pPr>
            <w:r>
              <w:rPr>
                <w:rFonts w:eastAsiaTheme="minorEastAsia"/>
                <w:color w:val="000000" w:themeColor="text1"/>
                <w:sz w:val="24"/>
              </w:rPr>
              <w:t>5</w:t>
            </w:r>
          </w:p>
        </w:tc>
        <w:tc>
          <w:tcPr>
            <w:tcW w:w="2835" w:type="dxa"/>
            <w:vAlign w:val="center"/>
          </w:tcPr>
          <w:p w:rsidR="00AE3EA1" w:rsidRDefault="00B86DE5">
            <w:pPr>
              <w:jc w:val="right"/>
            </w:pPr>
            <w:r>
              <w:rPr>
                <w:rFonts w:eastAsiaTheme="minorEastAsia"/>
                <w:color w:val="000000" w:themeColor="text1"/>
                <w:sz w:val="24"/>
              </w:rPr>
              <w:t>基金类机构</w:t>
            </w:r>
          </w:p>
        </w:tc>
        <w:tc>
          <w:tcPr>
            <w:tcW w:w="2551" w:type="dxa"/>
            <w:vAlign w:val="center"/>
          </w:tcPr>
          <w:p w:rsidR="00AE3EA1" w:rsidRDefault="00B86DE5">
            <w:pPr>
              <w:jc w:val="right"/>
            </w:pPr>
            <w:r>
              <w:rPr>
                <w:rFonts w:eastAsiaTheme="minorEastAsia"/>
                <w:color w:val="000000" w:themeColor="text1"/>
                <w:sz w:val="24"/>
              </w:rPr>
              <w:t>10,005,095.51</w:t>
            </w:r>
          </w:p>
        </w:tc>
        <w:tc>
          <w:tcPr>
            <w:tcW w:w="2693" w:type="dxa"/>
            <w:vAlign w:val="center"/>
          </w:tcPr>
          <w:p w:rsidR="00AE3EA1" w:rsidRDefault="00B86DE5">
            <w:pPr>
              <w:jc w:val="right"/>
            </w:pPr>
            <w:r>
              <w:rPr>
                <w:rFonts w:eastAsiaTheme="minorEastAsia"/>
                <w:color w:val="000000" w:themeColor="text1"/>
                <w:sz w:val="24"/>
              </w:rPr>
              <w:t>2.47%</w:t>
            </w:r>
          </w:p>
        </w:tc>
      </w:tr>
      <w:tr w:rsidR="00AE3EA1">
        <w:tc>
          <w:tcPr>
            <w:tcW w:w="1560" w:type="dxa"/>
            <w:vAlign w:val="center"/>
          </w:tcPr>
          <w:p w:rsidR="00AE3EA1" w:rsidRDefault="00B86DE5">
            <w:pPr>
              <w:jc w:val="center"/>
            </w:pPr>
            <w:r>
              <w:rPr>
                <w:rFonts w:eastAsiaTheme="minorEastAsia"/>
                <w:color w:val="000000" w:themeColor="text1"/>
                <w:sz w:val="24"/>
              </w:rPr>
              <w:t>6</w:t>
            </w:r>
          </w:p>
        </w:tc>
        <w:tc>
          <w:tcPr>
            <w:tcW w:w="2835" w:type="dxa"/>
            <w:vAlign w:val="center"/>
          </w:tcPr>
          <w:p w:rsidR="00AE3EA1" w:rsidRDefault="00B86DE5">
            <w:pPr>
              <w:jc w:val="right"/>
            </w:pPr>
            <w:r>
              <w:rPr>
                <w:rFonts w:eastAsiaTheme="minorEastAsia"/>
                <w:color w:val="000000" w:themeColor="text1"/>
                <w:sz w:val="24"/>
              </w:rPr>
              <w:t>个人</w:t>
            </w:r>
          </w:p>
        </w:tc>
        <w:tc>
          <w:tcPr>
            <w:tcW w:w="2551" w:type="dxa"/>
            <w:vAlign w:val="center"/>
          </w:tcPr>
          <w:p w:rsidR="00AE3EA1" w:rsidRDefault="00B86DE5">
            <w:pPr>
              <w:jc w:val="right"/>
            </w:pPr>
            <w:r>
              <w:rPr>
                <w:rFonts w:eastAsiaTheme="minorEastAsia"/>
                <w:color w:val="000000" w:themeColor="text1"/>
                <w:sz w:val="24"/>
              </w:rPr>
              <w:t>6,903,754.60</w:t>
            </w:r>
          </w:p>
        </w:tc>
        <w:tc>
          <w:tcPr>
            <w:tcW w:w="2693" w:type="dxa"/>
            <w:vAlign w:val="center"/>
          </w:tcPr>
          <w:p w:rsidR="00AE3EA1" w:rsidRDefault="00B86DE5">
            <w:pPr>
              <w:jc w:val="right"/>
            </w:pPr>
            <w:r>
              <w:rPr>
                <w:rFonts w:eastAsiaTheme="minorEastAsia"/>
                <w:color w:val="000000" w:themeColor="text1"/>
                <w:sz w:val="24"/>
              </w:rPr>
              <w:t>1.70%</w:t>
            </w:r>
          </w:p>
        </w:tc>
      </w:tr>
      <w:tr w:rsidR="00AE3EA1">
        <w:tc>
          <w:tcPr>
            <w:tcW w:w="1560" w:type="dxa"/>
            <w:vAlign w:val="center"/>
          </w:tcPr>
          <w:p w:rsidR="00AE3EA1" w:rsidRDefault="00B86DE5">
            <w:pPr>
              <w:jc w:val="center"/>
            </w:pPr>
            <w:r>
              <w:rPr>
                <w:rFonts w:eastAsiaTheme="minorEastAsia"/>
                <w:color w:val="000000" w:themeColor="text1"/>
                <w:sz w:val="24"/>
              </w:rPr>
              <w:t>7</w:t>
            </w:r>
          </w:p>
        </w:tc>
        <w:tc>
          <w:tcPr>
            <w:tcW w:w="2835" w:type="dxa"/>
            <w:vAlign w:val="center"/>
          </w:tcPr>
          <w:p w:rsidR="00AE3EA1" w:rsidRDefault="00B86DE5">
            <w:pPr>
              <w:jc w:val="right"/>
            </w:pPr>
            <w:r>
              <w:rPr>
                <w:rFonts w:eastAsiaTheme="minorEastAsia"/>
                <w:color w:val="000000" w:themeColor="text1"/>
                <w:sz w:val="24"/>
              </w:rPr>
              <w:t>个人</w:t>
            </w:r>
          </w:p>
        </w:tc>
        <w:tc>
          <w:tcPr>
            <w:tcW w:w="2551" w:type="dxa"/>
            <w:vAlign w:val="center"/>
          </w:tcPr>
          <w:p w:rsidR="00AE3EA1" w:rsidRDefault="00B86DE5">
            <w:pPr>
              <w:jc w:val="right"/>
            </w:pPr>
            <w:r>
              <w:rPr>
                <w:rFonts w:eastAsiaTheme="minorEastAsia"/>
                <w:color w:val="000000" w:themeColor="text1"/>
                <w:sz w:val="24"/>
              </w:rPr>
              <w:t>6,099,065.79</w:t>
            </w:r>
          </w:p>
        </w:tc>
        <w:tc>
          <w:tcPr>
            <w:tcW w:w="2693" w:type="dxa"/>
            <w:vAlign w:val="center"/>
          </w:tcPr>
          <w:p w:rsidR="00AE3EA1" w:rsidRDefault="00B86DE5">
            <w:pPr>
              <w:jc w:val="right"/>
            </w:pPr>
            <w:r>
              <w:rPr>
                <w:rFonts w:eastAsiaTheme="minorEastAsia"/>
                <w:color w:val="000000" w:themeColor="text1"/>
                <w:sz w:val="24"/>
              </w:rPr>
              <w:t>1.50%</w:t>
            </w:r>
          </w:p>
        </w:tc>
      </w:tr>
      <w:tr w:rsidR="00AE3EA1">
        <w:tc>
          <w:tcPr>
            <w:tcW w:w="1560" w:type="dxa"/>
            <w:vAlign w:val="center"/>
          </w:tcPr>
          <w:p w:rsidR="00AE3EA1" w:rsidRDefault="00B86DE5">
            <w:pPr>
              <w:jc w:val="center"/>
            </w:pPr>
            <w:r>
              <w:rPr>
                <w:rFonts w:eastAsiaTheme="minorEastAsia"/>
                <w:color w:val="000000" w:themeColor="text1"/>
                <w:sz w:val="24"/>
              </w:rPr>
              <w:t>8</w:t>
            </w:r>
          </w:p>
        </w:tc>
        <w:tc>
          <w:tcPr>
            <w:tcW w:w="2835" w:type="dxa"/>
            <w:vAlign w:val="center"/>
          </w:tcPr>
          <w:p w:rsidR="00AE3EA1" w:rsidRDefault="00B86DE5">
            <w:pPr>
              <w:jc w:val="right"/>
            </w:pPr>
            <w:r>
              <w:rPr>
                <w:rFonts w:eastAsiaTheme="minorEastAsia"/>
                <w:color w:val="000000" w:themeColor="text1"/>
                <w:sz w:val="24"/>
              </w:rPr>
              <w:t>个人</w:t>
            </w:r>
          </w:p>
        </w:tc>
        <w:tc>
          <w:tcPr>
            <w:tcW w:w="2551" w:type="dxa"/>
            <w:vAlign w:val="center"/>
          </w:tcPr>
          <w:p w:rsidR="00AE3EA1" w:rsidRDefault="00B86DE5">
            <w:pPr>
              <w:jc w:val="right"/>
            </w:pPr>
            <w:r>
              <w:rPr>
                <w:rFonts w:eastAsiaTheme="minorEastAsia"/>
                <w:color w:val="000000" w:themeColor="text1"/>
                <w:sz w:val="24"/>
              </w:rPr>
              <w:t>4,259,757.00</w:t>
            </w:r>
          </w:p>
        </w:tc>
        <w:tc>
          <w:tcPr>
            <w:tcW w:w="2693" w:type="dxa"/>
            <w:vAlign w:val="center"/>
          </w:tcPr>
          <w:p w:rsidR="00AE3EA1" w:rsidRDefault="00B86DE5">
            <w:pPr>
              <w:jc w:val="right"/>
            </w:pPr>
            <w:r>
              <w:rPr>
                <w:rFonts w:eastAsiaTheme="minorEastAsia"/>
                <w:color w:val="000000" w:themeColor="text1"/>
                <w:sz w:val="24"/>
              </w:rPr>
              <w:t>1.05%</w:t>
            </w:r>
          </w:p>
        </w:tc>
      </w:tr>
      <w:tr w:rsidR="00AE3EA1">
        <w:tc>
          <w:tcPr>
            <w:tcW w:w="1560" w:type="dxa"/>
            <w:vAlign w:val="center"/>
          </w:tcPr>
          <w:p w:rsidR="00AE3EA1" w:rsidRDefault="00B86DE5">
            <w:pPr>
              <w:jc w:val="center"/>
            </w:pPr>
            <w:r>
              <w:rPr>
                <w:rFonts w:eastAsiaTheme="minorEastAsia"/>
                <w:color w:val="000000" w:themeColor="text1"/>
                <w:sz w:val="24"/>
              </w:rPr>
              <w:t>9</w:t>
            </w:r>
          </w:p>
        </w:tc>
        <w:tc>
          <w:tcPr>
            <w:tcW w:w="2835" w:type="dxa"/>
            <w:vAlign w:val="center"/>
          </w:tcPr>
          <w:p w:rsidR="00AE3EA1" w:rsidRDefault="00B86DE5">
            <w:pPr>
              <w:jc w:val="right"/>
            </w:pPr>
            <w:r>
              <w:rPr>
                <w:rFonts w:eastAsiaTheme="minorEastAsia"/>
                <w:color w:val="000000" w:themeColor="text1"/>
                <w:sz w:val="24"/>
              </w:rPr>
              <w:t>个人</w:t>
            </w:r>
          </w:p>
        </w:tc>
        <w:tc>
          <w:tcPr>
            <w:tcW w:w="2551" w:type="dxa"/>
            <w:vAlign w:val="center"/>
          </w:tcPr>
          <w:p w:rsidR="00AE3EA1" w:rsidRDefault="00B86DE5">
            <w:pPr>
              <w:jc w:val="right"/>
            </w:pPr>
            <w:r>
              <w:rPr>
                <w:rFonts w:eastAsiaTheme="minorEastAsia"/>
                <w:color w:val="000000" w:themeColor="text1"/>
                <w:sz w:val="24"/>
              </w:rPr>
              <w:t>3,350,380.32</w:t>
            </w:r>
          </w:p>
        </w:tc>
        <w:tc>
          <w:tcPr>
            <w:tcW w:w="2693" w:type="dxa"/>
            <w:vAlign w:val="center"/>
          </w:tcPr>
          <w:p w:rsidR="00AE3EA1" w:rsidRDefault="00B86DE5">
            <w:pPr>
              <w:jc w:val="right"/>
            </w:pPr>
            <w:r>
              <w:rPr>
                <w:rFonts w:eastAsiaTheme="minorEastAsia"/>
                <w:color w:val="000000" w:themeColor="text1"/>
                <w:sz w:val="24"/>
              </w:rPr>
              <w:t>0.83%</w:t>
            </w:r>
          </w:p>
        </w:tc>
      </w:tr>
      <w:tr w:rsidR="00AE3EA1">
        <w:tc>
          <w:tcPr>
            <w:tcW w:w="1560" w:type="dxa"/>
            <w:vAlign w:val="center"/>
          </w:tcPr>
          <w:p w:rsidR="00AE3EA1" w:rsidRDefault="00B86DE5">
            <w:pPr>
              <w:jc w:val="center"/>
            </w:pPr>
            <w:r>
              <w:rPr>
                <w:rFonts w:eastAsiaTheme="minorEastAsia"/>
                <w:color w:val="000000" w:themeColor="text1"/>
                <w:sz w:val="24"/>
              </w:rPr>
              <w:t>10</w:t>
            </w:r>
          </w:p>
        </w:tc>
        <w:tc>
          <w:tcPr>
            <w:tcW w:w="2835" w:type="dxa"/>
            <w:vAlign w:val="center"/>
          </w:tcPr>
          <w:p w:rsidR="00AE3EA1" w:rsidRDefault="00B86DE5">
            <w:pPr>
              <w:jc w:val="right"/>
            </w:pPr>
            <w:r>
              <w:rPr>
                <w:rFonts w:eastAsiaTheme="minorEastAsia"/>
                <w:color w:val="000000" w:themeColor="text1"/>
                <w:sz w:val="24"/>
              </w:rPr>
              <w:t>银行类机构</w:t>
            </w:r>
          </w:p>
        </w:tc>
        <w:tc>
          <w:tcPr>
            <w:tcW w:w="2551" w:type="dxa"/>
            <w:vAlign w:val="center"/>
          </w:tcPr>
          <w:p w:rsidR="00AE3EA1" w:rsidRDefault="00B86DE5">
            <w:pPr>
              <w:jc w:val="right"/>
            </w:pPr>
            <w:r>
              <w:rPr>
                <w:rFonts w:eastAsiaTheme="minorEastAsia"/>
                <w:color w:val="000000" w:themeColor="text1"/>
                <w:sz w:val="24"/>
              </w:rPr>
              <w:t>2,773,133.33</w:t>
            </w:r>
          </w:p>
        </w:tc>
        <w:tc>
          <w:tcPr>
            <w:tcW w:w="2693" w:type="dxa"/>
            <w:vAlign w:val="center"/>
          </w:tcPr>
          <w:p w:rsidR="00AE3EA1" w:rsidRDefault="00B86DE5">
            <w:pPr>
              <w:jc w:val="right"/>
            </w:pPr>
            <w:r>
              <w:rPr>
                <w:rFonts w:eastAsiaTheme="minorEastAsia"/>
                <w:color w:val="000000" w:themeColor="text1"/>
                <w:sz w:val="24"/>
              </w:rPr>
              <w:t>0.68%</w:t>
            </w:r>
          </w:p>
        </w:tc>
      </w:tr>
    </w:tbl>
    <w:p w:rsidR="008531F2" w:rsidRPr="00356FA6" w:rsidRDefault="008531F2"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2" w:name="_Toc331410113"/>
      <w:bookmarkStart w:id="73" w:name="_Toc49173803"/>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72"/>
      <w:bookmarkEnd w:id="73"/>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交银货币</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3,364,540.54</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1.46%</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交银货币</w:t>
            </w:r>
            <w:r w:rsidRPr="00356FA6">
              <w:rPr>
                <w:sz w:val="24"/>
              </w:rPr>
              <w:t>B</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3,364,540.54</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0.83%</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4" w:name="_Toc49173804"/>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74"/>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9951B4">
        <w:trPr>
          <w:trHeight w:val="285"/>
        </w:trPr>
        <w:tc>
          <w:tcPr>
            <w:tcW w:w="25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9951B4">
        <w:trPr>
          <w:trHeight w:val="285"/>
        </w:trPr>
        <w:tc>
          <w:tcPr>
            <w:tcW w:w="2548" w:type="dxa"/>
            <w:vMerge w:val="restart"/>
            <w:tcBorders>
              <w:top w:val="single" w:sz="4" w:space="0" w:color="auto"/>
            </w:tcBorders>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tcBorders>
              <w:top w:val="single" w:sz="4" w:space="0" w:color="auto"/>
            </w:tcBorders>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交银货币</w:t>
            </w:r>
            <w:r w:rsidRPr="00356FA6">
              <w:rPr>
                <w:rFonts w:hint="eastAsia"/>
                <w:sz w:val="24"/>
              </w:rPr>
              <w:t>A</w:t>
            </w:r>
          </w:p>
        </w:tc>
        <w:tc>
          <w:tcPr>
            <w:tcW w:w="4526" w:type="dxa"/>
            <w:tcBorders>
              <w:top w:val="single" w:sz="4" w:space="0" w:color="auto"/>
            </w:tcBorders>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交银货币</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交银货币</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bl>
    <w:p w:rsidR="006D141C" w:rsidRPr="00356FA6" w:rsidRDefault="006D141C" w:rsidP="006C67B5">
      <w:pPr>
        <w:spacing w:before="29" w:line="288" w:lineRule="auto"/>
        <w:rPr>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bookmarkStart w:id="77" w:name="_Toc49173805"/>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5"/>
      <w:bookmarkEnd w:id="76"/>
      <w:bookmarkEnd w:id="77"/>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交银货币</w:t>
            </w:r>
            <w:r w:rsidRPr="00356FA6">
              <w:rPr>
                <w:sz w:val="24"/>
              </w:rPr>
              <w:t>B</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2006</w:t>
            </w:r>
            <w:r w:rsidRPr="00356FA6">
              <w:rPr>
                <w:sz w:val="24"/>
              </w:rPr>
              <w:t>年</w:t>
            </w:r>
            <w:r w:rsidRPr="00356FA6">
              <w:rPr>
                <w:sz w:val="24"/>
              </w:rPr>
              <w:t>1</w:t>
            </w:r>
            <w:r w:rsidRPr="00356FA6">
              <w:rPr>
                <w:sz w:val="24"/>
              </w:rPr>
              <w:t>月</w:t>
            </w:r>
            <w:r w:rsidRPr="00356FA6">
              <w:rPr>
                <w:sz w:val="24"/>
              </w:rPr>
              <w:t>20</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4,741,255,133.16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239,691,953.42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82,971,151.97</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356,438,679.55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997,338,076.81</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366,168,379.97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904,956,334.86</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229,962,253.00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175,352,893.92</w:t>
            </w:r>
          </w:p>
        </w:tc>
      </w:tr>
    </w:tbl>
    <w:p w:rsidR="00AE3EA1" w:rsidRDefault="00B86DE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、如果本报告期间发生转换入、红利再投、份额级别调整业务，则总申购份额中包含该业务；</w:t>
      </w:r>
      <w:r>
        <w:rPr>
          <w:kern w:val="0"/>
          <w:sz w:val="24"/>
        </w:rPr>
        <w:t xml:space="preserve"> </w:t>
      </w:r>
    </w:p>
    <w:p w:rsidR="00AE3EA1" w:rsidRDefault="00B86DE5">
      <w:pPr>
        <w:tabs>
          <w:tab w:val="left" w:pos="426"/>
        </w:tabs>
        <w:spacing w:before="29" w:line="288" w:lineRule="auto"/>
        <w:jc w:val="left"/>
        <w:rPr>
          <w:kern w:val="0"/>
          <w:sz w:val="24"/>
        </w:rPr>
      </w:pPr>
      <w:r>
        <w:rPr>
          <w:kern w:val="0"/>
          <w:sz w:val="24"/>
        </w:rPr>
        <w:t xml:space="preserve">    2</w:t>
      </w:r>
      <w:r>
        <w:rPr>
          <w:kern w:val="0"/>
          <w:sz w:val="24"/>
        </w:rPr>
        <w:t>、如果本报告期间发生转换出、份额级别调整业务，则总赎回份额中包含该业务。</w:t>
      </w:r>
    </w:p>
    <w:p w:rsidR="003F6F2B" w:rsidRPr="00356FA6" w:rsidRDefault="003F6F2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、本基金于</w:t>
      </w:r>
      <w:r w:rsidRPr="00356FA6">
        <w:rPr>
          <w:kern w:val="0"/>
          <w:sz w:val="24"/>
        </w:rPr>
        <w:t>2007</w:t>
      </w:r>
      <w:r w:rsidRPr="00356FA6">
        <w:rPr>
          <w:kern w:val="0"/>
          <w:sz w:val="24"/>
        </w:rPr>
        <w:t>年</w:t>
      </w:r>
      <w:r w:rsidRPr="00356FA6">
        <w:rPr>
          <w:kern w:val="0"/>
          <w:sz w:val="24"/>
        </w:rPr>
        <w:t>6</w:t>
      </w:r>
      <w:r w:rsidRPr="00356FA6">
        <w:rPr>
          <w:kern w:val="0"/>
          <w:sz w:val="24"/>
        </w:rPr>
        <w:t>月</w:t>
      </w:r>
      <w:r w:rsidRPr="00356FA6">
        <w:rPr>
          <w:kern w:val="0"/>
          <w:sz w:val="24"/>
        </w:rPr>
        <w:t>22</w:t>
      </w:r>
      <w:r w:rsidRPr="00356FA6">
        <w:rPr>
          <w:kern w:val="0"/>
          <w:sz w:val="24"/>
        </w:rPr>
        <w:t>日起实行销售服务费分级收费方式。</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bookmarkStart w:id="80" w:name="_Toc49173806"/>
      <w:r w:rsidRPr="00356FA6">
        <w:rPr>
          <w:b/>
          <w:bCs/>
          <w:szCs w:val="24"/>
          <w:lang w:val="en-US"/>
        </w:rPr>
        <w:t>§10</w:t>
      </w:r>
      <w:r w:rsidRPr="00356FA6">
        <w:rPr>
          <w:b/>
          <w:bCs/>
          <w:szCs w:val="24"/>
          <w:lang w:val="en-US"/>
        </w:rPr>
        <w:t>重大事件揭示</w:t>
      </w:r>
      <w:bookmarkEnd w:id="78"/>
      <w:bookmarkEnd w:id="79"/>
      <w:bookmarkEnd w:id="80"/>
    </w:p>
    <w:p w:rsidR="006D141C" w:rsidRPr="00356FA6" w:rsidRDefault="00EE1CF9" w:rsidP="006C67B5">
      <w:pPr>
        <w:pStyle w:val="20"/>
        <w:spacing w:before="29" w:after="0" w:line="288" w:lineRule="auto"/>
        <w:rPr>
          <w:rFonts w:ascii="Times New Roman" w:hAnsi="Times New Roman" w:cs="Times New Roman"/>
          <w:kern w:val="0"/>
          <w:szCs w:val="24"/>
        </w:rPr>
      </w:pPr>
      <w:bookmarkStart w:id="81" w:name="_Toc331410117"/>
      <w:bookmarkStart w:id="82" w:name="_Toc49173807"/>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1"/>
      <w:bookmarkEnd w:id="82"/>
    </w:p>
    <w:p w:rsidR="006D141C" w:rsidRPr="00356FA6" w:rsidRDefault="006D141C" w:rsidP="00564D38">
      <w:pPr>
        <w:tabs>
          <w:tab w:val="left" w:pos="426"/>
        </w:tabs>
        <w:spacing w:before="29" w:line="288" w:lineRule="auto"/>
        <w:ind w:firstLineChars="200" w:firstLine="480"/>
        <w:rPr>
          <w:kern w:val="0"/>
          <w:sz w:val="24"/>
        </w:rPr>
      </w:pPr>
      <w:bookmarkStart w:id="83"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4" w:name="_Toc49173808"/>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3"/>
      <w:bookmarkEnd w:id="84"/>
    </w:p>
    <w:p w:rsidR="00AE3EA1" w:rsidRDefault="00B86DE5">
      <w:pPr>
        <w:tabs>
          <w:tab w:val="left" w:pos="426"/>
        </w:tabs>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5" w:name="_Toc331410119"/>
      <w:r w:rsidRPr="00356FA6">
        <w:rPr>
          <w:kern w:val="0"/>
          <w:sz w:val="24"/>
        </w:rPr>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6" w:name="_Toc49173809"/>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5"/>
      <w:bookmarkEnd w:id="86"/>
    </w:p>
    <w:p w:rsidR="006D141C" w:rsidRPr="00356FA6" w:rsidRDefault="006D141C" w:rsidP="00564D38">
      <w:pPr>
        <w:tabs>
          <w:tab w:val="left" w:pos="426"/>
        </w:tabs>
        <w:spacing w:before="29" w:line="288" w:lineRule="auto"/>
        <w:ind w:firstLineChars="200" w:firstLine="480"/>
        <w:rPr>
          <w:kern w:val="0"/>
          <w:sz w:val="24"/>
        </w:rPr>
      </w:pPr>
      <w:bookmarkStart w:id="87"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8" w:name="_Toc49173810"/>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7"/>
      <w:bookmarkEnd w:id="88"/>
    </w:p>
    <w:p w:rsidR="006D141C" w:rsidRPr="00356FA6" w:rsidRDefault="006D141C" w:rsidP="00564D38">
      <w:pPr>
        <w:tabs>
          <w:tab w:val="left" w:pos="426"/>
        </w:tabs>
        <w:spacing w:before="29" w:line="288" w:lineRule="auto"/>
        <w:ind w:firstLineChars="200" w:firstLine="480"/>
        <w:rPr>
          <w:kern w:val="0"/>
          <w:sz w:val="24"/>
        </w:rPr>
      </w:pPr>
      <w:bookmarkStart w:id="89"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90" w:name="_Toc361324898"/>
      <w:bookmarkStart w:id="91" w:name="_Toc409100466"/>
      <w:bookmarkStart w:id="92" w:name="_Toc409100103"/>
      <w:bookmarkStart w:id="93" w:name="_Toc49173811"/>
      <w:bookmarkEnd w:id="89"/>
      <w:r w:rsidRPr="00356FA6">
        <w:rPr>
          <w:rFonts w:ascii="Times New Roman" w:eastAsiaTheme="minorEastAsia" w:hAnsi="Times New Roman"/>
          <w:kern w:val="0"/>
          <w:szCs w:val="24"/>
        </w:rPr>
        <w:t>10.</w:t>
      </w:r>
      <w:bookmarkEnd w:id="90"/>
      <w:r w:rsidR="00AE0428">
        <w:rPr>
          <w:rFonts w:ascii="Times New Roman" w:eastAsiaTheme="minorEastAsia" w:hAnsi="Times New Roman"/>
          <w:kern w:val="0"/>
          <w:szCs w:val="24"/>
        </w:rPr>
        <w:t>5</w:t>
      </w:r>
      <w:r w:rsidRPr="00356FA6">
        <w:rPr>
          <w:rFonts w:ascii="Times New Roman" w:eastAsiaTheme="minorEastAsia" w:hAnsi="Times New Roman"/>
          <w:szCs w:val="24"/>
        </w:rPr>
        <w:t>为基金进行审计的会计师事务所情况</w:t>
      </w:r>
      <w:bookmarkEnd w:id="91"/>
      <w:bookmarkEnd w:id="92"/>
      <w:bookmarkEnd w:id="93"/>
    </w:p>
    <w:p w:rsidR="001D32F7" w:rsidRPr="00356FA6" w:rsidRDefault="001D32F7" w:rsidP="001D32F7">
      <w:pPr>
        <w:spacing w:line="360" w:lineRule="auto"/>
        <w:ind w:firstLineChars="200" w:firstLine="480"/>
        <w:rPr>
          <w:rFonts w:eastAsiaTheme="minorEastAsia"/>
          <w:sz w:val="24"/>
        </w:rPr>
      </w:pPr>
      <w:bookmarkStart w:id="94" w:name="OLE_LINK3"/>
      <w:r w:rsidRPr="00356FA6">
        <w:rPr>
          <w:rFonts w:eastAsiaTheme="minorEastAsia"/>
          <w:sz w:val="24"/>
        </w:rPr>
        <w:t>本基金自基金合同生效日起聘请德勤华永会计师事务所（特殊普通合伙）为本基金提供审计服务。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5" w:name="_Toc409100104"/>
      <w:bookmarkStart w:id="96" w:name="_Toc409100467"/>
      <w:bookmarkStart w:id="97" w:name="_Toc361324899"/>
      <w:bookmarkStart w:id="98" w:name="_Toc49173812"/>
      <w:bookmarkEnd w:id="94"/>
      <w:r w:rsidRPr="00356FA6">
        <w:rPr>
          <w:rFonts w:ascii="Times New Roman" w:eastAsiaTheme="minorEastAsia" w:hAnsi="Times New Roman"/>
          <w:kern w:val="0"/>
          <w:szCs w:val="24"/>
        </w:rPr>
        <w:t>10.</w:t>
      </w:r>
      <w:r w:rsidR="00AE0428">
        <w:rPr>
          <w:rFonts w:ascii="Times New Roman" w:eastAsiaTheme="minorEastAsia" w:hAnsi="Times New Roman"/>
          <w:kern w:val="0"/>
          <w:szCs w:val="24"/>
        </w:rPr>
        <w:t>6</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5"/>
      <w:bookmarkEnd w:id="96"/>
      <w:bookmarkEnd w:id="97"/>
      <w:bookmarkEnd w:id="98"/>
    </w:p>
    <w:p w:rsidR="00AE3EA1" w:rsidRDefault="00B86DE5">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AE3EA1" w:rsidRDefault="00B86DE5">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AE3EA1" w:rsidRDefault="00B86DE5">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9951B4" w:rsidRPr="00356FA6" w:rsidRDefault="009951B4" w:rsidP="001D32F7">
      <w:pPr>
        <w:spacing w:line="360" w:lineRule="auto"/>
        <w:ind w:firstLineChars="200" w:firstLine="480"/>
        <w:rPr>
          <w:rFonts w:eastAsiaTheme="minorEastAsia"/>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99" w:name="_Toc361324900"/>
      <w:bookmarkStart w:id="100" w:name="_Toc409100468"/>
      <w:bookmarkStart w:id="101" w:name="_Toc409100105"/>
      <w:bookmarkStart w:id="102" w:name="_Toc49173813"/>
      <w:r w:rsidRPr="00356FA6">
        <w:rPr>
          <w:rFonts w:ascii="Times New Roman" w:eastAsiaTheme="minorEastAsia" w:hAnsi="Times New Roman"/>
          <w:kern w:val="0"/>
          <w:szCs w:val="24"/>
        </w:rPr>
        <w:t>10.</w:t>
      </w:r>
      <w:r w:rsidR="00AE0428">
        <w:rPr>
          <w:rFonts w:ascii="Times New Roman" w:eastAsiaTheme="minorEastAsia" w:hAnsi="Times New Roman"/>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99"/>
      <w:bookmarkEnd w:id="100"/>
      <w:bookmarkEnd w:id="101"/>
      <w:bookmarkEnd w:id="102"/>
    </w:p>
    <w:p w:rsidR="001D32F7" w:rsidRPr="00356FA6" w:rsidRDefault="001D32F7" w:rsidP="001D32F7">
      <w:pPr>
        <w:spacing w:line="360" w:lineRule="auto"/>
        <w:rPr>
          <w:rFonts w:eastAsiaTheme="minorEastAsia"/>
          <w:b/>
          <w:sz w:val="24"/>
        </w:rPr>
      </w:pPr>
      <w:bookmarkStart w:id="103" w:name="_Toc249760070"/>
      <w:r w:rsidRPr="00356FA6">
        <w:rPr>
          <w:rFonts w:eastAsiaTheme="minorEastAsia"/>
          <w:b/>
          <w:sz w:val="24"/>
        </w:rPr>
        <w:t>10.</w:t>
      </w:r>
      <w:r w:rsidR="00AE0428">
        <w:rPr>
          <w:rFonts w:eastAsiaTheme="minorEastAsia"/>
          <w:b/>
          <w:sz w:val="24"/>
        </w:rPr>
        <w:t>7</w:t>
      </w:r>
      <w:r w:rsidRPr="00356FA6">
        <w:rPr>
          <w:rFonts w:eastAsiaTheme="minorEastAsia"/>
          <w:b/>
          <w:sz w:val="24"/>
        </w:rPr>
        <w:t>.1</w:t>
      </w:r>
      <w:r w:rsidRPr="00356FA6">
        <w:rPr>
          <w:rFonts w:eastAsiaTheme="minorEastAsia"/>
          <w:b/>
          <w:sz w:val="24"/>
        </w:rPr>
        <w:t>基金租用证券公司交易单元进行股票投资及佣金支付情况</w:t>
      </w:r>
      <w:bookmarkEnd w:id="103"/>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sz w:val="24"/>
              </w:rPr>
            </w:pPr>
            <w:bookmarkStart w:id="104" w:name="_Toc249760071"/>
            <w:r w:rsidRPr="00356FA6">
              <w:rPr>
                <w:rFonts w:eastAsiaTheme="minorEastAsia"/>
                <w:sz w:val="24"/>
              </w:rPr>
              <w:t>券商名称</w:t>
            </w:r>
          </w:p>
        </w:tc>
        <w:tc>
          <w:tcPr>
            <w:tcW w:w="780" w:type="dxa"/>
            <w:vMerge w:val="restart"/>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sz w:val="24"/>
              </w:rPr>
            </w:pPr>
          </w:p>
        </w:tc>
        <w:tc>
          <w:tcPr>
            <w:tcW w:w="780" w:type="dxa"/>
            <w:vMerge/>
            <w:vAlign w:val="center"/>
          </w:tcPr>
          <w:p w:rsidR="001D32F7" w:rsidRPr="00356FA6" w:rsidRDefault="001D32F7" w:rsidP="003B2832">
            <w:pPr>
              <w:widowControl/>
              <w:spacing w:line="276" w:lineRule="auto"/>
              <w:jc w:val="left"/>
              <w:rPr>
                <w:rFonts w:eastAsiaTheme="minorEastAsia"/>
                <w:sz w:val="24"/>
              </w:rPr>
            </w:pPr>
          </w:p>
        </w:tc>
        <w:tc>
          <w:tcPr>
            <w:tcW w:w="180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B2832">
            <w:pPr>
              <w:widowControl/>
              <w:spacing w:line="276" w:lineRule="auto"/>
              <w:jc w:val="left"/>
              <w:rPr>
                <w:rFonts w:eastAsiaTheme="minorEastAsia"/>
                <w:kern w:val="0"/>
                <w:sz w:val="24"/>
              </w:rPr>
            </w:pPr>
          </w:p>
        </w:tc>
      </w:tr>
      <w:tr w:rsidR="00AE3EA1">
        <w:tc>
          <w:tcPr>
            <w:tcW w:w="1560" w:type="dxa"/>
            <w:vAlign w:val="center"/>
          </w:tcPr>
          <w:p w:rsidR="00AE3EA1" w:rsidRDefault="00B86DE5">
            <w:pPr>
              <w:jc w:val="left"/>
            </w:pPr>
            <w:r>
              <w:rPr>
                <w:rFonts w:eastAsiaTheme="minorEastAsia"/>
                <w:sz w:val="24"/>
              </w:rPr>
              <w:t>申万宏源证券有限公司</w:t>
            </w:r>
          </w:p>
        </w:tc>
        <w:tc>
          <w:tcPr>
            <w:tcW w:w="780" w:type="dxa"/>
            <w:vAlign w:val="center"/>
          </w:tcPr>
          <w:p w:rsidR="00AE3EA1" w:rsidRDefault="00B86DE5">
            <w:pPr>
              <w:jc w:val="right"/>
            </w:pPr>
            <w:r>
              <w:rPr>
                <w:rFonts w:eastAsiaTheme="minorEastAsia"/>
                <w:sz w:val="24"/>
              </w:rPr>
              <w:t>1</w:t>
            </w:r>
          </w:p>
        </w:tc>
        <w:tc>
          <w:tcPr>
            <w:tcW w:w="1800" w:type="dxa"/>
            <w:vAlign w:val="center"/>
          </w:tcPr>
          <w:p w:rsidR="00AE3EA1" w:rsidRDefault="00B86DE5">
            <w:pPr>
              <w:jc w:val="right"/>
            </w:pPr>
            <w:r>
              <w:rPr>
                <w:rFonts w:eastAsiaTheme="minorEastAsia"/>
                <w:sz w:val="24"/>
              </w:rPr>
              <w:t>-</w:t>
            </w:r>
          </w:p>
        </w:tc>
        <w:tc>
          <w:tcPr>
            <w:tcW w:w="1080" w:type="dxa"/>
            <w:vAlign w:val="center"/>
          </w:tcPr>
          <w:p w:rsidR="00AE3EA1" w:rsidRDefault="00B86DE5">
            <w:pPr>
              <w:jc w:val="right"/>
            </w:pPr>
            <w:r>
              <w:rPr>
                <w:rFonts w:eastAsiaTheme="minorEastAsia"/>
                <w:sz w:val="24"/>
              </w:rPr>
              <w:t>-</w:t>
            </w:r>
          </w:p>
        </w:tc>
        <w:tc>
          <w:tcPr>
            <w:tcW w:w="1620" w:type="dxa"/>
            <w:vAlign w:val="center"/>
          </w:tcPr>
          <w:p w:rsidR="00AE3EA1" w:rsidRDefault="00B86DE5">
            <w:pPr>
              <w:jc w:val="right"/>
            </w:pPr>
            <w:r>
              <w:rPr>
                <w:rFonts w:eastAsiaTheme="minorEastAsia"/>
                <w:sz w:val="24"/>
              </w:rPr>
              <w:t>-</w:t>
            </w:r>
          </w:p>
        </w:tc>
        <w:tc>
          <w:tcPr>
            <w:tcW w:w="1080" w:type="dxa"/>
            <w:vAlign w:val="center"/>
          </w:tcPr>
          <w:p w:rsidR="00AE3EA1" w:rsidRDefault="00B86DE5">
            <w:pPr>
              <w:jc w:val="right"/>
            </w:pPr>
            <w:r>
              <w:rPr>
                <w:rFonts w:eastAsiaTheme="minorEastAsia"/>
                <w:sz w:val="24"/>
              </w:rPr>
              <w:t>-</w:t>
            </w:r>
          </w:p>
        </w:tc>
        <w:tc>
          <w:tcPr>
            <w:tcW w:w="1080" w:type="dxa"/>
            <w:vAlign w:val="center"/>
          </w:tcPr>
          <w:p w:rsidR="00AE3EA1" w:rsidRDefault="00B86DE5">
            <w:pPr>
              <w:jc w:val="left"/>
            </w:pPr>
            <w:r>
              <w:rPr>
                <w:rFonts w:eastAsiaTheme="minorEastAsia"/>
                <w:sz w:val="24"/>
              </w:rPr>
              <w:t>-</w:t>
            </w:r>
          </w:p>
        </w:tc>
      </w:tr>
    </w:tbl>
    <w:p w:rsidR="001D32F7" w:rsidRPr="00356FA6" w:rsidRDefault="001D32F7" w:rsidP="00326D54">
      <w:pPr>
        <w:spacing w:beforeLines="100" w:before="312" w:line="360" w:lineRule="auto"/>
        <w:rPr>
          <w:rFonts w:eastAsiaTheme="minorEastAsia"/>
          <w:b/>
          <w:sz w:val="24"/>
        </w:rPr>
      </w:pPr>
      <w:r w:rsidRPr="00356FA6">
        <w:rPr>
          <w:rFonts w:eastAsiaTheme="minorEastAsia"/>
          <w:b/>
          <w:sz w:val="24"/>
        </w:rPr>
        <w:t xml:space="preserve">10.7.2 </w:t>
      </w:r>
      <w:r w:rsidRPr="00356FA6">
        <w:rPr>
          <w:rFonts w:eastAsiaTheme="minorEastAsia"/>
          <w:b/>
          <w:sz w:val="24"/>
        </w:rPr>
        <w:t>基金租用证券公司交易单元进行其他证券投资的情况</w:t>
      </w:r>
      <w:bookmarkEnd w:id="104"/>
    </w:p>
    <w:p w:rsidR="001D32F7" w:rsidRPr="00356FA6" w:rsidRDefault="001D32F7" w:rsidP="001D32F7">
      <w:pPr>
        <w:spacing w:line="360" w:lineRule="auto"/>
        <w:ind w:firstLine="420"/>
        <w:jc w:val="right"/>
        <w:rPr>
          <w:rFonts w:eastAsiaTheme="minorEastAsia"/>
          <w:sz w:val="24"/>
        </w:rPr>
      </w:pPr>
      <w:bookmarkStart w:id="105" w:name="_Toc249707408"/>
      <w:r w:rsidRPr="00356FA6">
        <w:rPr>
          <w:rFonts w:eastAsiaTheme="minorEastAsia"/>
          <w:sz w:val="24"/>
        </w:rPr>
        <w:t>金额单位</w:t>
      </w:r>
      <w:r w:rsidRPr="00356FA6">
        <w:rPr>
          <w:rFonts w:eastAsiaTheme="minorEastAsia"/>
          <w:kern w:val="0"/>
          <w:sz w:val="24"/>
        </w:rPr>
        <w:t>：</w:t>
      </w:r>
      <w:r w:rsidRPr="00356FA6">
        <w:rPr>
          <w:rFonts w:eastAsiaTheme="minorEastAsia"/>
          <w:kern w:val="0"/>
          <w:sz w:val="24"/>
          <w:lang w:val="zh-CN"/>
        </w:rPr>
        <w:t>人民币元</w:t>
      </w:r>
      <w:bookmarkEnd w:id="10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sz w:val="24"/>
              </w:rPr>
              <w:t>券商名称</w:t>
            </w:r>
          </w:p>
        </w:tc>
        <w:tc>
          <w:tcPr>
            <w:tcW w:w="24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债券交易</w:t>
            </w:r>
          </w:p>
        </w:tc>
        <w:tc>
          <w:tcPr>
            <w:tcW w:w="234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回购交易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权证交易</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kern w:val="0"/>
                <w:sz w:val="24"/>
              </w:rPr>
            </w:pPr>
          </w:p>
        </w:tc>
        <w:tc>
          <w:tcPr>
            <w:tcW w:w="132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占当期债券成交总额的比例</w:t>
            </w:r>
          </w:p>
        </w:tc>
        <w:tc>
          <w:tcPr>
            <w:tcW w:w="114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1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占当期回购成交总额的比例</w:t>
            </w:r>
          </w:p>
        </w:tc>
        <w:tc>
          <w:tcPr>
            <w:tcW w:w="14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20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占当期权证成交总额的比例</w:t>
            </w:r>
          </w:p>
        </w:tc>
      </w:tr>
      <w:tr w:rsidR="00AE3EA1">
        <w:tc>
          <w:tcPr>
            <w:tcW w:w="1560" w:type="dxa"/>
            <w:vAlign w:val="center"/>
          </w:tcPr>
          <w:p w:rsidR="00AE3EA1" w:rsidRDefault="00B86DE5">
            <w:pPr>
              <w:jc w:val="center"/>
            </w:pPr>
            <w:r>
              <w:rPr>
                <w:rFonts w:eastAsiaTheme="minorEastAsia"/>
                <w:sz w:val="24"/>
              </w:rPr>
              <w:t>申万宏源证券有限公司</w:t>
            </w:r>
          </w:p>
        </w:tc>
        <w:tc>
          <w:tcPr>
            <w:tcW w:w="1320" w:type="dxa"/>
            <w:vAlign w:val="center"/>
          </w:tcPr>
          <w:p w:rsidR="00AE3EA1" w:rsidRDefault="00B86DE5">
            <w:pPr>
              <w:jc w:val="right"/>
            </w:pPr>
            <w:r>
              <w:rPr>
                <w:rFonts w:eastAsiaTheme="minorEastAsia"/>
                <w:sz w:val="24"/>
              </w:rPr>
              <w:t>3,808,950.00</w:t>
            </w:r>
          </w:p>
        </w:tc>
        <w:tc>
          <w:tcPr>
            <w:tcW w:w="1080" w:type="dxa"/>
            <w:vAlign w:val="center"/>
          </w:tcPr>
          <w:p w:rsidR="00AE3EA1" w:rsidRDefault="00B86DE5">
            <w:pPr>
              <w:jc w:val="right"/>
            </w:pPr>
            <w:r>
              <w:rPr>
                <w:rFonts w:eastAsiaTheme="minorEastAsia"/>
                <w:sz w:val="24"/>
              </w:rPr>
              <w:t>100.00%</w:t>
            </w:r>
          </w:p>
        </w:tc>
        <w:tc>
          <w:tcPr>
            <w:tcW w:w="1143" w:type="dxa"/>
            <w:vAlign w:val="center"/>
          </w:tcPr>
          <w:p w:rsidR="00AE3EA1" w:rsidRDefault="00B86DE5">
            <w:pPr>
              <w:jc w:val="right"/>
            </w:pPr>
            <w:r>
              <w:rPr>
                <w:rFonts w:eastAsiaTheme="minorEastAsia"/>
                <w:sz w:val="24"/>
              </w:rPr>
              <w:t>-</w:t>
            </w:r>
          </w:p>
        </w:tc>
        <w:tc>
          <w:tcPr>
            <w:tcW w:w="1197" w:type="dxa"/>
            <w:vAlign w:val="center"/>
          </w:tcPr>
          <w:p w:rsidR="00AE3EA1" w:rsidRDefault="00B86DE5">
            <w:pPr>
              <w:jc w:val="right"/>
            </w:pPr>
            <w:r>
              <w:rPr>
                <w:rFonts w:eastAsiaTheme="minorEastAsia"/>
                <w:sz w:val="24"/>
              </w:rPr>
              <w:t>-</w:t>
            </w:r>
          </w:p>
        </w:tc>
        <w:tc>
          <w:tcPr>
            <w:tcW w:w="1497" w:type="dxa"/>
            <w:vAlign w:val="center"/>
          </w:tcPr>
          <w:p w:rsidR="00AE3EA1" w:rsidRDefault="00B86DE5">
            <w:pPr>
              <w:jc w:val="right"/>
            </w:pPr>
            <w:r>
              <w:rPr>
                <w:rFonts w:eastAsiaTheme="minorEastAsia"/>
                <w:sz w:val="24"/>
              </w:rPr>
              <w:t>-</w:t>
            </w:r>
          </w:p>
        </w:tc>
        <w:tc>
          <w:tcPr>
            <w:tcW w:w="1203" w:type="dxa"/>
            <w:vAlign w:val="center"/>
          </w:tcPr>
          <w:p w:rsidR="00AE3EA1" w:rsidRDefault="00B86DE5">
            <w:pPr>
              <w:jc w:val="right"/>
            </w:pPr>
            <w:r>
              <w:rPr>
                <w:rFonts w:eastAsiaTheme="minorEastAsia"/>
                <w:sz w:val="24"/>
              </w:rPr>
              <w:t>-</w:t>
            </w:r>
          </w:p>
        </w:tc>
      </w:tr>
    </w:tbl>
    <w:p w:rsidR="00AE3EA1" w:rsidRDefault="00B86DE5" w:rsidP="009951B4">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w:t>
      </w:r>
      <w:r>
        <w:rPr>
          <w:rFonts w:eastAsiaTheme="minorEastAsia" w:hint="eastAsia"/>
          <w:color w:val="000000" w:themeColor="text1"/>
          <w:sz w:val="24"/>
        </w:rPr>
        <w:t>均</w:t>
      </w:r>
      <w:r>
        <w:rPr>
          <w:rFonts w:eastAsiaTheme="minorEastAsia"/>
          <w:color w:val="000000" w:themeColor="text1"/>
          <w:sz w:val="24"/>
        </w:rPr>
        <w:t>未发生变化；</w:t>
      </w:r>
    </w:p>
    <w:p w:rsidR="00AE3EA1" w:rsidRDefault="00B86DE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D32F7" w:rsidRPr="00356FA6" w:rsidRDefault="001D32F7" w:rsidP="001D32F7">
      <w:pPr>
        <w:autoSpaceDE w:val="0"/>
        <w:autoSpaceDN w:val="0"/>
        <w:adjustRightInd w:val="0"/>
        <w:spacing w:line="360" w:lineRule="auto"/>
        <w:ind w:firstLineChars="200" w:firstLine="480"/>
        <w:jc w:val="left"/>
        <w:rPr>
          <w:rFonts w:eastAsiaTheme="minorEastAsia"/>
          <w:color w:val="000000" w:themeColor="text1"/>
          <w:sz w:val="24"/>
        </w:rPr>
      </w:pPr>
      <w:r w:rsidRPr="00356FA6">
        <w:rPr>
          <w:rFonts w:eastAsiaTheme="minorEastAsia"/>
          <w:color w:val="000000" w:themeColor="text1"/>
          <w:sz w:val="24"/>
        </w:rPr>
        <w:t>3</w:t>
      </w:r>
      <w:r w:rsidRPr="00356FA6">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6" w:name="_Toc49173814"/>
      <w:r w:rsidRPr="00356FA6">
        <w:rPr>
          <w:rFonts w:ascii="Times New Roman" w:hAnsi="Times New Roman" w:cs="Times New Roman"/>
          <w:szCs w:val="24"/>
        </w:rPr>
        <w:t>10.8</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6"/>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7" w:name="_Toc331410124"/>
      <w:bookmarkStart w:id="108" w:name="_Toc49173815"/>
      <w:r w:rsidRPr="00356FA6">
        <w:rPr>
          <w:rFonts w:ascii="Times New Roman" w:hAnsi="Times New Roman" w:cs="Times New Roman"/>
          <w:szCs w:val="24"/>
        </w:rPr>
        <w:t>10.9</w:t>
      </w:r>
      <w:r w:rsidRPr="00356FA6">
        <w:rPr>
          <w:rFonts w:ascii="Times New Roman" w:hAnsi="Times New Roman" w:cs="Times New Roman"/>
          <w:kern w:val="0"/>
          <w:szCs w:val="24"/>
        </w:rPr>
        <w:t>其他重大事件</w:t>
      </w:r>
      <w:bookmarkEnd w:id="107"/>
      <w:bookmarkEnd w:id="10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AE3EA1">
        <w:tc>
          <w:tcPr>
            <w:tcW w:w="720" w:type="dxa"/>
            <w:vAlign w:val="center"/>
          </w:tcPr>
          <w:p w:rsidR="00AE3EA1" w:rsidRDefault="00B86DE5">
            <w:pPr>
              <w:jc w:val="left"/>
            </w:pPr>
            <w:r>
              <w:rPr>
                <w:sz w:val="24"/>
              </w:rPr>
              <w:t>1</w:t>
            </w:r>
          </w:p>
        </w:tc>
        <w:tc>
          <w:tcPr>
            <w:tcW w:w="4319" w:type="dxa"/>
            <w:vAlign w:val="center"/>
          </w:tcPr>
          <w:p w:rsidR="00AE3EA1" w:rsidRDefault="00B86DE5">
            <w:pPr>
              <w:jc w:val="left"/>
            </w:pPr>
            <w:r>
              <w:rPr>
                <w:sz w:val="24"/>
              </w:rPr>
              <w:t>交银施罗德基金管理有限公司关于增加阳光人寿保险股份有限公司为旗下基金销售机构的公告</w:t>
            </w:r>
          </w:p>
        </w:tc>
        <w:tc>
          <w:tcPr>
            <w:tcW w:w="2519" w:type="dxa"/>
            <w:vAlign w:val="center"/>
          </w:tcPr>
          <w:p w:rsidR="00AE3EA1" w:rsidRDefault="00B86DE5">
            <w:pPr>
              <w:jc w:val="left"/>
            </w:pPr>
            <w:r>
              <w:rPr>
                <w:sz w:val="24"/>
              </w:rPr>
              <w:t>中国证券报、上海证券报、证券时报、公司网站</w:t>
            </w:r>
          </w:p>
        </w:tc>
        <w:tc>
          <w:tcPr>
            <w:tcW w:w="1440" w:type="dxa"/>
            <w:vAlign w:val="center"/>
          </w:tcPr>
          <w:p w:rsidR="00AE3EA1" w:rsidRDefault="00B86DE5">
            <w:pPr>
              <w:jc w:val="left"/>
            </w:pPr>
            <w:r>
              <w:rPr>
                <w:sz w:val="24"/>
              </w:rPr>
              <w:t>2020-01-20</w:t>
            </w:r>
          </w:p>
        </w:tc>
      </w:tr>
      <w:tr w:rsidR="00AE3EA1">
        <w:tc>
          <w:tcPr>
            <w:tcW w:w="720" w:type="dxa"/>
            <w:vAlign w:val="center"/>
          </w:tcPr>
          <w:p w:rsidR="00AE3EA1" w:rsidRDefault="00B86DE5">
            <w:pPr>
              <w:jc w:val="left"/>
            </w:pPr>
            <w:r>
              <w:rPr>
                <w:sz w:val="24"/>
              </w:rPr>
              <w:t>2</w:t>
            </w:r>
          </w:p>
        </w:tc>
        <w:tc>
          <w:tcPr>
            <w:tcW w:w="4319" w:type="dxa"/>
            <w:vAlign w:val="center"/>
          </w:tcPr>
          <w:p w:rsidR="00AE3EA1" w:rsidRDefault="00B86DE5">
            <w:pPr>
              <w:jc w:val="left"/>
            </w:pPr>
            <w:r>
              <w:rPr>
                <w:sz w:val="24"/>
              </w:rPr>
              <w:t>交银施罗德货币市场证券投资基金</w:t>
            </w:r>
            <w:r>
              <w:rPr>
                <w:sz w:val="24"/>
              </w:rPr>
              <w:t>2019</w:t>
            </w:r>
            <w:r>
              <w:rPr>
                <w:sz w:val="24"/>
              </w:rPr>
              <w:t>年第</w:t>
            </w:r>
            <w:r>
              <w:rPr>
                <w:sz w:val="24"/>
              </w:rPr>
              <w:t>4</w:t>
            </w:r>
            <w:r>
              <w:rPr>
                <w:sz w:val="24"/>
              </w:rPr>
              <w:t>季度报告</w:t>
            </w:r>
          </w:p>
        </w:tc>
        <w:tc>
          <w:tcPr>
            <w:tcW w:w="2519" w:type="dxa"/>
            <w:vAlign w:val="center"/>
          </w:tcPr>
          <w:p w:rsidR="00AE3EA1" w:rsidRDefault="00B86DE5">
            <w:pPr>
              <w:jc w:val="left"/>
            </w:pPr>
            <w:r>
              <w:rPr>
                <w:sz w:val="24"/>
              </w:rPr>
              <w:t>公司网站</w:t>
            </w:r>
          </w:p>
        </w:tc>
        <w:tc>
          <w:tcPr>
            <w:tcW w:w="1440" w:type="dxa"/>
            <w:vAlign w:val="center"/>
          </w:tcPr>
          <w:p w:rsidR="00AE3EA1" w:rsidRDefault="00B86DE5">
            <w:pPr>
              <w:jc w:val="left"/>
            </w:pPr>
            <w:r>
              <w:rPr>
                <w:sz w:val="24"/>
              </w:rPr>
              <w:t>2020-01-21</w:t>
            </w:r>
          </w:p>
        </w:tc>
      </w:tr>
      <w:tr w:rsidR="00AE3EA1">
        <w:tc>
          <w:tcPr>
            <w:tcW w:w="720" w:type="dxa"/>
            <w:vAlign w:val="center"/>
          </w:tcPr>
          <w:p w:rsidR="00AE3EA1" w:rsidRDefault="00B86DE5">
            <w:pPr>
              <w:jc w:val="left"/>
            </w:pPr>
            <w:r>
              <w:rPr>
                <w:sz w:val="24"/>
              </w:rPr>
              <w:t>3</w:t>
            </w:r>
          </w:p>
        </w:tc>
        <w:tc>
          <w:tcPr>
            <w:tcW w:w="4319" w:type="dxa"/>
            <w:vAlign w:val="center"/>
          </w:tcPr>
          <w:p w:rsidR="00AE3EA1" w:rsidRDefault="00B86DE5">
            <w:pPr>
              <w:jc w:val="left"/>
            </w:pPr>
            <w:r>
              <w:rPr>
                <w:sz w:val="24"/>
              </w:rPr>
              <w:t>交银施罗德基金管理有限公司关于交银施罗德货币市场证券投资基金于</w:t>
            </w:r>
            <w:r>
              <w:rPr>
                <w:sz w:val="24"/>
              </w:rPr>
              <w:t>2020</w:t>
            </w:r>
            <w:r>
              <w:rPr>
                <w:sz w:val="24"/>
              </w:rPr>
              <w:t>年</w:t>
            </w:r>
            <w:r>
              <w:rPr>
                <w:sz w:val="24"/>
              </w:rPr>
              <w:t>“</w:t>
            </w:r>
            <w:r>
              <w:rPr>
                <w:sz w:val="24"/>
              </w:rPr>
              <w:t>春节</w:t>
            </w:r>
            <w:r>
              <w:rPr>
                <w:sz w:val="24"/>
              </w:rPr>
              <w:t>”</w:t>
            </w:r>
            <w:r>
              <w:rPr>
                <w:sz w:val="24"/>
              </w:rPr>
              <w:t>假期前暂停及节后恢复大额申购（转换转入、定期定额投资）业务公告</w:t>
            </w:r>
          </w:p>
        </w:tc>
        <w:tc>
          <w:tcPr>
            <w:tcW w:w="2519" w:type="dxa"/>
            <w:vAlign w:val="center"/>
          </w:tcPr>
          <w:p w:rsidR="00AE3EA1" w:rsidRDefault="00B86DE5">
            <w:pPr>
              <w:jc w:val="left"/>
            </w:pPr>
            <w:r>
              <w:rPr>
                <w:sz w:val="24"/>
              </w:rPr>
              <w:t>证券时报、公司网站</w:t>
            </w:r>
          </w:p>
        </w:tc>
        <w:tc>
          <w:tcPr>
            <w:tcW w:w="1440" w:type="dxa"/>
            <w:vAlign w:val="center"/>
          </w:tcPr>
          <w:p w:rsidR="00AE3EA1" w:rsidRDefault="00B86DE5">
            <w:pPr>
              <w:jc w:val="left"/>
            </w:pPr>
            <w:r>
              <w:rPr>
                <w:sz w:val="24"/>
              </w:rPr>
              <w:t>2020-01-22</w:t>
            </w:r>
          </w:p>
        </w:tc>
      </w:tr>
      <w:tr w:rsidR="00AE3EA1">
        <w:tc>
          <w:tcPr>
            <w:tcW w:w="720" w:type="dxa"/>
            <w:vAlign w:val="center"/>
          </w:tcPr>
          <w:p w:rsidR="00AE3EA1" w:rsidRDefault="00B86DE5">
            <w:pPr>
              <w:jc w:val="left"/>
            </w:pPr>
            <w:r>
              <w:rPr>
                <w:sz w:val="24"/>
              </w:rPr>
              <w:t>4</w:t>
            </w:r>
          </w:p>
        </w:tc>
        <w:tc>
          <w:tcPr>
            <w:tcW w:w="4319" w:type="dxa"/>
            <w:vAlign w:val="center"/>
          </w:tcPr>
          <w:p w:rsidR="00AE3EA1" w:rsidRDefault="00B86DE5">
            <w:pPr>
              <w:jc w:val="left"/>
            </w:pPr>
            <w:r>
              <w:rPr>
                <w:sz w:val="24"/>
              </w:rPr>
              <w:t>交银施罗德基金管理有限公司关于春节假期调整延期办理有关业务的公告</w:t>
            </w:r>
          </w:p>
        </w:tc>
        <w:tc>
          <w:tcPr>
            <w:tcW w:w="2519" w:type="dxa"/>
            <w:vAlign w:val="center"/>
          </w:tcPr>
          <w:p w:rsidR="00AE3EA1" w:rsidRDefault="00B86DE5">
            <w:pPr>
              <w:jc w:val="left"/>
            </w:pPr>
            <w:r>
              <w:rPr>
                <w:sz w:val="24"/>
              </w:rPr>
              <w:t>中国证券报、上海证券报、证券时报、公司网站</w:t>
            </w:r>
          </w:p>
        </w:tc>
        <w:tc>
          <w:tcPr>
            <w:tcW w:w="1440" w:type="dxa"/>
            <w:vAlign w:val="center"/>
          </w:tcPr>
          <w:p w:rsidR="00AE3EA1" w:rsidRDefault="00B86DE5">
            <w:pPr>
              <w:jc w:val="left"/>
            </w:pPr>
            <w:r>
              <w:rPr>
                <w:sz w:val="24"/>
              </w:rPr>
              <w:t>2020-01-31</w:t>
            </w:r>
          </w:p>
        </w:tc>
      </w:tr>
      <w:tr w:rsidR="00AE3EA1">
        <w:tc>
          <w:tcPr>
            <w:tcW w:w="720" w:type="dxa"/>
            <w:vAlign w:val="center"/>
          </w:tcPr>
          <w:p w:rsidR="00AE3EA1" w:rsidRDefault="00B86DE5">
            <w:pPr>
              <w:jc w:val="left"/>
            </w:pPr>
            <w:r>
              <w:rPr>
                <w:sz w:val="24"/>
              </w:rPr>
              <w:t>5</w:t>
            </w:r>
          </w:p>
        </w:tc>
        <w:tc>
          <w:tcPr>
            <w:tcW w:w="4319" w:type="dxa"/>
            <w:vAlign w:val="center"/>
          </w:tcPr>
          <w:p w:rsidR="00AE3EA1" w:rsidRDefault="00B86DE5">
            <w:pPr>
              <w:jc w:val="left"/>
            </w:pPr>
            <w:r>
              <w:rPr>
                <w:sz w:val="24"/>
              </w:rPr>
              <w:t>交银施罗德货币市场证券投资基金</w:t>
            </w:r>
            <w:r>
              <w:rPr>
                <w:sz w:val="24"/>
              </w:rPr>
              <w:t>2019</w:t>
            </w:r>
            <w:r>
              <w:rPr>
                <w:sz w:val="24"/>
              </w:rPr>
              <w:t>年年度报告</w:t>
            </w:r>
          </w:p>
        </w:tc>
        <w:tc>
          <w:tcPr>
            <w:tcW w:w="2519" w:type="dxa"/>
            <w:vAlign w:val="center"/>
          </w:tcPr>
          <w:p w:rsidR="00AE3EA1" w:rsidRDefault="00B86DE5">
            <w:pPr>
              <w:jc w:val="left"/>
            </w:pPr>
            <w:r>
              <w:rPr>
                <w:sz w:val="24"/>
              </w:rPr>
              <w:t>公司网站</w:t>
            </w:r>
          </w:p>
        </w:tc>
        <w:tc>
          <w:tcPr>
            <w:tcW w:w="1440" w:type="dxa"/>
            <w:vAlign w:val="center"/>
          </w:tcPr>
          <w:p w:rsidR="00AE3EA1" w:rsidRDefault="00B86DE5">
            <w:pPr>
              <w:jc w:val="left"/>
            </w:pPr>
            <w:r>
              <w:rPr>
                <w:sz w:val="24"/>
              </w:rPr>
              <w:t>2020-03-30</w:t>
            </w:r>
          </w:p>
        </w:tc>
      </w:tr>
      <w:tr w:rsidR="00AE3EA1">
        <w:tc>
          <w:tcPr>
            <w:tcW w:w="720" w:type="dxa"/>
            <w:vAlign w:val="center"/>
          </w:tcPr>
          <w:p w:rsidR="00AE3EA1" w:rsidRDefault="00B86DE5">
            <w:pPr>
              <w:jc w:val="left"/>
            </w:pPr>
            <w:r>
              <w:rPr>
                <w:sz w:val="24"/>
              </w:rPr>
              <w:t>6</w:t>
            </w:r>
          </w:p>
        </w:tc>
        <w:tc>
          <w:tcPr>
            <w:tcW w:w="4319" w:type="dxa"/>
            <w:vAlign w:val="center"/>
          </w:tcPr>
          <w:p w:rsidR="00AE3EA1" w:rsidRDefault="00B86DE5">
            <w:pPr>
              <w:jc w:val="left"/>
            </w:pPr>
            <w:r>
              <w:rPr>
                <w:sz w:val="24"/>
              </w:rPr>
              <w:t>交银施罗德货币市场证券投资基金</w:t>
            </w:r>
            <w:r>
              <w:rPr>
                <w:sz w:val="24"/>
              </w:rPr>
              <w:t>2020</w:t>
            </w:r>
            <w:r>
              <w:rPr>
                <w:sz w:val="24"/>
              </w:rPr>
              <w:t>年第</w:t>
            </w:r>
            <w:r>
              <w:rPr>
                <w:sz w:val="24"/>
              </w:rPr>
              <w:t>1</w:t>
            </w:r>
            <w:r>
              <w:rPr>
                <w:sz w:val="24"/>
              </w:rPr>
              <w:t>季度报告</w:t>
            </w:r>
          </w:p>
        </w:tc>
        <w:tc>
          <w:tcPr>
            <w:tcW w:w="2519" w:type="dxa"/>
            <w:vAlign w:val="center"/>
          </w:tcPr>
          <w:p w:rsidR="00AE3EA1" w:rsidRDefault="00B86DE5">
            <w:pPr>
              <w:jc w:val="left"/>
            </w:pPr>
            <w:r>
              <w:rPr>
                <w:sz w:val="24"/>
              </w:rPr>
              <w:t>公司网站</w:t>
            </w:r>
          </w:p>
        </w:tc>
        <w:tc>
          <w:tcPr>
            <w:tcW w:w="1440" w:type="dxa"/>
            <w:vAlign w:val="center"/>
          </w:tcPr>
          <w:p w:rsidR="00AE3EA1" w:rsidRDefault="00B86DE5">
            <w:pPr>
              <w:jc w:val="left"/>
            </w:pPr>
            <w:r>
              <w:rPr>
                <w:sz w:val="24"/>
              </w:rPr>
              <w:t>2020-04-22</w:t>
            </w:r>
          </w:p>
        </w:tc>
      </w:tr>
      <w:tr w:rsidR="00AE3EA1">
        <w:tc>
          <w:tcPr>
            <w:tcW w:w="720" w:type="dxa"/>
            <w:vAlign w:val="center"/>
          </w:tcPr>
          <w:p w:rsidR="00AE3EA1" w:rsidRDefault="00B86DE5">
            <w:pPr>
              <w:jc w:val="left"/>
            </w:pPr>
            <w:r>
              <w:rPr>
                <w:sz w:val="24"/>
              </w:rPr>
              <w:t>7</w:t>
            </w:r>
          </w:p>
        </w:tc>
        <w:tc>
          <w:tcPr>
            <w:tcW w:w="4319" w:type="dxa"/>
            <w:vAlign w:val="center"/>
          </w:tcPr>
          <w:p w:rsidR="00AE3EA1" w:rsidRDefault="00B86DE5">
            <w:pPr>
              <w:jc w:val="left"/>
            </w:pPr>
            <w:r>
              <w:rPr>
                <w:sz w:val="24"/>
              </w:rPr>
              <w:t>交银施罗德基金管理有限公司关于交银施罗德货币市场证券投资基金于</w:t>
            </w:r>
            <w:r>
              <w:rPr>
                <w:sz w:val="24"/>
              </w:rPr>
              <w:t>2020</w:t>
            </w:r>
            <w:r>
              <w:rPr>
                <w:sz w:val="24"/>
              </w:rPr>
              <w:t>年</w:t>
            </w:r>
            <w:r>
              <w:rPr>
                <w:sz w:val="24"/>
              </w:rPr>
              <w:t>“</w:t>
            </w:r>
            <w:r>
              <w:rPr>
                <w:sz w:val="24"/>
              </w:rPr>
              <w:t>劳动节</w:t>
            </w:r>
            <w:r>
              <w:rPr>
                <w:sz w:val="24"/>
              </w:rPr>
              <w:t>”</w:t>
            </w:r>
            <w:r>
              <w:rPr>
                <w:sz w:val="24"/>
              </w:rPr>
              <w:t>假期前暂停及节后恢复大额申购（转换转入、定期定额投资）业务公告</w:t>
            </w:r>
          </w:p>
        </w:tc>
        <w:tc>
          <w:tcPr>
            <w:tcW w:w="2519" w:type="dxa"/>
            <w:vAlign w:val="center"/>
          </w:tcPr>
          <w:p w:rsidR="00AE3EA1" w:rsidRDefault="00B86DE5">
            <w:pPr>
              <w:jc w:val="left"/>
            </w:pPr>
            <w:r>
              <w:rPr>
                <w:sz w:val="24"/>
              </w:rPr>
              <w:t>证券时报、公司网站</w:t>
            </w:r>
          </w:p>
        </w:tc>
        <w:tc>
          <w:tcPr>
            <w:tcW w:w="1440" w:type="dxa"/>
            <w:vAlign w:val="center"/>
          </w:tcPr>
          <w:p w:rsidR="00AE3EA1" w:rsidRDefault="00B86DE5">
            <w:pPr>
              <w:jc w:val="left"/>
            </w:pPr>
            <w:r>
              <w:rPr>
                <w:sz w:val="24"/>
              </w:rPr>
              <w:t>2020-04-29</w:t>
            </w:r>
          </w:p>
        </w:tc>
      </w:tr>
      <w:tr w:rsidR="00AE3EA1">
        <w:tc>
          <w:tcPr>
            <w:tcW w:w="720" w:type="dxa"/>
            <w:vAlign w:val="center"/>
          </w:tcPr>
          <w:p w:rsidR="00AE3EA1" w:rsidRDefault="00B86DE5">
            <w:pPr>
              <w:jc w:val="left"/>
            </w:pPr>
            <w:r>
              <w:rPr>
                <w:sz w:val="24"/>
              </w:rPr>
              <w:t>8</w:t>
            </w:r>
          </w:p>
        </w:tc>
        <w:tc>
          <w:tcPr>
            <w:tcW w:w="4319" w:type="dxa"/>
            <w:vAlign w:val="center"/>
          </w:tcPr>
          <w:p w:rsidR="00AE3EA1" w:rsidRDefault="00B86DE5">
            <w:pPr>
              <w:jc w:val="left"/>
            </w:pPr>
            <w:r>
              <w:rPr>
                <w:sz w:val="24"/>
              </w:rPr>
              <w:t>交银施罗德货币市场证券投资基金（更新）招募说明书摘要（</w:t>
            </w:r>
            <w:r>
              <w:rPr>
                <w:sz w:val="24"/>
              </w:rPr>
              <w:t>2020</w:t>
            </w:r>
            <w:r>
              <w:rPr>
                <w:sz w:val="24"/>
              </w:rPr>
              <w:t>年第</w:t>
            </w:r>
            <w:r>
              <w:rPr>
                <w:sz w:val="24"/>
              </w:rPr>
              <w:t>1</w:t>
            </w:r>
            <w:r>
              <w:rPr>
                <w:sz w:val="24"/>
              </w:rPr>
              <w:t>号）</w:t>
            </w:r>
          </w:p>
        </w:tc>
        <w:tc>
          <w:tcPr>
            <w:tcW w:w="2519" w:type="dxa"/>
            <w:vAlign w:val="center"/>
          </w:tcPr>
          <w:p w:rsidR="00AE3EA1" w:rsidRDefault="00B86DE5">
            <w:pPr>
              <w:jc w:val="left"/>
            </w:pPr>
            <w:r>
              <w:rPr>
                <w:sz w:val="24"/>
              </w:rPr>
              <w:t>公司网站</w:t>
            </w:r>
          </w:p>
        </w:tc>
        <w:tc>
          <w:tcPr>
            <w:tcW w:w="1440" w:type="dxa"/>
            <w:vAlign w:val="center"/>
          </w:tcPr>
          <w:p w:rsidR="00AE3EA1" w:rsidRDefault="00B86DE5">
            <w:pPr>
              <w:jc w:val="left"/>
            </w:pPr>
            <w:r>
              <w:rPr>
                <w:sz w:val="24"/>
              </w:rPr>
              <w:t>2020-06-24</w:t>
            </w:r>
          </w:p>
        </w:tc>
      </w:tr>
      <w:tr w:rsidR="00AE3EA1">
        <w:tc>
          <w:tcPr>
            <w:tcW w:w="720" w:type="dxa"/>
            <w:vAlign w:val="center"/>
          </w:tcPr>
          <w:p w:rsidR="00AE3EA1" w:rsidRDefault="00B86DE5">
            <w:pPr>
              <w:jc w:val="left"/>
            </w:pPr>
            <w:r>
              <w:rPr>
                <w:sz w:val="24"/>
              </w:rPr>
              <w:t>9</w:t>
            </w:r>
          </w:p>
        </w:tc>
        <w:tc>
          <w:tcPr>
            <w:tcW w:w="4319" w:type="dxa"/>
            <w:vAlign w:val="center"/>
          </w:tcPr>
          <w:p w:rsidR="00AE3EA1" w:rsidRDefault="00B86DE5">
            <w:pPr>
              <w:jc w:val="left"/>
            </w:pPr>
            <w:r>
              <w:rPr>
                <w:sz w:val="24"/>
              </w:rPr>
              <w:t>交银施罗德货币市场证券投资基金（更新）招募说明书（</w:t>
            </w:r>
            <w:r>
              <w:rPr>
                <w:sz w:val="24"/>
              </w:rPr>
              <w:t>2020</w:t>
            </w:r>
            <w:r>
              <w:rPr>
                <w:sz w:val="24"/>
              </w:rPr>
              <w:t>年第</w:t>
            </w:r>
            <w:r>
              <w:rPr>
                <w:sz w:val="24"/>
              </w:rPr>
              <w:t>1</w:t>
            </w:r>
            <w:r>
              <w:rPr>
                <w:sz w:val="24"/>
              </w:rPr>
              <w:t>号）</w:t>
            </w:r>
          </w:p>
        </w:tc>
        <w:tc>
          <w:tcPr>
            <w:tcW w:w="2519" w:type="dxa"/>
            <w:vAlign w:val="center"/>
          </w:tcPr>
          <w:p w:rsidR="00AE3EA1" w:rsidRDefault="00B86DE5">
            <w:pPr>
              <w:jc w:val="left"/>
            </w:pPr>
            <w:r>
              <w:rPr>
                <w:sz w:val="24"/>
              </w:rPr>
              <w:t>公司网站</w:t>
            </w:r>
          </w:p>
        </w:tc>
        <w:tc>
          <w:tcPr>
            <w:tcW w:w="1440" w:type="dxa"/>
            <w:vAlign w:val="center"/>
          </w:tcPr>
          <w:p w:rsidR="00AE3EA1" w:rsidRDefault="00B86DE5">
            <w:pPr>
              <w:jc w:val="left"/>
            </w:pPr>
            <w:r>
              <w:rPr>
                <w:sz w:val="24"/>
              </w:rPr>
              <w:t>2020-06-24</w:t>
            </w:r>
          </w:p>
        </w:tc>
      </w:tr>
    </w:tbl>
    <w:p w:rsidR="00B8145B" w:rsidRPr="00356FA6" w:rsidRDefault="00B8145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109" w:name="_Toc331410126"/>
      <w:bookmarkStart w:id="110" w:name="_Toc225500055"/>
      <w:bookmarkStart w:id="111" w:name="_Toc49173816"/>
      <w:r w:rsidRPr="00356FA6">
        <w:rPr>
          <w:b/>
          <w:bCs/>
          <w:szCs w:val="24"/>
          <w:lang w:val="en-US"/>
        </w:rPr>
        <w:t>§11</w:t>
      </w:r>
      <w:r w:rsidRPr="00356FA6">
        <w:rPr>
          <w:b/>
          <w:bCs/>
          <w:szCs w:val="24"/>
          <w:lang w:val="en-US"/>
        </w:rPr>
        <w:t>备查文件目录</w:t>
      </w:r>
      <w:bookmarkEnd w:id="109"/>
      <w:bookmarkEnd w:id="110"/>
      <w:bookmarkEnd w:id="111"/>
    </w:p>
    <w:p w:rsidR="006D141C" w:rsidRPr="00356FA6" w:rsidRDefault="008C3BC2" w:rsidP="006C67B5">
      <w:pPr>
        <w:pStyle w:val="20"/>
        <w:spacing w:before="29" w:after="0" w:line="288" w:lineRule="auto"/>
        <w:rPr>
          <w:rFonts w:ascii="Times New Roman" w:hAnsi="Times New Roman" w:cs="Times New Roman"/>
          <w:kern w:val="0"/>
          <w:szCs w:val="24"/>
        </w:rPr>
      </w:pPr>
      <w:bookmarkStart w:id="112" w:name="_Toc331410127"/>
      <w:bookmarkStart w:id="113" w:name="_Toc49173817"/>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2"/>
      <w:bookmarkEnd w:id="113"/>
    </w:p>
    <w:p w:rsidR="00AE3EA1" w:rsidRDefault="00B86DE5">
      <w:pPr>
        <w:tabs>
          <w:tab w:val="left" w:pos="426"/>
        </w:tabs>
        <w:spacing w:before="29" w:line="288" w:lineRule="auto"/>
        <w:ind w:firstLineChars="200" w:firstLine="480"/>
        <w:rPr>
          <w:kern w:val="0"/>
          <w:sz w:val="24"/>
        </w:rPr>
      </w:pPr>
      <w:r>
        <w:rPr>
          <w:kern w:val="0"/>
          <w:sz w:val="24"/>
        </w:rPr>
        <w:t>1</w:t>
      </w:r>
      <w:r>
        <w:rPr>
          <w:kern w:val="0"/>
          <w:sz w:val="24"/>
        </w:rPr>
        <w:t>、中国证监会批准交银施罗德货币市场证券投资基金募集的文件；</w:t>
      </w:r>
      <w:r>
        <w:rPr>
          <w:kern w:val="0"/>
          <w:sz w:val="24"/>
        </w:rPr>
        <w:t xml:space="preserve"> </w:t>
      </w:r>
    </w:p>
    <w:p w:rsidR="00AE3EA1" w:rsidRDefault="00B86DE5">
      <w:pPr>
        <w:tabs>
          <w:tab w:val="left" w:pos="426"/>
        </w:tabs>
        <w:spacing w:before="29" w:line="288" w:lineRule="auto"/>
        <w:ind w:firstLineChars="200" w:firstLine="480"/>
        <w:rPr>
          <w:kern w:val="0"/>
          <w:sz w:val="24"/>
        </w:rPr>
      </w:pPr>
      <w:r>
        <w:rPr>
          <w:kern w:val="0"/>
          <w:sz w:val="24"/>
        </w:rPr>
        <w:t>2</w:t>
      </w:r>
      <w:r>
        <w:rPr>
          <w:kern w:val="0"/>
          <w:sz w:val="24"/>
        </w:rPr>
        <w:t>、《交银施罗德货币市场证券投资基金基金合同》；</w:t>
      </w:r>
      <w:r>
        <w:rPr>
          <w:kern w:val="0"/>
          <w:sz w:val="24"/>
        </w:rPr>
        <w:t xml:space="preserve"> </w:t>
      </w:r>
    </w:p>
    <w:p w:rsidR="00AE3EA1" w:rsidRDefault="00B86DE5">
      <w:pPr>
        <w:tabs>
          <w:tab w:val="left" w:pos="426"/>
        </w:tabs>
        <w:spacing w:before="29" w:line="288" w:lineRule="auto"/>
        <w:ind w:firstLineChars="200" w:firstLine="480"/>
        <w:rPr>
          <w:kern w:val="0"/>
          <w:sz w:val="24"/>
        </w:rPr>
      </w:pPr>
      <w:r>
        <w:rPr>
          <w:kern w:val="0"/>
          <w:sz w:val="24"/>
        </w:rPr>
        <w:t>3</w:t>
      </w:r>
      <w:r>
        <w:rPr>
          <w:kern w:val="0"/>
          <w:sz w:val="24"/>
        </w:rPr>
        <w:t>、《交银施罗德货币市场证券投资基金招募说明书》；</w:t>
      </w:r>
      <w:r>
        <w:rPr>
          <w:kern w:val="0"/>
          <w:sz w:val="24"/>
        </w:rPr>
        <w:t xml:space="preserve"> </w:t>
      </w:r>
    </w:p>
    <w:p w:rsidR="00AE3EA1" w:rsidRDefault="00B86DE5">
      <w:pPr>
        <w:tabs>
          <w:tab w:val="left" w:pos="426"/>
        </w:tabs>
        <w:spacing w:before="29" w:line="288" w:lineRule="auto"/>
        <w:ind w:firstLineChars="200" w:firstLine="480"/>
        <w:rPr>
          <w:kern w:val="0"/>
          <w:sz w:val="24"/>
        </w:rPr>
      </w:pPr>
      <w:r>
        <w:rPr>
          <w:kern w:val="0"/>
          <w:sz w:val="24"/>
        </w:rPr>
        <w:t>4</w:t>
      </w:r>
      <w:r>
        <w:rPr>
          <w:kern w:val="0"/>
          <w:sz w:val="24"/>
        </w:rPr>
        <w:t>、《交银施罗德货币市场证券投资基金托管协议》；</w:t>
      </w:r>
    </w:p>
    <w:p w:rsidR="00AE3EA1" w:rsidRDefault="00B86DE5">
      <w:pPr>
        <w:tabs>
          <w:tab w:val="left" w:pos="426"/>
        </w:tabs>
        <w:spacing w:before="29" w:line="288" w:lineRule="auto"/>
        <w:ind w:firstLineChars="200" w:firstLine="480"/>
        <w:rPr>
          <w:kern w:val="0"/>
          <w:sz w:val="24"/>
        </w:rPr>
      </w:pPr>
      <w:r>
        <w:rPr>
          <w:kern w:val="0"/>
          <w:sz w:val="24"/>
        </w:rPr>
        <w:t>5</w:t>
      </w:r>
      <w:r>
        <w:rPr>
          <w:kern w:val="0"/>
          <w:sz w:val="24"/>
        </w:rPr>
        <w:t>、关于募集交银施罗德货币市场证券投资基金之法律意见书；</w:t>
      </w:r>
    </w:p>
    <w:p w:rsidR="00AE3EA1" w:rsidRDefault="00B86DE5">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AE3EA1" w:rsidRDefault="00B86DE5">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8</w:t>
      </w:r>
      <w:r w:rsidRPr="00356FA6">
        <w:rPr>
          <w:kern w:val="0"/>
          <w:sz w:val="24"/>
        </w:rPr>
        <w:t>、报告期内交银施罗德货币市场证券投资基金在指定报刊上各项公告的原稿。</w:t>
      </w: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4" w:name="_Toc331410128"/>
      <w:bookmarkStart w:id="115" w:name="_Toc49173818"/>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4"/>
      <w:bookmarkEnd w:id="115"/>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6" w:name="_Toc331410129"/>
      <w:bookmarkStart w:id="117" w:name="_Toc49173819"/>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16"/>
      <w:bookmarkEnd w:id="117"/>
    </w:p>
    <w:p w:rsidR="00AE3EA1" w:rsidRDefault="00B86DE5">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B76F1B" w:rsidRPr="00B76F1B"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413" w:rsidRDefault="008A3413">
      <w:r>
        <w:separator/>
      </w:r>
    </w:p>
  </w:endnote>
  <w:endnote w:type="continuationSeparator" w:id="0">
    <w:p w:rsidR="008A3413" w:rsidRDefault="008A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934E23" w:rsidP="00C03B3A">
    <w:pPr>
      <w:pStyle w:val="a6"/>
      <w:framePr w:wrap="around" w:vAnchor="text" w:hAnchor="margin" w:xAlign="right" w:y="1"/>
      <w:rPr>
        <w:rStyle w:val="a7"/>
      </w:rPr>
    </w:pPr>
    <w:r>
      <w:rPr>
        <w:rStyle w:val="a7"/>
      </w:rPr>
      <w:fldChar w:fldCharType="begin"/>
    </w:r>
    <w:r w:rsidR="003B2832">
      <w:rPr>
        <w:rStyle w:val="a7"/>
      </w:rPr>
      <w:instrText xml:space="preserve">PAGE  </w:instrText>
    </w:r>
    <w:r>
      <w:rPr>
        <w:rStyle w:val="a7"/>
      </w:rPr>
      <w:fldChar w:fldCharType="end"/>
    </w:r>
  </w:p>
  <w:p w:rsidR="003B2832" w:rsidRDefault="003B2832"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3B2832" w:rsidP="00C03B3A">
    <w:pPr>
      <w:pStyle w:val="a6"/>
      <w:ind w:right="360"/>
      <w:jc w:val="center"/>
    </w:pPr>
    <w:r>
      <w:rPr>
        <w:rFonts w:hint="eastAsia"/>
        <w:kern w:val="0"/>
        <w:szCs w:val="21"/>
      </w:rPr>
      <w:t>第</w:t>
    </w:r>
    <w:r w:rsidR="00934E23">
      <w:rPr>
        <w:kern w:val="0"/>
        <w:szCs w:val="21"/>
      </w:rPr>
      <w:fldChar w:fldCharType="begin"/>
    </w:r>
    <w:r>
      <w:rPr>
        <w:kern w:val="0"/>
        <w:szCs w:val="21"/>
      </w:rPr>
      <w:instrText xml:space="preserve"> PAGE </w:instrText>
    </w:r>
    <w:r w:rsidR="00934E23">
      <w:rPr>
        <w:kern w:val="0"/>
        <w:szCs w:val="21"/>
      </w:rPr>
      <w:fldChar w:fldCharType="separate"/>
    </w:r>
    <w:r w:rsidR="008E120C">
      <w:rPr>
        <w:noProof/>
        <w:kern w:val="0"/>
        <w:szCs w:val="21"/>
      </w:rPr>
      <w:t>13</w:t>
    </w:r>
    <w:r w:rsidR="00934E23">
      <w:rPr>
        <w:kern w:val="0"/>
        <w:szCs w:val="21"/>
      </w:rPr>
      <w:fldChar w:fldCharType="end"/>
    </w:r>
    <w:r>
      <w:rPr>
        <w:rFonts w:hint="eastAsia"/>
        <w:kern w:val="0"/>
        <w:szCs w:val="21"/>
      </w:rPr>
      <w:t>页共</w:t>
    </w:r>
    <w:r w:rsidR="00934E23">
      <w:rPr>
        <w:kern w:val="0"/>
        <w:szCs w:val="21"/>
      </w:rPr>
      <w:fldChar w:fldCharType="begin"/>
    </w:r>
    <w:r>
      <w:rPr>
        <w:kern w:val="0"/>
        <w:szCs w:val="21"/>
      </w:rPr>
      <w:instrText xml:space="preserve"> NUMPAGES </w:instrText>
    </w:r>
    <w:r w:rsidR="00934E23">
      <w:rPr>
        <w:kern w:val="0"/>
        <w:szCs w:val="21"/>
      </w:rPr>
      <w:fldChar w:fldCharType="separate"/>
    </w:r>
    <w:r w:rsidR="008E120C">
      <w:rPr>
        <w:noProof/>
        <w:kern w:val="0"/>
        <w:szCs w:val="21"/>
      </w:rPr>
      <w:t>25</w:t>
    </w:r>
    <w:r w:rsidR="00934E2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413" w:rsidRDefault="008A3413">
      <w:r>
        <w:separator/>
      </w:r>
    </w:p>
  </w:footnote>
  <w:footnote w:type="continuationSeparator" w:id="0">
    <w:p w:rsidR="008A3413" w:rsidRDefault="008A3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Pr="00BB49B6" w:rsidRDefault="003B2832" w:rsidP="00BB49B6">
    <w:pPr>
      <w:spacing w:before="29" w:line="288" w:lineRule="auto"/>
      <w:jc w:val="right"/>
      <w:rPr>
        <w:rFonts w:eastAsiaTheme="minorEastAsia"/>
        <w:sz w:val="24"/>
      </w:rPr>
    </w:pPr>
    <w:r w:rsidRPr="00D3445F">
      <w:rPr>
        <w:rFonts w:eastAsiaTheme="minorEastAsia"/>
        <w:sz w:val="24"/>
      </w:rPr>
      <w:t>交银施罗德货币市场证券投资基金</w:t>
    </w:r>
    <w:r w:rsidR="000F65A9">
      <w:rPr>
        <w:rFonts w:eastAsiaTheme="minorEastAsia"/>
        <w:sz w:val="24"/>
      </w:rPr>
      <w:t>2020</w:t>
    </w:r>
    <w:r w:rsidR="000F65A9">
      <w:rPr>
        <w:rFonts w:eastAsiaTheme="minorEastAsia" w:hint="eastAsia"/>
        <w:sz w:val="24"/>
      </w:rPr>
      <w:t>年中期报告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096C"/>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036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74B"/>
    <w:rsid w:val="000C7AE4"/>
    <w:rsid w:val="000D01F4"/>
    <w:rsid w:val="000D09FC"/>
    <w:rsid w:val="000D0B89"/>
    <w:rsid w:val="000D1519"/>
    <w:rsid w:val="000D3145"/>
    <w:rsid w:val="000D36D1"/>
    <w:rsid w:val="000D4AAD"/>
    <w:rsid w:val="000D501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5A9"/>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1B76"/>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6E86"/>
    <w:rsid w:val="00277040"/>
    <w:rsid w:val="002773FB"/>
    <w:rsid w:val="002774F0"/>
    <w:rsid w:val="002774F3"/>
    <w:rsid w:val="00277722"/>
    <w:rsid w:val="00280A25"/>
    <w:rsid w:val="00281155"/>
    <w:rsid w:val="002813C5"/>
    <w:rsid w:val="00281C15"/>
    <w:rsid w:val="00281C90"/>
    <w:rsid w:val="00282816"/>
    <w:rsid w:val="00282C23"/>
    <w:rsid w:val="00282C3E"/>
    <w:rsid w:val="0028315D"/>
    <w:rsid w:val="00283885"/>
    <w:rsid w:val="002839A4"/>
    <w:rsid w:val="00283AC6"/>
    <w:rsid w:val="0028459B"/>
    <w:rsid w:val="00284C5F"/>
    <w:rsid w:val="0028507E"/>
    <w:rsid w:val="00285242"/>
    <w:rsid w:val="00286183"/>
    <w:rsid w:val="002873F0"/>
    <w:rsid w:val="0028756A"/>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0DB2"/>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0D4A"/>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26D54"/>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832"/>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1F91"/>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3489"/>
    <w:rsid w:val="004946F2"/>
    <w:rsid w:val="00494F49"/>
    <w:rsid w:val="00495552"/>
    <w:rsid w:val="00495A03"/>
    <w:rsid w:val="00495BB0"/>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F12"/>
    <w:rsid w:val="004B7499"/>
    <w:rsid w:val="004B76B1"/>
    <w:rsid w:val="004B7800"/>
    <w:rsid w:val="004C004F"/>
    <w:rsid w:val="004C0057"/>
    <w:rsid w:val="004C0541"/>
    <w:rsid w:val="004C0BBF"/>
    <w:rsid w:val="004C0D3D"/>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1657"/>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0929"/>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17D05"/>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CA4"/>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5EC1"/>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151"/>
    <w:rsid w:val="00705E16"/>
    <w:rsid w:val="00706EA3"/>
    <w:rsid w:val="0070750F"/>
    <w:rsid w:val="007078BE"/>
    <w:rsid w:val="00707D5A"/>
    <w:rsid w:val="0071011E"/>
    <w:rsid w:val="00710BF6"/>
    <w:rsid w:val="00711522"/>
    <w:rsid w:val="007118A6"/>
    <w:rsid w:val="007119B1"/>
    <w:rsid w:val="00711C2A"/>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588"/>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0EF"/>
    <w:rsid w:val="007776BF"/>
    <w:rsid w:val="007819A1"/>
    <w:rsid w:val="0078264A"/>
    <w:rsid w:val="007835CE"/>
    <w:rsid w:val="00783BA5"/>
    <w:rsid w:val="00783BF5"/>
    <w:rsid w:val="00784A1E"/>
    <w:rsid w:val="00784AFD"/>
    <w:rsid w:val="00784F9E"/>
    <w:rsid w:val="0078533C"/>
    <w:rsid w:val="007857FB"/>
    <w:rsid w:val="00786FC2"/>
    <w:rsid w:val="007870FC"/>
    <w:rsid w:val="0078717D"/>
    <w:rsid w:val="00787CD0"/>
    <w:rsid w:val="007905A2"/>
    <w:rsid w:val="00790BA4"/>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399"/>
    <w:rsid w:val="00811833"/>
    <w:rsid w:val="0081370A"/>
    <w:rsid w:val="008138FF"/>
    <w:rsid w:val="00814BDE"/>
    <w:rsid w:val="00814DBC"/>
    <w:rsid w:val="00816288"/>
    <w:rsid w:val="00816416"/>
    <w:rsid w:val="008174D4"/>
    <w:rsid w:val="00817D90"/>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4E8"/>
    <w:rsid w:val="008A17AF"/>
    <w:rsid w:val="008A1ED9"/>
    <w:rsid w:val="008A2C65"/>
    <w:rsid w:val="008A2F16"/>
    <w:rsid w:val="008A3413"/>
    <w:rsid w:val="008A36AE"/>
    <w:rsid w:val="008A4609"/>
    <w:rsid w:val="008A48C3"/>
    <w:rsid w:val="008A4A4D"/>
    <w:rsid w:val="008A4E18"/>
    <w:rsid w:val="008A520C"/>
    <w:rsid w:val="008A53D7"/>
    <w:rsid w:val="008A5493"/>
    <w:rsid w:val="008A596C"/>
    <w:rsid w:val="008A5BCE"/>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0C"/>
    <w:rsid w:val="008E12AD"/>
    <w:rsid w:val="008E1591"/>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6EEC"/>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AA7"/>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4E23"/>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61E"/>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1B4"/>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4D65"/>
    <w:rsid w:val="00A05AC7"/>
    <w:rsid w:val="00A05ACE"/>
    <w:rsid w:val="00A05E04"/>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217"/>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AEA"/>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28"/>
    <w:rsid w:val="00AE04DB"/>
    <w:rsid w:val="00AE0A44"/>
    <w:rsid w:val="00AE0C06"/>
    <w:rsid w:val="00AE0F6F"/>
    <w:rsid w:val="00AE1066"/>
    <w:rsid w:val="00AE14DD"/>
    <w:rsid w:val="00AE16D1"/>
    <w:rsid w:val="00AE1ED2"/>
    <w:rsid w:val="00AE28A3"/>
    <w:rsid w:val="00AE2F76"/>
    <w:rsid w:val="00AE2FA5"/>
    <w:rsid w:val="00AE3A4F"/>
    <w:rsid w:val="00AE3EA1"/>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64B"/>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6DE5"/>
    <w:rsid w:val="00B870E8"/>
    <w:rsid w:val="00B8712D"/>
    <w:rsid w:val="00B8757D"/>
    <w:rsid w:val="00B875E3"/>
    <w:rsid w:val="00B87C29"/>
    <w:rsid w:val="00B87FA4"/>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7DC"/>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4D6C"/>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3FD9"/>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5F72"/>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4E4"/>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18C7"/>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4DF4"/>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2EDD"/>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6B7DB6D-08F1-4FDA-A0E7-3DDF4D3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5A5A-7D36-49EE-8D2D-0BD2DA6E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25</Pages>
  <Words>4899</Words>
  <Characters>27929</Characters>
  <Application>Microsoft Office Word</Application>
  <DocSecurity>0</DocSecurity>
  <Lines>232</Lines>
  <Paragraphs>65</Paragraphs>
  <ScaleCrop>false</ScaleCrop>
  <Company/>
  <LinksUpToDate>false</LinksUpToDate>
  <CharactersWithSpaces>32763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54</cp:revision>
  <cp:lastPrinted>2007-07-19T00:46:00Z</cp:lastPrinted>
  <dcterms:created xsi:type="dcterms:W3CDTF">2017-08-23T02:14:00Z</dcterms:created>
  <dcterms:modified xsi:type="dcterms:W3CDTF">2020-08-26T08:35:00Z</dcterms:modified>
</cp:coreProperties>
</file>